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FA0C3" w14:textId="77777777" w:rsidR="00250E91" w:rsidRDefault="00250E91" w:rsidP="005615F8">
      <w:pPr>
        <w:jc w:val="center"/>
        <w:rPr>
          <w:rFonts w:ascii="Times New Roman" w:hAnsi="Times New Roman" w:cs="Times New Roman"/>
          <w:sz w:val="36"/>
          <w:szCs w:val="40"/>
        </w:rPr>
      </w:pPr>
    </w:p>
    <w:p w14:paraId="7D085C7D" w14:textId="77777777" w:rsidR="00250E91" w:rsidRDefault="00250E91" w:rsidP="005615F8">
      <w:pPr>
        <w:jc w:val="center"/>
        <w:rPr>
          <w:rFonts w:ascii="Times New Roman" w:hAnsi="Times New Roman" w:cs="Times New Roman"/>
          <w:sz w:val="36"/>
          <w:szCs w:val="40"/>
        </w:rPr>
      </w:pPr>
    </w:p>
    <w:p w14:paraId="6EDFA909" w14:textId="77777777" w:rsidR="00250E91" w:rsidRDefault="00250E91" w:rsidP="005615F8">
      <w:pPr>
        <w:jc w:val="center"/>
        <w:rPr>
          <w:rFonts w:ascii="Times New Roman" w:hAnsi="Times New Roman" w:cs="Times New Roman"/>
          <w:sz w:val="36"/>
          <w:szCs w:val="40"/>
        </w:rPr>
      </w:pPr>
    </w:p>
    <w:p w14:paraId="38F614A8" w14:textId="77777777" w:rsidR="00250E91" w:rsidRDefault="00250E91" w:rsidP="005615F8">
      <w:pPr>
        <w:jc w:val="center"/>
        <w:rPr>
          <w:rFonts w:ascii="Times New Roman" w:hAnsi="Times New Roman" w:cs="Times New Roman"/>
          <w:sz w:val="36"/>
          <w:szCs w:val="40"/>
        </w:rPr>
      </w:pPr>
    </w:p>
    <w:p w14:paraId="52D03E1D" w14:textId="2CE357DF" w:rsidR="00C55B81" w:rsidRDefault="00250E91" w:rsidP="005615F8">
      <w:pPr>
        <w:jc w:val="center"/>
        <w:rPr>
          <w:rFonts w:ascii="Times New Roman" w:hAnsi="Times New Roman" w:cs="Times New Roman"/>
          <w:sz w:val="36"/>
          <w:szCs w:val="40"/>
        </w:rPr>
      </w:pPr>
      <w:r>
        <w:rPr>
          <w:rFonts w:ascii="Times New Roman" w:hAnsi="Times New Roman" w:cs="Times New Roman"/>
          <w:sz w:val="36"/>
          <w:szCs w:val="40"/>
        </w:rPr>
        <w:t>INFLUENCE OF THE TRANSITION FROM ACUTE TO CHRONIC HYPOXIA ON PYRUVATE DEHYDROGENASE KINASE 1 AND LACTATE ACCUMULATION IN C2C12 CELLS</w:t>
      </w:r>
    </w:p>
    <w:p w14:paraId="01B4810C" w14:textId="77777777" w:rsidR="00250E91" w:rsidRDefault="00250E91" w:rsidP="005615F8">
      <w:pPr>
        <w:rPr>
          <w:rFonts w:ascii="Times New Roman" w:hAnsi="Times New Roman" w:cs="Times New Roman"/>
          <w:sz w:val="36"/>
          <w:szCs w:val="40"/>
        </w:rPr>
      </w:pPr>
      <w:r>
        <w:rPr>
          <w:rFonts w:ascii="Times New Roman" w:hAnsi="Times New Roman" w:cs="Times New Roman"/>
          <w:sz w:val="36"/>
          <w:szCs w:val="40"/>
        </w:rPr>
        <w:br w:type="page"/>
      </w:r>
    </w:p>
    <w:p w14:paraId="75368ED4" w14:textId="2AFE8802" w:rsidR="00C55B81" w:rsidRPr="002879CB" w:rsidRDefault="00C55B81" w:rsidP="005615F8">
      <w:pPr>
        <w:jc w:val="center"/>
        <w:rPr>
          <w:rFonts w:ascii="Times New Roman" w:hAnsi="Times New Roman" w:cs="Times New Roman"/>
          <w:b/>
          <w:sz w:val="36"/>
          <w:szCs w:val="40"/>
        </w:rPr>
      </w:pPr>
      <w:r w:rsidRPr="002879CB">
        <w:rPr>
          <w:rFonts w:ascii="Times New Roman" w:hAnsi="Times New Roman" w:cs="Times New Roman"/>
          <w:b/>
          <w:sz w:val="36"/>
          <w:szCs w:val="40"/>
        </w:rPr>
        <w:lastRenderedPageBreak/>
        <w:t>INFLUENCE OF THE TRANSITION FROM ACUTE TO CHRONIC HYPOXIA ON PYRUVATE</w:t>
      </w:r>
      <w:r w:rsidR="0019527C" w:rsidRPr="002879CB">
        <w:rPr>
          <w:rFonts w:ascii="Times New Roman" w:hAnsi="Times New Roman" w:cs="Times New Roman"/>
          <w:b/>
          <w:sz w:val="36"/>
          <w:szCs w:val="40"/>
        </w:rPr>
        <w:t xml:space="preserve"> DEHYDROGENASE</w:t>
      </w:r>
      <w:r w:rsidRPr="002879CB">
        <w:rPr>
          <w:rFonts w:ascii="Times New Roman" w:hAnsi="Times New Roman" w:cs="Times New Roman"/>
          <w:b/>
          <w:sz w:val="36"/>
          <w:szCs w:val="40"/>
        </w:rPr>
        <w:t xml:space="preserve"> KINASE 1 AND LACT</w:t>
      </w:r>
      <w:r w:rsidR="000936BA" w:rsidRPr="002879CB">
        <w:rPr>
          <w:rFonts w:ascii="Times New Roman" w:hAnsi="Times New Roman" w:cs="Times New Roman"/>
          <w:b/>
          <w:sz w:val="36"/>
          <w:szCs w:val="40"/>
        </w:rPr>
        <w:t>A</w:t>
      </w:r>
      <w:r w:rsidRPr="002879CB">
        <w:rPr>
          <w:rFonts w:ascii="Times New Roman" w:hAnsi="Times New Roman" w:cs="Times New Roman"/>
          <w:b/>
          <w:sz w:val="36"/>
          <w:szCs w:val="40"/>
        </w:rPr>
        <w:t>TE ACCUMULATION IN C2C12 CELLS</w:t>
      </w:r>
    </w:p>
    <w:p w14:paraId="5811D0AC" w14:textId="77777777" w:rsidR="00C55B81" w:rsidRDefault="00C55B81" w:rsidP="005615F8">
      <w:pPr>
        <w:jc w:val="center"/>
        <w:rPr>
          <w:rFonts w:ascii="Times New Roman" w:hAnsi="Times New Roman" w:cs="Times New Roman"/>
          <w:sz w:val="36"/>
          <w:szCs w:val="40"/>
        </w:rPr>
      </w:pPr>
    </w:p>
    <w:p w14:paraId="223393F6" w14:textId="77777777" w:rsidR="002879CB" w:rsidRDefault="002879CB" w:rsidP="005615F8">
      <w:pPr>
        <w:jc w:val="center"/>
        <w:rPr>
          <w:rFonts w:ascii="Times New Roman" w:hAnsi="Times New Roman" w:cs="Times New Roman"/>
          <w:sz w:val="24"/>
          <w:szCs w:val="40"/>
        </w:rPr>
      </w:pPr>
      <w:r>
        <w:rPr>
          <w:rFonts w:ascii="Times New Roman" w:hAnsi="Times New Roman" w:cs="Times New Roman"/>
          <w:sz w:val="24"/>
          <w:szCs w:val="40"/>
        </w:rPr>
        <w:t>By</w:t>
      </w:r>
    </w:p>
    <w:p w14:paraId="497A53C7" w14:textId="59B746A1" w:rsidR="00C55B81" w:rsidRDefault="00C55B81" w:rsidP="005615F8">
      <w:pPr>
        <w:jc w:val="center"/>
        <w:rPr>
          <w:rFonts w:ascii="Times New Roman" w:hAnsi="Times New Roman" w:cs="Times New Roman"/>
          <w:sz w:val="24"/>
          <w:szCs w:val="40"/>
        </w:rPr>
      </w:pPr>
      <w:r>
        <w:rPr>
          <w:rFonts w:ascii="Times New Roman" w:hAnsi="Times New Roman" w:cs="Times New Roman"/>
          <w:sz w:val="24"/>
          <w:szCs w:val="40"/>
        </w:rPr>
        <w:t>TAYLOR MITCHELL BROOKS, B.SC</w:t>
      </w:r>
    </w:p>
    <w:p w14:paraId="0EDD881B" w14:textId="77777777" w:rsidR="00C55B81" w:rsidRDefault="00C55B81" w:rsidP="005615F8">
      <w:pPr>
        <w:jc w:val="center"/>
        <w:rPr>
          <w:rFonts w:ascii="Times New Roman" w:hAnsi="Times New Roman" w:cs="Times New Roman"/>
          <w:sz w:val="24"/>
          <w:szCs w:val="40"/>
        </w:rPr>
      </w:pPr>
    </w:p>
    <w:p w14:paraId="20FAB690" w14:textId="77777777" w:rsidR="00250E91" w:rsidRDefault="00C55B81" w:rsidP="005615F8">
      <w:pPr>
        <w:jc w:val="center"/>
        <w:rPr>
          <w:rFonts w:ascii="Times New Roman" w:hAnsi="Times New Roman" w:cs="Times New Roman"/>
          <w:sz w:val="24"/>
          <w:szCs w:val="40"/>
        </w:rPr>
      </w:pPr>
      <w:r>
        <w:rPr>
          <w:rFonts w:ascii="Times New Roman" w:hAnsi="Times New Roman" w:cs="Times New Roman"/>
          <w:sz w:val="24"/>
          <w:szCs w:val="40"/>
        </w:rPr>
        <w:t xml:space="preserve">A </w:t>
      </w:r>
      <w:r w:rsidR="00250E91">
        <w:rPr>
          <w:rFonts w:ascii="Times New Roman" w:hAnsi="Times New Roman" w:cs="Times New Roman"/>
          <w:sz w:val="24"/>
          <w:szCs w:val="40"/>
        </w:rPr>
        <w:t>Thesis</w:t>
      </w:r>
    </w:p>
    <w:p w14:paraId="7BB45C14" w14:textId="78459890" w:rsidR="00250E91" w:rsidRDefault="00250E91" w:rsidP="005615F8">
      <w:pPr>
        <w:jc w:val="center"/>
        <w:rPr>
          <w:rFonts w:ascii="Times New Roman" w:hAnsi="Times New Roman" w:cs="Times New Roman"/>
          <w:sz w:val="24"/>
          <w:szCs w:val="40"/>
        </w:rPr>
      </w:pPr>
      <w:r>
        <w:rPr>
          <w:rFonts w:ascii="Times New Roman" w:hAnsi="Times New Roman" w:cs="Times New Roman"/>
          <w:sz w:val="24"/>
          <w:szCs w:val="40"/>
        </w:rPr>
        <w:t>S</w:t>
      </w:r>
      <w:r w:rsidR="00C55B81">
        <w:rPr>
          <w:rFonts w:ascii="Times New Roman" w:hAnsi="Times New Roman" w:cs="Times New Roman"/>
          <w:sz w:val="24"/>
          <w:szCs w:val="40"/>
        </w:rPr>
        <w:t>ubmitted to the School of Graduate Studies</w:t>
      </w:r>
    </w:p>
    <w:p w14:paraId="17A0F952" w14:textId="77777777" w:rsidR="00250E91" w:rsidRDefault="00C55B81" w:rsidP="005615F8">
      <w:pPr>
        <w:jc w:val="center"/>
        <w:rPr>
          <w:rFonts w:ascii="Times New Roman" w:hAnsi="Times New Roman" w:cs="Times New Roman"/>
          <w:sz w:val="24"/>
          <w:szCs w:val="40"/>
        </w:rPr>
      </w:pPr>
      <w:r>
        <w:rPr>
          <w:rFonts w:ascii="Times New Roman" w:hAnsi="Times New Roman" w:cs="Times New Roman"/>
          <w:sz w:val="24"/>
          <w:szCs w:val="40"/>
        </w:rPr>
        <w:t xml:space="preserve">in Partial </w:t>
      </w:r>
      <w:r w:rsidR="000936BA">
        <w:rPr>
          <w:rFonts w:ascii="Times New Roman" w:hAnsi="Times New Roman" w:cs="Times New Roman"/>
          <w:sz w:val="24"/>
          <w:szCs w:val="40"/>
        </w:rPr>
        <w:t>Fulfillment</w:t>
      </w:r>
      <w:r>
        <w:rPr>
          <w:rFonts w:ascii="Times New Roman" w:hAnsi="Times New Roman" w:cs="Times New Roman"/>
          <w:sz w:val="24"/>
          <w:szCs w:val="40"/>
        </w:rPr>
        <w:t xml:space="preserve"> of the Requirements</w:t>
      </w:r>
    </w:p>
    <w:p w14:paraId="0072B527" w14:textId="77777777" w:rsidR="00250E91" w:rsidRDefault="00C55B81" w:rsidP="005615F8">
      <w:pPr>
        <w:jc w:val="center"/>
        <w:rPr>
          <w:rFonts w:ascii="Times New Roman" w:hAnsi="Times New Roman" w:cs="Times New Roman"/>
          <w:sz w:val="24"/>
          <w:szCs w:val="40"/>
        </w:rPr>
      </w:pPr>
      <w:r>
        <w:rPr>
          <w:rFonts w:ascii="Times New Roman" w:hAnsi="Times New Roman" w:cs="Times New Roman"/>
          <w:sz w:val="24"/>
          <w:szCs w:val="40"/>
        </w:rPr>
        <w:t xml:space="preserve"> for the Degree</w:t>
      </w:r>
      <w:r w:rsidR="00250E91">
        <w:rPr>
          <w:rFonts w:ascii="Times New Roman" w:hAnsi="Times New Roman" w:cs="Times New Roman"/>
          <w:sz w:val="24"/>
          <w:szCs w:val="40"/>
        </w:rPr>
        <w:t xml:space="preserve"> of</w:t>
      </w:r>
    </w:p>
    <w:p w14:paraId="6D90599E" w14:textId="5B6001EB" w:rsidR="00C55B81" w:rsidRDefault="00C55B81" w:rsidP="005615F8">
      <w:pPr>
        <w:jc w:val="center"/>
        <w:rPr>
          <w:rFonts w:ascii="Times New Roman" w:hAnsi="Times New Roman" w:cs="Times New Roman"/>
          <w:sz w:val="24"/>
          <w:szCs w:val="40"/>
        </w:rPr>
      </w:pPr>
      <w:r>
        <w:rPr>
          <w:rFonts w:ascii="Times New Roman" w:hAnsi="Times New Roman" w:cs="Times New Roman"/>
          <w:sz w:val="24"/>
          <w:szCs w:val="40"/>
        </w:rPr>
        <w:t>Master of Science</w:t>
      </w:r>
    </w:p>
    <w:p w14:paraId="6F80458A" w14:textId="77777777" w:rsidR="00C55B81" w:rsidRDefault="00C55B81" w:rsidP="005615F8">
      <w:pPr>
        <w:jc w:val="center"/>
        <w:rPr>
          <w:rFonts w:ascii="Times New Roman" w:hAnsi="Times New Roman" w:cs="Times New Roman"/>
          <w:sz w:val="24"/>
          <w:szCs w:val="40"/>
        </w:rPr>
      </w:pPr>
    </w:p>
    <w:p w14:paraId="0222B5E6" w14:textId="77777777" w:rsidR="00250E91" w:rsidRDefault="00C55B81" w:rsidP="005615F8">
      <w:pPr>
        <w:jc w:val="center"/>
        <w:rPr>
          <w:rFonts w:ascii="Times New Roman" w:hAnsi="Times New Roman" w:cs="Times New Roman"/>
        </w:rPr>
      </w:pPr>
      <w:r w:rsidRPr="00C55B81">
        <w:rPr>
          <w:rFonts w:ascii="Times New Roman" w:hAnsi="Times New Roman" w:cs="Times New Roman"/>
        </w:rPr>
        <w:t xml:space="preserve">McMaster University </w:t>
      </w:r>
    </w:p>
    <w:p w14:paraId="2A4AFF7C" w14:textId="533A6432" w:rsidR="00C55B81" w:rsidRPr="00C55B81" w:rsidRDefault="00C55B81" w:rsidP="005615F8">
      <w:pPr>
        <w:jc w:val="center"/>
        <w:rPr>
          <w:rFonts w:ascii="Times New Roman" w:hAnsi="Times New Roman" w:cs="Times New Roman"/>
          <w:sz w:val="36"/>
          <w:szCs w:val="40"/>
        </w:rPr>
      </w:pPr>
      <w:r w:rsidRPr="00C55B81">
        <w:rPr>
          <w:rFonts w:ascii="Times New Roman" w:hAnsi="Times New Roman" w:cs="Times New Roman"/>
        </w:rPr>
        <w:t xml:space="preserve">© Copyright by </w:t>
      </w:r>
      <w:r>
        <w:rPr>
          <w:rFonts w:ascii="Times New Roman" w:hAnsi="Times New Roman" w:cs="Times New Roman"/>
        </w:rPr>
        <w:t>Taylor Brooks, September 2017</w:t>
      </w:r>
    </w:p>
    <w:p w14:paraId="0B0AE5CC" w14:textId="53A9797F" w:rsidR="00C55B81" w:rsidRDefault="00C55B81" w:rsidP="005615F8">
      <w:pPr>
        <w:rPr>
          <w:rFonts w:ascii="Arial" w:hAnsi="Arial" w:cs="Arial"/>
          <w:sz w:val="24"/>
        </w:rPr>
      </w:pPr>
    </w:p>
    <w:p w14:paraId="5861257A" w14:textId="77777777" w:rsidR="00250E91" w:rsidRPr="00250E91" w:rsidRDefault="00250E91" w:rsidP="005615F8">
      <w:pPr>
        <w:rPr>
          <w:rFonts w:ascii="Times New Roman" w:hAnsi="Times New Roman" w:cs="Times New Roman"/>
          <w:sz w:val="24"/>
        </w:rPr>
      </w:pPr>
      <w:r w:rsidRPr="00250E91">
        <w:rPr>
          <w:rFonts w:ascii="Times New Roman" w:hAnsi="Times New Roman" w:cs="Times New Roman"/>
          <w:sz w:val="24"/>
        </w:rPr>
        <w:t xml:space="preserve">MASTER OF SCIENCE (2017) </w:t>
      </w:r>
      <w:r w:rsidRPr="00250E91">
        <w:rPr>
          <w:rFonts w:ascii="Times New Roman" w:hAnsi="Times New Roman" w:cs="Times New Roman"/>
          <w:sz w:val="24"/>
        </w:rPr>
        <w:tab/>
      </w:r>
      <w:r w:rsidRPr="00250E91">
        <w:rPr>
          <w:rFonts w:ascii="Times New Roman" w:hAnsi="Times New Roman" w:cs="Times New Roman"/>
          <w:sz w:val="24"/>
        </w:rPr>
        <w:tab/>
      </w:r>
      <w:r w:rsidRPr="00250E91">
        <w:rPr>
          <w:rFonts w:ascii="Times New Roman" w:hAnsi="Times New Roman" w:cs="Times New Roman"/>
          <w:sz w:val="24"/>
        </w:rPr>
        <w:tab/>
      </w:r>
      <w:r w:rsidRPr="00250E91">
        <w:rPr>
          <w:rFonts w:ascii="Times New Roman" w:hAnsi="Times New Roman" w:cs="Times New Roman"/>
          <w:sz w:val="24"/>
        </w:rPr>
        <w:tab/>
        <w:t>McMaster University</w:t>
      </w:r>
    </w:p>
    <w:p w14:paraId="7A7B86E2" w14:textId="21E7969C" w:rsidR="00D8373C" w:rsidRDefault="00250E91" w:rsidP="005615F8">
      <w:pPr>
        <w:rPr>
          <w:rFonts w:ascii="Times New Roman" w:hAnsi="Times New Roman" w:cs="Times New Roman"/>
          <w:sz w:val="24"/>
        </w:rPr>
      </w:pPr>
      <w:r w:rsidRPr="00250E91">
        <w:rPr>
          <w:rFonts w:ascii="Times New Roman" w:hAnsi="Times New Roman" w:cs="Times New Roman"/>
          <w:sz w:val="24"/>
        </w:rPr>
        <w:t>(Department of Biology)</w:t>
      </w:r>
      <w:r w:rsidRPr="00250E91">
        <w:rPr>
          <w:rFonts w:ascii="Times New Roman" w:hAnsi="Times New Roman" w:cs="Times New Roman"/>
          <w:sz w:val="24"/>
        </w:rPr>
        <w:tab/>
      </w:r>
      <w:r w:rsidRPr="00250E91">
        <w:rPr>
          <w:rFonts w:ascii="Times New Roman" w:hAnsi="Times New Roman" w:cs="Times New Roman"/>
          <w:sz w:val="24"/>
        </w:rPr>
        <w:tab/>
      </w:r>
      <w:r w:rsidRPr="00250E91">
        <w:rPr>
          <w:rFonts w:ascii="Times New Roman" w:hAnsi="Times New Roman" w:cs="Times New Roman"/>
          <w:sz w:val="24"/>
        </w:rPr>
        <w:tab/>
      </w:r>
      <w:r w:rsidRPr="00250E91">
        <w:rPr>
          <w:rFonts w:ascii="Times New Roman" w:hAnsi="Times New Roman" w:cs="Times New Roman"/>
          <w:sz w:val="24"/>
        </w:rPr>
        <w:tab/>
      </w:r>
      <w:r w:rsidRPr="00250E91">
        <w:rPr>
          <w:rFonts w:ascii="Times New Roman" w:hAnsi="Times New Roman" w:cs="Times New Roman"/>
          <w:sz w:val="24"/>
        </w:rPr>
        <w:tab/>
        <w:t>Hamilton, Ontario</w:t>
      </w:r>
    </w:p>
    <w:p w14:paraId="3BDF37D0" w14:textId="77777777" w:rsidR="00D8373C" w:rsidRDefault="00D8373C" w:rsidP="005615F8">
      <w:pPr>
        <w:rPr>
          <w:rFonts w:ascii="Times New Roman" w:hAnsi="Times New Roman" w:cs="Times New Roman"/>
          <w:sz w:val="24"/>
        </w:rPr>
      </w:pPr>
    </w:p>
    <w:p w14:paraId="60F05676" w14:textId="755FBD39" w:rsidR="00D8373C" w:rsidRDefault="00D8373C" w:rsidP="005615F8">
      <w:pPr>
        <w:ind w:left="1440" w:hanging="1440"/>
        <w:rPr>
          <w:rFonts w:ascii="Times New Roman" w:hAnsi="Times New Roman" w:cs="Times New Roman"/>
          <w:sz w:val="24"/>
        </w:rPr>
      </w:pPr>
      <w:r>
        <w:rPr>
          <w:rFonts w:ascii="Times New Roman" w:hAnsi="Times New Roman" w:cs="Times New Roman"/>
          <w:sz w:val="24"/>
        </w:rPr>
        <w:t xml:space="preserve">TITLE: </w:t>
      </w:r>
      <w:r w:rsidR="00250E91">
        <w:rPr>
          <w:rFonts w:ascii="Times New Roman" w:hAnsi="Times New Roman" w:cs="Times New Roman"/>
          <w:sz w:val="24"/>
        </w:rPr>
        <w:tab/>
      </w:r>
      <w:r>
        <w:rPr>
          <w:rFonts w:ascii="Times New Roman" w:hAnsi="Times New Roman" w:cs="Times New Roman"/>
          <w:sz w:val="24"/>
        </w:rPr>
        <w:t>Influence of the transition from acute to chronic hypoxia on Pyruvate</w:t>
      </w:r>
      <w:r w:rsidR="00250E91">
        <w:rPr>
          <w:rFonts w:ascii="Times New Roman" w:hAnsi="Times New Roman" w:cs="Times New Roman"/>
          <w:sz w:val="24"/>
        </w:rPr>
        <w:t xml:space="preserve"> </w:t>
      </w:r>
      <w:r w:rsidR="00840903">
        <w:rPr>
          <w:rFonts w:ascii="Times New Roman" w:hAnsi="Times New Roman" w:cs="Times New Roman"/>
          <w:sz w:val="24"/>
        </w:rPr>
        <w:t xml:space="preserve">Dehydrogenase </w:t>
      </w:r>
      <w:r>
        <w:rPr>
          <w:rFonts w:ascii="Times New Roman" w:hAnsi="Times New Roman" w:cs="Times New Roman"/>
          <w:sz w:val="24"/>
        </w:rPr>
        <w:t>Kinase 1 and lactate accumulation in C2C12 cells</w:t>
      </w:r>
    </w:p>
    <w:p w14:paraId="74EB20F3" w14:textId="77B0A060" w:rsidR="00250E91" w:rsidRDefault="00250E91" w:rsidP="005615F8">
      <w:pPr>
        <w:ind w:left="1440" w:hanging="1440"/>
        <w:rPr>
          <w:rFonts w:ascii="Times New Roman" w:hAnsi="Times New Roman" w:cs="Times New Roman"/>
          <w:sz w:val="24"/>
        </w:rPr>
      </w:pPr>
    </w:p>
    <w:p w14:paraId="4E058D7E" w14:textId="6E33B386" w:rsidR="00250E91" w:rsidRDefault="00250E91" w:rsidP="005615F8">
      <w:pPr>
        <w:ind w:left="1440" w:hanging="1440"/>
        <w:rPr>
          <w:rFonts w:ascii="Times New Roman" w:hAnsi="Times New Roman" w:cs="Times New Roman"/>
          <w:sz w:val="24"/>
        </w:rPr>
      </w:pPr>
      <w:r>
        <w:rPr>
          <w:rFonts w:ascii="Times New Roman" w:hAnsi="Times New Roman" w:cs="Times New Roman"/>
          <w:sz w:val="24"/>
        </w:rPr>
        <w:t>AUTHOR:</w:t>
      </w:r>
      <w:r>
        <w:rPr>
          <w:rFonts w:ascii="Times New Roman" w:hAnsi="Times New Roman" w:cs="Times New Roman"/>
          <w:sz w:val="24"/>
        </w:rPr>
        <w:tab/>
        <w:t>Taylor M. Brooks</w:t>
      </w:r>
    </w:p>
    <w:p w14:paraId="507B2027" w14:textId="45055E38" w:rsidR="00250E91" w:rsidRDefault="00250E91" w:rsidP="005615F8">
      <w:pPr>
        <w:ind w:left="1440" w:hanging="1440"/>
        <w:rPr>
          <w:rFonts w:ascii="Times New Roman" w:hAnsi="Times New Roman" w:cs="Times New Roman"/>
          <w:sz w:val="24"/>
        </w:rPr>
      </w:pPr>
      <w:r>
        <w:rPr>
          <w:rFonts w:ascii="Times New Roman" w:hAnsi="Times New Roman" w:cs="Times New Roman"/>
          <w:sz w:val="24"/>
        </w:rPr>
        <w:tab/>
        <w:t>B.Sc</w:t>
      </w:r>
      <w:r w:rsidR="00791072">
        <w:rPr>
          <w:rFonts w:ascii="Times New Roman" w:hAnsi="Times New Roman" w:cs="Times New Roman"/>
          <w:sz w:val="24"/>
        </w:rPr>
        <w:t>.</w:t>
      </w:r>
      <w:r>
        <w:rPr>
          <w:rFonts w:ascii="Times New Roman" w:hAnsi="Times New Roman" w:cs="Times New Roman"/>
          <w:sz w:val="24"/>
        </w:rPr>
        <w:t xml:space="preserve"> (Mount Allison University, Canada)</w:t>
      </w:r>
    </w:p>
    <w:p w14:paraId="7F9F13E3" w14:textId="7516DF78" w:rsidR="00250E91" w:rsidRDefault="00250E91" w:rsidP="005615F8">
      <w:pPr>
        <w:ind w:left="1440" w:hanging="1440"/>
        <w:rPr>
          <w:rFonts w:ascii="Times New Roman" w:hAnsi="Times New Roman" w:cs="Times New Roman"/>
          <w:sz w:val="24"/>
        </w:rPr>
      </w:pPr>
    </w:p>
    <w:p w14:paraId="0988047F" w14:textId="6916BBEC" w:rsidR="00250E91" w:rsidRDefault="00250E91" w:rsidP="005615F8">
      <w:pPr>
        <w:ind w:left="1440" w:hanging="1440"/>
        <w:rPr>
          <w:rFonts w:ascii="Times New Roman" w:hAnsi="Times New Roman" w:cs="Times New Roman"/>
          <w:sz w:val="24"/>
        </w:rPr>
      </w:pPr>
      <w:r>
        <w:rPr>
          <w:rFonts w:ascii="Times New Roman" w:hAnsi="Times New Roman" w:cs="Times New Roman"/>
          <w:sz w:val="24"/>
        </w:rPr>
        <w:t>SUPERVISOR: Dr. Grant B. McClelland</w:t>
      </w:r>
    </w:p>
    <w:p w14:paraId="28343BC8" w14:textId="0A2D9E47" w:rsidR="00250E91" w:rsidRDefault="00250E91" w:rsidP="005615F8">
      <w:pPr>
        <w:ind w:left="1440" w:hanging="1440"/>
        <w:rPr>
          <w:rFonts w:ascii="Times New Roman" w:hAnsi="Times New Roman" w:cs="Times New Roman"/>
          <w:sz w:val="24"/>
        </w:rPr>
      </w:pPr>
    </w:p>
    <w:p w14:paraId="131DC5D0" w14:textId="0EDB8291" w:rsidR="00250E91" w:rsidRDefault="00250E91" w:rsidP="005615F8">
      <w:pPr>
        <w:ind w:left="1440" w:hanging="1440"/>
        <w:rPr>
          <w:rFonts w:ascii="Arial" w:hAnsi="Arial" w:cs="Arial"/>
          <w:sz w:val="24"/>
        </w:rPr>
      </w:pPr>
      <w:r>
        <w:rPr>
          <w:rFonts w:ascii="Times New Roman" w:hAnsi="Times New Roman" w:cs="Times New Roman"/>
          <w:sz w:val="24"/>
        </w:rPr>
        <w:t xml:space="preserve">NUMBER OF PAGES: </w:t>
      </w:r>
      <w:r w:rsidR="00C264E6">
        <w:rPr>
          <w:rFonts w:ascii="Times New Roman" w:hAnsi="Times New Roman" w:cs="Times New Roman"/>
          <w:sz w:val="24"/>
        </w:rPr>
        <w:t>xii</w:t>
      </w:r>
      <w:r w:rsidR="005615F8">
        <w:rPr>
          <w:rFonts w:ascii="Times New Roman" w:hAnsi="Times New Roman" w:cs="Times New Roman"/>
          <w:sz w:val="24"/>
        </w:rPr>
        <w:t>i</w:t>
      </w:r>
      <w:r w:rsidR="00C264E6">
        <w:rPr>
          <w:rFonts w:ascii="Times New Roman" w:hAnsi="Times New Roman" w:cs="Times New Roman"/>
          <w:sz w:val="24"/>
        </w:rPr>
        <w:t>, 7</w:t>
      </w:r>
      <w:r w:rsidR="00B322E8">
        <w:rPr>
          <w:rFonts w:ascii="Times New Roman" w:hAnsi="Times New Roman" w:cs="Times New Roman"/>
          <w:sz w:val="24"/>
        </w:rPr>
        <w:t>8</w:t>
      </w:r>
    </w:p>
    <w:p w14:paraId="6B721482" w14:textId="77777777" w:rsidR="00E510C7" w:rsidRDefault="00E510C7" w:rsidP="005615F8">
      <w:pPr>
        <w:jc w:val="center"/>
        <w:rPr>
          <w:rFonts w:ascii="Arial" w:hAnsi="Arial" w:cs="Arial"/>
          <w:sz w:val="24"/>
        </w:rPr>
      </w:pPr>
    </w:p>
    <w:p w14:paraId="1289B744" w14:textId="77777777" w:rsidR="00E510C7" w:rsidRDefault="00E510C7" w:rsidP="005615F8">
      <w:pPr>
        <w:jc w:val="center"/>
        <w:rPr>
          <w:rFonts w:ascii="Arial" w:hAnsi="Arial" w:cs="Arial"/>
          <w:sz w:val="24"/>
        </w:rPr>
      </w:pPr>
    </w:p>
    <w:p w14:paraId="56994C0D" w14:textId="77777777" w:rsidR="00E510C7" w:rsidRDefault="00E510C7" w:rsidP="005615F8">
      <w:pPr>
        <w:jc w:val="center"/>
        <w:rPr>
          <w:rFonts w:ascii="Arial" w:hAnsi="Arial" w:cs="Arial"/>
          <w:sz w:val="24"/>
        </w:rPr>
      </w:pPr>
    </w:p>
    <w:p w14:paraId="52078111" w14:textId="77777777" w:rsidR="00E510C7" w:rsidRDefault="00E510C7" w:rsidP="005615F8">
      <w:pPr>
        <w:jc w:val="center"/>
        <w:rPr>
          <w:rFonts w:ascii="Arial" w:hAnsi="Arial" w:cs="Arial"/>
          <w:sz w:val="24"/>
        </w:rPr>
      </w:pPr>
    </w:p>
    <w:p w14:paraId="09A58DB6" w14:textId="42D93A51" w:rsidR="00250E91" w:rsidRDefault="00250E91" w:rsidP="005615F8">
      <w:pPr>
        <w:ind w:firstLine="0"/>
        <w:rPr>
          <w:rFonts w:ascii="Arial" w:hAnsi="Arial" w:cs="Arial"/>
          <w:sz w:val="24"/>
        </w:rPr>
      </w:pPr>
    </w:p>
    <w:p w14:paraId="68FCB494" w14:textId="47E077D0" w:rsidR="00E510C7" w:rsidRPr="002879CB" w:rsidRDefault="00250E91" w:rsidP="005615F8">
      <w:pPr>
        <w:jc w:val="center"/>
        <w:rPr>
          <w:rFonts w:ascii="Times New Roman" w:hAnsi="Times New Roman" w:cs="Times New Roman"/>
          <w:b/>
          <w:sz w:val="32"/>
        </w:rPr>
      </w:pPr>
      <w:r w:rsidRPr="002879CB">
        <w:rPr>
          <w:rFonts w:ascii="Times New Roman" w:hAnsi="Times New Roman" w:cs="Times New Roman"/>
          <w:b/>
          <w:sz w:val="32"/>
        </w:rPr>
        <w:lastRenderedPageBreak/>
        <w:t>Abstract</w:t>
      </w:r>
    </w:p>
    <w:p w14:paraId="0961383D" w14:textId="77777777" w:rsidR="00250E91" w:rsidRPr="00250E91" w:rsidRDefault="00250E91" w:rsidP="005615F8">
      <w:pPr>
        <w:jc w:val="center"/>
        <w:rPr>
          <w:rFonts w:ascii="Times New Roman" w:hAnsi="Times New Roman" w:cs="Times New Roman"/>
          <w:sz w:val="28"/>
        </w:rPr>
      </w:pPr>
    </w:p>
    <w:p w14:paraId="41A8830F" w14:textId="1546680D" w:rsidR="00E510C7" w:rsidRPr="00534840" w:rsidRDefault="00534840" w:rsidP="005615F8">
      <w:pPr>
        <w:ind w:firstLine="450"/>
        <w:rPr>
          <w:rFonts w:ascii="Times New Roman" w:hAnsi="Times New Roman" w:cs="Times New Roman"/>
          <w:sz w:val="24"/>
        </w:rPr>
      </w:pPr>
      <w:bookmarkStart w:id="0" w:name="_Hlk491958069"/>
      <w:r>
        <w:rPr>
          <w:rFonts w:ascii="Times New Roman" w:hAnsi="Times New Roman" w:cs="Times New Roman"/>
          <w:sz w:val="24"/>
        </w:rPr>
        <w:t>For decades researchers have observed a reduction in exercise-induce</w:t>
      </w:r>
      <w:r w:rsidR="00E540C8">
        <w:rPr>
          <w:rFonts w:ascii="Times New Roman" w:hAnsi="Times New Roman" w:cs="Times New Roman"/>
          <w:sz w:val="24"/>
        </w:rPr>
        <w:t>d</w:t>
      </w:r>
      <w:r>
        <w:rPr>
          <w:rFonts w:ascii="Times New Roman" w:hAnsi="Times New Roman" w:cs="Times New Roman"/>
          <w:sz w:val="24"/>
        </w:rPr>
        <w:t xml:space="preserve"> blood lactate accumulation transitioning from acute to chronic hyp</w:t>
      </w:r>
      <w:r w:rsidR="00244C17">
        <w:rPr>
          <w:rFonts w:ascii="Times New Roman" w:hAnsi="Times New Roman" w:cs="Times New Roman"/>
          <w:sz w:val="24"/>
        </w:rPr>
        <w:t xml:space="preserve">oxia (the ‘lactate paradox’). Hypoxia inducible factor (HIF1-α) has been hypothesized to direct </w:t>
      </w:r>
      <w:r w:rsidR="007A1AFE">
        <w:rPr>
          <w:rFonts w:ascii="Times New Roman" w:hAnsi="Times New Roman" w:cs="Times New Roman"/>
          <w:sz w:val="24"/>
        </w:rPr>
        <w:t xml:space="preserve">these </w:t>
      </w:r>
      <w:r w:rsidR="00244C17">
        <w:rPr>
          <w:rFonts w:ascii="Times New Roman" w:hAnsi="Times New Roman" w:cs="Times New Roman"/>
          <w:sz w:val="24"/>
        </w:rPr>
        <w:t xml:space="preserve">metabolic changes during hypoxia through the induction of pyruvate dehydrogenase kinase 1 (PDK1). Activation of PDK1 </w:t>
      </w:r>
      <w:r w:rsidR="006C6099">
        <w:rPr>
          <w:rFonts w:ascii="Times New Roman" w:hAnsi="Times New Roman" w:cs="Times New Roman"/>
          <w:sz w:val="24"/>
        </w:rPr>
        <w:t>inhibits</w:t>
      </w:r>
      <w:r w:rsidR="007E7AC0">
        <w:rPr>
          <w:rFonts w:ascii="Times New Roman" w:hAnsi="Times New Roman" w:cs="Times New Roman"/>
          <w:sz w:val="24"/>
        </w:rPr>
        <w:t xml:space="preserve"> aerobic glucose metabolism through</w:t>
      </w:r>
      <w:r w:rsidR="006C6099">
        <w:rPr>
          <w:rFonts w:ascii="Times New Roman" w:hAnsi="Times New Roman" w:cs="Times New Roman"/>
          <w:sz w:val="24"/>
        </w:rPr>
        <w:t xml:space="preserve"> pyruvate dehydrogenase, and promotes lactate production. Previous work in our lab revealed HIF1-α</w:t>
      </w:r>
      <w:r w:rsidR="00DD3DB2">
        <w:rPr>
          <w:rFonts w:ascii="Times New Roman" w:hAnsi="Times New Roman" w:cs="Times New Roman"/>
          <w:sz w:val="24"/>
        </w:rPr>
        <w:t xml:space="preserve"> and PDK1</w:t>
      </w:r>
      <w:r w:rsidR="006C6099">
        <w:rPr>
          <w:rFonts w:ascii="Times New Roman" w:hAnsi="Times New Roman" w:cs="Times New Roman"/>
          <w:sz w:val="24"/>
        </w:rPr>
        <w:t xml:space="preserve"> protein expression correlates </w:t>
      </w:r>
      <w:r w:rsidR="00285E63">
        <w:rPr>
          <w:rFonts w:ascii="Times New Roman" w:hAnsi="Times New Roman" w:cs="Times New Roman"/>
          <w:sz w:val="24"/>
        </w:rPr>
        <w:t xml:space="preserve">to </w:t>
      </w:r>
      <w:r w:rsidR="007E7AC0">
        <w:rPr>
          <w:rFonts w:ascii="Times New Roman" w:hAnsi="Times New Roman" w:cs="Times New Roman"/>
          <w:sz w:val="24"/>
        </w:rPr>
        <w:t>changes in</w:t>
      </w:r>
      <w:r w:rsidR="006C6099">
        <w:rPr>
          <w:rFonts w:ascii="Times New Roman" w:hAnsi="Times New Roman" w:cs="Times New Roman"/>
          <w:sz w:val="24"/>
        </w:rPr>
        <w:t xml:space="preserve"> lactate production </w:t>
      </w:r>
      <w:r w:rsidR="007E7AC0">
        <w:rPr>
          <w:rFonts w:ascii="Times New Roman" w:hAnsi="Times New Roman" w:cs="Times New Roman"/>
          <w:sz w:val="24"/>
        </w:rPr>
        <w:t>with the transition from</w:t>
      </w:r>
      <w:r w:rsidR="006C6099">
        <w:rPr>
          <w:rFonts w:ascii="Times New Roman" w:hAnsi="Times New Roman" w:cs="Times New Roman"/>
          <w:sz w:val="24"/>
        </w:rPr>
        <w:t xml:space="preserve"> acute</w:t>
      </w:r>
      <w:r w:rsidR="00BD5B36">
        <w:rPr>
          <w:rFonts w:ascii="Times New Roman" w:hAnsi="Times New Roman" w:cs="Times New Roman"/>
          <w:sz w:val="24"/>
        </w:rPr>
        <w:t xml:space="preserve"> to</w:t>
      </w:r>
      <w:r w:rsidR="006C6099">
        <w:rPr>
          <w:rFonts w:ascii="Times New Roman" w:hAnsi="Times New Roman" w:cs="Times New Roman"/>
          <w:sz w:val="24"/>
        </w:rPr>
        <w:t xml:space="preserve"> chronic hypoxia in </w:t>
      </w:r>
      <w:r w:rsidR="00D40375">
        <w:rPr>
          <w:rFonts w:ascii="Times New Roman" w:hAnsi="Times New Roman" w:cs="Times New Roman"/>
          <w:sz w:val="24"/>
        </w:rPr>
        <w:t xml:space="preserve">CD-1 </w:t>
      </w:r>
      <w:r w:rsidR="006C6099">
        <w:rPr>
          <w:rFonts w:ascii="Times New Roman" w:hAnsi="Times New Roman" w:cs="Times New Roman"/>
          <w:sz w:val="24"/>
        </w:rPr>
        <w:t>mice, revealing a putative mechanism</w:t>
      </w:r>
      <w:r w:rsidR="00DD3DB2">
        <w:rPr>
          <w:rFonts w:ascii="Times New Roman" w:hAnsi="Times New Roman" w:cs="Times New Roman"/>
          <w:sz w:val="24"/>
        </w:rPr>
        <w:t xml:space="preserve"> explaining the paradoxical reduction in lactate. </w:t>
      </w:r>
      <w:r w:rsidR="00A56CC4">
        <w:rPr>
          <w:rFonts w:ascii="Times New Roman" w:hAnsi="Times New Roman" w:cs="Times New Roman"/>
          <w:sz w:val="24"/>
        </w:rPr>
        <w:t>We exposed differentiated C2C12 cells to 1% O</w:t>
      </w:r>
      <w:r w:rsidR="00A56CC4">
        <w:rPr>
          <w:rFonts w:ascii="Times New Roman" w:hAnsi="Times New Roman" w:cs="Times New Roman"/>
          <w:sz w:val="24"/>
          <w:vertAlign w:val="subscript"/>
        </w:rPr>
        <w:t>2</w:t>
      </w:r>
      <w:r w:rsidR="00A56CC4">
        <w:rPr>
          <w:rFonts w:ascii="Times New Roman" w:hAnsi="Times New Roman" w:cs="Times New Roman"/>
          <w:sz w:val="24"/>
        </w:rPr>
        <w:t xml:space="preserve"> for 4h, 24h, 9</w:t>
      </w:r>
      <w:r w:rsidR="00E540C8">
        <w:rPr>
          <w:rFonts w:ascii="Times New Roman" w:hAnsi="Times New Roman" w:cs="Times New Roman"/>
          <w:sz w:val="24"/>
        </w:rPr>
        <w:t>6</w:t>
      </w:r>
      <w:r w:rsidR="00A56CC4">
        <w:rPr>
          <w:rFonts w:ascii="Times New Roman" w:hAnsi="Times New Roman" w:cs="Times New Roman"/>
          <w:sz w:val="24"/>
        </w:rPr>
        <w:t xml:space="preserve">h and compared them to time-matched controls in </w:t>
      </w:r>
      <w:r w:rsidR="00E540C8">
        <w:rPr>
          <w:rFonts w:ascii="Times New Roman" w:hAnsi="Times New Roman" w:cs="Times New Roman"/>
          <w:sz w:val="24"/>
        </w:rPr>
        <w:t>21</w:t>
      </w:r>
      <w:r w:rsidR="00A56CC4">
        <w:rPr>
          <w:rFonts w:ascii="Times New Roman" w:hAnsi="Times New Roman" w:cs="Times New Roman"/>
          <w:sz w:val="24"/>
        </w:rPr>
        <w:t>% O</w:t>
      </w:r>
      <w:r w:rsidR="00A56CC4">
        <w:rPr>
          <w:rFonts w:ascii="Times New Roman" w:hAnsi="Times New Roman" w:cs="Times New Roman"/>
          <w:sz w:val="24"/>
          <w:vertAlign w:val="subscript"/>
        </w:rPr>
        <w:t>2</w:t>
      </w:r>
      <w:r w:rsidR="00A56CC4">
        <w:rPr>
          <w:rFonts w:ascii="Times New Roman" w:hAnsi="Times New Roman" w:cs="Times New Roman"/>
          <w:sz w:val="24"/>
        </w:rPr>
        <w:t>. In addition, we used 1 mM of the HIF-agonist DMOG at 20.95% O</w:t>
      </w:r>
      <w:r w:rsidR="00A56CC4">
        <w:rPr>
          <w:rFonts w:ascii="Times New Roman" w:hAnsi="Times New Roman" w:cs="Times New Roman"/>
          <w:sz w:val="24"/>
          <w:vertAlign w:val="subscript"/>
        </w:rPr>
        <w:t>2</w:t>
      </w:r>
      <w:r w:rsidR="00A56CC4">
        <w:rPr>
          <w:rFonts w:ascii="Times New Roman" w:hAnsi="Times New Roman" w:cs="Times New Roman"/>
          <w:sz w:val="24"/>
        </w:rPr>
        <w:t xml:space="preserve"> and 25 µM of the HIF antagonist PX-478</w:t>
      </w:r>
      <w:r w:rsidR="00BD5B36">
        <w:rPr>
          <w:rFonts w:ascii="Times New Roman" w:hAnsi="Times New Roman" w:cs="Times New Roman"/>
          <w:sz w:val="24"/>
        </w:rPr>
        <w:t xml:space="preserve"> in 1% O</w:t>
      </w:r>
      <w:r w:rsidR="00BD5B36">
        <w:rPr>
          <w:rFonts w:ascii="Times New Roman" w:hAnsi="Times New Roman" w:cs="Times New Roman"/>
          <w:sz w:val="24"/>
          <w:vertAlign w:val="subscript"/>
        </w:rPr>
        <w:t>2</w:t>
      </w:r>
      <w:r w:rsidR="00A56CC4">
        <w:rPr>
          <w:rFonts w:ascii="Times New Roman" w:hAnsi="Times New Roman" w:cs="Times New Roman"/>
          <w:sz w:val="24"/>
        </w:rPr>
        <w:t>. We found that C2C12 myotubes decreased the rate of lactate accumulation and release with long-term hypoxia, similar to observation</w:t>
      </w:r>
      <w:r w:rsidR="007F3F45">
        <w:rPr>
          <w:rFonts w:ascii="Times New Roman" w:hAnsi="Times New Roman" w:cs="Times New Roman"/>
          <w:sz w:val="24"/>
        </w:rPr>
        <w:t>s</w:t>
      </w:r>
      <w:r w:rsidR="00A56CC4">
        <w:rPr>
          <w:rFonts w:ascii="Times New Roman" w:hAnsi="Times New Roman" w:cs="Times New Roman"/>
          <w:sz w:val="24"/>
        </w:rPr>
        <w:t xml:space="preserve"> </w:t>
      </w:r>
      <w:r w:rsidR="00A56CC4">
        <w:rPr>
          <w:rFonts w:ascii="Times New Roman" w:hAnsi="Times New Roman" w:cs="Times New Roman"/>
          <w:i/>
          <w:sz w:val="24"/>
        </w:rPr>
        <w:t>in vivo</w:t>
      </w:r>
      <w:r w:rsidR="00A56CC4">
        <w:rPr>
          <w:rFonts w:ascii="Times New Roman" w:hAnsi="Times New Roman" w:cs="Times New Roman"/>
          <w:sz w:val="24"/>
        </w:rPr>
        <w:t xml:space="preserve">. </w:t>
      </w:r>
      <w:bookmarkEnd w:id="0"/>
      <w:r w:rsidR="00432566" w:rsidRPr="00432566">
        <w:rPr>
          <w:rFonts w:ascii="Times New Roman" w:hAnsi="Times New Roman" w:cs="Times New Roman"/>
          <w:sz w:val="24"/>
        </w:rPr>
        <w:t>This also corresponds to changes in LDH enzyme activity and PDK1 protein expression. However, DMOG-induced PDK1 expression does not match changes in lactate accumulation. Our findings confirm the existence of the lactate paradox at the cellular level and suggest a role for HIF signaling in the decline of lactate with chronic hypoxia.</w:t>
      </w:r>
      <w:r w:rsidR="00E510C7">
        <w:rPr>
          <w:rFonts w:ascii="Times New Roman" w:hAnsi="Times New Roman" w:cs="Times New Roman"/>
          <w:sz w:val="32"/>
        </w:rPr>
        <w:br w:type="page"/>
      </w:r>
    </w:p>
    <w:p w14:paraId="78B8A280" w14:textId="1E1F60B0" w:rsidR="00E510C7" w:rsidRPr="002879CB" w:rsidRDefault="00E510C7" w:rsidP="005615F8">
      <w:pPr>
        <w:jc w:val="center"/>
        <w:rPr>
          <w:rFonts w:ascii="Times New Roman" w:hAnsi="Times New Roman" w:cs="Times New Roman"/>
          <w:b/>
          <w:sz w:val="32"/>
        </w:rPr>
      </w:pPr>
      <w:r w:rsidRPr="002879CB">
        <w:rPr>
          <w:rFonts w:ascii="Times New Roman" w:hAnsi="Times New Roman" w:cs="Times New Roman"/>
          <w:b/>
          <w:sz w:val="32"/>
        </w:rPr>
        <w:lastRenderedPageBreak/>
        <w:t xml:space="preserve">Acknowledgments </w:t>
      </w:r>
    </w:p>
    <w:p w14:paraId="25657A93" w14:textId="77777777" w:rsidR="00250E91" w:rsidRDefault="00250E91" w:rsidP="005615F8">
      <w:pPr>
        <w:rPr>
          <w:rFonts w:ascii="Times New Roman" w:hAnsi="Times New Roman" w:cs="Times New Roman"/>
          <w:sz w:val="32"/>
        </w:rPr>
      </w:pPr>
    </w:p>
    <w:p w14:paraId="5FD596EA" w14:textId="77777777" w:rsidR="009855EA" w:rsidRDefault="00250E91" w:rsidP="005615F8">
      <w:pPr>
        <w:spacing w:line="276" w:lineRule="auto"/>
        <w:ind w:firstLine="450"/>
        <w:rPr>
          <w:rFonts w:ascii="Times New Roman" w:hAnsi="Times New Roman" w:cs="Times New Roman"/>
          <w:sz w:val="24"/>
          <w:szCs w:val="24"/>
        </w:rPr>
      </w:pPr>
      <w:r>
        <w:rPr>
          <w:rFonts w:ascii="Times New Roman" w:hAnsi="Times New Roman" w:cs="Times New Roman"/>
          <w:sz w:val="24"/>
          <w:szCs w:val="24"/>
        </w:rPr>
        <w:t>Thank you</w:t>
      </w:r>
      <w:r w:rsidR="009855EA">
        <w:rPr>
          <w:rFonts w:ascii="Times New Roman" w:hAnsi="Times New Roman" w:cs="Times New Roman"/>
          <w:sz w:val="24"/>
          <w:szCs w:val="24"/>
        </w:rPr>
        <w:t>,</w:t>
      </w:r>
      <w:r>
        <w:rPr>
          <w:rFonts w:ascii="Times New Roman" w:hAnsi="Times New Roman" w:cs="Times New Roman"/>
          <w:sz w:val="24"/>
          <w:szCs w:val="24"/>
        </w:rPr>
        <w:t xml:space="preserve"> Grant McClellan</w:t>
      </w:r>
      <w:r w:rsidR="009855EA">
        <w:rPr>
          <w:rFonts w:ascii="Times New Roman" w:hAnsi="Times New Roman" w:cs="Times New Roman"/>
          <w:sz w:val="24"/>
          <w:szCs w:val="24"/>
        </w:rPr>
        <w:t xml:space="preserve">d for your willingness and openness to discuss all matters thrown my way in biological research, from papers of interest, to troubleshooting, to interpreting results and to oral and written communication in science. I am grateful for the opportunity to have been a part of your lab. </w:t>
      </w:r>
    </w:p>
    <w:p w14:paraId="42724766" w14:textId="68C36A81" w:rsidR="0019266A" w:rsidRDefault="009855EA" w:rsidP="005615F8">
      <w:pPr>
        <w:spacing w:line="276" w:lineRule="auto"/>
        <w:ind w:firstLine="450"/>
        <w:rPr>
          <w:rFonts w:ascii="Times New Roman" w:hAnsi="Times New Roman" w:cs="Times New Roman"/>
          <w:sz w:val="24"/>
          <w:szCs w:val="24"/>
        </w:rPr>
      </w:pPr>
      <w:r>
        <w:rPr>
          <w:rFonts w:ascii="Times New Roman" w:hAnsi="Times New Roman" w:cs="Times New Roman"/>
          <w:sz w:val="24"/>
          <w:szCs w:val="24"/>
        </w:rPr>
        <w:t xml:space="preserve">I also owe my thanks to my committee members, Graham Scott and Colin Nurse. I am grateful </w:t>
      </w:r>
      <w:r w:rsidR="00D42026">
        <w:rPr>
          <w:rFonts w:ascii="Times New Roman" w:hAnsi="Times New Roman" w:cs="Times New Roman"/>
          <w:sz w:val="24"/>
          <w:szCs w:val="24"/>
        </w:rPr>
        <w:t>for the unique expertise off</w:t>
      </w:r>
      <w:r w:rsidR="0019266A">
        <w:rPr>
          <w:rFonts w:ascii="Times New Roman" w:hAnsi="Times New Roman" w:cs="Times New Roman"/>
          <w:sz w:val="24"/>
          <w:szCs w:val="24"/>
        </w:rPr>
        <w:t xml:space="preserve">ered by each of you: Graham, I am always mindful of the bigger picture of hypoxia and how it transcends various levels of organization </w:t>
      </w:r>
      <w:r w:rsidR="0073028F">
        <w:rPr>
          <w:rFonts w:ascii="Times New Roman" w:hAnsi="Times New Roman" w:cs="Times New Roman"/>
          <w:sz w:val="24"/>
          <w:szCs w:val="24"/>
        </w:rPr>
        <w:t>in the O</w:t>
      </w:r>
      <w:r w:rsidR="0073028F">
        <w:rPr>
          <w:rFonts w:ascii="Times New Roman" w:hAnsi="Times New Roman" w:cs="Times New Roman"/>
          <w:sz w:val="24"/>
          <w:szCs w:val="24"/>
          <w:vertAlign w:val="subscript"/>
        </w:rPr>
        <w:t>2</w:t>
      </w:r>
      <w:r w:rsidR="0073028F">
        <w:rPr>
          <w:rFonts w:ascii="Times New Roman" w:hAnsi="Times New Roman" w:cs="Times New Roman"/>
          <w:sz w:val="24"/>
          <w:szCs w:val="24"/>
        </w:rPr>
        <w:t xml:space="preserve"> cascade</w:t>
      </w:r>
      <w:r w:rsidR="0019266A">
        <w:rPr>
          <w:rFonts w:ascii="Times New Roman" w:hAnsi="Times New Roman" w:cs="Times New Roman"/>
          <w:sz w:val="24"/>
          <w:szCs w:val="24"/>
        </w:rPr>
        <w:t>, and Colin, I appreciate the level of detail to which you can provide constructive criticism for cellular p</w:t>
      </w:r>
      <w:r w:rsidR="0073028F">
        <w:rPr>
          <w:rFonts w:ascii="Times New Roman" w:hAnsi="Times New Roman" w:cs="Times New Roman"/>
          <w:sz w:val="24"/>
          <w:szCs w:val="24"/>
        </w:rPr>
        <w:t>rocesses</w:t>
      </w:r>
      <w:r w:rsidR="0019266A">
        <w:rPr>
          <w:rFonts w:ascii="Times New Roman" w:hAnsi="Times New Roman" w:cs="Times New Roman"/>
          <w:sz w:val="24"/>
          <w:szCs w:val="24"/>
        </w:rPr>
        <w:t xml:space="preserve"> and cell culture practice. </w:t>
      </w:r>
    </w:p>
    <w:p w14:paraId="7A95507E" w14:textId="13B33C90" w:rsidR="0019266A" w:rsidRDefault="0019266A" w:rsidP="005615F8">
      <w:pPr>
        <w:spacing w:line="276" w:lineRule="auto"/>
        <w:ind w:firstLine="450"/>
        <w:rPr>
          <w:rFonts w:ascii="Times New Roman" w:hAnsi="Times New Roman" w:cs="Times New Roman"/>
          <w:sz w:val="24"/>
          <w:szCs w:val="24"/>
        </w:rPr>
      </w:pPr>
      <w:r>
        <w:rPr>
          <w:rFonts w:ascii="Times New Roman" w:hAnsi="Times New Roman" w:cs="Times New Roman"/>
          <w:sz w:val="24"/>
          <w:szCs w:val="24"/>
        </w:rPr>
        <w:t>Special thanks to Dr. Amber Schlater for mentoring and instructing me on culturing mammalian cells. You are the very foundation for my transition into this lab</w:t>
      </w:r>
      <w:r w:rsidR="00B2094C">
        <w:rPr>
          <w:rFonts w:ascii="Times New Roman" w:hAnsi="Times New Roman" w:cs="Times New Roman"/>
          <w:sz w:val="24"/>
          <w:szCs w:val="24"/>
        </w:rPr>
        <w:t xml:space="preserve">. Thank you </w:t>
      </w:r>
      <w:r w:rsidR="00365FCD">
        <w:rPr>
          <w:rFonts w:ascii="Times New Roman" w:hAnsi="Times New Roman" w:cs="Times New Roman"/>
          <w:sz w:val="24"/>
          <w:szCs w:val="24"/>
        </w:rPr>
        <w:t xml:space="preserve">to Cayleih Robertson for your help in molecular protocols. You are wealth of knowledge and despite only having worked two years alongside of you, are someone I feel a long-term familiarity with. </w:t>
      </w:r>
    </w:p>
    <w:p w14:paraId="699004F2" w14:textId="77777777" w:rsidR="0054594F" w:rsidRDefault="0019266A" w:rsidP="005615F8">
      <w:pPr>
        <w:spacing w:line="276" w:lineRule="auto"/>
        <w:ind w:firstLine="450"/>
        <w:rPr>
          <w:rFonts w:ascii="Times New Roman" w:hAnsi="Times New Roman" w:cs="Times New Roman"/>
          <w:sz w:val="24"/>
          <w:szCs w:val="24"/>
        </w:rPr>
      </w:pPr>
      <w:r>
        <w:rPr>
          <w:rFonts w:ascii="Times New Roman" w:hAnsi="Times New Roman" w:cs="Times New Roman"/>
          <w:sz w:val="24"/>
          <w:szCs w:val="24"/>
        </w:rPr>
        <w:t xml:space="preserve">A special thank you goes out to members of both the McClelland and Scott labs, or more commonly known as, the McScottland lab. </w:t>
      </w:r>
      <w:r w:rsidR="00365FCD">
        <w:rPr>
          <w:rFonts w:ascii="Times New Roman" w:hAnsi="Times New Roman" w:cs="Times New Roman"/>
          <w:sz w:val="24"/>
          <w:szCs w:val="24"/>
        </w:rPr>
        <w:t>You guys are my friends first and colleagues second. You are also some of the brightest people I know and I am very thankful for all of our thought-provoking discussions, both broad and niche about biology. More than that though, thanks for all the great times and laughter hanging out together.</w:t>
      </w:r>
    </w:p>
    <w:p w14:paraId="1C8FB240" w14:textId="5F5A7032" w:rsidR="0054594F" w:rsidRDefault="00CF6601" w:rsidP="005615F8">
      <w:pPr>
        <w:spacing w:line="276" w:lineRule="auto"/>
        <w:ind w:firstLine="450"/>
        <w:rPr>
          <w:rFonts w:ascii="Times New Roman" w:hAnsi="Times New Roman" w:cs="Times New Roman"/>
          <w:sz w:val="24"/>
          <w:szCs w:val="24"/>
        </w:rPr>
      </w:pPr>
      <w:r>
        <w:rPr>
          <w:rFonts w:ascii="Times New Roman" w:hAnsi="Times New Roman" w:cs="Times New Roman"/>
          <w:sz w:val="24"/>
          <w:szCs w:val="24"/>
        </w:rPr>
        <w:t>To my mother, Nancy and my f</w:t>
      </w:r>
      <w:r w:rsidR="0054594F">
        <w:rPr>
          <w:rFonts w:ascii="Times New Roman" w:hAnsi="Times New Roman" w:cs="Times New Roman"/>
          <w:sz w:val="24"/>
          <w:szCs w:val="24"/>
        </w:rPr>
        <w:t xml:space="preserve">ather, John, thank you for understanding where my passions lie and your attention for hearing about what I do. I am grateful for the support you have provided me through all my years of schooling; grade level to now. </w:t>
      </w:r>
    </w:p>
    <w:p w14:paraId="5CD001A6" w14:textId="1B08BEA2" w:rsidR="0054594F" w:rsidRDefault="0054594F" w:rsidP="005615F8">
      <w:pPr>
        <w:spacing w:line="276" w:lineRule="auto"/>
        <w:ind w:firstLine="450"/>
        <w:rPr>
          <w:rFonts w:ascii="Times New Roman" w:hAnsi="Times New Roman" w:cs="Times New Roman"/>
          <w:sz w:val="24"/>
          <w:szCs w:val="24"/>
        </w:rPr>
      </w:pPr>
      <w:r>
        <w:rPr>
          <w:rFonts w:ascii="Times New Roman" w:hAnsi="Times New Roman" w:cs="Times New Roman"/>
          <w:sz w:val="24"/>
          <w:szCs w:val="24"/>
        </w:rPr>
        <w:t xml:space="preserve">To Liz, thank you for the many kilometers travelled </w:t>
      </w:r>
      <w:r w:rsidR="00DE6A26">
        <w:rPr>
          <w:rFonts w:ascii="Times New Roman" w:hAnsi="Times New Roman" w:cs="Times New Roman"/>
          <w:sz w:val="24"/>
          <w:szCs w:val="24"/>
        </w:rPr>
        <w:t>between</w:t>
      </w:r>
      <w:r w:rsidR="00E3501B">
        <w:rPr>
          <w:rFonts w:ascii="Times New Roman" w:hAnsi="Times New Roman" w:cs="Times New Roman"/>
          <w:sz w:val="24"/>
          <w:szCs w:val="24"/>
        </w:rPr>
        <w:t xml:space="preserve"> London, </w:t>
      </w:r>
      <w:r>
        <w:rPr>
          <w:rFonts w:ascii="Times New Roman" w:hAnsi="Times New Roman" w:cs="Times New Roman"/>
          <w:sz w:val="24"/>
          <w:szCs w:val="24"/>
        </w:rPr>
        <w:t>Oakville</w:t>
      </w:r>
      <w:r w:rsidR="00E3501B">
        <w:rPr>
          <w:rFonts w:ascii="Times New Roman" w:hAnsi="Times New Roman" w:cs="Times New Roman"/>
          <w:sz w:val="24"/>
          <w:szCs w:val="24"/>
        </w:rPr>
        <w:t xml:space="preserve"> and Sackville</w:t>
      </w:r>
      <w:r w:rsidR="0073028F">
        <w:rPr>
          <w:rFonts w:ascii="Times New Roman" w:hAnsi="Times New Roman" w:cs="Times New Roman"/>
          <w:sz w:val="24"/>
          <w:szCs w:val="24"/>
        </w:rPr>
        <w:t xml:space="preserve"> for</w:t>
      </w:r>
      <w:r>
        <w:rPr>
          <w:rFonts w:ascii="Times New Roman" w:hAnsi="Times New Roman" w:cs="Times New Roman"/>
          <w:sz w:val="24"/>
          <w:szCs w:val="24"/>
        </w:rPr>
        <w:t xml:space="preserve"> just a weekend or evening together. Thank you for your enthusiasm in all the things I do and being by my side. I owe you all the same. </w:t>
      </w:r>
    </w:p>
    <w:p w14:paraId="2BD6630C" w14:textId="1EF0A294" w:rsidR="00250E91" w:rsidRPr="009855EA" w:rsidRDefault="0054594F" w:rsidP="005615F8">
      <w:pPr>
        <w:spacing w:line="276" w:lineRule="auto"/>
        <w:ind w:firstLine="450"/>
        <w:rPr>
          <w:rFonts w:ascii="Times New Roman" w:hAnsi="Times New Roman" w:cs="Times New Roman"/>
          <w:sz w:val="24"/>
          <w:szCs w:val="24"/>
        </w:rPr>
      </w:pPr>
      <w:r>
        <w:rPr>
          <w:rFonts w:ascii="Times New Roman" w:hAnsi="Times New Roman" w:cs="Times New Roman"/>
          <w:sz w:val="24"/>
          <w:szCs w:val="24"/>
        </w:rPr>
        <w:t xml:space="preserve">To McMaster University, </w:t>
      </w:r>
      <w:r w:rsidR="001D16C9">
        <w:rPr>
          <w:rFonts w:ascii="Times New Roman" w:hAnsi="Times New Roman" w:cs="Times New Roman"/>
          <w:sz w:val="24"/>
          <w:szCs w:val="24"/>
        </w:rPr>
        <w:t>this was a special time and place for me. I hope for many returns.</w:t>
      </w:r>
      <w:r w:rsidR="00250E91">
        <w:rPr>
          <w:rFonts w:ascii="Times New Roman" w:hAnsi="Times New Roman" w:cs="Times New Roman"/>
          <w:b/>
          <w:sz w:val="24"/>
          <w:szCs w:val="24"/>
        </w:rPr>
        <w:br w:type="page"/>
      </w:r>
    </w:p>
    <w:p w14:paraId="5104DEB5" w14:textId="28A357E4" w:rsidR="00C46C26" w:rsidRDefault="002879CB" w:rsidP="005615F8">
      <w:pPr>
        <w:jc w:val="center"/>
        <w:rPr>
          <w:rFonts w:ascii="Times New Roman" w:hAnsi="Times New Roman" w:cs="Times New Roman"/>
          <w:b/>
          <w:sz w:val="32"/>
          <w:szCs w:val="24"/>
        </w:rPr>
      </w:pPr>
      <w:r w:rsidRPr="002879CB">
        <w:rPr>
          <w:rFonts w:ascii="Times New Roman" w:hAnsi="Times New Roman" w:cs="Times New Roman"/>
          <w:b/>
          <w:sz w:val="32"/>
          <w:szCs w:val="24"/>
        </w:rPr>
        <w:lastRenderedPageBreak/>
        <w:t>Thesis Organization</w:t>
      </w:r>
    </w:p>
    <w:p w14:paraId="1D6F89F1" w14:textId="77777777" w:rsidR="00057E0E" w:rsidRPr="002879CB" w:rsidRDefault="00057E0E" w:rsidP="005615F8">
      <w:pPr>
        <w:jc w:val="center"/>
        <w:rPr>
          <w:rFonts w:ascii="Times New Roman" w:hAnsi="Times New Roman" w:cs="Times New Roman"/>
          <w:b/>
          <w:sz w:val="32"/>
          <w:szCs w:val="24"/>
        </w:rPr>
      </w:pPr>
    </w:p>
    <w:p w14:paraId="42E09FD1" w14:textId="5E8DFE77" w:rsidR="00C46C26" w:rsidRPr="00C46C26" w:rsidRDefault="00C46C26" w:rsidP="005615F8">
      <w:pPr>
        <w:ind w:firstLine="720"/>
        <w:rPr>
          <w:rFonts w:ascii="Times New Roman" w:hAnsi="Times New Roman" w:cs="Times New Roman"/>
          <w:szCs w:val="24"/>
        </w:rPr>
      </w:pPr>
      <w:r w:rsidRPr="00C46C26">
        <w:rPr>
          <w:rFonts w:ascii="Times New Roman" w:hAnsi="Times New Roman" w:cs="Times New Roman"/>
          <w:szCs w:val="24"/>
        </w:rPr>
        <w:t>This thesis is organized in a “sandwich” format and consists of three main chapters. Chapter one provides a general introduction and outlines the objectives of my thesis research. Chapter two is a manuscript that is prepared for submission to a peer-reviewed scientific journal. Chapter three discusses these find</w:t>
      </w:r>
      <w:r>
        <w:rPr>
          <w:rFonts w:ascii="Times New Roman" w:hAnsi="Times New Roman" w:cs="Times New Roman"/>
          <w:szCs w:val="24"/>
        </w:rPr>
        <w:t>ings and their implications in cellular hypoxia acclimation</w:t>
      </w:r>
      <w:r w:rsidRPr="00C46C26">
        <w:rPr>
          <w:rFonts w:ascii="Times New Roman" w:hAnsi="Times New Roman" w:cs="Times New Roman"/>
          <w:szCs w:val="24"/>
        </w:rPr>
        <w:t xml:space="preserve">. </w:t>
      </w:r>
    </w:p>
    <w:p w14:paraId="3E5FFB81" w14:textId="77777777" w:rsidR="00C46C26" w:rsidRPr="00C46C26" w:rsidRDefault="00C46C26" w:rsidP="005615F8">
      <w:pPr>
        <w:rPr>
          <w:rFonts w:ascii="Times New Roman" w:hAnsi="Times New Roman" w:cs="Times New Roman"/>
          <w:szCs w:val="24"/>
        </w:rPr>
      </w:pPr>
    </w:p>
    <w:p w14:paraId="034050E5" w14:textId="34F0EC25" w:rsidR="00C46C26" w:rsidRPr="00C46C26" w:rsidRDefault="002879CB" w:rsidP="005615F8">
      <w:pPr>
        <w:ind w:firstLine="0"/>
        <w:rPr>
          <w:rFonts w:ascii="Times New Roman" w:hAnsi="Times New Roman" w:cs="Times New Roman"/>
          <w:b/>
          <w:szCs w:val="24"/>
        </w:rPr>
      </w:pPr>
      <w:r>
        <w:rPr>
          <w:rFonts w:ascii="Times New Roman" w:hAnsi="Times New Roman" w:cs="Times New Roman"/>
          <w:b/>
          <w:szCs w:val="24"/>
        </w:rPr>
        <w:t>Chapter 1</w:t>
      </w:r>
      <w:r w:rsidR="00C46C26" w:rsidRPr="00C46C26">
        <w:rPr>
          <w:rFonts w:ascii="Times New Roman" w:hAnsi="Times New Roman" w:cs="Times New Roman"/>
          <w:b/>
          <w:szCs w:val="24"/>
        </w:rPr>
        <w:t>:</w:t>
      </w:r>
      <w:r w:rsidR="00C46C26" w:rsidRPr="00C46C26">
        <w:rPr>
          <w:rFonts w:ascii="Times New Roman" w:hAnsi="Times New Roman" w:cs="Times New Roman"/>
          <w:b/>
          <w:szCs w:val="24"/>
        </w:rPr>
        <w:tab/>
      </w:r>
      <w:r w:rsidR="00C46C26" w:rsidRPr="00C46C26">
        <w:rPr>
          <w:rFonts w:ascii="Times New Roman" w:hAnsi="Times New Roman" w:cs="Times New Roman"/>
          <w:b/>
          <w:szCs w:val="24"/>
        </w:rPr>
        <w:tab/>
      </w:r>
      <w:r>
        <w:rPr>
          <w:rFonts w:ascii="Times New Roman" w:hAnsi="Times New Roman" w:cs="Times New Roman"/>
          <w:b/>
          <w:szCs w:val="24"/>
        </w:rPr>
        <w:t>General Introduction</w:t>
      </w:r>
    </w:p>
    <w:p w14:paraId="556C0A2D" w14:textId="06FB596F" w:rsidR="00C46C26" w:rsidRPr="00C46C26" w:rsidRDefault="002879CB" w:rsidP="005615F8">
      <w:pPr>
        <w:ind w:left="2127" w:hanging="2127"/>
        <w:rPr>
          <w:rFonts w:ascii="Times New Roman" w:hAnsi="Times New Roman" w:cs="Times New Roman"/>
          <w:b/>
          <w:szCs w:val="24"/>
        </w:rPr>
      </w:pPr>
      <w:r>
        <w:rPr>
          <w:rFonts w:ascii="Times New Roman" w:hAnsi="Times New Roman" w:cs="Times New Roman"/>
          <w:b/>
          <w:szCs w:val="24"/>
        </w:rPr>
        <w:t>Chapter 2</w:t>
      </w:r>
      <w:r w:rsidR="00C46C26" w:rsidRPr="00C46C26">
        <w:rPr>
          <w:rFonts w:ascii="Times New Roman" w:hAnsi="Times New Roman" w:cs="Times New Roman"/>
          <w:b/>
          <w:szCs w:val="24"/>
        </w:rPr>
        <w:t xml:space="preserve">: </w:t>
      </w:r>
      <w:r w:rsidR="00C46C26" w:rsidRPr="00C46C26">
        <w:rPr>
          <w:rFonts w:ascii="Times New Roman" w:hAnsi="Times New Roman" w:cs="Times New Roman"/>
          <w:b/>
          <w:szCs w:val="24"/>
        </w:rPr>
        <w:tab/>
      </w:r>
      <w:r w:rsidR="00C46C26" w:rsidRPr="00C46C26">
        <w:rPr>
          <w:rFonts w:ascii="Times New Roman" w:hAnsi="Times New Roman" w:cs="Times New Roman"/>
          <w:b/>
          <w:szCs w:val="24"/>
        </w:rPr>
        <w:tab/>
      </w:r>
      <w:r w:rsidR="00742B43" w:rsidRPr="00742B43">
        <w:rPr>
          <w:rFonts w:ascii="Times New Roman" w:hAnsi="Times New Roman" w:cs="Times New Roman"/>
          <w:b/>
          <w:szCs w:val="24"/>
        </w:rPr>
        <w:t>Changes in PDK1 expression and lactate accumulation with acute and chronic hypoxia in C2C12 cells</w:t>
      </w:r>
    </w:p>
    <w:p w14:paraId="2CCF47E7" w14:textId="27D94D42" w:rsidR="00C46C26" w:rsidRPr="00C46C26" w:rsidRDefault="00C46C26" w:rsidP="005615F8">
      <w:pPr>
        <w:ind w:left="3600" w:hanging="1476"/>
        <w:rPr>
          <w:rFonts w:ascii="Times New Roman" w:hAnsi="Times New Roman" w:cs="Times New Roman"/>
          <w:szCs w:val="24"/>
        </w:rPr>
      </w:pPr>
      <w:r w:rsidRPr="00C46C26">
        <w:rPr>
          <w:rFonts w:ascii="Times New Roman" w:hAnsi="Times New Roman" w:cs="Times New Roman"/>
          <w:szCs w:val="24"/>
        </w:rPr>
        <w:t>Authors:</w:t>
      </w:r>
      <w:r w:rsidRPr="00C46C26">
        <w:rPr>
          <w:rFonts w:ascii="Times New Roman" w:hAnsi="Times New Roman" w:cs="Times New Roman"/>
          <w:szCs w:val="24"/>
        </w:rPr>
        <w:tab/>
      </w:r>
      <w:r w:rsidR="00742B43">
        <w:rPr>
          <w:rFonts w:ascii="Times New Roman" w:hAnsi="Times New Roman" w:cs="Times New Roman"/>
          <w:szCs w:val="24"/>
        </w:rPr>
        <w:t>Taylor M. Brooks</w:t>
      </w:r>
      <w:r w:rsidRPr="00C46C26">
        <w:rPr>
          <w:rFonts w:ascii="Times New Roman" w:hAnsi="Times New Roman" w:cs="Times New Roman"/>
          <w:szCs w:val="24"/>
        </w:rPr>
        <w:t xml:space="preserve">, </w:t>
      </w:r>
      <w:r w:rsidR="00791072">
        <w:rPr>
          <w:rFonts w:ascii="Times New Roman" w:hAnsi="Times New Roman" w:cs="Times New Roman"/>
          <w:szCs w:val="24"/>
        </w:rPr>
        <w:t>Amber E. Schlater, Grant B. McC</w:t>
      </w:r>
      <w:r w:rsidR="00742B43">
        <w:rPr>
          <w:rFonts w:ascii="Times New Roman" w:hAnsi="Times New Roman" w:cs="Times New Roman"/>
          <w:szCs w:val="24"/>
        </w:rPr>
        <w:t>lelland</w:t>
      </w:r>
    </w:p>
    <w:p w14:paraId="3416D6DA" w14:textId="69BC6B2B" w:rsidR="00C46C26" w:rsidRPr="00C46C26" w:rsidRDefault="00C46C26" w:rsidP="005615F8">
      <w:pPr>
        <w:ind w:left="3600" w:hanging="1476"/>
        <w:rPr>
          <w:rFonts w:ascii="Times New Roman" w:hAnsi="Times New Roman" w:cs="Times New Roman"/>
          <w:szCs w:val="24"/>
        </w:rPr>
      </w:pPr>
      <w:r w:rsidRPr="00C46C26">
        <w:rPr>
          <w:rFonts w:ascii="Times New Roman" w:hAnsi="Times New Roman" w:cs="Times New Roman"/>
          <w:szCs w:val="24"/>
        </w:rPr>
        <w:t xml:space="preserve">Date of planned submission: </w:t>
      </w:r>
      <w:r w:rsidR="00742B43">
        <w:rPr>
          <w:rFonts w:ascii="Times New Roman" w:hAnsi="Times New Roman" w:cs="Times New Roman"/>
          <w:szCs w:val="24"/>
        </w:rPr>
        <w:t xml:space="preserve">September </w:t>
      </w:r>
      <w:r w:rsidR="00B322E8">
        <w:rPr>
          <w:rFonts w:ascii="Times New Roman" w:hAnsi="Times New Roman" w:cs="Times New Roman"/>
          <w:szCs w:val="24"/>
        </w:rPr>
        <w:t>2017</w:t>
      </w:r>
      <w:r w:rsidRPr="00C46C26">
        <w:rPr>
          <w:rFonts w:ascii="Times New Roman" w:hAnsi="Times New Roman" w:cs="Times New Roman"/>
          <w:szCs w:val="24"/>
        </w:rPr>
        <w:tab/>
      </w:r>
    </w:p>
    <w:p w14:paraId="7228365D" w14:textId="2B1C58A1" w:rsidR="00F16FC8" w:rsidRPr="002879CB" w:rsidRDefault="002879CB" w:rsidP="005615F8">
      <w:pPr>
        <w:ind w:firstLine="0"/>
        <w:rPr>
          <w:rFonts w:ascii="Times New Roman" w:hAnsi="Times New Roman" w:cs="Times New Roman"/>
          <w:b/>
          <w:szCs w:val="24"/>
        </w:rPr>
      </w:pPr>
      <w:r>
        <w:rPr>
          <w:rFonts w:ascii="Times New Roman" w:hAnsi="Times New Roman" w:cs="Times New Roman"/>
          <w:b/>
          <w:szCs w:val="24"/>
        </w:rPr>
        <w:t>Chapter 3</w:t>
      </w:r>
      <w:r w:rsidR="00C46C26" w:rsidRPr="00C46C26">
        <w:rPr>
          <w:rFonts w:ascii="Times New Roman" w:hAnsi="Times New Roman" w:cs="Times New Roman"/>
          <w:b/>
          <w:szCs w:val="24"/>
        </w:rPr>
        <w:t xml:space="preserve">: </w:t>
      </w:r>
      <w:r w:rsidR="00C46C26" w:rsidRPr="00C46C26">
        <w:rPr>
          <w:rFonts w:ascii="Times New Roman" w:hAnsi="Times New Roman" w:cs="Times New Roman"/>
          <w:b/>
          <w:szCs w:val="24"/>
        </w:rPr>
        <w:tab/>
      </w:r>
      <w:r w:rsidR="005615F8">
        <w:rPr>
          <w:rFonts w:ascii="Times New Roman" w:hAnsi="Times New Roman" w:cs="Times New Roman"/>
          <w:b/>
          <w:szCs w:val="24"/>
        </w:rPr>
        <w:tab/>
      </w:r>
      <w:r>
        <w:rPr>
          <w:rFonts w:ascii="Times New Roman" w:hAnsi="Times New Roman" w:cs="Times New Roman"/>
          <w:b/>
          <w:szCs w:val="24"/>
        </w:rPr>
        <w:t>General Discussion</w:t>
      </w:r>
      <w:r w:rsidR="00F16FC8">
        <w:rPr>
          <w:rFonts w:ascii="Times New Roman" w:hAnsi="Times New Roman" w:cs="Times New Roman"/>
          <w:sz w:val="32"/>
        </w:rPr>
        <w:br w:type="page"/>
      </w:r>
    </w:p>
    <w:sdt>
      <w:sdtPr>
        <w:rPr>
          <w:rFonts w:ascii="Times New Roman" w:eastAsiaTheme="minorHAnsi" w:hAnsi="Times New Roman" w:cs="Times New Roman"/>
          <w:b w:val="0"/>
          <w:bCs w:val="0"/>
          <w:color w:val="auto"/>
          <w:sz w:val="24"/>
          <w:szCs w:val="24"/>
          <w:lang w:val="en-CA"/>
        </w:rPr>
        <w:id w:val="1681839725"/>
        <w:docPartObj>
          <w:docPartGallery w:val="Table of Contents"/>
          <w:docPartUnique/>
        </w:docPartObj>
      </w:sdtPr>
      <w:sdtEndPr>
        <w:rPr>
          <w:rFonts w:asciiTheme="minorHAnsi" w:hAnsiTheme="minorHAnsi" w:cstheme="minorBidi"/>
          <w:sz w:val="22"/>
          <w:lang w:val="en-US"/>
        </w:rPr>
      </w:sdtEndPr>
      <w:sdtContent>
        <w:p w14:paraId="03F1EB1A" w14:textId="401F49E6" w:rsidR="002879CB" w:rsidRPr="00C55362" w:rsidRDefault="002879CB" w:rsidP="00C55362">
          <w:pPr>
            <w:pStyle w:val="TOCHeading"/>
            <w:spacing w:before="0" w:after="160" w:line="240" w:lineRule="auto"/>
            <w:ind w:firstLine="0"/>
            <w:jc w:val="center"/>
            <w:rPr>
              <w:rFonts w:ascii="Times New Roman" w:hAnsi="Times New Roman" w:cs="Times New Roman"/>
              <w:smallCaps/>
              <w:color w:val="auto"/>
            </w:rPr>
          </w:pPr>
          <w:r w:rsidRPr="00C55362">
            <w:rPr>
              <w:rFonts w:ascii="Times New Roman" w:hAnsi="Times New Roman" w:cs="Times New Roman"/>
              <w:color w:val="auto"/>
              <w:sz w:val="32"/>
            </w:rPr>
            <w:t>Table of Contents</w:t>
          </w:r>
        </w:p>
        <w:p w14:paraId="0952BC42" w14:textId="77777777" w:rsidR="00F16FC8" w:rsidRPr="00D743A7" w:rsidRDefault="00F16FC8" w:rsidP="005615F8">
          <w:pPr>
            <w:spacing w:line="240" w:lineRule="auto"/>
            <w:rPr>
              <w:rFonts w:ascii="Times New Roman" w:hAnsi="Times New Roman" w:cs="Times New Roman"/>
              <w:szCs w:val="24"/>
            </w:rPr>
          </w:pPr>
        </w:p>
        <w:p w14:paraId="460CD764" w14:textId="23B054A5" w:rsidR="00F16FC8" w:rsidRPr="00D743A7" w:rsidRDefault="00F16FC8" w:rsidP="005615F8">
          <w:pPr>
            <w:pStyle w:val="TOC1"/>
            <w:tabs>
              <w:tab w:val="right" w:leader="dot" w:pos="8630"/>
            </w:tabs>
            <w:spacing w:after="160"/>
            <w:rPr>
              <w:rFonts w:asciiTheme="minorHAnsi" w:hAnsiTheme="minorHAnsi" w:cstheme="minorBidi"/>
              <w:noProof/>
              <w:sz w:val="22"/>
              <w:szCs w:val="22"/>
              <w:lang w:val="en-CA" w:eastAsia="zh-CN"/>
            </w:rPr>
          </w:pPr>
          <w:r w:rsidRPr="00D743A7">
            <w:rPr>
              <w:szCs w:val="24"/>
            </w:rPr>
            <w:fldChar w:fldCharType="begin"/>
          </w:r>
          <w:r w:rsidRPr="00D743A7">
            <w:rPr>
              <w:szCs w:val="24"/>
            </w:rPr>
            <w:instrText xml:space="preserve"> TOC \o "1-3" \h \z \u </w:instrText>
          </w:r>
          <w:r w:rsidRPr="00D743A7">
            <w:rPr>
              <w:szCs w:val="24"/>
            </w:rPr>
            <w:fldChar w:fldCharType="separate"/>
          </w:r>
          <w:hyperlink r:id="rId8" w:anchor="_Toc481018288" w:history="1">
            <w:r w:rsidRPr="00D743A7">
              <w:rPr>
                <w:rStyle w:val="Hyperlink"/>
                <w:noProof/>
                <w:color w:val="auto"/>
                <w:u w:val="none"/>
              </w:rPr>
              <w:t>Abstract</w:t>
            </w:r>
            <w:r w:rsidRPr="00D743A7">
              <w:rPr>
                <w:rStyle w:val="Hyperlink"/>
                <w:noProof/>
                <w:webHidden/>
                <w:color w:val="auto"/>
                <w:u w:val="none"/>
              </w:rPr>
              <w:tab/>
            </w:r>
          </w:hyperlink>
          <w:r w:rsidR="00E540C8">
            <w:rPr>
              <w:rStyle w:val="Hyperlink"/>
              <w:noProof/>
              <w:color w:val="auto"/>
              <w:u w:val="none"/>
            </w:rPr>
            <w:t>i</w:t>
          </w:r>
          <w:r w:rsidR="00D743A7" w:rsidRPr="00D743A7">
            <w:rPr>
              <w:rStyle w:val="Hyperlink"/>
              <w:noProof/>
              <w:color w:val="auto"/>
              <w:u w:val="none"/>
            </w:rPr>
            <w:t>v</w:t>
          </w:r>
        </w:p>
        <w:p w14:paraId="75AFDFA2" w14:textId="3691A6E1" w:rsidR="00F16FC8" w:rsidRPr="00D743A7" w:rsidRDefault="00F41068" w:rsidP="005615F8">
          <w:pPr>
            <w:pStyle w:val="TOC1"/>
            <w:tabs>
              <w:tab w:val="right" w:leader="dot" w:pos="8630"/>
            </w:tabs>
            <w:spacing w:after="160"/>
            <w:rPr>
              <w:rFonts w:asciiTheme="minorHAnsi" w:hAnsiTheme="minorHAnsi" w:cstheme="minorBidi"/>
              <w:noProof/>
              <w:sz w:val="22"/>
              <w:lang w:val="en-CA" w:eastAsia="zh-CN"/>
            </w:rPr>
          </w:pPr>
          <w:hyperlink r:id="rId9" w:anchor="_Toc481018289" w:history="1">
            <w:r w:rsidR="00F16FC8" w:rsidRPr="00D743A7">
              <w:rPr>
                <w:rStyle w:val="Hyperlink"/>
                <w:noProof/>
                <w:color w:val="auto"/>
                <w:u w:val="none"/>
              </w:rPr>
              <w:t>Acknowledgements</w:t>
            </w:r>
            <w:r w:rsidR="00F16FC8" w:rsidRPr="00D743A7">
              <w:rPr>
                <w:rStyle w:val="Hyperlink"/>
                <w:noProof/>
                <w:webHidden/>
                <w:color w:val="auto"/>
                <w:u w:val="none"/>
              </w:rPr>
              <w:tab/>
            </w:r>
            <w:r w:rsidR="00F16FC8" w:rsidRPr="00D743A7">
              <w:rPr>
                <w:rStyle w:val="Hyperlink"/>
                <w:noProof/>
                <w:webHidden/>
                <w:color w:val="auto"/>
                <w:u w:val="none"/>
              </w:rPr>
              <w:fldChar w:fldCharType="begin"/>
            </w:r>
            <w:r w:rsidR="00F16FC8" w:rsidRPr="00D743A7">
              <w:rPr>
                <w:rStyle w:val="Hyperlink"/>
                <w:noProof/>
                <w:webHidden/>
                <w:color w:val="auto"/>
                <w:u w:val="none"/>
              </w:rPr>
              <w:instrText xml:space="preserve"> PAGEREF _Toc481018289 \h </w:instrText>
            </w:r>
            <w:r w:rsidR="00F16FC8" w:rsidRPr="00D743A7">
              <w:rPr>
                <w:rStyle w:val="Hyperlink"/>
                <w:noProof/>
                <w:webHidden/>
                <w:color w:val="auto"/>
                <w:u w:val="none"/>
              </w:rPr>
            </w:r>
            <w:r w:rsidR="00F16FC8" w:rsidRPr="00D743A7">
              <w:rPr>
                <w:rStyle w:val="Hyperlink"/>
                <w:noProof/>
                <w:webHidden/>
                <w:color w:val="auto"/>
                <w:u w:val="none"/>
              </w:rPr>
              <w:fldChar w:fldCharType="end"/>
            </w:r>
          </w:hyperlink>
          <w:r w:rsidR="00E540C8">
            <w:rPr>
              <w:rStyle w:val="Hyperlink"/>
              <w:noProof/>
              <w:color w:val="auto"/>
              <w:u w:val="none"/>
            </w:rPr>
            <w:t>v</w:t>
          </w:r>
        </w:p>
        <w:p w14:paraId="77232E8D" w14:textId="579527CD" w:rsidR="00F16FC8" w:rsidRPr="00D743A7" w:rsidRDefault="00F41068" w:rsidP="005615F8">
          <w:pPr>
            <w:pStyle w:val="TOC1"/>
            <w:tabs>
              <w:tab w:val="right" w:leader="dot" w:pos="8630"/>
            </w:tabs>
            <w:spacing w:after="160"/>
            <w:rPr>
              <w:rFonts w:asciiTheme="minorHAnsi" w:hAnsiTheme="minorHAnsi" w:cstheme="minorBidi"/>
              <w:noProof/>
              <w:sz w:val="22"/>
              <w:lang w:val="en-CA" w:eastAsia="zh-CN"/>
            </w:rPr>
          </w:pPr>
          <w:hyperlink r:id="rId10" w:anchor="_Toc481018290" w:history="1">
            <w:r w:rsidR="00F16FC8" w:rsidRPr="00D743A7">
              <w:rPr>
                <w:rStyle w:val="Hyperlink"/>
                <w:noProof/>
                <w:color w:val="auto"/>
                <w:u w:val="none"/>
              </w:rPr>
              <w:t>Thesis Organization and Format</w:t>
            </w:r>
            <w:r w:rsidR="00F16FC8" w:rsidRPr="00D743A7">
              <w:rPr>
                <w:rStyle w:val="Hyperlink"/>
                <w:noProof/>
                <w:webHidden/>
                <w:color w:val="auto"/>
                <w:u w:val="none"/>
              </w:rPr>
              <w:tab/>
            </w:r>
          </w:hyperlink>
          <w:r w:rsidR="00E540C8">
            <w:rPr>
              <w:rStyle w:val="Hyperlink"/>
              <w:noProof/>
              <w:color w:val="auto"/>
              <w:u w:val="none"/>
            </w:rPr>
            <w:t>vi</w:t>
          </w:r>
        </w:p>
        <w:p w14:paraId="5DB63A11" w14:textId="353C14A3" w:rsidR="00F16FC8" w:rsidRPr="00D743A7" w:rsidRDefault="00F41068" w:rsidP="005615F8">
          <w:pPr>
            <w:pStyle w:val="TOC1"/>
            <w:tabs>
              <w:tab w:val="right" w:leader="dot" w:pos="8630"/>
            </w:tabs>
            <w:spacing w:after="160"/>
            <w:rPr>
              <w:rFonts w:asciiTheme="minorHAnsi" w:hAnsiTheme="minorHAnsi" w:cstheme="minorBidi"/>
              <w:noProof/>
              <w:sz w:val="22"/>
              <w:lang w:val="en-CA" w:eastAsia="zh-CN"/>
            </w:rPr>
          </w:pPr>
          <w:hyperlink r:id="rId11" w:anchor="_Toc481018292" w:history="1">
            <w:r w:rsidR="00F16FC8" w:rsidRPr="00D743A7">
              <w:rPr>
                <w:rStyle w:val="Hyperlink"/>
                <w:noProof/>
                <w:color w:val="auto"/>
                <w:u w:val="none"/>
              </w:rPr>
              <w:t>List of Figures</w:t>
            </w:r>
            <w:r w:rsidR="00F16FC8" w:rsidRPr="00D743A7">
              <w:rPr>
                <w:rStyle w:val="Hyperlink"/>
                <w:noProof/>
                <w:webHidden/>
                <w:color w:val="auto"/>
                <w:u w:val="none"/>
              </w:rPr>
              <w:tab/>
            </w:r>
            <w:r w:rsidR="00E540C8">
              <w:rPr>
                <w:rStyle w:val="Hyperlink"/>
                <w:noProof/>
                <w:webHidden/>
                <w:color w:val="auto"/>
                <w:u w:val="none"/>
              </w:rPr>
              <w:t>ix</w:t>
            </w:r>
          </w:hyperlink>
        </w:p>
        <w:p w14:paraId="32DE8355" w14:textId="46694BF2" w:rsidR="00F16FC8" w:rsidRPr="00D743A7" w:rsidRDefault="00F41068" w:rsidP="005615F8">
          <w:pPr>
            <w:pStyle w:val="TOC1"/>
            <w:tabs>
              <w:tab w:val="right" w:leader="dot" w:pos="8630"/>
            </w:tabs>
            <w:spacing w:after="160"/>
            <w:rPr>
              <w:rFonts w:asciiTheme="minorHAnsi" w:hAnsiTheme="minorHAnsi" w:cstheme="minorBidi"/>
              <w:noProof/>
              <w:sz w:val="22"/>
              <w:lang w:val="en-CA" w:eastAsia="zh-CN"/>
            </w:rPr>
          </w:pPr>
          <w:hyperlink r:id="rId12" w:anchor="_Toc481018293" w:history="1">
            <w:r w:rsidR="00F16FC8" w:rsidRPr="00D743A7">
              <w:rPr>
                <w:rStyle w:val="Hyperlink"/>
                <w:noProof/>
                <w:color w:val="auto"/>
                <w:u w:val="none"/>
              </w:rPr>
              <w:t>List of Tables</w:t>
            </w:r>
            <w:r w:rsidR="00F16FC8" w:rsidRPr="00D743A7">
              <w:rPr>
                <w:rStyle w:val="Hyperlink"/>
                <w:noProof/>
                <w:webHidden/>
                <w:color w:val="auto"/>
                <w:u w:val="none"/>
              </w:rPr>
              <w:tab/>
            </w:r>
            <w:r w:rsidR="00E540C8">
              <w:rPr>
                <w:rStyle w:val="Hyperlink"/>
                <w:noProof/>
                <w:webHidden/>
                <w:color w:val="auto"/>
                <w:u w:val="none"/>
              </w:rPr>
              <w:t>x</w:t>
            </w:r>
          </w:hyperlink>
        </w:p>
        <w:p w14:paraId="1D610F99" w14:textId="36437D1A" w:rsidR="00F16FC8" w:rsidRPr="00D743A7" w:rsidRDefault="00F41068" w:rsidP="005615F8">
          <w:pPr>
            <w:pStyle w:val="TOC1"/>
            <w:tabs>
              <w:tab w:val="right" w:leader="dot" w:pos="8630"/>
            </w:tabs>
            <w:spacing w:after="160"/>
            <w:rPr>
              <w:rFonts w:asciiTheme="minorHAnsi" w:hAnsiTheme="minorHAnsi" w:cstheme="minorBidi"/>
              <w:noProof/>
              <w:sz w:val="22"/>
              <w:lang w:val="en-CA" w:eastAsia="zh-CN"/>
            </w:rPr>
          </w:pPr>
          <w:hyperlink r:id="rId13" w:anchor="_Toc481018294" w:history="1">
            <w:r w:rsidR="00F16FC8" w:rsidRPr="00D743A7">
              <w:rPr>
                <w:rStyle w:val="Hyperlink"/>
                <w:noProof/>
                <w:color w:val="auto"/>
                <w:u w:val="none"/>
              </w:rPr>
              <w:t>List of Abbreviations</w:t>
            </w:r>
            <w:r w:rsidR="00F16FC8" w:rsidRPr="00D743A7">
              <w:rPr>
                <w:rStyle w:val="Hyperlink"/>
                <w:noProof/>
                <w:webHidden/>
                <w:color w:val="auto"/>
                <w:u w:val="none"/>
              </w:rPr>
              <w:tab/>
            </w:r>
            <w:r w:rsidR="00E540C8">
              <w:rPr>
                <w:rStyle w:val="Hyperlink"/>
                <w:noProof/>
                <w:webHidden/>
                <w:color w:val="auto"/>
                <w:u w:val="none"/>
              </w:rPr>
              <w:t>xi</w:t>
            </w:r>
          </w:hyperlink>
        </w:p>
        <w:p w14:paraId="2FA03182" w14:textId="5BA094CC" w:rsidR="00F16FC8" w:rsidRPr="00D743A7" w:rsidRDefault="00F41068" w:rsidP="005615F8">
          <w:pPr>
            <w:pStyle w:val="TOC1"/>
            <w:tabs>
              <w:tab w:val="right" w:leader="dot" w:pos="8630"/>
            </w:tabs>
            <w:spacing w:after="160"/>
            <w:rPr>
              <w:rFonts w:asciiTheme="minorHAnsi" w:hAnsiTheme="minorHAnsi" w:cstheme="minorBidi"/>
              <w:noProof/>
              <w:sz w:val="22"/>
              <w:lang w:val="en-CA" w:eastAsia="zh-CN"/>
            </w:rPr>
          </w:pPr>
          <w:hyperlink r:id="rId14" w:anchor="_Toc481018295" w:history="1">
            <w:r w:rsidR="00F16FC8" w:rsidRPr="00C2431B">
              <w:rPr>
                <w:rStyle w:val="Hyperlink"/>
                <w:b/>
                <w:noProof/>
                <w:color w:val="auto"/>
                <w:u w:val="none"/>
              </w:rPr>
              <w:t>Chapter One:</w:t>
            </w:r>
            <w:r w:rsidR="00F16FC8" w:rsidRPr="00D743A7">
              <w:rPr>
                <w:rStyle w:val="Hyperlink"/>
                <w:noProof/>
                <w:color w:val="auto"/>
                <w:u w:val="none"/>
              </w:rPr>
              <w:t xml:space="preserve"> General Introduction</w:t>
            </w:r>
            <w:r w:rsidR="00F16FC8" w:rsidRPr="00D743A7">
              <w:rPr>
                <w:rStyle w:val="Hyperlink"/>
                <w:noProof/>
                <w:webHidden/>
                <w:color w:val="auto"/>
                <w:u w:val="none"/>
              </w:rPr>
              <w:tab/>
            </w:r>
            <w:r w:rsidR="00E540C8">
              <w:rPr>
                <w:rStyle w:val="Hyperlink"/>
                <w:noProof/>
                <w:webHidden/>
                <w:color w:val="auto"/>
                <w:u w:val="none"/>
              </w:rPr>
              <w:t>1</w:t>
            </w:r>
          </w:hyperlink>
        </w:p>
        <w:p w14:paraId="2F98024C" w14:textId="43094A2E" w:rsidR="00F16FC8" w:rsidRPr="00D743A7" w:rsidRDefault="00F41068" w:rsidP="005615F8">
          <w:pPr>
            <w:pStyle w:val="TOC2"/>
            <w:spacing w:after="160"/>
            <w:rPr>
              <w:rFonts w:asciiTheme="minorHAnsi" w:hAnsiTheme="minorHAnsi" w:cstheme="minorBidi"/>
              <w:noProof/>
              <w:sz w:val="22"/>
              <w:lang w:val="en-CA" w:eastAsia="zh-CN"/>
            </w:rPr>
          </w:pPr>
          <w:hyperlink r:id="rId15" w:anchor="_Toc481018296" w:history="1">
            <w:r w:rsidR="00F16FC8" w:rsidRPr="00D743A7">
              <w:rPr>
                <w:rStyle w:val="Hyperlink"/>
                <w:noProof/>
                <w:color w:val="auto"/>
                <w:u w:val="none"/>
              </w:rPr>
              <w:t>Hypoxia as a Stressor</w:t>
            </w:r>
            <w:r w:rsidR="00F16FC8" w:rsidRPr="00D743A7">
              <w:rPr>
                <w:rStyle w:val="Hyperlink"/>
                <w:noProof/>
                <w:webHidden/>
                <w:color w:val="auto"/>
                <w:u w:val="none"/>
              </w:rPr>
              <w:tab/>
            </w:r>
            <w:r w:rsidR="00E540C8">
              <w:rPr>
                <w:rStyle w:val="Hyperlink"/>
                <w:noProof/>
                <w:webHidden/>
                <w:color w:val="auto"/>
                <w:u w:val="none"/>
              </w:rPr>
              <w:t>1</w:t>
            </w:r>
          </w:hyperlink>
        </w:p>
        <w:p w14:paraId="09A47004" w14:textId="77777777" w:rsidR="005615F8" w:rsidRDefault="00F41068" w:rsidP="005615F8">
          <w:pPr>
            <w:pStyle w:val="TOC2"/>
            <w:spacing w:after="160"/>
            <w:rPr>
              <w:rStyle w:val="Hyperlink"/>
              <w:noProof/>
              <w:color w:val="auto"/>
              <w:u w:val="none"/>
            </w:rPr>
          </w:pPr>
          <w:hyperlink r:id="rId16" w:anchor="_Toc481018297" w:history="1">
            <w:r w:rsidR="00F16FC8" w:rsidRPr="00D743A7">
              <w:rPr>
                <w:rStyle w:val="Hyperlink"/>
                <w:noProof/>
                <w:color w:val="auto"/>
                <w:u w:val="none"/>
              </w:rPr>
              <w:t>Hypoxia Acclimatization</w:t>
            </w:r>
            <w:r w:rsidR="00F16FC8" w:rsidRPr="00D743A7">
              <w:rPr>
                <w:rStyle w:val="Hyperlink"/>
                <w:noProof/>
                <w:webHidden/>
                <w:color w:val="auto"/>
                <w:u w:val="none"/>
              </w:rPr>
              <w:tab/>
            </w:r>
            <w:r w:rsidR="00424AC1">
              <w:rPr>
                <w:rStyle w:val="Hyperlink"/>
                <w:noProof/>
                <w:webHidden/>
                <w:color w:val="auto"/>
                <w:u w:val="none"/>
              </w:rPr>
              <w:t>3</w:t>
            </w:r>
          </w:hyperlink>
        </w:p>
        <w:p w14:paraId="506E9CEA" w14:textId="6067D006" w:rsidR="006C4C00" w:rsidRPr="005615F8" w:rsidRDefault="00F41068" w:rsidP="005615F8">
          <w:pPr>
            <w:pStyle w:val="TOC2"/>
            <w:spacing w:after="160"/>
          </w:pPr>
          <w:hyperlink r:id="rId17" w:anchor="_Toc481018299" w:history="1">
            <w:r w:rsidR="006C4C00" w:rsidRPr="00D743A7">
              <w:rPr>
                <w:rStyle w:val="Hyperlink"/>
                <w:noProof/>
                <w:color w:val="auto"/>
                <w:u w:val="none"/>
              </w:rPr>
              <w:t>HIF1-α &amp; Oxygen Homeostasis</w:t>
            </w:r>
            <w:r w:rsidR="006C4C00" w:rsidRPr="00D743A7">
              <w:rPr>
                <w:rStyle w:val="Hyperlink"/>
                <w:noProof/>
                <w:webHidden/>
                <w:color w:val="auto"/>
                <w:u w:val="none"/>
              </w:rPr>
              <w:tab/>
            </w:r>
            <w:r w:rsidR="00424AC1">
              <w:rPr>
                <w:rStyle w:val="Hyperlink"/>
                <w:noProof/>
                <w:webHidden/>
                <w:color w:val="auto"/>
                <w:u w:val="none"/>
              </w:rPr>
              <w:t>7</w:t>
            </w:r>
          </w:hyperlink>
        </w:p>
        <w:p w14:paraId="207D7795" w14:textId="15F48898" w:rsidR="00F16FC8" w:rsidRPr="00D743A7" w:rsidRDefault="00F41068" w:rsidP="005615F8">
          <w:pPr>
            <w:pStyle w:val="TOC2"/>
            <w:spacing w:after="160"/>
            <w:rPr>
              <w:rFonts w:asciiTheme="minorHAnsi" w:hAnsiTheme="minorHAnsi" w:cstheme="minorBidi"/>
              <w:noProof/>
              <w:sz w:val="22"/>
              <w:lang w:val="en-CA" w:eastAsia="zh-CN"/>
            </w:rPr>
          </w:pPr>
          <w:hyperlink r:id="rId18" w:anchor="_Toc481018298" w:history="1">
            <w:r w:rsidR="006C4C00" w:rsidRPr="00D743A7">
              <w:rPr>
                <w:rStyle w:val="Hyperlink"/>
                <w:noProof/>
                <w:color w:val="auto"/>
                <w:u w:val="none"/>
              </w:rPr>
              <w:t>Muscle Phenotype &amp; ATP Supply-Demand Coupling</w:t>
            </w:r>
            <w:r w:rsidR="00F16FC8" w:rsidRPr="00D743A7">
              <w:rPr>
                <w:rStyle w:val="Hyperlink"/>
                <w:noProof/>
                <w:webHidden/>
                <w:color w:val="auto"/>
                <w:u w:val="none"/>
              </w:rPr>
              <w:tab/>
            </w:r>
            <w:r w:rsidR="00FF12B7">
              <w:rPr>
                <w:rStyle w:val="Hyperlink"/>
                <w:noProof/>
                <w:webHidden/>
                <w:color w:val="auto"/>
                <w:u w:val="none"/>
              </w:rPr>
              <w:t>7</w:t>
            </w:r>
          </w:hyperlink>
        </w:p>
        <w:p w14:paraId="2A18A7C6" w14:textId="363984FB" w:rsidR="00F16FC8" w:rsidRPr="00D743A7" w:rsidRDefault="00F41068" w:rsidP="005615F8">
          <w:pPr>
            <w:pStyle w:val="TOC2"/>
            <w:spacing w:after="160"/>
            <w:rPr>
              <w:rFonts w:asciiTheme="minorHAnsi" w:hAnsiTheme="minorHAnsi" w:cstheme="minorBidi"/>
              <w:noProof/>
              <w:sz w:val="22"/>
              <w:lang w:val="en-CA" w:eastAsia="zh-CN"/>
            </w:rPr>
          </w:pPr>
          <w:hyperlink r:id="rId19" w:anchor="_Toc481018303" w:history="1">
            <w:r w:rsidR="006C4C00" w:rsidRPr="00D743A7">
              <w:rPr>
                <w:rStyle w:val="Hyperlink"/>
                <w:noProof/>
                <w:color w:val="auto"/>
                <w:u w:val="none"/>
              </w:rPr>
              <w:t>Cellular Oxygenation</w:t>
            </w:r>
            <w:r w:rsidR="00F16FC8" w:rsidRPr="00D743A7">
              <w:rPr>
                <w:rStyle w:val="Hyperlink"/>
                <w:noProof/>
                <w:webHidden/>
                <w:color w:val="auto"/>
                <w:u w:val="none"/>
              </w:rPr>
              <w:tab/>
            </w:r>
            <w:r w:rsidR="00FF12B7">
              <w:rPr>
                <w:rStyle w:val="Hyperlink"/>
                <w:noProof/>
                <w:webHidden/>
                <w:color w:val="auto"/>
                <w:u w:val="none"/>
              </w:rPr>
              <w:t>9</w:t>
            </w:r>
          </w:hyperlink>
        </w:p>
        <w:p w14:paraId="0EE931BF" w14:textId="616EF6FD" w:rsidR="00F16FC8" w:rsidRPr="00D743A7" w:rsidRDefault="00F41068" w:rsidP="005615F8">
          <w:pPr>
            <w:pStyle w:val="TOC2"/>
            <w:spacing w:after="160"/>
            <w:rPr>
              <w:rFonts w:asciiTheme="minorHAnsi" w:hAnsiTheme="minorHAnsi" w:cstheme="minorBidi"/>
              <w:noProof/>
              <w:sz w:val="22"/>
              <w:lang w:val="en-CA" w:eastAsia="zh-CN"/>
            </w:rPr>
          </w:pPr>
          <w:hyperlink r:id="rId20" w:anchor="_Toc481018304" w:history="1">
            <w:r w:rsidR="00F16FC8" w:rsidRPr="00D743A7">
              <w:rPr>
                <w:rStyle w:val="Hyperlink"/>
                <w:noProof/>
                <w:color w:val="auto"/>
                <w:u w:val="none"/>
              </w:rPr>
              <w:t>Objectives</w:t>
            </w:r>
            <w:r w:rsidR="00F16FC8" w:rsidRPr="00D743A7">
              <w:rPr>
                <w:rStyle w:val="Hyperlink"/>
                <w:noProof/>
                <w:webHidden/>
                <w:color w:val="auto"/>
                <w:u w:val="none"/>
              </w:rPr>
              <w:tab/>
            </w:r>
            <w:r w:rsidR="00424AC1">
              <w:rPr>
                <w:rStyle w:val="Hyperlink"/>
                <w:noProof/>
                <w:webHidden/>
                <w:color w:val="auto"/>
                <w:u w:val="none"/>
              </w:rPr>
              <w:t>10</w:t>
            </w:r>
          </w:hyperlink>
        </w:p>
        <w:p w14:paraId="2326258F" w14:textId="79150DED" w:rsidR="00F16FC8" w:rsidRPr="00D743A7" w:rsidRDefault="00F41068" w:rsidP="005615F8">
          <w:pPr>
            <w:pStyle w:val="TOC1"/>
            <w:tabs>
              <w:tab w:val="right" w:leader="dot" w:pos="8630"/>
            </w:tabs>
            <w:spacing w:after="160"/>
            <w:ind w:left="446" w:firstLine="0"/>
            <w:rPr>
              <w:rFonts w:asciiTheme="minorHAnsi" w:hAnsiTheme="minorHAnsi" w:cstheme="minorBidi"/>
              <w:noProof/>
              <w:sz w:val="22"/>
              <w:lang w:val="en-CA" w:eastAsia="zh-CN"/>
            </w:rPr>
          </w:pPr>
          <w:hyperlink r:id="rId21" w:anchor="_Toc481018305" w:history="1">
            <w:r w:rsidR="00F16FC8" w:rsidRPr="00C2431B">
              <w:rPr>
                <w:rStyle w:val="Hyperlink"/>
                <w:b/>
                <w:noProof/>
                <w:color w:val="auto"/>
                <w:u w:val="none"/>
              </w:rPr>
              <w:t>Chapter Two:</w:t>
            </w:r>
            <w:r w:rsidR="00F16FC8" w:rsidRPr="00D743A7">
              <w:rPr>
                <w:rStyle w:val="Hyperlink"/>
                <w:noProof/>
                <w:color w:val="auto"/>
                <w:u w:val="none"/>
              </w:rPr>
              <w:t xml:space="preserve"> </w:t>
            </w:r>
            <w:r w:rsidR="006C4C00" w:rsidRPr="00D743A7">
              <w:rPr>
                <w:rStyle w:val="Hyperlink"/>
                <w:noProof/>
                <w:color w:val="auto"/>
                <w:u w:val="none"/>
              </w:rPr>
              <w:t>Changes in PDK1 expression and lac</w:t>
            </w:r>
            <w:r w:rsidR="005615F8">
              <w:rPr>
                <w:rStyle w:val="Hyperlink"/>
                <w:noProof/>
                <w:color w:val="auto"/>
                <w:u w:val="none"/>
              </w:rPr>
              <w:t xml:space="preserve">tate accuulation with acute and </w:t>
            </w:r>
            <w:r w:rsidR="006C4C00" w:rsidRPr="00D743A7">
              <w:rPr>
                <w:rStyle w:val="Hyperlink"/>
                <w:noProof/>
                <w:color w:val="auto"/>
                <w:u w:val="none"/>
              </w:rPr>
              <w:t>chronic hypoxia in C2C12 cells</w:t>
            </w:r>
            <w:r w:rsidR="00F16FC8" w:rsidRPr="00D743A7">
              <w:rPr>
                <w:rStyle w:val="Hyperlink"/>
                <w:noProof/>
                <w:webHidden/>
                <w:color w:val="auto"/>
                <w:u w:val="none"/>
              </w:rPr>
              <w:tab/>
            </w:r>
            <w:r w:rsidR="00424AC1">
              <w:rPr>
                <w:rStyle w:val="Hyperlink"/>
                <w:noProof/>
                <w:webHidden/>
                <w:color w:val="auto"/>
                <w:u w:val="none"/>
              </w:rPr>
              <w:t>12</w:t>
            </w:r>
          </w:hyperlink>
        </w:p>
        <w:p w14:paraId="097BA922" w14:textId="26D727BF" w:rsidR="00F16FC8" w:rsidRPr="00D743A7" w:rsidRDefault="00F41068" w:rsidP="005615F8">
          <w:pPr>
            <w:pStyle w:val="TOC2"/>
            <w:spacing w:after="160"/>
            <w:rPr>
              <w:rFonts w:asciiTheme="minorHAnsi" w:hAnsiTheme="minorHAnsi" w:cstheme="minorBidi"/>
              <w:noProof/>
              <w:sz w:val="22"/>
              <w:lang w:val="en-CA" w:eastAsia="zh-CN"/>
            </w:rPr>
          </w:pPr>
          <w:hyperlink r:id="rId22" w:anchor="_Toc481018306" w:history="1">
            <w:r w:rsidR="00F16FC8" w:rsidRPr="00D743A7">
              <w:rPr>
                <w:rStyle w:val="Hyperlink"/>
                <w:noProof/>
                <w:color w:val="auto"/>
                <w:u w:val="none"/>
              </w:rPr>
              <w:t>Abstract</w:t>
            </w:r>
            <w:r w:rsidR="00F16FC8" w:rsidRPr="00D743A7">
              <w:rPr>
                <w:rStyle w:val="Hyperlink"/>
                <w:noProof/>
                <w:webHidden/>
                <w:color w:val="auto"/>
                <w:u w:val="none"/>
              </w:rPr>
              <w:tab/>
            </w:r>
            <w:r w:rsidR="00424AC1">
              <w:rPr>
                <w:rStyle w:val="Hyperlink"/>
                <w:noProof/>
                <w:webHidden/>
                <w:color w:val="auto"/>
                <w:u w:val="none"/>
              </w:rPr>
              <w:t>12</w:t>
            </w:r>
          </w:hyperlink>
        </w:p>
        <w:p w14:paraId="68142A15" w14:textId="12810948" w:rsidR="00F16FC8" w:rsidRPr="00D743A7" w:rsidRDefault="00F41068" w:rsidP="005615F8">
          <w:pPr>
            <w:pStyle w:val="TOC2"/>
            <w:spacing w:after="160"/>
            <w:rPr>
              <w:rFonts w:asciiTheme="minorHAnsi" w:hAnsiTheme="minorHAnsi" w:cstheme="minorBidi"/>
              <w:noProof/>
              <w:sz w:val="22"/>
              <w:lang w:val="en-CA" w:eastAsia="zh-CN"/>
            </w:rPr>
          </w:pPr>
          <w:hyperlink r:id="rId23" w:anchor="_Toc481018307" w:history="1">
            <w:r w:rsidR="00F16FC8" w:rsidRPr="00D743A7">
              <w:rPr>
                <w:rStyle w:val="Hyperlink"/>
                <w:noProof/>
                <w:color w:val="auto"/>
                <w:u w:val="none"/>
              </w:rPr>
              <w:t>Introduction</w:t>
            </w:r>
            <w:r w:rsidR="00F16FC8" w:rsidRPr="00D743A7">
              <w:rPr>
                <w:rStyle w:val="Hyperlink"/>
                <w:noProof/>
                <w:webHidden/>
                <w:color w:val="auto"/>
                <w:u w:val="none"/>
              </w:rPr>
              <w:tab/>
            </w:r>
            <w:r w:rsidR="00424AC1">
              <w:rPr>
                <w:rStyle w:val="Hyperlink"/>
                <w:noProof/>
                <w:webHidden/>
                <w:color w:val="auto"/>
                <w:u w:val="none"/>
              </w:rPr>
              <w:t>13</w:t>
            </w:r>
          </w:hyperlink>
        </w:p>
        <w:p w14:paraId="689F5253" w14:textId="014CDDD8" w:rsidR="00F16FC8" w:rsidRPr="00D743A7" w:rsidRDefault="00F41068" w:rsidP="005615F8">
          <w:pPr>
            <w:pStyle w:val="TOC2"/>
            <w:spacing w:after="160"/>
            <w:rPr>
              <w:rFonts w:asciiTheme="minorHAnsi" w:hAnsiTheme="minorHAnsi" w:cstheme="minorBidi"/>
              <w:noProof/>
              <w:sz w:val="22"/>
              <w:lang w:val="en-CA" w:eastAsia="zh-CN"/>
            </w:rPr>
          </w:pPr>
          <w:hyperlink r:id="rId24" w:anchor="_Toc481018308" w:history="1">
            <w:r w:rsidR="00796F13">
              <w:rPr>
                <w:rStyle w:val="Hyperlink"/>
                <w:noProof/>
                <w:color w:val="auto"/>
                <w:u w:val="none"/>
              </w:rPr>
              <w:t xml:space="preserve">Materials </w:t>
            </w:r>
            <w:r w:rsidR="000959AD">
              <w:rPr>
                <w:rStyle w:val="Hyperlink"/>
                <w:noProof/>
                <w:color w:val="auto"/>
                <w:u w:val="none"/>
              </w:rPr>
              <w:t>&amp;</w:t>
            </w:r>
            <w:r w:rsidR="00F16FC8" w:rsidRPr="00D743A7">
              <w:rPr>
                <w:rStyle w:val="Hyperlink"/>
                <w:noProof/>
                <w:color w:val="auto"/>
                <w:u w:val="none"/>
              </w:rPr>
              <w:t xml:space="preserve"> methods</w:t>
            </w:r>
            <w:r w:rsidR="00F16FC8" w:rsidRPr="00D743A7">
              <w:rPr>
                <w:rStyle w:val="Hyperlink"/>
                <w:noProof/>
                <w:webHidden/>
                <w:color w:val="auto"/>
                <w:u w:val="none"/>
              </w:rPr>
              <w:tab/>
            </w:r>
            <w:r w:rsidR="00424AC1">
              <w:rPr>
                <w:rStyle w:val="Hyperlink"/>
                <w:noProof/>
                <w:webHidden/>
                <w:color w:val="auto"/>
                <w:u w:val="none"/>
              </w:rPr>
              <w:t>1</w:t>
            </w:r>
            <w:r w:rsidR="00796F13">
              <w:rPr>
                <w:rStyle w:val="Hyperlink"/>
                <w:noProof/>
                <w:webHidden/>
                <w:color w:val="auto"/>
                <w:u w:val="none"/>
              </w:rPr>
              <w:t>7</w:t>
            </w:r>
          </w:hyperlink>
        </w:p>
        <w:p w14:paraId="2A9F9D7E" w14:textId="06E7C372" w:rsidR="00F16FC8" w:rsidRDefault="00F41068" w:rsidP="005615F8">
          <w:pPr>
            <w:pStyle w:val="TOC2"/>
            <w:spacing w:after="160"/>
            <w:rPr>
              <w:rStyle w:val="Hyperlink"/>
              <w:noProof/>
              <w:color w:val="auto"/>
              <w:u w:val="none"/>
            </w:rPr>
          </w:pPr>
          <w:hyperlink r:id="rId25" w:anchor="_Toc481018309" w:history="1">
            <w:r w:rsidR="00C2431B">
              <w:rPr>
                <w:rStyle w:val="Hyperlink"/>
                <w:noProof/>
                <w:color w:val="auto"/>
                <w:u w:val="none"/>
              </w:rPr>
              <w:t>Statistical anaylses</w:t>
            </w:r>
            <w:r w:rsidR="00F16FC8" w:rsidRPr="00D743A7">
              <w:rPr>
                <w:rStyle w:val="Hyperlink"/>
                <w:noProof/>
                <w:webHidden/>
                <w:color w:val="auto"/>
                <w:u w:val="none"/>
              </w:rPr>
              <w:tab/>
            </w:r>
            <w:r w:rsidR="00424AC1">
              <w:rPr>
                <w:rStyle w:val="Hyperlink"/>
                <w:noProof/>
                <w:webHidden/>
                <w:color w:val="auto"/>
                <w:u w:val="none"/>
              </w:rPr>
              <w:t>25</w:t>
            </w:r>
          </w:hyperlink>
        </w:p>
        <w:p w14:paraId="50D9CA91" w14:textId="0D68C548" w:rsidR="00C2431B" w:rsidRPr="00C2431B" w:rsidRDefault="00F41068" w:rsidP="005615F8">
          <w:pPr>
            <w:pStyle w:val="TOC2"/>
            <w:spacing w:after="160"/>
            <w:rPr>
              <w:rFonts w:asciiTheme="minorHAnsi" w:hAnsiTheme="minorHAnsi" w:cstheme="minorBidi"/>
              <w:noProof/>
              <w:sz w:val="22"/>
              <w:lang w:val="en-CA" w:eastAsia="zh-CN"/>
            </w:rPr>
          </w:pPr>
          <w:hyperlink r:id="rId26" w:anchor="_Toc481018309" w:history="1">
            <w:r w:rsidR="00C2431B" w:rsidRPr="00D743A7">
              <w:rPr>
                <w:rStyle w:val="Hyperlink"/>
                <w:noProof/>
                <w:color w:val="auto"/>
                <w:u w:val="none"/>
              </w:rPr>
              <w:t>Results</w:t>
            </w:r>
            <w:r w:rsidR="00C2431B" w:rsidRPr="00D743A7">
              <w:rPr>
                <w:rStyle w:val="Hyperlink"/>
                <w:noProof/>
                <w:webHidden/>
                <w:color w:val="auto"/>
                <w:u w:val="none"/>
              </w:rPr>
              <w:tab/>
            </w:r>
            <w:r w:rsidR="00C2431B">
              <w:rPr>
                <w:rStyle w:val="Hyperlink"/>
                <w:noProof/>
                <w:webHidden/>
                <w:color w:val="auto"/>
                <w:u w:val="none"/>
              </w:rPr>
              <w:t>2</w:t>
            </w:r>
            <w:r w:rsidR="0010767A">
              <w:rPr>
                <w:rStyle w:val="Hyperlink"/>
                <w:noProof/>
                <w:webHidden/>
                <w:color w:val="auto"/>
                <w:u w:val="none"/>
              </w:rPr>
              <w:t>6</w:t>
            </w:r>
          </w:hyperlink>
        </w:p>
        <w:p w14:paraId="484255BB" w14:textId="601EED07" w:rsidR="00424AC1" w:rsidRPr="00424AC1" w:rsidRDefault="00F41068" w:rsidP="005615F8">
          <w:pPr>
            <w:pStyle w:val="TOC2"/>
            <w:spacing w:after="160"/>
            <w:rPr>
              <w:rFonts w:asciiTheme="minorHAnsi" w:hAnsiTheme="minorHAnsi" w:cstheme="minorBidi"/>
              <w:noProof/>
              <w:sz w:val="22"/>
              <w:lang w:val="en-CA" w:eastAsia="zh-CN"/>
            </w:rPr>
          </w:pPr>
          <w:hyperlink r:id="rId27" w:anchor="_Toc481018310" w:history="1">
            <w:r w:rsidR="00424AC1" w:rsidRPr="00D743A7">
              <w:rPr>
                <w:rStyle w:val="Hyperlink"/>
                <w:noProof/>
                <w:color w:val="auto"/>
                <w:u w:val="none"/>
              </w:rPr>
              <w:t>Discussion</w:t>
            </w:r>
            <w:r w:rsidR="00424AC1" w:rsidRPr="00D743A7">
              <w:rPr>
                <w:rStyle w:val="Hyperlink"/>
                <w:noProof/>
                <w:webHidden/>
                <w:color w:val="auto"/>
                <w:u w:val="none"/>
              </w:rPr>
              <w:tab/>
            </w:r>
            <w:r w:rsidR="000C2B03">
              <w:rPr>
                <w:rStyle w:val="Hyperlink"/>
                <w:noProof/>
                <w:webHidden/>
                <w:color w:val="auto"/>
                <w:u w:val="none"/>
              </w:rPr>
              <w:t>5</w:t>
            </w:r>
            <w:r w:rsidR="0010767A">
              <w:rPr>
                <w:rStyle w:val="Hyperlink"/>
                <w:noProof/>
                <w:webHidden/>
                <w:color w:val="auto"/>
                <w:u w:val="none"/>
              </w:rPr>
              <w:t>1</w:t>
            </w:r>
          </w:hyperlink>
        </w:p>
        <w:p w14:paraId="2C6953EA" w14:textId="5274355C" w:rsidR="005615F8" w:rsidRDefault="00F41068" w:rsidP="005615F8">
          <w:pPr>
            <w:pStyle w:val="TOC1"/>
            <w:tabs>
              <w:tab w:val="right" w:leader="dot" w:pos="8630"/>
            </w:tabs>
            <w:spacing w:after="160"/>
            <w:rPr>
              <w:rFonts w:asciiTheme="minorHAnsi" w:hAnsiTheme="minorHAnsi" w:cstheme="minorBidi"/>
              <w:noProof/>
              <w:sz w:val="22"/>
              <w:lang w:val="en-CA" w:eastAsia="zh-CN"/>
            </w:rPr>
          </w:pPr>
          <w:hyperlink r:id="rId28" w:anchor="_Toc481018311" w:history="1">
            <w:r w:rsidR="00F16FC8" w:rsidRPr="00C2431B">
              <w:rPr>
                <w:rStyle w:val="Hyperlink"/>
                <w:b/>
                <w:noProof/>
                <w:color w:val="auto"/>
                <w:u w:val="none"/>
              </w:rPr>
              <w:t xml:space="preserve">Chapter Three: </w:t>
            </w:r>
            <w:r w:rsidR="00F16FC8" w:rsidRPr="00D743A7">
              <w:rPr>
                <w:rStyle w:val="Hyperlink"/>
                <w:noProof/>
                <w:color w:val="auto"/>
                <w:u w:val="none"/>
              </w:rPr>
              <w:t>General Discussion</w:t>
            </w:r>
            <w:r w:rsidR="00F16FC8" w:rsidRPr="00D743A7">
              <w:rPr>
                <w:rStyle w:val="Hyperlink"/>
                <w:noProof/>
                <w:webHidden/>
                <w:color w:val="auto"/>
                <w:u w:val="none"/>
              </w:rPr>
              <w:tab/>
            </w:r>
            <w:r w:rsidR="000C2B03">
              <w:rPr>
                <w:rStyle w:val="Hyperlink"/>
                <w:noProof/>
                <w:webHidden/>
                <w:color w:val="auto"/>
                <w:u w:val="none"/>
              </w:rPr>
              <w:t>5</w:t>
            </w:r>
            <w:r w:rsidR="0010767A">
              <w:rPr>
                <w:rStyle w:val="Hyperlink"/>
                <w:noProof/>
                <w:webHidden/>
                <w:color w:val="auto"/>
                <w:u w:val="none"/>
              </w:rPr>
              <w:t>6</w:t>
            </w:r>
          </w:hyperlink>
        </w:p>
        <w:p w14:paraId="46507F0C" w14:textId="5D9742EC" w:rsidR="00F16FC8" w:rsidRPr="00D743A7" w:rsidRDefault="00F41068" w:rsidP="005615F8">
          <w:pPr>
            <w:pStyle w:val="TOC1"/>
            <w:tabs>
              <w:tab w:val="right" w:leader="dot" w:pos="8630"/>
            </w:tabs>
            <w:spacing w:after="160"/>
            <w:rPr>
              <w:rFonts w:asciiTheme="minorHAnsi" w:hAnsiTheme="minorHAnsi" w:cstheme="minorBidi"/>
              <w:noProof/>
              <w:sz w:val="22"/>
              <w:lang w:val="en-CA" w:eastAsia="zh-CN"/>
            </w:rPr>
          </w:pPr>
          <w:hyperlink r:id="rId29" w:anchor="_Toc481018313" w:history="1">
            <w:r w:rsidR="00F16FC8" w:rsidRPr="00D743A7">
              <w:rPr>
                <w:rStyle w:val="Hyperlink"/>
                <w:noProof/>
                <w:color w:val="auto"/>
                <w:u w:val="none"/>
              </w:rPr>
              <w:t>References</w:t>
            </w:r>
            <w:r w:rsidR="00F16FC8" w:rsidRPr="00D743A7">
              <w:rPr>
                <w:rStyle w:val="Hyperlink"/>
                <w:noProof/>
                <w:webHidden/>
                <w:color w:val="auto"/>
                <w:u w:val="none"/>
              </w:rPr>
              <w:tab/>
            </w:r>
            <w:r w:rsidR="004C2C67">
              <w:rPr>
                <w:rStyle w:val="Hyperlink"/>
                <w:noProof/>
                <w:webHidden/>
                <w:color w:val="auto"/>
                <w:u w:val="none"/>
              </w:rPr>
              <w:t>6</w:t>
            </w:r>
            <w:r w:rsidR="0010767A">
              <w:rPr>
                <w:rStyle w:val="Hyperlink"/>
                <w:noProof/>
                <w:webHidden/>
                <w:color w:val="auto"/>
                <w:u w:val="none"/>
              </w:rPr>
              <w:t>7</w:t>
            </w:r>
          </w:hyperlink>
        </w:p>
        <w:p w14:paraId="522ED79B" w14:textId="1C42FD4A" w:rsidR="006C4C00" w:rsidRPr="00233B05" w:rsidRDefault="00F16FC8" w:rsidP="005615F8">
          <w:pPr>
            <w:tabs>
              <w:tab w:val="right" w:pos="8640"/>
            </w:tabs>
            <w:spacing w:line="240" w:lineRule="auto"/>
            <w:rPr>
              <w:rFonts w:ascii="Times New Roman" w:hAnsi="Times New Roman" w:cs="Times New Roman"/>
              <w:sz w:val="24"/>
              <w:szCs w:val="24"/>
              <w:lang w:val="en-CA"/>
            </w:rPr>
          </w:pPr>
          <w:r w:rsidRPr="00D743A7">
            <w:rPr>
              <w:szCs w:val="24"/>
            </w:rPr>
            <w:fldChar w:fldCharType="end"/>
          </w:r>
        </w:p>
      </w:sdtContent>
    </w:sdt>
    <w:p w14:paraId="3291682D" w14:textId="706766D7" w:rsidR="00DB70BF" w:rsidRDefault="00DB70BF" w:rsidP="005615F8">
      <w:pPr>
        <w:tabs>
          <w:tab w:val="left" w:pos="3540"/>
        </w:tabs>
        <w:rPr>
          <w:rFonts w:ascii="Times New Roman" w:hAnsi="Times New Roman" w:cs="Times New Roman"/>
          <w:b/>
          <w:sz w:val="32"/>
        </w:rPr>
      </w:pPr>
      <w:r>
        <w:rPr>
          <w:rFonts w:ascii="Times New Roman" w:hAnsi="Times New Roman" w:cs="Times New Roman"/>
          <w:b/>
          <w:sz w:val="32"/>
        </w:rPr>
        <w:tab/>
      </w:r>
    </w:p>
    <w:p w14:paraId="3AC0CA1E" w14:textId="5ED140DD" w:rsidR="0033426C" w:rsidRPr="002879CB" w:rsidRDefault="00233B05" w:rsidP="00C55362">
      <w:pPr>
        <w:tabs>
          <w:tab w:val="left" w:pos="3540"/>
        </w:tabs>
        <w:rPr>
          <w:rFonts w:ascii="Times New Roman" w:hAnsi="Times New Roman" w:cs="Times New Roman"/>
          <w:b/>
          <w:sz w:val="32"/>
        </w:rPr>
      </w:pPr>
      <w:r w:rsidRPr="00DB70BF">
        <w:rPr>
          <w:rFonts w:ascii="Times New Roman" w:hAnsi="Times New Roman" w:cs="Times New Roman"/>
          <w:sz w:val="32"/>
        </w:rPr>
        <w:br w:type="page"/>
      </w:r>
      <w:r w:rsidR="00DB70BF">
        <w:rPr>
          <w:rFonts w:ascii="Times New Roman" w:hAnsi="Times New Roman" w:cs="Times New Roman"/>
          <w:b/>
          <w:sz w:val="32"/>
        </w:rPr>
        <w:lastRenderedPageBreak/>
        <w:tab/>
      </w:r>
      <w:r w:rsidR="0033426C" w:rsidRPr="002879CB">
        <w:rPr>
          <w:rFonts w:ascii="Times New Roman" w:hAnsi="Times New Roman" w:cs="Times New Roman"/>
          <w:b/>
          <w:sz w:val="32"/>
        </w:rPr>
        <w:t>List of Figures</w:t>
      </w:r>
      <w:r w:rsidR="00D5658E">
        <w:rPr>
          <w:rFonts w:ascii="Times New Roman" w:hAnsi="Times New Roman" w:cs="Times New Roman"/>
          <w:b/>
          <w:sz w:val="32"/>
        </w:rPr>
        <w:tab/>
      </w:r>
    </w:p>
    <w:p w14:paraId="1F0E6A48" w14:textId="592E74C0" w:rsidR="00657648" w:rsidRPr="00E846CC" w:rsidRDefault="00657648" w:rsidP="005615F8">
      <w:pPr>
        <w:pStyle w:val="TableofFigures"/>
        <w:tabs>
          <w:tab w:val="right" w:leader="dot" w:pos="8630"/>
        </w:tabs>
        <w:spacing w:after="160" w:line="360" w:lineRule="auto"/>
        <w:rPr>
          <w:szCs w:val="24"/>
        </w:rPr>
      </w:pPr>
      <w:r w:rsidRPr="00E846CC">
        <w:rPr>
          <w:szCs w:val="24"/>
        </w:rPr>
        <w:fldChar w:fldCharType="begin"/>
      </w:r>
      <w:r w:rsidRPr="00E846CC">
        <w:rPr>
          <w:szCs w:val="24"/>
        </w:rPr>
        <w:instrText xml:space="preserve"> TOC \h \z \c "Figure" </w:instrText>
      </w:r>
      <w:r w:rsidRPr="00E846CC">
        <w:rPr>
          <w:szCs w:val="24"/>
        </w:rPr>
        <w:fldChar w:fldCharType="separate"/>
      </w:r>
    </w:p>
    <w:p w14:paraId="5B0969C2" w14:textId="6D1440E9" w:rsidR="00657648" w:rsidRPr="00E846CC" w:rsidRDefault="00F41068" w:rsidP="005615F8">
      <w:pPr>
        <w:pStyle w:val="TableofFigures"/>
        <w:tabs>
          <w:tab w:val="right" w:leader="dot" w:pos="8630"/>
        </w:tabs>
        <w:spacing w:after="160" w:line="360" w:lineRule="auto"/>
        <w:rPr>
          <w:rStyle w:val="Hyperlink"/>
          <w:noProof/>
          <w:szCs w:val="24"/>
        </w:rPr>
      </w:pPr>
      <w:hyperlink r:id="rId30" w:anchor="_Toc479202949" w:history="1">
        <w:r w:rsidR="00C46B9C" w:rsidRPr="00E846CC">
          <w:rPr>
            <w:rStyle w:val="Hyperlink"/>
            <w:b/>
            <w:noProof/>
            <w:szCs w:val="24"/>
          </w:rPr>
          <w:t xml:space="preserve">Fig. </w:t>
        </w:r>
        <w:r w:rsidR="00B322E8">
          <w:rPr>
            <w:rStyle w:val="Hyperlink"/>
            <w:b/>
            <w:noProof/>
            <w:szCs w:val="24"/>
          </w:rPr>
          <w:t>1</w:t>
        </w:r>
        <w:r w:rsidR="00657648" w:rsidRPr="00E846CC">
          <w:rPr>
            <w:rStyle w:val="Hyperlink"/>
            <w:noProof/>
            <w:szCs w:val="24"/>
          </w:rPr>
          <w:t>.</w:t>
        </w:r>
        <w:r w:rsidR="00657648" w:rsidRPr="00E846CC">
          <w:rPr>
            <w:rStyle w:val="Hyperlink"/>
            <w:noProof/>
            <w:webHidden/>
            <w:szCs w:val="24"/>
          </w:rPr>
          <w:tab/>
        </w:r>
        <w:r w:rsidR="00B61A4E">
          <w:rPr>
            <w:rStyle w:val="Hyperlink"/>
            <w:noProof/>
            <w:webHidden/>
            <w:szCs w:val="24"/>
          </w:rPr>
          <w:t>3</w:t>
        </w:r>
        <w:r w:rsidR="000D7F08">
          <w:rPr>
            <w:rStyle w:val="Hyperlink"/>
            <w:noProof/>
            <w:webHidden/>
            <w:szCs w:val="24"/>
          </w:rPr>
          <w:t>9</w:t>
        </w:r>
      </w:hyperlink>
    </w:p>
    <w:p w14:paraId="1339DC21" w14:textId="0E69AD59" w:rsidR="00B322E8" w:rsidRPr="00E846CC" w:rsidRDefault="00B322E8" w:rsidP="005615F8">
      <w:pPr>
        <w:pStyle w:val="TableofFigures"/>
        <w:tabs>
          <w:tab w:val="right" w:leader="dot" w:pos="8630"/>
        </w:tabs>
        <w:spacing w:after="160" w:line="360" w:lineRule="auto"/>
        <w:rPr>
          <w:rStyle w:val="Hyperlink"/>
          <w:noProof/>
          <w:szCs w:val="24"/>
        </w:rPr>
      </w:pPr>
      <w:r w:rsidRPr="00B322E8">
        <w:rPr>
          <w:sz w:val="22"/>
          <w:szCs w:val="24"/>
          <w:lang w:val="en-US"/>
        </w:rPr>
        <w:t xml:space="preserve">Lactate concentration expressed as an </w:t>
      </w:r>
      <w:r w:rsidR="00B61A4E">
        <w:rPr>
          <w:sz w:val="22"/>
          <w:szCs w:val="24"/>
          <w:lang w:val="en-US"/>
        </w:rPr>
        <w:t xml:space="preserve">hourly rate of appearance in A) cellular fractions and B) extracellular media </w:t>
      </w:r>
    </w:p>
    <w:p w14:paraId="490CD604" w14:textId="5995A2D9" w:rsidR="00B322E8" w:rsidRPr="00E846CC" w:rsidRDefault="00F41068" w:rsidP="005615F8">
      <w:pPr>
        <w:pStyle w:val="TableofFigures"/>
        <w:tabs>
          <w:tab w:val="right" w:leader="dot" w:pos="8630"/>
        </w:tabs>
        <w:spacing w:after="160" w:line="360" w:lineRule="auto"/>
        <w:rPr>
          <w:rStyle w:val="Hyperlink"/>
          <w:noProof/>
          <w:szCs w:val="24"/>
        </w:rPr>
      </w:pPr>
      <w:hyperlink r:id="rId31" w:anchor="_Toc479202949" w:history="1">
        <w:r w:rsidR="00B322E8" w:rsidRPr="00E846CC">
          <w:rPr>
            <w:rStyle w:val="Hyperlink"/>
            <w:b/>
            <w:noProof/>
            <w:szCs w:val="24"/>
          </w:rPr>
          <w:t xml:space="preserve">Fig. </w:t>
        </w:r>
        <w:r w:rsidR="00B61A4E">
          <w:rPr>
            <w:rStyle w:val="Hyperlink"/>
            <w:b/>
            <w:noProof/>
            <w:szCs w:val="24"/>
          </w:rPr>
          <w:t>2</w:t>
        </w:r>
        <w:r w:rsidR="00B322E8" w:rsidRPr="00E846CC">
          <w:rPr>
            <w:rStyle w:val="Hyperlink"/>
            <w:noProof/>
            <w:szCs w:val="24"/>
          </w:rPr>
          <w:t>.</w:t>
        </w:r>
        <w:r w:rsidR="00B322E8" w:rsidRPr="00E846CC">
          <w:rPr>
            <w:rStyle w:val="Hyperlink"/>
            <w:noProof/>
            <w:webHidden/>
            <w:szCs w:val="24"/>
          </w:rPr>
          <w:tab/>
        </w:r>
        <w:r w:rsidR="00B61A4E">
          <w:rPr>
            <w:rStyle w:val="Hyperlink"/>
            <w:noProof/>
            <w:webHidden/>
            <w:szCs w:val="24"/>
          </w:rPr>
          <w:t>4</w:t>
        </w:r>
        <w:r w:rsidR="000D7F08">
          <w:rPr>
            <w:rStyle w:val="Hyperlink"/>
            <w:noProof/>
            <w:webHidden/>
            <w:szCs w:val="24"/>
          </w:rPr>
          <w:t>1</w:t>
        </w:r>
      </w:hyperlink>
    </w:p>
    <w:p w14:paraId="6E198A32" w14:textId="626CA3A7" w:rsidR="00B322E8" w:rsidRDefault="00B322E8" w:rsidP="005615F8">
      <w:pPr>
        <w:spacing w:line="360" w:lineRule="auto"/>
        <w:rPr>
          <w:rFonts w:ascii="Times New Roman" w:hAnsi="Times New Roman" w:cs="Times New Roman"/>
          <w:szCs w:val="24"/>
        </w:rPr>
      </w:pPr>
      <w:r w:rsidRPr="00A40AFD">
        <w:rPr>
          <w:rFonts w:ascii="Times New Roman" w:hAnsi="Times New Roman" w:cs="Times New Roman"/>
          <w:szCs w:val="24"/>
        </w:rPr>
        <w:t>Ratio of intracellular to extracellular appearance rate</w:t>
      </w:r>
    </w:p>
    <w:p w14:paraId="70C8DCCC" w14:textId="17FFA534" w:rsidR="00B322E8" w:rsidRPr="00E846CC" w:rsidRDefault="00F41068" w:rsidP="005615F8">
      <w:pPr>
        <w:pStyle w:val="TableofFigures"/>
        <w:tabs>
          <w:tab w:val="right" w:leader="dot" w:pos="8630"/>
        </w:tabs>
        <w:spacing w:after="160" w:line="360" w:lineRule="auto"/>
        <w:rPr>
          <w:rStyle w:val="Hyperlink"/>
          <w:noProof/>
          <w:szCs w:val="24"/>
        </w:rPr>
      </w:pPr>
      <w:hyperlink r:id="rId32" w:anchor="_Toc479202949" w:history="1">
        <w:r w:rsidR="00B322E8" w:rsidRPr="00E846CC">
          <w:rPr>
            <w:rStyle w:val="Hyperlink"/>
            <w:b/>
            <w:noProof/>
            <w:szCs w:val="24"/>
          </w:rPr>
          <w:t xml:space="preserve">Fig. </w:t>
        </w:r>
        <w:r w:rsidR="00B61A4E">
          <w:rPr>
            <w:rStyle w:val="Hyperlink"/>
            <w:b/>
            <w:noProof/>
            <w:szCs w:val="24"/>
          </w:rPr>
          <w:t>3</w:t>
        </w:r>
        <w:r w:rsidR="00B322E8" w:rsidRPr="00E846CC">
          <w:rPr>
            <w:rStyle w:val="Hyperlink"/>
            <w:noProof/>
            <w:szCs w:val="24"/>
          </w:rPr>
          <w:t>.</w:t>
        </w:r>
        <w:r w:rsidR="00B322E8" w:rsidRPr="00E846CC">
          <w:rPr>
            <w:rStyle w:val="Hyperlink"/>
            <w:noProof/>
            <w:webHidden/>
            <w:szCs w:val="24"/>
          </w:rPr>
          <w:tab/>
        </w:r>
        <w:r w:rsidR="00B61A4E">
          <w:rPr>
            <w:rStyle w:val="Hyperlink"/>
            <w:noProof/>
            <w:webHidden/>
            <w:szCs w:val="24"/>
          </w:rPr>
          <w:t>4</w:t>
        </w:r>
        <w:r w:rsidR="000D7F08">
          <w:rPr>
            <w:rStyle w:val="Hyperlink"/>
            <w:noProof/>
            <w:webHidden/>
            <w:szCs w:val="24"/>
          </w:rPr>
          <w:t>3</w:t>
        </w:r>
      </w:hyperlink>
    </w:p>
    <w:p w14:paraId="64CB849B" w14:textId="0BCDA78C" w:rsidR="00B322E8" w:rsidRDefault="00B61A4E" w:rsidP="005615F8">
      <w:pPr>
        <w:spacing w:line="360" w:lineRule="auto"/>
        <w:rPr>
          <w:rFonts w:ascii="Times New Roman" w:hAnsi="Times New Roman" w:cs="Times New Roman"/>
          <w:szCs w:val="24"/>
        </w:rPr>
      </w:pPr>
      <w:r w:rsidRPr="00B61A4E">
        <w:rPr>
          <w:rFonts w:ascii="Times New Roman" w:hAnsi="Times New Roman" w:cs="Times New Roman"/>
          <w:szCs w:val="24"/>
        </w:rPr>
        <w:t xml:space="preserve">Enzyme activity in C2C12 myotubes for A) </w:t>
      </w:r>
      <w:r>
        <w:rPr>
          <w:rFonts w:ascii="Times New Roman" w:hAnsi="Times New Roman" w:cs="Times New Roman"/>
          <w:szCs w:val="24"/>
        </w:rPr>
        <w:t>LDH and B) CS</w:t>
      </w:r>
    </w:p>
    <w:p w14:paraId="7E8B59D1" w14:textId="5D36B59C" w:rsidR="00B322E8" w:rsidRPr="00E846CC" w:rsidRDefault="00F41068" w:rsidP="005615F8">
      <w:pPr>
        <w:pStyle w:val="TableofFigures"/>
        <w:tabs>
          <w:tab w:val="right" w:leader="dot" w:pos="8630"/>
        </w:tabs>
        <w:spacing w:after="160" w:line="360" w:lineRule="auto"/>
        <w:rPr>
          <w:rStyle w:val="Hyperlink"/>
          <w:noProof/>
          <w:szCs w:val="24"/>
        </w:rPr>
      </w:pPr>
      <w:hyperlink r:id="rId33" w:anchor="_Toc479202949" w:history="1">
        <w:r w:rsidR="00B322E8" w:rsidRPr="00E846CC">
          <w:rPr>
            <w:rStyle w:val="Hyperlink"/>
            <w:b/>
            <w:noProof/>
            <w:szCs w:val="24"/>
          </w:rPr>
          <w:t xml:space="preserve">Fig. </w:t>
        </w:r>
        <w:r w:rsidR="00B61A4E">
          <w:rPr>
            <w:rStyle w:val="Hyperlink"/>
            <w:b/>
            <w:noProof/>
            <w:szCs w:val="24"/>
          </w:rPr>
          <w:t>4</w:t>
        </w:r>
        <w:r w:rsidR="00B322E8" w:rsidRPr="00E846CC">
          <w:rPr>
            <w:rStyle w:val="Hyperlink"/>
            <w:noProof/>
            <w:szCs w:val="24"/>
          </w:rPr>
          <w:t>.</w:t>
        </w:r>
        <w:r w:rsidR="00B322E8" w:rsidRPr="00E846CC">
          <w:rPr>
            <w:rStyle w:val="Hyperlink"/>
            <w:noProof/>
            <w:webHidden/>
            <w:szCs w:val="24"/>
          </w:rPr>
          <w:tab/>
        </w:r>
        <w:r w:rsidR="00B61A4E">
          <w:rPr>
            <w:rStyle w:val="Hyperlink"/>
            <w:noProof/>
            <w:webHidden/>
            <w:szCs w:val="24"/>
          </w:rPr>
          <w:t>4</w:t>
        </w:r>
        <w:r w:rsidR="000D7F08">
          <w:rPr>
            <w:rStyle w:val="Hyperlink"/>
            <w:noProof/>
            <w:webHidden/>
            <w:szCs w:val="24"/>
          </w:rPr>
          <w:t>5</w:t>
        </w:r>
      </w:hyperlink>
    </w:p>
    <w:p w14:paraId="430197EB" w14:textId="32B8BD6E" w:rsidR="00B322E8" w:rsidRDefault="00B322E8" w:rsidP="005615F8">
      <w:pPr>
        <w:spacing w:line="360" w:lineRule="auto"/>
        <w:rPr>
          <w:rFonts w:ascii="Times New Roman" w:hAnsi="Times New Roman" w:cs="Times New Roman"/>
          <w:szCs w:val="24"/>
        </w:rPr>
      </w:pPr>
      <w:r w:rsidRPr="00A40AFD">
        <w:rPr>
          <w:rFonts w:ascii="Times New Roman" w:hAnsi="Times New Roman" w:cs="Times New Roman"/>
          <w:szCs w:val="24"/>
        </w:rPr>
        <w:t>Ratio of</w:t>
      </w:r>
      <w:r w:rsidR="00B61A4E">
        <w:rPr>
          <w:rFonts w:ascii="Times New Roman" w:hAnsi="Times New Roman" w:cs="Times New Roman"/>
          <w:szCs w:val="24"/>
        </w:rPr>
        <w:t xml:space="preserve"> LDH to CS enzyme activity</w:t>
      </w:r>
    </w:p>
    <w:p w14:paraId="375453BA" w14:textId="29B71B29" w:rsidR="00B322E8" w:rsidRPr="00E846CC" w:rsidRDefault="00F41068" w:rsidP="005615F8">
      <w:pPr>
        <w:pStyle w:val="TableofFigures"/>
        <w:tabs>
          <w:tab w:val="right" w:leader="dot" w:pos="8630"/>
        </w:tabs>
        <w:spacing w:after="160" w:line="360" w:lineRule="auto"/>
        <w:rPr>
          <w:rStyle w:val="Hyperlink"/>
          <w:noProof/>
          <w:szCs w:val="24"/>
        </w:rPr>
      </w:pPr>
      <w:hyperlink r:id="rId34" w:anchor="_Toc479202949" w:history="1">
        <w:r w:rsidR="00B322E8">
          <w:rPr>
            <w:rStyle w:val="Hyperlink"/>
            <w:b/>
            <w:noProof/>
            <w:szCs w:val="24"/>
          </w:rPr>
          <w:t xml:space="preserve">Fig. </w:t>
        </w:r>
        <w:r w:rsidR="00B61A4E">
          <w:rPr>
            <w:rStyle w:val="Hyperlink"/>
            <w:b/>
            <w:noProof/>
            <w:szCs w:val="24"/>
          </w:rPr>
          <w:t>5</w:t>
        </w:r>
        <w:r w:rsidR="00B322E8" w:rsidRPr="00E846CC">
          <w:rPr>
            <w:rStyle w:val="Hyperlink"/>
            <w:noProof/>
            <w:webHidden/>
            <w:szCs w:val="24"/>
          </w:rPr>
          <w:tab/>
        </w:r>
        <w:r w:rsidR="00B61A4E">
          <w:rPr>
            <w:rStyle w:val="Hyperlink"/>
            <w:noProof/>
            <w:webHidden/>
            <w:szCs w:val="24"/>
          </w:rPr>
          <w:t>4</w:t>
        </w:r>
        <w:r w:rsidR="000D7F08">
          <w:rPr>
            <w:rStyle w:val="Hyperlink"/>
            <w:noProof/>
            <w:webHidden/>
            <w:szCs w:val="24"/>
          </w:rPr>
          <w:t>7</w:t>
        </w:r>
      </w:hyperlink>
    </w:p>
    <w:p w14:paraId="2FC58F7A" w14:textId="77777777" w:rsidR="00B61A4E" w:rsidRPr="00B61A4E" w:rsidRDefault="00B61A4E" w:rsidP="005615F8">
      <w:pPr>
        <w:spacing w:line="360" w:lineRule="auto"/>
        <w:rPr>
          <w:rFonts w:ascii="Times New Roman" w:hAnsi="Times New Roman" w:cs="Times New Roman"/>
          <w:smallCaps/>
          <w:szCs w:val="24"/>
        </w:rPr>
      </w:pPr>
      <w:r w:rsidRPr="00A40AFD">
        <w:rPr>
          <w:rFonts w:ascii="Times New Roman" w:hAnsi="Times New Roman" w:cs="Times New Roman"/>
          <w:szCs w:val="24"/>
        </w:rPr>
        <w:t>Relative PDK1 protein expression</w:t>
      </w:r>
    </w:p>
    <w:p w14:paraId="41010403" w14:textId="05BAA830" w:rsidR="00B322E8" w:rsidRPr="00E846CC" w:rsidRDefault="00F41068" w:rsidP="005615F8">
      <w:pPr>
        <w:pStyle w:val="TableofFigures"/>
        <w:tabs>
          <w:tab w:val="right" w:leader="dot" w:pos="8630"/>
        </w:tabs>
        <w:spacing w:after="160" w:line="360" w:lineRule="auto"/>
        <w:rPr>
          <w:rStyle w:val="Hyperlink"/>
          <w:noProof/>
          <w:szCs w:val="24"/>
        </w:rPr>
      </w:pPr>
      <w:hyperlink r:id="rId35" w:anchor="_Toc479202949" w:history="1">
        <w:r w:rsidR="00B322E8" w:rsidRPr="00E846CC">
          <w:rPr>
            <w:rStyle w:val="Hyperlink"/>
            <w:b/>
            <w:noProof/>
            <w:szCs w:val="24"/>
          </w:rPr>
          <w:t xml:space="preserve">Fig. </w:t>
        </w:r>
        <w:r w:rsidR="00B61A4E">
          <w:rPr>
            <w:rStyle w:val="Hyperlink"/>
            <w:b/>
            <w:noProof/>
            <w:szCs w:val="24"/>
          </w:rPr>
          <w:t>6</w:t>
        </w:r>
        <w:r w:rsidR="00B322E8" w:rsidRPr="00E846CC">
          <w:rPr>
            <w:rStyle w:val="Hyperlink"/>
            <w:noProof/>
            <w:szCs w:val="24"/>
          </w:rPr>
          <w:t>.</w:t>
        </w:r>
        <w:r w:rsidR="00B322E8" w:rsidRPr="00E846CC">
          <w:rPr>
            <w:rStyle w:val="Hyperlink"/>
            <w:noProof/>
            <w:webHidden/>
            <w:szCs w:val="24"/>
          </w:rPr>
          <w:tab/>
        </w:r>
        <w:r w:rsidR="00B61A4E">
          <w:rPr>
            <w:rStyle w:val="Hyperlink"/>
            <w:noProof/>
            <w:webHidden/>
            <w:szCs w:val="24"/>
          </w:rPr>
          <w:t>4</w:t>
        </w:r>
        <w:r w:rsidR="000D7F08">
          <w:rPr>
            <w:rStyle w:val="Hyperlink"/>
            <w:noProof/>
            <w:webHidden/>
            <w:szCs w:val="24"/>
          </w:rPr>
          <w:t>9</w:t>
        </w:r>
      </w:hyperlink>
    </w:p>
    <w:p w14:paraId="2577582F" w14:textId="72C55666" w:rsidR="00B61A4E" w:rsidRPr="00A40AFD" w:rsidRDefault="00B61A4E" w:rsidP="005615F8">
      <w:pPr>
        <w:spacing w:line="360" w:lineRule="auto"/>
        <w:rPr>
          <w:rFonts w:ascii="Times New Roman" w:hAnsi="Times New Roman" w:cs="Times New Roman"/>
          <w:smallCaps/>
          <w:szCs w:val="24"/>
        </w:rPr>
      </w:pPr>
      <w:r w:rsidRPr="00A40AFD">
        <w:rPr>
          <w:rFonts w:ascii="Times New Roman" w:hAnsi="Times New Roman" w:cs="Times New Roman"/>
          <w:szCs w:val="24"/>
        </w:rPr>
        <w:t xml:space="preserve">Relative </w:t>
      </w:r>
      <w:r>
        <w:rPr>
          <w:rFonts w:ascii="Times New Roman" w:hAnsi="Times New Roman" w:cs="Times New Roman"/>
          <w:szCs w:val="24"/>
        </w:rPr>
        <w:t xml:space="preserve">mRNA </w:t>
      </w:r>
      <w:r w:rsidRPr="00A40AFD">
        <w:rPr>
          <w:rFonts w:ascii="Times New Roman" w:hAnsi="Times New Roman" w:cs="Times New Roman"/>
          <w:szCs w:val="24"/>
        </w:rPr>
        <w:t xml:space="preserve">expression for </w:t>
      </w:r>
      <w:r w:rsidR="00FF12B7">
        <w:rPr>
          <w:rFonts w:ascii="Times New Roman" w:hAnsi="Times New Roman" w:cs="Times New Roman"/>
          <w:szCs w:val="24"/>
        </w:rPr>
        <w:t xml:space="preserve">A) HIF1-α B) </w:t>
      </w:r>
      <w:r w:rsidRPr="00A40AFD">
        <w:rPr>
          <w:rFonts w:ascii="Times New Roman" w:hAnsi="Times New Roman" w:cs="Times New Roman"/>
          <w:szCs w:val="24"/>
        </w:rPr>
        <w:t xml:space="preserve">PHD2 </w:t>
      </w:r>
    </w:p>
    <w:p w14:paraId="69DFEBE2" w14:textId="0C1E9996" w:rsidR="00B61A4E" w:rsidRPr="00E846CC" w:rsidRDefault="00F41068" w:rsidP="005615F8">
      <w:pPr>
        <w:pStyle w:val="TableofFigures"/>
        <w:tabs>
          <w:tab w:val="right" w:leader="dot" w:pos="8630"/>
        </w:tabs>
        <w:spacing w:after="160" w:line="360" w:lineRule="auto"/>
        <w:rPr>
          <w:rStyle w:val="Hyperlink"/>
          <w:noProof/>
          <w:szCs w:val="24"/>
        </w:rPr>
      </w:pPr>
      <w:hyperlink r:id="rId36" w:anchor="_Toc479202950" w:history="1">
        <w:r w:rsidR="00B61A4E">
          <w:rPr>
            <w:rStyle w:val="Hyperlink"/>
            <w:b/>
            <w:noProof/>
            <w:szCs w:val="24"/>
          </w:rPr>
          <w:t>Appendix Fig. 1</w:t>
        </w:r>
        <w:r w:rsidR="00B61A4E" w:rsidRPr="00E846CC">
          <w:rPr>
            <w:rStyle w:val="Hyperlink"/>
            <w:noProof/>
            <w:webHidden/>
            <w:szCs w:val="24"/>
          </w:rPr>
          <w:tab/>
        </w:r>
        <w:r w:rsidR="00B61A4E">
          <w:rPr>
            <w:rStyle w:val="Hyperlink"/>
            <w:noProof/>
            <w:webHidden/>
            <w:szCs w:val="24"/>
          </w:rPr>
          <w:t>6</w:t>
        </w:r>
        <w:r w:rsidR="000D7F08">
          <w:rPr>
            <w:rStyle w:val="Hyperlink"/>
            <w:noProof/>
            <w:webHidden/>
            <w:szCs w:val="24"/>
          </w:rPr>
          <w:t>3</w:t>
        </w:r>
      </w:hyperlink>
    </w:p>
    <w:p w14:paraId="4E693908" w14:textId="797381B2" w:rsidR="00B61A4E" w:rsidRDefault="00B61A4E" w:rsidP="005615F8">
      <w:pPr>
        <w:spacing w:line="360" w:lineRule="auto"/>
        <w:rPr>
          <w:rFonts w:ascii="Times New Roman" w:hAnsi="Times New Roman" w:cs="Times New Roman"/>
          <w:szCs w:val="24"/>
        </w:rPr>
      </w:pPr>
      <w:r>
        <w:rPr>
          <w:rFonts w:ascii="Times New Roman" w:hAnsi="Times New Roman" w:cs="Times New Roman"/>
          <w:szCs w:val="24"/>
        </w:rPr>
        <w:t>Conceptual diagram of the lactate paradox</w:t>
      </w:r>
    </w:p>
    <w:p w14:paraId="2D76D677" w14:textId="7A6A13AF" w:rsidR="00B61A4E" w:rsidRPr="00E846CC" w:rsidRDefault="00F41068" w:rsidP="005615F8">
      <w:pPr>
        <w:pStyle w:val="TableofFigures"/>
        <w:tabs>
          <w:tab w:val="right" w:leader="dot" w:pos="8630"/>
        </w:tabs>
        <w:spacing w:after="160" w:line="360" w:lineRule="auto"/>
        <w:rPr>
          <w:rStyle w:val="Hyperlink"/>
          <w:noProof/>
          <w:szCs w:val="24"/>
        </w:rPr>
      </w:pPr>
      <w:hyperlink r:id="rId37" w:anchor="_Toc479202950" w:history="1">
        <w:r w:rsidR="00B61A4E">
          <w:rPr>
            <w:rStyle w:val="Hyperlink"/>
            <w:b/>
            <w:noProof/>
            <w:szCs w:val="24"/>
          </w:rPr>
          <w:t>Appendix Fig. 2</w:t>
        </w:r>
        <w:r w:rsidR="00B61A4E" w:rsidRPr="00E846CC">
          <w:rPr>
            <w:rStyle w:val="Hyperlink"/>
            <w:noProof/>
            <w:webHidden/>
            <w:szCs w:val="24"/>
          </w:rPr>
          <w:tab/>
        </w:r>
        <w:r w:rsidR="00B61A4E">
          <w:rPr>
            <w:rStyle w:val="Hyperlink"/>
            <w:noProof/>
            <w:webHidden/>
            <w:szCs w:val="24"/>
          </w:rPr>
          <w:t>6</w:t>
        </w:r>
        <w:r w:rsidR="000D7F08">
          <w:rPr>
            <w:rStyle w:val="Hyperlink"/>
            <w:noProof/>
            <w:webHidden/>
            <w:szCs w:val="24"/>
          </w:rPr>
          <w:t>5</w:t>
        </w:r>
      </w:hyperlink>
    </w:p>
    <w:p w14:paraId="13C164A1" w14:textId="42AE8ECD" w:rsidR="00B61A4E" w:rsidRDefault="00B61A4E" w:rsidP="005615F8">
      <w:pPr>
        <w:spacing w:line="360" w:lineRule="auto"/>
        <w:rPr>
          <w:rFonts w:ascii="Times New Roman" w:hAnsi="Times New Roman" w:cs="Times New Roman"/>
          <w:szCs w:val="24"/>
        </w:rPr>
      </w:pPr>
      <w:r>
        <w:rPr>
          <w:rFonts w:ascii="Times New Roman" w:hAnsi="Times New Roman" w:cs="Times New Roman"/>
          <w:szCs w:val="24"/>
        </w:rPr>
        <w:t>Conceptrual diagram of cellular HIF signaling</w:t>
      </w:r>
    </w:p>
    <w:p w14:paraId="3574EBD6" w14:textId="5E352607" w:rsidR="000946A9" w:rsidRPr="000D7F08" w:rsidRDefault="00657648" w:rsidP="000D7F08">
      <w:pPr>
        <w:spacing w:line="360" w:lineRule="auto"/>
        <w:rPr>
          <w:noProof/>
          <w:szCs w:val="24"/>
        </w:rPr>
      </w:pPr>
      <w:r w:rsidRPr="00E846CC">
        <w:rPr>
          <w:rFonts w:ascii="Times New Roman" w:hAnsi="Times New Roman" w:cs="Times New Roman"/>
          <w:sz w:val="24"/>
          <w:szCs w:val="24"/>
        </w:rPr>
        <w:fldChar w:fldCharType="end"/>
      </w:r>
    </w:p>
    <w:p w14:paraId="7A7ED6F4" w14:textId="07BB3F38" w:rsidR="00B82581" w:rsidRPr="002879CB" w:rsidRDefault="00B82581" w:rsidP="005615F8">
      <w:pPr>
        <w:jc w:val="center"/>
        <w:rPr>
          <w:rFonts w:ascii="Times New Roman" w:hAnsi="Times New Roman" w:cs="Times New Roman"/>
          <w:b/>
          <w:sz w:val="32"/>
          <w:szCs w:val="32"/>
        </w:rPr>
      </w:pPr>
      <w:r w:rsidRPr="002879CB">
        <w:rPr>
          <w:rFonts w:ascii="Times New Roman" w:hAnsi="Times New Roman" w:cs="Times New Roman"/>
          <w:b/>
          <w:sz w:val="32"/>
          <w:szCs w:val="32"/>
        </w:rPr>
        <w:t>List of Tables</w:t>
      </w:r>
    </w:p>
    <w:p w14:paraId="060AD2D4" w14:textId="0AB03462" w:rsidR="00B82581" w:rsidRPr="005B485F" w:rsidRDefault="00B82581" w:rsidP="005615F8">
      <w:pPr>
        <w:pStyle w:val="TableofFigures"/>
        <w:tabs>
          <w:tab w:val="right" w:leader="dot" w:pos="8630"/>
        </w:tabs>
        <w:spacing w:after="160" w:line="360" w:lineRule="auto"/>
        <w:rPr>
          <w:rStyle w:val="Hyperlink"/>
          <w:b/>
          <w:noProof/>
          <w:color w:val="auto"/>
          <w:szCs w:val="24"/>
          <w:u w:val="none"/>
        </w:rPr>
      </w:pPr>
      <w:r w:rsidRPr="005B485F">
        <w:rPr>
          <w:b/>
          <w:szCs w:val="24"/>
        </w:rPr>
        <w:lastRenderedPageBreak/>
        <w:fldChar w:fldCharType="begin"/>
      </w:r>
      <w:r w:rsidRPr="005B485F">
        <w:rPr>
          <w:b/>
          <w:szCs w:val="24"/>
        </w:rPr>
        <w:instrText xml:space="preserve"> TOC \h \z \c "Table" </w:instrText>
      </w:r>
      <w:r w:rsidRPr="005B485F">
        <w:rPr>
          <w:b/>
          <w:szCs w:val="24"/>
        </w:rPr>
        <w:fldChar w:fldCharType="separate"/>
      </w:r>
      <w:hyperlink r:id="rId38" w:anchor="_Toc479200567" w:history="1">
        <w:r w:rsidRPr="005B485F">
          <w:rPr>
            <w:rStyle w:val="Hyperlink"/>
            <w:b/>
            <w:noProof/>
            <w:color w:val="auto"/>
            <w:szCs w:val="24"/>
            <w:u w:val="none"/>
          </w:rPr>
          <w:t>Table 1</w:t>
        </w:r>
        <w:r w:rsidRPr="005B485F">
          <w:rPr>
            <w:rStyle w:val="Hyperlink"/>
            <w:noProof/>
            <w:webHidden/>
            <w:color w:val="auto"/>
            <w:szCs w:val="24"/>
            <w:u w:val="none"/>
          </w:rPr>
          <w:tab/>
        </w:r>
      </w:hyperlink>
      <w:r w:rsidR="005B485F">
        <w:rPr>
          <w:rStyle w:val="Hyperlink"/>
          <w:noProof/>
          <w:color w:val="auto"/>
          <w:szCs w:val="24"/>
          <w:u w:val="none"/>
        </w:rPr>
        <w:t>24</w:t>
      </w:r>
    </w:p>
    <w:p w14:paraId="5542D371" w14:textId="77777777" w:rsidR="005B485F" w:rsidRPr="00D5658E" w:rsidRDefault="005B485F" w:rsidP="005615F8">
      <w:pPr>
        <w:spacing w:line="360" w:lineRule="auto"/>
        <w:rPr>
          <w:rFonts w:ascii="Times New Roman" w:hAnsi="Times New Roman" w:cs="Times New Roman"/>
          <w:color w:val="000000" w:themeColor="text1"/>
          <w:sz w:val="20"/>
          <w:szCs w:val="24"/>
        </w:rPr>
      </w:pPr>
      <w:r w:rsidRPr="00D5658E">
        <w:rPr>
          <w:rFonts w:asciiTheme="majorBidi" w:hAnsiTheme="majorBidi"/>
        </w:rPr>
        <w:t>Primer sequences used for mRNA quantification through real-time PCR in</w:t>
      </w:r>
      <w:r>
        <w:rPr>
          <w:rFonts w:asciiTheme="majorBidi" w:hAnsiTheme="majorBidi"/>
        </w:rPr>
        <w:t xml:space="preserve"> C2C12 cells</w:t>
      </w:r>
    </w:p>
    <w:p w14:paraId="49F40B76" w14:textId="25D8B2BB" w:rsidR="005B485F" w:rsidRPr="005B485F" w:rsidRDefault="00F41068" w:rsidP="005615F8">
      <w:pPr>
        <w:pStyle w:val="TableofFigures"/>
        <w:tabs>
          <w:tab w:val="right" w:leader="dot" w:pos="8630"/>
        </w:tabs>
        <w:spacing w:after="160" w:line="360" w:lineRule="auto"/>
        <w:rPr>
          <w:rStyle w:val="Hyperlink"/>
          <w:b/>
          <w:noProof/>
          <w:color w:val="auto"/>
          <w:szCs w:val="24"/>
          <w:u w:val="none"/>
        </w:rPr>
      </w:pPr>
      <w:hyperlink r:id="rId39" w:anchor="_Toc479200567" w:history="1">
        <w:r w:rsidR="005B485F" w:rsidRPr="005B485F">
          <w:rPr>
            <w:rStyle w:val="Hyperlink"/>
            <w:b/>
            <w:noProof/>
            <w:color w:val="auto"/>
            <w:szCs w:val="24"/>
            <w:u w:val="none"/>
          </w:rPr>
          <w:t xml:space="preserve">Table </w:t>
        </w:r>
        <w:r w:rsidR="005B485F">
          <w:rPr>
            <w:rStyle w:val="Hyperlink"/>
            <w:b/>
            <w:noProof/>
            <w:color w:val="auto"/>
            <w:szCs w:val="24"/>
            <w:u w:val="none"/>
          </w:rPr>
          <w:t>2</w:t>
        </w:r>
        <w:r w:rsidR="005B485F" w:rsidRPr="005B485F">
          <w:rPr>
            <w:rStyle w:val="Hyperlink"/>
            <w:noProof/>
            <w:webHidden/>
            <w:color w:val="auto"/>
            <w:szCs w:val="24"/>
            <w:u w:val="none"/>
          </w:rPr>
          <w:tab/>
        </w:r>
      </w:hyperlink>
      <w:r w:rsidR="005B485F" w:rsidRPr="005B485F">
        <w:rPr>
          <w:rStyle w:val="Hyperlink"/>
          <w:noProof/>
          <w:color w:val="auto"/>
          <w:szCs w:val="24"/>
          <w:u w:val="none"/>
        </w:rPr>
        <w:t>3</w:t>
      </w:r>
      <w:r w:rsidR="000D7F08">
        <w:rPr>
          <w:rStyle w:val="Hyperlink"/>
          <w:noProof/>
          <w:color w:val="auto"/>
          <w:szCs w:val="24"/>
          <w:u w:val="none"/>
        </w:rPr>
        <w:t>2</w:t>
      </w:r>
    </w:p>
    <w:p w14:paraId="32689BB7" w14:textId="77777777" w:rsidR="005B485F" w:rsidRPr="005B485F" w:rsidRDefault="005B485F" w:rsidP="005615F8">
      <w:pPr>
        <w:spacing w:line="360" w:lineRule="auto"/>
        <w:rPr>
          <w:rFonts w:ascii="Times New Roman" w:hAnsi="Times New Roman" w:cs="Times New Roman"/>
          <w:noProof/>
          <w:szCs w:val="24"/>
        </w:rPr>
      </w:pPr>
      <w:r w:rsidRPr="005B485F">
        <w:rPr>
          <w:rFonts w:ascii="Times New Roman" w:hAnsi="Times New Roman" w:cs="Times New Roman"/>
          <w:noProof/>
          <w:szCs w:val="24"/>
        </w:rPr>
        <w:t>Rates of lactate appearance within C2C12 myotubes and in the extracellular media</w:t>
      </w:r>
    </w:p>
    <w:p w14:paraId="552825EC" w14:textId="6DC194BD" w:rsidR="00D5658E" w:rsidRPr="005B485F" w:rsidRDefault="00F41068" w:rsidP="005615F8">
      <w:pPr>
        <w:pStyle w:val="TableofFigures"/>
        <w:tabs>
          <w:tab w:val="right" w:leader="dot" w:pos="8630"/>
        </w:tabs>
        <w:spacing w:after="160" w:line="360" w:lineRule="auto"/>
        <w:rPr>
          <w:rStyle w:val="Hyperlink"/>
          <w:b/>
          <w:noProof/>
          <w:color w:val="auto"/>
          <w:szCs w:val="24"/>
          <w:u w:val="none"/>
        </w:rPr>
      </w:pPr>
      <w:hyperlink r:id="rId40" w:anchor="_Toc479200567" w:history="1">
        <w:r w:rsidR="00D5658E" w:rsidRPr="005B485F">
          <w:rPr>
            <w:rStyle w:val="Hyperlink"/>
            <w:b/>
            <w:noProof/>
            <w:color w:val="auto"/>
            <w:szCs w:val="24"/>
            <w:u w:val="none"/>
          </w:rPr>
          <w:t xml:space="preserve">Table </w:t>
        </w:r>
        <w:r w:rsidR="005B485F">
          <w:rPr>
            <w:rStyle w:val="Hyperlink"/>
            <w:b/>
            <w:noProof/>
            <w:color w:val="auto"/>
            <w:szCs w:val="24"/>
            <w:u w:val="none"/>
          </w:rPr>
          <w:t>3</w:t>
        </w:r>
        <w:r w:rsidR="00D5658E" w:rsidRPr="005B485F">
          <w:rPr>
            <w:rStyle w:val="Hyperlink"/>
            <w:noProof/>
            <w:webHidden/>
            <w:color w:val="auto"/>
            <w:szCs w:val="24"/>
            <w:u w:val="none"/>
          </w:rPr>
          <w:tab/>
        </w:r>
      </w:hyperlink>
      <w:r w:rsidR="00D5658E" w:rsidRPr="005B485F">
        <w:rPr>
          <w:rStyle w:val="Hyperlink"/>
          <w:noProof/>
          <w:color w:val="auto"/>
          <w:szCs w:val="24"/>
          <w:u w:val="none"/>
        </w:rPr>
        <w:t>3</w:t>
      </w:r>
      <w:r w:rsidR="000D7F08">
        <w:rPr>
          <w:rStyle w:val="Hyperlink"/>
          <w:noProof/>
          <w:color w:val="auto"/>
          <w:szCs w:val="24"/>
          <w:u w:val="none"/>
        </w:rPr>
        <w:t>3</w:t>
      </w:r>
    </w:p>
    <w:p w14:paraId="1768C9DD" w14:textId="5CE5A167" w:rsidR="00D5658E" w:rsidRPr="005B485F" w:rsidRDefault="00D5658E" w:rsidP="005615F8">
      <w:pPr>
        <w:spacing w:line="360" w:lineRule="auto"/>
        <w:rPr>
          <w:rFonts w:ascii="Times New Roman" w:hAnsi="Times New Roman" w:cs="Times New Roman"/>
          <w:szCs w:val="24"/>
        </w:rPr>
      </w:pPr>
      <w:r w:rsidRPr="005B485F">
        <w:rPr>
          <w:rFonts w:ascii="Times New Roman" w:hAnsi="Times New Roman" w:cs="Times New Roman"/>
          <w:noProof/>
          <w:szCs w:val="24"/>
        </w:rPr>
        <w:t>Rates of lactate appearance within C2C12 myotubes and in the extracellular media</w:t>
      </w:r>
    </w:p>
    <w:p w14:paraId="0EAD71B3" w14:textId="4D8198DB" w:rsidR="00B82581" w:rsidRPr="005B485F" w:rsidRDefault="00F41068" w:rsidP="005615F8">
      <w:pPr>
        <w:pStyle w:val="TableofFigures"/>
        <w:tabs>
          <w:tab w:val="right" w:leader="dot" w:pos="8630"/>
        </w:tabs>
        <w:spacing w:after="160" w:line="360" w:lineRule="auto"/>
        <w:rPr>
          <w:rStyle w:val="Hyperlink"/>
          <w:color w:val="auto"/>
          <w:szCs w:val="24"/>
          <w:u w:val="none"/>
        </w:rPr>
      </w:pPr>
      <w:hyperlink r:id="rId41" w:anchor="_Toc479200568" w:history="1">
        <w:r w:rsidR="00B82581" w:rsidRPr="005B485F">
          <w:rPr>
            <w:rStyle w:val="Hyperlink"/>
            <w:b/>
            <w:noProof/>
            <w:color w:val="auto"/>
            <w:szCs w:val="24"/>
            <w:u w:val="none"/>
          </w:rPr>
          <w:t xml:space="preserve">Table </w:t>
        </w:r>
        <w:r w:rsidR="005B485F">
          <w:rPr>
            <w:rStyle w:val="Hyperlink"/>
            <w:b/>
            <w:noProof/>
            <w:color w:val="auto"/>
            <w:szCs w:val="24"/>
            <w:u w:val="none"/>
          </w:rPr>
          <w:t>4</w:t>
        </w:r>
        <w:r w:rsidR="00B82581" w:rsidRPr="005B485F">
          <w:rPr>
            <w:rStyle w:val="Hyperlink"/>
            <w:noProof/>
            <w:webHidden/>
            <w:color w:val="auto"/>
            <w:szCs w:val="24"/>
            <w:u w:val="none"/>
          </w:rPr>
          <w:tab/>
        </w:r>
        <w:r w:rsidR="00E846CC" w:rsidRPr="005B485F">
          <w:rPr>
            <w:rStyle w:val="Hyperlink"/>
            <w:noProof/>
            <w:webHidden/>
            <w:color w:val="auto"/>
            <w:szCs w:val="24"/>
            <w:u w:val="none"/>
          </w:rPr>
          <w:t>3</w:t>
        </w:r>
        <w:r w:rsidR="000D7F08">
          <w:rPr>
            <w:rStyle w:val="Hyperlink"/>
            <w:noProof/>
            <w:webHidden/>
            <w:color w:val="auto"/>
            <w:szCs w:val="24"/>
            <w:u w:val="none"/>
          </w:rPr>
          <w:t>4</w:t>
        </w:r>
      </w:hyperlink>
    </w:p>
    <w:p w14:paraId="2EEF87AA" w14:textId="77CF7433" w:rsidR="00B82581" w:rsidRPr="005B485F" w:rsidRDefault="00E846CC" w:rsidP="005615F8">
      <w:pPr>
        <w:spacing w:line="360" w:lineRule="auto"/>
        <w:rPr>
          <w:rFonts w:ascii="Times New Roman" w:hAnsi="Times New Roman" w:cs="Times New Roman"/>
          <w:szCs w:val="24"/>
        </w:rPr>
      </w:pPr>
      <w:r w:rsidRPr="005B485F">
        <w:rPr>
          <w:rFonts w:ascii="Times New Roman" w:hAnsi="Times New Roman" w:cs="Times New Roman"/>
          <w:noProof/>
          <w:szCs w:val="24"/>
        </w:rPr>
        <w:t>Ratio of intracellular to extracellular lactate appearance</w:t>
      </w:r>
    </w:p>
    <w:p w14:paraId="363461F8" w14:textId="59E76913" w:rsidR="00B82581" w:rsidRPr="005B485F" w:rsidRDefault="00F41068" w:rsidP="005615F8">
      <w:pPr>
        <w:pStyle w:val="TableofFigures"/>
        <w:tabs>
          <w:tab w:val="right" w:leader="dot" w:pos="8630"/>
        </w:tabs>
        <w:spacing w:after="160" w:line="360" w:lineRule="auto"/>
        <w:rPr>
          <w:b/>
          <w:noProof/>
          <w:szCs w:val="24"/>
        </w:rPr>
      </w:pPr>
      <w:hyperlink r:id="rId42" w:anchor="_Toc479200569" w:history="1">
        <w:r w:rsidR="00B82581" w:rsidRPr="005B485F">
          <w:rPr>
            <w:rStyle w:val="Hyperlink"/>
            <w:b/>
            <w:noProof/>
            <w:color w:val="auto"/>
            <w:szCs w:val="24"/>
            <w:u w:val="none"/>
          </w:rPr>
          <w:t xml:space="preserve">Table </w:t>
        </w:r>
        <w:r w:rsidR="005B485F">
          <w:rPr>
            <w:rStyle w:val="Hyperlink"/>
            <w:b/>
            <w:noProof/>
            <w:color w:val="auto"/>
            <w:szCs w:val="24"/>
            <w:u w:val="none"/>
          </w:rPr>
          <w:t>5</w:t>
        </w:r>
        <w:r w:rsidR="00B82581" w:rsidRPr="005B485F">
          <w:rPr>
            <w:rStyle w:val="Hyperlink"/>
            <w:noProof/>
            <w:webHidden/>
            <w:color w:val="auto"/>
            <w:szCs w:val="24"/>
            <w:u w:val="none"/>
          </w:rPr>
          <w:tab/>
        </w:r>
        <w:r w:rsidR="00E846CC" w:rsidRPr="005B485F">
          <w:rPr>
            <w:rStyle w:val="Hyperlink"/>
            <w:noProof/>
            <w:webHidden/>
            <w:color w:val="auto"/>
            <w:szCs w:val="24"/>
            <w:u w:val="none"/>
          </w:rPr>
          <w:t>3</w:t>
        </w:r>
        <w:r w:rsidR="000D7F08">
          <w:rPr>
            <w:rStyle w:val="Hyperlink"/>
            <w:noProof/>
            <w:webHidden/>
            <w:color w:val="auto"/>
            <w:szCs w:val="24"/>
            <w:u w:val="none"/>
          </w:rPr>
          <w:t>5</w:t>
        </w:r>
      </w:hyperlink>
    </w:p>
    <w:p w14:paraId="129F3F70" w14:textId="0C30D07D" w:rsidR="00B82581" w:rsidRPr="005B485F" w:rsidRDefault="00E846CC" w:rsidP="005615F8">
      <w:pPr>
        <w:pStyle w:val="TableofFigures"/>
        <w:tabs>
          <w:tab w:val="right" w:leader="dot" w:pos="8630"/>
        </w:tabs>
        <w:spacing w:after="160" w:line="360" w:lineRule="auto"/>
        <w:rPr>
          <w:rStyle w:val="Hyperlink"/>
          <w:color w:val="auto"/>
          <w:sz w:val="22"/>
          <w:szCs w:val="24"/>
          <w:u w:val="none"/>
        </w:rPr>
      </w:pPr>
      <w:r w:rsidRPr="005B485F">
        <w:rPr>
          <w:noProof/>
          <w:sz w:val="22"/>
          <w:szCs w:val="24"/>
        </w:rPr>
        <w:t>Rates of LDH enzyme activity</w:t>
      </w:r>
    </w:p>
    <w:p w14:paraId="02516516" w14:textId="4BFCCCD4" w:rsidR="00B82581" w:rsidRPr="005B485F" w:rsidRDefault="00F41068" w:rsidP="005615F8">
      <w:pPr>
        <w:pStyle w:val="TableofFigures"/>
        <w:tabs>
          <w:tab w:val="right" w:leader="dot" w:pos="8630"/>
        </w:tabs>
        <w:spacing w:after="160" w:line="360" w:lineRule="auto"/>
        <w:rPr>
          <w:rStyle w:val="Hyperlink"/>
          <w:b/>
          <w:noProof/>
          <w:color w:val="auto"/>
          <w:szCs w:val="24"/>
          <w:u w:val="none"/>
        </w:rPr>
      </w:pPr>
      <w:hyperlink r:id="rId43" w:anchor="_Toc479200570" w:history="1">
        <w:r w:rsidR="00B82581" w:rsidRPr="005B485F">
          <w:rPr>
            <w:rStyle w:val="Hyperlink"/>
            <w:b/>
            <w:noProof/>
            <w:color w:val="auto"/>
            <w:szCs w:val="24"/>
            <w:u w:val="none"/>
          </w:rPr>
          <w:t xml:space="preserve">Table </w:t>
        </w:r>
        <w:r w:rsidR="005B485F">
          <w:rPr>
            <w:rStyle w:val="Hyperlink"/>
            <w:b/>
            <w:noProof/>
            <w:color w:val="auto"/>
            <w:szCs w:val="24"/>
            <w:u w:val="none"/>
          </w:rPr>
          <w:t>6</w:t>
        </w:r>
        <w:r w:rsidR="00B82581" w:rsidRPr="005B485F">
          <w:rPr>
            <w:rStyle w:val="Hyperlink"/>
            <w:noProof/>
            <w:webHidden/>
            <w:color w:val="auto"/>
            <w:szCs w:val="24"/>
            <w:u w:val="none"/>
          </w:rPr>
          <w:tab/>
        </w:r>
        <w:r w:rsidR="00E846CC" w:rsidRPr="005B485F">
          <w:rPr>
            <w:rStyle w:val="Hyperlink"/>
            <w:noProof/>
            <w:webHidden/>
            <w:color w:val="auto"/>
            <w:szCs w:val="24"/>
            <w:u w:val="none"/>
          </w:rPr>
          <w:t>3</w:t>
        </w:r>
        <w:r w:rsidR="000D7F08">
          <w:rPr>
            <w:rStyle w:val="Hyperlink"/>
            <w:noProof/>
            <w:webHidden/>
            <w:color w:val="auto"/>
            <w:szCs w:val="24"/>
            <w:u w:val="none"/>
          </w:rPr>
          <w:t>6</w:t>
        </w:r>
      </w:hyperlink>
    </w:p>
    <w:p w14:paraId="079FB5B7" w14:textId="578866D0" w:rsidR="00B82581" w:rsidRPr="005B485F" w:rsidRDefault="00E846CC" w:rsidP="005615F8">
      <w:pPr>
        <w:spacing w:line="360" w:lineRule="auto"/>
        <w:rPr>
          <w:rFonts w:ascii="Times New Roman" w:hAnsi="Times New Roman" w:cs="Times New Roman"/>
          <w:szCs w:val="24"/>
        </w:rPr>
      </w:pPr>
      <w:r w:rsidRPr="005B485F">
        <w:rPr>
          <w:rFonts w:ascii="Times New Roman" w:hAnsi="Times New Roman" w:cs="Times New Roman"/>
          <w:noProof/>
          <w:szCs w:val="24"/>
        </w:rPr>
        <w:t>Rates of CS enzyme activity</w:t>
      </w:r>
    </w:p>
    <w:p w14:paraId="150AF438" w14:textId="314A77AB" w:rsidR="00B82581" w:rsidRPr="005B485F" w:rsidRDefault="00F41068" w:rsidP="005615F8">
      <w:pPr>
        <w:pStyle w:val="TableofFigures"/>
        <w:tabs>
          <w:tab w:val="right" w:leader="dot" w:pos="8630"/>
        </w:tabs>
        <w:spacing w:after="160" w:line="360" w:lineRule="auto"/>
        <w:rPr>
          <w:b/>
          <w:noProof/>
          <w:szCs w:val="24"/>
        </w:rPr>
      </w:pPr>
      <w:hyperlink r:id="rId44" w:anchor="_Toc479200571" w:history="1">
        <w:r w:rsidR="00B82581" w:rsidRPr="005B485F">
          <w:rPr>
            <w:rStyle w:val="Hyperlink"/>
            <w:b/>
            <w:noProof/>
            <w:color w:val="auto"/>
            <w:szCs w:val="24"/>
            <w:u w:val="none"/>
          </w:rPr>
          <w:t xml:space="preserve">Table </w:t>
        </w:r>
        <w:r w:rsidR="005B485F">
          <w:rPr>
            <w:rStyle w:val="Hyperlink"/>
            <w:b/>
            <w:noProof/>
            <w:color w:val="auto"/>
            <w:szCs w:val="24"/>
            <w:u w:val="none"/>
          </w:rPr>
          <w:t>7</w:t>
        </w:r>
        <w:r w:rsidR="00B82581" w:rsidRPr="005B485F">
          <w:rPr>
            <w:rStyle w:val="Hyperlink"/>
            <w:noProof/>
            <w:webHidden/>
            <w:color w:val="auto"/>
            <w:szCs w:val="24"/>
            <w:u w:val="none"/>
          </w:rPr>
          <w:tab/>
        </w:r>
        <w:r w:rsidR="00E846CC" w:rsidRPr="005B485F">
          <w:rPr>
            <w:rStyle w:val="Hyperlink"/>
            <w:noProof/>
            <w:webHidden/>
            <w:color w:val="auto"/>
            <w:szCs w:val="24"/>
            <w:u w:val="none"/>
          </w:rPr>
          <w:t>3</w:t>
        </w:r>
        <w:r w:rsidR="000D7F08">
          <w:rPr>
            <w:rStyle w:val="Hyperlink"/>
            <w:noProof/>
            <w:webHidden/>
            <w:color w:val="auto"/>
            <w:szCs w:val="24"/>
            <w:u w:val="none"/>
          </w:rPr>
          <w:t>7</w:t>
        </w:r>
      </w:hyperlink>
    </w:p>
    <w:p w14:paraId="6047BE6E" w14:textId="39F0A99C" w:rsidR="00B82581" w:rsidRPr="005B485F" w:rsidRDefault="00E846CC" w:rsidP="005615F8">
      <w:pPr>
        <w:spacing w:line="360" w:lineRule="auto"/>
        <w:rPr>
          <w:rFonts w:ascii="Times New Roman" w:hAnsi="Times New Roman" w:cs="Times New Roman"/>
          <w:noProof/>
          <w:szCs w:val="24"/>
        </w:rPr>
      </w:pPr>
      <w:r w:rsidRPr="005B485F">
        <w:rPr>
          <w:rFonts w:ascii="Times New Roman" w:hAnsi="Times New Roman" w:cs="Times New Roman"/>
          <w:noProof/>
          <w:szCs w:val="24"/>
        </w:rPr>
        <w:t>Ratio LDH to CS enzyme activity</w:t>
      </w:r>
    </w:p>
    <w:p w14:paraId="3B617876" w14:textId="38C0EED1" w:rsidR="00B82581" w:rsidRPr="005B485F" w:rsidRDefault="00F41068" w:rsidP="005615F8">
      <w:pPr>
        <w:pStyle w:val="TableofFigures"/>
        <w:tabs>
          <w:tab w:val="right" w:leader="dot" w:pos="8630"/>
        </w:tabs>
        <w:spacing w:after="160" w:line="360" w:lineRule="auto"/>
        <w:rPr>
          <w:b/>
          <w:noProof/>
          <w:szCs w:val="24"/>
        </w:rPr>
      </w:pPr>
      <w:hyperlink r:id="rId45" w:anchor="_Toc479200572" w:history="1">
        <w:r w:rsidR="00B82581" w:rsidRPr="005B485F">
          <w:rPr>
            <w:rStyle w:val="Hyperlink"/>
            <w:b/>
            <w:noProof/>
            <w:color w:val="auto"/>
            <w:szCs w:val="24"/>
            <w:u w:val="none"/>
          </w:rPr>
          <w:t xml:space="preserve">Table </w:t>
        </w:r>
        <w:r w:rsidR="005B485F">
          <w:rPr>
            <w:rStyle w:val="Hyperlink"/>
            <w:b/>
            <w:noProof/>
            <w:color w:val="auto"/>
            <w:szCs w:val="24"/>
            <w:u w:val="none"/>
          </w:rPr>
          <w:t>8</w:t>
        </w:r>
        <w:r w:rsidR="00B82581" w:rsidRPr="005B485F">
          <w:rPr>
            <w:rStyle w:val="Hyperlink"/>
            <w:noProof/>
            <w:webHidden/>
            <w:color w:val="auto"/>
            <w:szCs w:val="24"/>
            <w:u w:val="none"/>
          </w:rPr>
          <w:tab/>
        </w:r>
        <w:r w:rsidR="00E846CC" w:rsidRPr="005B485F">
          <w:rPr>
            <w:rStyle w:val="Hyperlink"/>
            <w:noProof/>
            <w:webHidden/>
            <w:color w:val="auto"/>
            <w:szCs w:val="24"/>
            <w:u w:val="none"/>
          </w:rPr>
          <w:t>3</w:t>
        </w:r>
        <w:r w:rsidR="000D7F08">
          <w:rPr>
            <w:rStyle w:val="Hyperlink"/>
            <w:noProof/>
            <w:webHidden/>
            <w:color w:val="auto"/>
            <w:szCs w:val="24"/>
            <w:u w:val="none"/>
          </w:rPr>
          <w:t>8</w:t>
        </w:r>
      </w:hyperlink>
    </w:p>
    <w:p w14:paraId="255717A4" w14:textId="40698B0D" w:rsidR="00B82581" w:rsidRPr="005B485F" w:rsidRDefault="00E846CC" w:rsidP="005615F8">
      <w:pPr>
        <w:pStyle w:val="TableofFigures"/>
        <w:tabs>
          <w:tab w:val="right" w:leader="dot" w:pos="8630"/>
        </w:tabs>
        <w:spacing w:after="160" w:line="360" w:lineRule="auto"/>
        <w:rPr>
          <w:noProof/>
          <w:sz w:val="22"/>
          <w:szCs w:val="24"/>
        </w:rPr>
      </w:pPr>
      <w:r w:rsidRPr="005B485F">
        <w:rPr>
          <w:noProof/>
          <w:sz w:val="22"/>
          <w:szCs w:val="24"/>
        </w:rPr>
        <w:t>Relative PDK1 protein expression</w:t>
      </w:r>
    </w:p>
    <w:p w14:paraId="2715C085" w14:textId="46A1EA10" w:rsidR="00E846CC" w:rsidRPr="005B485F" w:rsidRDefault="00F41068" w:rsidP="005615F8">
      <w:pPr>
        <w:pStyle w:val="TableofFigures"/>
        <w:tabs>
          <w:tab w:val="right" w:leader="dot" w:pos="8630"/>
        </w:tabs>
        <w:spacing w:after="160" w:line="360" w:lineRule="auto"/>
        <w:rPr>
          <w:rStyle w:val="Hyperlink"/>
          <w:b/>
          <w:noProof/>
          <w:color w:val="auto"/>
          <w:szCs w:val="24"/>
          <w:u w:val="none"/>
        </w:rPr>
      </w:pPr>
      <w:hyperlink r:id="rId46" w:anchor="_Toc479200567" w:history="1">
        <w:r w:rsidR="00E846CC" w:rsidRPr="005B485F">
          <w:rPr>
            <w:rStyle w:val="Hyperlink"/>
            <w:b/>
            <w:noProof/>
            <w:color w:val="auto"/>
            <w:szCs w:val="24"/>
            <w:u w:val="none"/>
          </w:rPr>
          <w:t xml:space="preserve">Table </w:t>
        </w:r>
        <w:r w:rsidR="005B485F">
          <w:rPr>
            <w:rStyle w:val="Hyperlink"/>
            <w:b/>
            <w:noProof/>
            <w:color w:val="auto"/>
            <w:szCs w:val="24"/>
            <w:u w:val="none"/>
          </w:rPr>
          <w:t>9</w:t>
        </w:r>
        <w:r w:rsidR="00E846CC" w:rsidRPr="005B485F">
          <w:rPr>
            <w:rStyle w:val="Hyperlink"/>
            <w:noProof/>
            <w:webHidden/>
            <w:color w:val="auto"/>
            <w:szCs w:val="24"/>
            <w:u w:val="none"/>
          </w:rPr>
          <w:tab/>
        </w:r>
      </w:hyperlink>
      <w:r w:rsidR="00E846CC" w:rsidRPr="005B485F">
        <w:rPr>
          <w:rStyle w:val="Hyperlink"/>
          <w:noProof/>
          <w:color w:val="auto"/>
          <w:szCs w:val="24"/>
          <w:u w:val="none"/>
        </w:rPr>
        <w:t>3</w:t>
      </w:r>
      <w:r w:rsidR="000D7F08">
        <w:rPr>
          <w:rStyle w:val="Hyperlink"/>
          <w:noProof/>
          <w:color w:val="auto"/>
          <w:szCs w:val="24"/>
          <w:u w:val="none"/>
        </w:rPr>
        <w:t>9</w:t>
      </w:r>
    </w:p>
    <w:p w14:paraId="34058450" w14:textId="07BC51FC" w:rsidR="00E846CC" w:rsidRPr="005B485F" w:rsidRDefault="00E846CC" w:rsidP="005615F8">
      <w:pPr>
        <w:spacing w:line="360" w:lineRule="auto"/>
        <w:rPr>
          <w:rFonts w:ascii="Times New Roman" w:hAnsi="Times New Roman" w:cs="Times New Roman"/>
          <w:szCs w:val="24"/>
        </w:rPr>
      </w:pPr>
      <w:r w:rsidRPr="005B485F">
        <w:rPr>
          <w:rFonts w:ascii="Times New Roman" w:hAnsi="Times New Roman" w:cs="Times New Roman"/>
          <w:noProof/>
          <w:szCs w:val="24"/>
        </w:rPr>
        <w:t>Relative gene expression of PHD2 and HIF1-α</w:t>
      </w:r>
    </w:p>
    <w:p w14:paraId="5DCABB2E" w14:textId="034B7964" w:rsidR="00E510C7" w:rsidRPr="00775210" w:rsidRDefault="00B82581" w:rsidP="005615F8">
      <w:pPr>
        <w:spacing w:line="360" w:lineRule="auto"/>
        <w:rPr>
          <w:rFonts w:ascii="Times New Roman" w:hAnsi="Times New Roman" w:cs="Times New Roman"/>
          <w:b/>
          <w:sz w:val="24"/>
          <w:szCs w:val="24"/>
        </w:rPr>
      </w:pPr>
      <w:r w:rsidRPr="005B485F">
        <w:rPr>
          <w:rFonts w:ascii="Times New Roman" w:hAnsi="Times New Roman" w:cs="Times New Roman"/>
          <w:b/>
          <w:sz w:val="24"/>
          <w:szCs w:val="24"/>
        </w:rPr>
        <w:fldChar w:fldCharType="end"/>
      </w:r>
    </w:p>
    <w:p w14:paraId="7ED26CDC" w14:textId="77777777" w:rsidR="00E846CC" w:rsidRDefault="00E846CC" w:rsidP="005615F8">
      <w:pPr>
        <w:rPr>
          <w:rFonts w:ascii="Times New Roman" w:hAnsi="Times New Roman" w:cs="Times New Roman"/>
          <w:b/>
          <w:sz w:val="32"/>
        </w:rPr>
      </w:pPr>
      <w:r>
        <w:rPr>
          <w:rFonts w:ascii="Times New Roman" w:hAnsi="Times New Roman" w:cs="Times New Roman"/>
          <w:b/>
          <w:sz w:val="32"/>
        </w:rPr>
        <w:br w:type="page"/>
      </w:r>
    </w:p>
    <w:p w14:paraId="457BA9A7" w14:textId="7D3F3663" w:rsidR="00E510C7" w:rsidRDefault="00E510C7" w:rsidP="005615F8">
      <w:pPr>
        <w:jc w:val="center"/>
        <w:rPr>
          <w:rFonts w:ascii="Times New Roman" w:hAnsi="Times New Roman" w:cs="Times New Roman"/>
          <w:b/>
          <w:sz w:val="32"/>
        </w:rPr>
      </w:pPr>
      <w:r w:rsidRPr="002879CB">
        <w:rPr>
          <w:rFonts w:ascii="Times New Roman" w:hAnsi="Times New Roman" w:cs="Times New Roman"/>
          <w:b/>
          <w:sz w:val="32"/>
        </w:rPr>
        <w:lastRenderedPageBreak/>
        <w:t xml:space="preserve">List of Abbreviations </w:t>
      </w:r>
    </w:p>
    <w:p w14:paraId="7D167A62" w14:textId="77777777" w:rsidR="00057E0E" w:rsidRPr="002879CB" w:rsidRDefault="00057E0E" w:rsidP="005615F8">
      <w:pPr>
        <w:jc w:val="center"/>
        <w:rPr>
          <w:rFonts w:ascii="Times New Roman" w:hAnsi="Times New Roman" w:cs="Times New Roman"/>
          <w:b/>
          <w:sz w:val="32"/>
        </w:rPr>
      </w:pPr>
    </w:p>
    <w:p w14:paraId="0285D071" w14:textId="61BBBD75" w:rsidR="00CA4D70" w:rsidRDefault="00B47058" w:rsidP="005615F8">
      <w:pPr>
        <w:rPr>
          <w:rFonts w:ascii="Times New Roman" w:hAnsi="Times New Roman" w:cs="Times New Roman"/>
          <w:sz w:val="24"/>
        </w:rPr>
      </w:pPr>
      <w:r>
        <w:rPr>
          <w:rFonts w:ascii="Times New Roman" w:hAnsi="Times New Roman" w:cs="Times New Roman"/>
          <w:sz w:val="24"/>
        </w:rPr>
        <w:t>AMPK</w:t>
      </w:r>
      <w:r>
        <w:rPr>
          <w:rFonts w:ascii="Times New Roman" w:hAnsi="Times New Roman" w:cs="Times New Roman"/>
          <w:sz w:val="24"/>
        </w:rPr>
        <w:tab/>
      </w:r>
      <w:r>
        <w:rPr>
          <w:rFonts w:ascii="Times New Roman" w:hAnsi="Times New Roman" w:cs="Times New Roman"/>
          <w:sz w:val="24"/>
        </w:rPr>
        <w:tab/>
      </w:r>
      <w:r w:rsidR="00E510C7">
        <w:rPr>
          <w:rFonts w:ascii="Times New Roman" w:hAnsi="Times New Roman" w:cs="Times New Roman"/>
          <w:sz w:val="24"/>
        </w:rPr>
        <w:t>Adenosine monophosphate activated kinase</w:t>
      </w:r>
    </w:p>
    <w:p w14:paraId="5F3D1E98" w14:textId="79E0A94C" w:rsidR="00CA4D70" w:rsidRDefault="00B47058" w:rsidP="005615F8">
      <w:pPr>
        <w:rPr>
          <w:rFonts w:ascii="Times New Roman" w:hAnsi="Times New Roman" w:cs="Times New Roman"/>
          <w:sz w:val="24"/>
        </w:rPr>
      </w:pPr>
      <w:r>
        <w:rPr>
          <w:rFonts w:ascii="Times New Roman" w:hAnsi="Times New Roman" w:cs="Times New Roman"/>
          <w:sz w:val="24"/>
        </w:rPr>
        <w:t>AMP</w:t>
      </w:r>
      <w:r>
        <w:rPr>
          <w:rFonts w:ascii="Times New Roman" w:hAnsi="Times New Roman" w:cs="Times New Roman"/>
          <w:sz w:val="24"/>
        </w:rPr>
        <w:tab/>
      </w:r>
      <w:r>
        <w:rPr>
          <w:rFonts w:ascii="Times New Roman" w:hAnsi="Times New Roman" w:cs="Times New Roman"/>
          <w:sz w:val="24"/>
        </w:rPr>
        <w:tab/>
      </w:r>
      <w:r w:rsidR="00CA4D70">
        <w:rPr>
          <w:rFonts w:ascii="Times New Roman" w:hAnsi="Times New Roman" w:cs="Times New Roman"/>
          <w:sz w:val="24"/>
        </w:rPr>
        <w:t>Adenosine monophosphate</w:t>
      </w:r>
    </w:p>
    <w:p w14:paraId="09F66745" w14:textId="0AB566F6" w:rsidR="00E510C7" w:rsidRDefault="00B47058" w:rsidP="005615F8">
      <w:pPr>
        <w:rPr>
          <w:rFonts w:ascii="Times New Roman" w:hAnsi="Times New Roman" w:cs="Times New Roman"/>
          <w:sz w:val="24"/>
        </w:rPr>
      </w:pPr>
      <w:r>
        <w:rPr>
          <w:rFonts w:ascii="Times New Roman" w:hAnsi="Times New Roman" w:cs="Times New Roman"/>
          <w:sz w:val="24"/>
        </w:rPr>
        <w:t>ADP</w:t>
      </w:r>
      <w:r>
        <w:rPr>
          <w:rFonts w:ascii="Times New Roman" w:hAnsi="Times New Roman" w:cs="Times New Roman"/>
          <w:sz w:val="24"/>
        </w:rPr>
        <w:tab/>
      </w:r>
      <w:r>
        <w:rPr>
          <w:rFonts w:ascii="Times New Roman" w:hAnsi="Times New Roman" w:cs="Times New Roman"/>
          <w:sz w:val="24"/>
        </w:rPr>
        <w:tab/>
      </w:r>
      <w:r w:rsidR="00CA4D70">
        <w:rPr>
          <w:rFonts w:ascii="Times New Roman" w:hAnsi="Times New Roman" w:cs="Times New Roman"/>
          <w:sz w:val="24"/>
        </w:rPr>
        <w:t>Adenosine diphosphate</w:t>
      </w:r>
      <w:r w:rsidR="00E510C7">
        <w:rPr>
          <w:rFonts w:ascii="Times New Roman" w:hAnsi="Times New Roman" w:cs="Times New Roman"/>
          <w:sz w:val="24"/>
        </w:rPr>
        <w:tab/>
      </w:r>
      <w:r w:rsidR="00E510C7">
        <w:rPr>
          <w:rFonts w:ascii="Times New Roman" w:hAnsi="Times New Roman" w:cs="Times New Roman"/>
          <w:sz w:val="24"/>
        </w:rPr>
        <w:tab/>
      </w:r>
      <w:r w:rsidR="00E510C7">
        <w:rPr>
          <w:rFonts w:ascii="Times New Roman" w:hAnsi="Times New Roman" w:cs="Times New Roman"/>
          <w:sz w:val="24"/>
        </w:rPr>
        <w:tab/>
      </w:r>
    </w:p>
    <w:p w14:paraId="1D469015" w14:textId="4EED14F7" w:rsidR="00CA4D70" w:rsidRDefault="00CA4D70" w:rsidP="005615F8">
      <w:pPr>
        <w:rPr>
          <w:rFonts w:ascii="Times New Roman" w:hAnsi="Times New Roman" w:cs="Times New Roman"/>
          <w:sz w:val="24"/>
        </w:rPr>
      </w:pPr>
      <w:r>
        <w:rPr>
          <w:rFonts w:ascii="Times New Roman" w:hAnsi="Times New Roman" w:cs="Times New Roman"/>
          <w:sz w:val="24"/>
        </w:rPr>
        <w:t>ATP</w:t>
      </w:r>
      <w:r w:rsidRPr="00CA4D70">
        <w:rPr>
          <w:rFonts w:ascii="Times New Roman" w:hAnsi="Times New Roman" w:cs="Times New Roman"/>
          <w:sz w:val="24"/>
        </w:rPr>
        <w:t xml:space="preserve"> </w:t>
      </w:r>
      <w:r w:rsidR="00B47058">
        <w:rPr>
          <w:rFonts w:ascii="Times New Roman" w:hAnsi="Times New Roman" w:cs="Times New Roman"/>
          <w:sz w:val="24"/>
        </w:rPr>
        <w:tab/>
      </w:r>
      <w:r w:rsidR="00B47058">
        <w:rPr>
          <w:rFonts w:ascii="Times New Roman" w:hAnsi="Times New Roman" w:cs="Times New Roman"/>
          <w:sz w:val="24"/>
        </w:rPr>
        <w:tab/>
      </w:r>
      <w:r>
        <w:rPr>
          <w:rFonts w:ascii="Times New Roman" w:hAnsi="Times New Roman" w:cs="Times New Roman"/>
          <w:sz w:val="24"/>
        </w:rPr>
        <w:t>Adenosine triphosphate</w:t>
      </w:r>
    </w:p>
    <w:p w14:paraId="21D66DEF" w14:textId="04266C15" w:rsidR="00CA4D70" w:rsidRDefault="00B47058" w:rsidP="005615F8">
      <w:pPr>
        <w:rPr>
          <w:rFonts w:ascii="Times New Roman" w:hAnsi="Times New Roman" w:cs="Times New Roman"/>
          <w:sz w:val="24"/>
        </w:rPr>
      </w:pPr>
      <w:r>
        <w:rPr>
          <w:rFonts w:ascii="Times New Roman" w:hAnsi="Times New Roman" w:cs="Times New Roman"/>
          <w:sz w:val="24"/>
        </w:rPr>
        <w:t>C2C12</w:t>
      </w:r>
      <w:r>
        <w:rPr>
          <w:rFonts w:ascii="Times New Roman" w:hAnsi="Times New Roman" w:cs="Times New Roman"/>
          <w:sz w:val="24"/>
        </w:rPr>
        <w:tab/>
      </w:r>
      <w:r>
        <w:rPr>
          <w:rFonts w:ascii="Times New Roman" w:hAnsi="Times New Roman" w:cs="Times New Roman"/>
          <w:sz w:val="24"/>
        </w:rPr>
        <w:tab/>
      </w:r>
      <w:r w:rsidR="00CA4D70">
        <w:rPr>
          <w:rFonts w:ascii="Times New Roman" w:hAnsi="Times New Roman" w:cs="Times New Roman"/>
          <w:sz w:val="24"/>
        </w:rPr>
        <w:t>Immortalized mouse myoblast cell line</w:t>
      </w:r>
    </w:p>
    <w:p w14:paraId="4CE47CCF" w14:textId="4B447A1C" w:rsidR="00E510C7" w:rsidRDefault="00B47058" w:rsidP="005615F8">
      <w:pPr>
        <w:rPr>
          <w:rFonts w:ascii="Times New Roman" w:hAnsi="Times New Roman" w:cs="Times New Roman"/>
          <w:sz w:val="24"/>
        </w:rPr>
      </w:pPr>
      <w:r>
        <w:rPr>
          <w:rFonts w:ascii="Times New Roman" w:hAnsi="Times New Roman" w:cs="Times New Roman"/>
          <w:sz w:val="24"/>
        </w:rPr>
        <w:t>CoA</w:t>
      </w:r>
      <w:r>
        <w:rPr>
          <w:rFonts w:ascii="Times New Roman" w:hAnsi="Times New Roman" w:cs="Times New Roman"/>
          <w:sz w:val="24"/>
        </w:rPr>
        <w:tab/>
      </w:r>
      <w:r>
        <w:rPr>
          <w:rFonts w:ascii="Times New Roman" w:hAnsi="Times New Roman" w:cs="Times New Roman"/>
          <w:sz w:val="24"/>
        </w:rPr>
        <w:tab/>
      </w:r>
      <w:r w:rsidR="00E510C7">
        <w:rPr>
          <w:rFonts w:ascii="Times New Roman" w:hAnsi="Times New Roman" w:cs="Times New Roman"/>
          <w:sz w:val="24"/>
        </w:rPr>
        <w:t>Coenzyme A</w:t>
      </w:r>
    </w:p>
    <w:p w14:paraId="7494FA9F" w14:textId="0ED83C83" w:rsidR="00E510C7" w:rsidRDefault="00B47058" w:rsidP="005615F8">
      <w:pPr>
        <w:rPr>
          <w:rFonts w:ascii="Times New Roman" w:hAnsi="Times New Roman" w:cs="Times New Roman"/>
          <w:sz w:val="24"/>
        </w:rPr>
      </w:pPr>
      <w:r>
        <w:rPr>
          <w:rFonts w:ascii="Times New Roman" w:hAnsi="Times New Roman" w:cs="Times New Roman"/>
          <w:sz w:val="24"/>
        </w:rPr>
        <w:t>CS</w:t>
      </w:r>
      <w:r>
        <w:rPr>
          <w:rFonts w:ascii="Times New Roman" w:hAnsi="Times New Roman" w:cs="Times New Roman"/>
          <w:sz w:val="24"/>
        </w:rPr>
        <w:tab/>
      </w:r>
      <w:r>
        <w:rPr>
          <w:rFonts w:ascii="Times New Roman" w:hAnsi="Times New Roman" w:cs="Times New Roman"/>
          <w:sz w:val="24"/>
        </w:rPr>
        <w:tab/>
      </w:r>
      <w:r w:rsidR="00E510C7">
        <w:rPr>
          <w:rFonts w:ascii="Times New Roman" w:hAnsi="Times New Roman" w:cs="Times New Roman"/>
          <w:sz w:val="24"/>
        </w:rPr>
        <w:t>Citrate synthase</w:t>
      </w:r>
    </w:p>
    <w:p w14:paraId="125F9568" w14:textId="1A36EE81" w:rsidR="00E510C7" w:rsidRDefault="00E510C7" w:rsidP="005615F8">
      <w:pPr>
        <w:rPr>
          <w:rFonts w:ascii="Times New Roman" w:hAnsi="Times New Roman" w:cs="Times New Roman"/>
          <w:sz w:val="24"/>
        </w:rPr>
      </w:pPr>
      <w:r>
        <w:rPr>
          <w:rFonts w:ascii="Times New Roman" w:hAnsi="Times New Roman" w:cs="Times New Roman"/>
          <w:sz w:val="24"/>
        </w:rPr>
        <w:t xml:space="preserve">Cyt </w:t>
      </w:r>
      <w:r w:rsidR="00791072">
        <w:rPr>
          <w:rFonts w:ascii="Times New Roman" w:hAnsi="Times New Roman" w:cs="Times New Roman"/>
          <w:sz w:val="24"/>
        </w:rPr>
        <w:t>c</w:t>
      </w:r>
      <w:r w:rsidR="00B47058">
        <w:rPr>
          <w:rFonts w:ascii="Times New Roman" w:hAnsi="Times New Roman" w:cs="Times New Roman"/>
          <w:sz w:val="24"/>
        </w:rPr>
        <w:tab/>
      </w:r>
      <w:r w:rsidR="00B47058">
        <w:rPr>
          <w:rFonts w:ascii="Times New Roman" w:hAnsi="Times New Roman" w:cs="Times New Roman"/>
          <w:sz w:val="24"/>
        </w:rPr>
        <w:tab/>
      </w:r>
      <w:r>
        <w:rPr>
          <w:rFonts w:ascii="Times New Roman" w:hAnsi="Times New Roman" w:cs="Times New Roman"/>
          <w:sz w:val="24"/>
        </w:rPr>
        <w:t xml:space="preserve">Cytochrome </w:t>
      </w:r>
      <w:r w:rsidR="00791072">
        <w:rPr>
          <w:rFonts w:ascii="Times New Roman" w:hAnsi="Times New Roman" w:cs="Times New Roman"/>
          <w:sz w:val="24"/>
        </w:rPr>
        <w:t>c</w:t>
      </w:r>
    </w:p>
    <w:p w14:paraId="77F38321" w14:textId="6F92816D" w:rsidR="00E510C7" w:rsidRDefault="00E510C7" w:rsidP="005615F8">
      <w:pPr>
        <w:rPr>
          <w:rFonts w:ascii="Times New Roman" w:hAnsi="Times New Roman" w:cs="Times New Roman"/>
          <w:sz w:val="24"/>
        </w:rPr>
      </w:pPr>
      <w:r>
        <w:rPr>
          <w:rFonts w:ascii="Times New Roman" w:hAnsi="Times New Roman" w:cs="Times New Roman"/>
          <w:sz w:val="24"/>
        </w:rPr>
        <w:t>DMEM</w:t>
      </w:r>
      <w:r>
        <w:rPr>
          <w:rFonts w:ascii="Times New Roman" w:hAnsi="Times New Roman" w:cs="Times New Roman"/>
          <w:sz w:val="24"/>
        </w:rPr>
        <w:tab/>
      </w:r>
      <w:r>
        <w:rPr>
          <w:rFonts w:ascii="Times New Roman" w:hAnsi="Times New Roman" w:cs="Times New Roman"/>
          <w:sz w:val="24"/>
        </w:rPr>
        <w:tab/>
        <w:t>Dulbecco’s Modified Eagle’s medium</w:t>
      </w:r>
    </w:p>
    <w:p w14:paraId="627C1F77" w14:textId="04E44F17" w:rsidR="00CA4D70" w:rsidRDefault="00CA4D70" w:rsidP="005615F8">
      <w:pPr>
        <w:rPr>
          <w:rFonts w:ascii="Times New Roman" w:hAnsi="Times New Roman" w:cs="Times New Roman"/>
          <w:sz w:val="24"/>
        </w:rPr>
      </w:pPr>
      <w:r>
        <w:rPr>
          <w:rFonts w:ascii="Times New Roman" w:hAnsi="Times New Roman" w:cs="Times New Roman"/>
          <w:sz w:val="24"/>
        </w:rPr>
        <w:t>DMOG</w:t>
      </w:r>
      <w:r>
        <w:rPr>
          <w:rFonts w:ascii="Times New Roman" w:hAnsi="Times New Roman" w:cs="Times New Roman"/>
          <w:sz w:val="24"/>
        </w:rPr>
        <w:tab/>
      </w:r>
      <w:r>
        <w:rPr>
          <w:rFonts w:ascii="Times New Roman" w:hAnsi="Times New Roman" w:cs="Times New Roman"/>
          <w:sz w:val="24"/>
        </w:rPr>
        <w:tab/>
      </w:r>
      <w:r w:rsidR="00791072" w:rsidRPr="0048204E">
        <w:rPr>
          <w:rFonts w:ascii="Times New Roman" w:hAnsi="Times New Roman" w:cs="Times New Roman"/>
          <w:sz w:val="24"/>
          <w:lang w:val="en-CA"/>
        </w:rPr>
        <w:t xml:space="preserve">Dimethyloxalyl </w:t>
      </w:r>
      <w:r w:rsidRPr="0048204E">
        <w:rPr>
          <w:rFonts w:ascii="Times New Roman" w:hAnsi="Times New Roman" w:cs="Times New Roman"/>
          <w:sz w:val="24"/>
          <w:lang w:val="en-CA"/>
        </w:rPr>
        <w:t>Gl</w:t>
      </w:r>
      <w:r>
        <w:rPr>
          <w:rFonts w:ascii="Times New Roman" w:hAnsi="Times New Roman" w:cs="Times New Roman"/>
          <w:sz w:val="24"/>
          <w:lang w:val="en-CA"/>
        </w:rPr>
        <w:t>ycine</w:t>
      </w:r>
    </w:p>
    <w:p w14:paraId="4DF5088B" w14:textId="242812E6" w:rsidR="00E510C7" w:rsidRDefault="00B47058" w:rsidP="005615F8">
      <w:pPr>
        <w:rPr>
          <w:rFonts w:ascii="Times New Roman" w:hAnsi="Times New Roman" w:cs="Times New Roman"/>
          <w:sz w:val="24"/>
        </w:rPr>
      </w:pPr>
      <w:r>
        <w:rPr>
          <w:rFonts w:ascii="Times New Roman" w:hAnsi="Times New Roman" w:cs="Times New Roman"/>
          <w:sz w:val="24"/>
        </w:rPr>
        <w:t>ETC</w:t>
      </w:r>
      <w:r>
        <w:rPr>
          <w:rFonts w:ascii="Times New Roman" w:hAnsi="Times New Roman" w:cs="Times New Roman"/>
          <w:sz w:val="24"/>
        </w:rPr>
        <w:tab/>
      </w:r>
      <w:r>
        <w:rPr>
          <w:rFonts w:ascii="Times New Roman" w:hAnsi="Times New Roman" w:cs="Times New Roman"/>
          <w:sz w:val="24"/>
        </w:rPr>
        <w:tab/>
      </w:r>
      <w:r w:rsidR="00E510C7">
        <w:rPr>
          <w:rFonts w:ascii="Times New Roman" w:hAnsi="Times New Roman" w:cs="Times New Roman"/>
          <w:sz w:val="24"/>
        </w:rPr>
        <w:t>Electron transport chain</w:t>
      </w:r>
    </w:p>
    <w:p w14:paraId="4C55A1F3" w14:textId="40B7AF15" w:rsidR="00E510C7" w:rsidRDefault="00B47058" w:rsidP="005615F8">
      <w:pPr>
        <w:rPr>
          <w:rFonts w:ascii="Times New Roman" w:hAnsi="Times New Roman" w:cs="Times New Roman"/>
          <w:sz w:val="24"/>
        </w:rPr>
      </w:pPr>
      <w:r>
        <w:rPr>
          <w:rFonts w:ascii="Times New Roman" w:hAnsi="Times New Roman" w:cs="Times New Roman"/>
          <w:sz w:val="24"/>
        </w:rPr>
        <w:t>FBS</w:t>
      </w:r>
      <w:r>
        <w:rPr>
          <w:rFonts w:ascii="Times New Roman" w:hAnsi="Times New Roman" w:cs="Times New Roman"/>
          <w:sz w:val="24"/>
        </w:rPr>
        <w:tab/>
      </w:r>
      <w:r>
        <w:rPr>
          <w:rFonts w:ascii="Times New Roman" w:hAnsi="Times New Roman" w:cs="Times New Roman"/>
          <w:sz w:val="24"/>
        </w:rPr>
        <w:tab/>
      </w:r>
      <w:r w:rsidR="00E510C7">
        <w:rPr>
          <w:rFonts w:ascii="Times New Roman" w:hAnsi="Times New Roman" w:cs="Times New Roman"/>
          <w:sz w:val="24"/>
        </w:rPr>
        <w:t>Fetal bovine serum</w:t>
      </w:r>
    </w:p>
    <w:p w14:paraId="0C32BEDF" w14:textId="5D401050" w:rsidR="00E510C7" w:rsidRDefault="00B47058" w:rsidP="005615F8">
      <w:pPr>
        <w:rPr>
          <w:rFonts w:ascii="Times New Roman" w:hAnsi="Times New Roman" w:cs="Times New Roman"/>
          <w:sz w:val="24"/>
        </w:rPr>
      </w:pPr>
      <w:r>
        <w:rPr>
          <w:rFonts w:ascii="Times New Roman" w:hAnsi="Times New Roman" w:cs="Times New Roman"/>
          <w:sz w:val="24"/>
        </w:rPr>
        <w:t>HIF</w:t>
      </w:r>
      <w:r>
        <w:rPr>
          <w:rFonts w:ascii="Times New Roman" w:hAnsi="Times New Roman" w:cs="Times New Roman"/>
          <w:sz w:val="24"/>
        </w:rPr>
        <w:tab/>
      </w:r>
      <w:r>
        <w:rPr>
          <w:rFonts w:ascii="Times New Roman" w:hAnsi="Times New Roman" w:cs="Times New Roman"/>
          <w:sz w:val="24"/>
        </w:rPr>
        <w:tab/>
      </w:r>
      <w:r w:rsidR="00E510C7">
        <w:rPr>
          <w:rFonts w:ascii="Times New Roman" w:hAnsi="Times New Roman" w:cs="Times New Roman"/>
          <w:sz w:val="24"/>
        </w:rPr>
        <w:t>Hypoxia-inducible factor</w:t>
      </w:r>
    </w:p>
    <w:p w14:paraId="049CA79B" w14:textId="5F2E7908" w:rsidR="00CA4D70" w:rsidRDefault="00CA4D70" w:rsidP="005615F8">
      <w:pPr>
        <w:rPr>
          <w:rFonts w:ascii="Times New Roman" w:hAnsi="Times New Roman" w:cs="Times New Roman"/>
          <w:sz w:val="24"/>
        </w:rPr>
      </w:pPr>
      <w:r>
        <w:rPr>
          <w:rFonts w:ascii="Times New Roman" w:hAnsi="Times New Roman" w:cs="Times New Roman"/>
          <w:sz w:val="24"/>
        </w:rPr>
        <w:t>H</w:t>
      </w:r>
      <w:r w:rsidR="00B47058">
        <w:rPr>
          <w:rFonts w:ascii="Times New Roman" w:hAnsi="Times New Roman" w:cs="Times New Roman"/>
          <w:sz w:val="24"/>
        </w:rPr>
        <w:t>RE</w:t>
      </w:r>
      <w:r w:rsidR="00B47058">
        <w:rPr>
          <w:rFonts w:ascii="Times New Roman" w:hAnsi="Times New Roman" w:cs="Times New Roman"/>
          <w:sz w:val="24"/>
        </w:rPr>
        <w:tab/>
      </w:r>
      <w:r w:rsidR="00B47058">
        <w:rPr>
          <w:rFonts w:ascii="Times New Roman" w:hAnsi="Times New Roman" w:cs="Times New Roman"/>
          <w:sz w:val="24"/>
        </w:rPr>
        <w:tab/>
      </w:r>
      <w:r w:rsidR="007A1AFE">
        <w:rPr>
          <w:rFonts w:ascii="Times New Roman" w:hAnsi="Times New Roman" w:cs="Times New Roman"/>
          <w:sz w:val="24"/>
        </w:rPr>
        <w:t xml:space="preserve">Hypoxia </w:t>
      </w:r>
      <w:r>
        <w:rPr>
          <w:rFonts w:ascii="Times New Roman" w:hAnsi="Times New Roman" w:cs="Times New Roman"/>
          <w:sz w:val="24"/>
        </w:rPr>
        <w:t>response element</w:t>
      </w:r>
    </w:p>
    <w:p w14:paraId="19CC13D8" w14:textId="4C878CC3" w:rsidR="001F1B3C" w:rsidRDefault="00B47058" w:rsidP="005615F8">
      <w:pPr>
        <w:rPr>
          <w:rFonts w:ascii="Times New Roman" w:hAnsi="Times New Roman" w:cs="Times New Roman"/>
          <w:sz w:val="24"/>
        </w:rPr>
      </w:pPr>
      <w:r>
        <w:rPr>
          <w:rFonts w:ascii="Times New Roman" w:hAnsi="Times New Roman" w:cs="Times New Roman"/>
          <w:sz w:val="24"/>
        </w:rPr>
        <w:t>LDH</w:t>
      </w:r>
      <w:r>
        <w:rPr>
          <w:rFonts w:ascii="Times New Roman" w:hAnsi="Times New Roman" w:cs="Times New Roman"/>
          <w:sz w:val="24"/>
        </w:rPr>
        <w:tab/>
      </w:r>
      <w:r>
        <w:rPr>
          <w:rFonts w:ascii="Times New Roman" w:hAnsi="Times New Roman" w:cs="Times New Roman"/>
          <w:sz w:val="24"/>
        </w:rPr>
        <w:tab/>
      </w:r>
      <w:r w:rsidR="001F1B3C">
        <w:rPr>
          <w:rFonts w:ascii="Times New Roman" w:hAnsi="Times New Roman" w:cs="Times New Roman"/>
          <w:sz w:val="24"/>
        </w:rPr>
        <w:t>Lactate dehydrogenase</w:t>
      </w:r>
    </w:p>
    <w:p w14:paraId="0371E69D" w14:textId="7DD8CA31" w:rsidR="008A0027" w:rsidRDefault="00B47058" w:rsidP="005615F8">
      <w:pPr>
        <w:rPr>
          <w:rFonts w:ascii="Times New Roman" w:hAnsi="Times New Roman" w:cs="Times New Roman"/>
          <w:sz w:val="24"/>
        </w:rPr>
      </w:pPr>
      <w:r>
        <w:rPr>
          <w:rFonts w:ascii="Times New Roman" w:hAnsi="Times New Roman" w:cs="Times New Roman"/>
          <w:sz w:val="24"/>
        </w:rPr>
        <w:lastRenderedPageBreak/>
        <w:t>MCT</w:t>
      </w:r>
      <w:r>
        <w:rPr>
          <w:rFonts w:ascii="Times New Roman" w:hAnsi="Times New Roman" w:cs="Times New Roman"/>
          <w:sz w:val="24"/>
        </w:rPr>
        <w:tab/>
      </w:r>
      <w:r>
        <w:rPr>
          <w:rFonts w:ascii="Times New Roman" w:hAnsi="Times New Roman" w:cs="Times New Roman"/>
          <w:sz w:val="24"/>
        </w:rPr>
        <w:tab/>
      </w:r>
      <w:r w:rsidR="008A0027">
        <w:rPr>
          <w:rFonts w:ascii="Times New Roman" w:hAnsi="Times New Roman" w:cs="Times New Roman"/>
          <w:sz w:val="24"/>
        </w:rPr>
        <w:t>Monocarboxylate transporter</w:t>
      </w:r>
    </w:p>
    <w:p w14:paraId="6BDDA68C" w14:textId="5440D24F" w:rsidR="00CA4D70" w:rsidRDefault="00CA4D70" w:rsidP="005615F8">
      <w:pPr>
        <w:tabs>
          <w:tab w:val="left" w:pos="2160"/>
        </w:tabs>
        <w:rPr>
          <w:rFonts w:ascii="Times New Roman" w:hAnsi="Times New Roman" w:cs="Times New Roman"/>
          <w:sz w:val="24"/>
        </w:rPr>
      </w:pPr>
      <w:r>
        <w:rPr>
          <w:rFonts w:ascii="Times New Roman" w:hAnsi="Times New Roman" w:cs="Times New Roman"/>
          <w:sz w:val="24"/>
        </w:rPr>
        <w:t>NAD</w:t>
      </w:r>
      <w:r>
        <w:rPr>
          <w:rFonts w:ascii="Times New Roman" w:hAnsi="Times New Roman" w:cs="Times New Roman"/>
          <w:sz w:val="24"/>
        </w:rPr>
        <w:tab/>
      </w:r>
      <w:r w:rsidRPr="00CA4D70">
        <w:rPr>
          <w:rFonts w:ascii="Times New Roman" w:hAnsi="Times New Roman" w:cs="Times New Roman"/>
          <w:sz w:val="24"/>
        </w:rPr>
        <w:t>Nicotinamide adenine dinucleotide</w:t>
      </w:r>
    </w:p>
    <w:p w14:paraId="55D111B1" w14:textId="790DA4A5" w:rsidR="001F5B13" w:rsidRPr="00CA4D70" w:rsidRDefault="001F5B13" w:rsidP="005615F8">
      <w:pPr>
        <w:tabs>
          <w:tab w:val="left" w:pos="2160"/>
        </w:tabs>
        <w:rPr>
          <w:rFonts w:ascii="Times New Roman" w:hAnsi="Times New Roman" w:cs="Times New Roman"/>
          <w:sz w:val="24"/>
        </w:rPr>
      </w:pPr>
      <w:r>
        <w:rPr>
          <w:rFonts w:ascii="Times New Roman" w:hAnsi="Times New Roman" w:cs="Times New Roman"/>
          <w:sz w:val="24"/>
        </w:rPr>
        <w:t>NADH</w:t>
      </w:r>
      <w:r>
        <w:rPr>
          <w:rFonts w:ascii="Times New Roman" w:hAnsi="Times New Roman" w:cs="Times New Roman"/>
          <w:sz w:val="24"/>
        </w:rPr>
        <w:tab/>
        <w:t>Reduced n</w:t>
      </w:r>
      <w:r w:rsidRPr="00CA4D70">
        <w:rPr>
          <w:rFonts w:ascii="Times New Roman" w:hAnsi="Times New Roman" w:cs="Times New Roman"/>
          <w:sz w:val="24"/>
        </w:rPr>
        <w:t>icotinamide adenine dinucleotide</w:t>
      </w:r>
    </w:p>
    <w:p w14:paraId="5292EEA9" w14:textId="77777777" w:rsidR="00E510C7" w:rsidRDefault="00E510C7" w:rsidP="005615F8">
      <w:pPr>
        <w:rPr>
          <w:rFonts w:ascii="Times New Roman" w:hAnsi="Times New Roman" w:cs="Times New Roman"/>
          <w:sz w:val="24"/>
        </w:rPr>
      </w:pPr>
      <w:r>
        <w:rPr>
          <w:rFonts w:ascii="Times New Roman" w:hAnsi="Times New Roman" w:cs="Times New Roman"/>
          <w:sz w:val="24"/>
        </w:rPr>
        <w:t>OXPHOS</w:t>
      </w:r>
      <w:r>
        <w:rPr>
          <w:rFonts w:ascii="Times New Roman" w:hAnsi="Times New Roman" w:cs="Times New Roman"/>
          <w:sz w:val="24"/>
        </w:rPr>
        <w:tab/>
      </w:r>
      <w:r>
        <w:rPr>
          <w:rFonts w:ascii="Times New Roman" w:hAnsi="Times New Roman" w:cs="Times New Roman"/>
          <w:sz w:val="24"/>
        </w:rPr>
        <w:tab/>
        <w:t>Oxidative phosphorylation</w:t>
      </w:r>
    </w:p>
    <w:p w14:paraId="35B58C74" w14:textId="3329D3E5" w:rsidR="009567C2" w:rsidRDefault="009567C2" w:rsidP="005615F8">
      <w:pPr>
        <w:rPr>
          <w:rFonts w:ascii="Times New Roman" w:hAnsi="Times New Roman" w:cs="Times New Roman"/>
          <w:sz w:val="24"/>
        </w:rPr>
      </w:pPr>
      <w:r>
        <w:rPr>
          <w:rFonts w:ascii="Times New Roman" w:hAnsi="Times New Roman" w:cs="Times New Roman"/>
          <w:sz w:val="24"/>
        </w:rPr>
        <w:t>Pi</w:t>
      </w:r>
      <w:r w:rsidR="001F1B3C">
        <w:rPr>
          <w:rFonts w:ascii="Times New Roman" w:hAnsi="Times New Roman" w:cs="Times New Roman"/>
          <w:sz w:val="24"/>
        </w:rPr>
        <w:tab/>
      </w:r>
      <w:r w:rsidR="001F1B3C">
        <w:rPr>
          <w:rFonts w:ascii="Times New Roman" w:hAnsi="Times New Roman" w:cs="Times New Roman"/>
          <w:sz w:val="24"/>
        </w:rPr>
        <w:tab/>
      </w:r>
      <w:r w:rsidR="001F1B3C">
        <w:rPr>
          <w:rFonts w:ascii="Times New Roman" w:hAnsi="Times New Roman" w:cs="Times New Roman"/>
          <w:sz w:val="24"/>
        </w:rPr>
        <w:tab/>
        <w:t>inorganic phosphate</w:t>
      </w:r>
    </w:p>
    <w:p w14:paraId="69DA9F69" w14:textId="0B70B1A7" w:rsidR="00E510C7" w:rsidRDefault="005615F8" w:rsidP="005615F8">
      <w:pPr>
        <w:rPr>
          <w:rFonts w:ascii="Times New Roman" w:hAnsi="Times New Roman" w:cs="Times New Roman"/>
          <w:sz w:val="24"/>
        </w:rPr>
      </w:pPr>
      <w:r>
        <w:rPr>
          <w:rFonts w:ascii="Times New Roman" w:hAnsi="Times New Roman" w:cs="Times New Roman"/>
          <w:sz w:val="24"/>
        </w:rPr>
        <w:t>PDH</w:t>
      </w:r>
      <w:r>
        <w:rPr>
          <w:rFonts w:ascii="Times New Roman" w:hAnsi="Times New Roman" w:cs="Times New Roman"/>
          <w:sz w:val="24"/>
        </w:rPr>
        <w:tab/>
      </w:r>
      <w:r>
        <w:rPr>
          <w:rFonts w:ascii="Times New Roman" w:hAnsi="Times New Roman" w:cs="Times New Roman"/>
          <w:sz w:val="24"/>
        </w:rPr>
        <w:tab/>
      </w:r>
      <w:r w:rsidR="00E510C7">
        <w:rPr>
          <w:rFonts w:ascii="Times New Roman" w:hAnsi="Times New Roman" w:cs="Times New Roman"/>
          <w:sz w:val="24"/>
        </w:rPr>
        <w:t>Pyruvate dehydrogenase</w:t>
      </w:r>
    </w:p>
    <w:p w14:paraId="03226D12" w14:textId="7D75793E" w:rsidR="00E510C7" w:rsidRDefault="005615F8" w:rsidP="005615F8">
      <w:pPr>
        <w:rPr>
          <w:rFonts w:ascii="Times New Roman" w:hAnsi="Times New Roman" w:cs="Times New Roman"/>
          <w:sz w:val="24"/>
        </w:rPr>
      </w:pPr>
      <w:r>
        <w:rPr>
          <w:rFonts w:ascii="Times New Roman" w:hAnsi="Times New Roman" w:cs="Times New Roman"/>
          <w:sz w:val="24"/>
        </w:rPr>
        <w:t>PDK</w:t>
      </w:r>
      <w:r>
        <w:rPr>
          <w:rFonts w:ascii="Times New Roman" w:hAnsi="Times New Roman" w:cs="Times New Roman"/>
          <w:sz w:val="24"/>
        </w:rPr>
        <w:tab/>
      </w:r>
      <w:r>
        <w:rPr>
          <w:rFonts w:ascii="Times New Roman" w:hAnsi="Times New Roman" w:cs="Times New Roman"/>
          <w:sz w:val="24"/>
        </w:rPr>
        <w:tab/>
      </w:r>
      <w:r w:rsidR="00E510C7">
        <w:rPr>
          <w:rFonts w:ascii="Times New Roman" w:hAnsi="Times New Roman" w:cs="Times New Roman"/>
          <w:sz w:val="24"/>
        </w:rPr>
        <w:t>Pyruvate dehydrogenase kinase</w:t>
      </w:r>
    </w:p>
    <w:p w14:paraId="1BF336D9" w14:textId="5C02F1AE" w:rsidR="00CA4D70" w:rsidRDefault="00CA4D70" w:rsidP="005615F8">
      <w:pPr>
        <w:rPr>
          <w:rFonts w:ascii="Times New Roman" w:hAnsi="Times New Roman" w:cs="Times New Roman"/>
          <w:sz w:val="24"/>
        </w:rPr>
      </w:pPr>
      <w:r>
        <w:rPr>
          <w:rFonts w:ascii="Times New Roman" w:hAnsi="Times New Roman" w:cs="Times New Roman"/>
          <w:sz w:val="24"/>
        </w:rPr>
        <w:t>PO</w:t>
      </w:r>
      <w:r>
        <w:rPr>
          <w:rFonts w:ascii="Times New Roman" w:hAnsi="Times New Roman" w:cs="Times New Roman"/>
          <w:sz w:val="24"/>
          <w:vertAlign w:val="subscript"/>
        </w:rPr>
        <w:t>2</w:t>
      </w:r>
      <w:r w:rsidR="005615F8">
        <w:rPr>
          <w:rFonts w:ascii="Times New Roman" w:hAnsi="Times New Roman" w:cs="Times New Roman"/>
          <w:sz w:val="24"/>
        </w:rPr>
        <w:tab/>
      </w:r>
      <w:r w:rsidR="005615F8">
        <w:rPr>
          <w:rFonts w:ascii="Times New Roman" w:hAnsi="Times New Roman" w:cs="Times New Roman"/>
          <w:sz w:val="24"/>
        </w:rPr>
        <w:tab/>
      </w:r>
      <w:r>
        <w:rPr>
          <w:rFonts w:ascii="Times New Roman" w:hAnsi="Times New Roman" w:cs="Times New Roman"/>
          <w:sz w:val="24"/>
        </w:rPr>
        <w:t>Partial pressure of oxygen</w:t>
      </w:r>
    </w:p>
    <w:p w14:paraId="1D94C3BA" w14:textId="7F864D55" w:rsidR="005615F8" w:rsidRDefault="005615F8" w:rsidP="00B47058">
      <w:pPr>
        <w:ind w:left="2156" w:right="360" w:hanging="1710"/>
        <w:rPr>
          <w:rFonts w:ascii="Times New Roman" w:hAnsi="Times New Roman" w:cs="Times New Roman"/>
          <w:sz w:val="24"/>
        </w:rPr>
      </w:pPr>
      <w:r>
        <w:rPr>
          <w:rFonts w:ascii="Times New Roman" w:hAnsi="Times New Roman" w:cs="Times New Roman"/>
          <w:sz w:val="24"/>
        </w:rPr>
        <w:t>PX-478</w:t>
      </w:r>
      <w:r>
        <w:rPr>
          <w:rFonts w:ascii="Times New Roman" w:hAnsi="Times New Roman" w:cs="Times New Roman"/>
          <w:sz w:val="24"/>
        </w:rPr>
        <w:tab/>
      </w:r>
      <w:r>
        <w:rPr>
          <w:rFonts w:ascii="Times New Roman" w:hAnsi="Times New Roman" w:cs="Times New Roman"/>
          <w:sz w:val="24"/>
        </w:rPr>
        <w:tab/>
      </w:r>
      <w:r w:rsidR="00B47058">
        <w:rPr>
          <w:rFonts w:ascii="Times New Roman" w:hAnsi="Times New Roman" w:cs="Times New Roman"/>
          <w:sz w:val="24"/>
        </w:rPr>
        <w:t>S-2-amino-</w:t>
      </w:r>
      <w:r w:rsidR="00CA4D70" w:rsidRPr="00CA4D70">
        <w:rPr>
          <w:rFonts w:ascii="Times New Roman" w:hAnsi="Times New Roman" w:cs="Times New Roman"/>
          <w:sz w:val="24"/>
        </w:rPr>
        <w:t>3-[4</w:t>
      </w:r>
      <w:r w:rsidR="00CA4D70">
        <w:rPr>
          <w:rFonts w:ascii="Times New Roman" w:hAnsi="Times New Roman" w:cs="Times New Roman"/>
          <w:sz w:val="24"/>
        </w:rPr>
        <w:t>’</w:t>
      </w:r>
      <w:r w:rsidR="00CA4D70" w:rsidRPr="00CA4D70">
        <w:rPr>
          <w:rFonts w:ascii="Times New Roman" w:hAnsi="Times New Roman" w:cs="Times New Roman"/>
          <w:sz w:val="24"/>
        </w:rPr>
        <w:t>-N,</w:t>
      </w:r>
      <w:r w:rsidR="00B47058">
        <w:rPr>
          <w:rFonts w:ascii="Times New Roman" w:hAnsi="Times New Roman" w:cs="Times New Roman"/>
          <w:sz w:val="24"/>
        </w:rPr>
        <w:t xml:space="preserve">N,-bis(chloroethyl)amino]phenyl </w:t>
      </w:r>
      <w:r w:rsidR="00CA4D70" w:rsidRPr="00CA4D70">
        <w:rPr>
          <w:rFonts w:ascii="Times New Roman" w:hAnsi="Times New Roman" w:cs="Times New Roman"/>
          <w:sz w:val="24"/>
        </w:rPr>
        <w:t>propionic acid N-oxide dihydrochloride</w:t>
      </w:r>
    </w:p>
    <w:p w14:paraId="65FB9632" w14:textId="1E44828B" w:rsidR="00CA4D70" w:rsidRDefault="00CA4D70" w:rsidP="005615F8">
      <w:pPr>
        <w:rPr>
          <w:rFonts w:ascii="Times New Roman" w:hAnsi="Times New Roman" w:cs="Times New Roman"/>
          <w:sz w:val="24"/>
        </w:rPr>
      </w:pPr>
      <w:r>
        <w:rPr>
          <w:rFonts w:ascii="Times New Roman" w:hAnsi="Times New Roman" w:cs="Times New Roman"/>
          <w:sz w:val="24"/>
        </w:rPr>
        <w:t>TCA</w:t>
      </w:r>
      <w:r>
        <w:rPr>
          <w:rFonts w:ascii="Times New Roman" w:hAnsi="Times New Roman" w:cs="Times New Roman"/>
          <w:sz w:val="24"/>
        </w:rPr>
        <w:tab/>
      </w:r>
      <w:r w:rsidR="005615F8">
        <w:rPr>
          <w:rFonts w:ascii="Times New Roman" w:hAnsi="Times New Roman" w:cs="Times New Roman"/>
          <w:sz w:val="24"/>
        </w:rPr>
        <w:tab/>
      </w:r>
      <w:r>
        <w:rPr>
          <w:rFonts w:ascii="Times New Roman" w:hAnsi="Times New Roman" w:cs="Times New Roman"/>
          <w:sz w:val="24"/>
        </w:rPr>
        <w:t xml:space="preserve">Tricarboxylic acid </w:t>
      </w:r>
    </w:p>
    <w:p w14:paraId="3280479F" w14:textId="06E858FE" w:rsidR="00E510C7" w:rsidRDefault="005615F8" w:rsidP="005615F8">
      <w:pPr>
        <w:rPr>
          <w:rFonts w:ascii="Times New Roman" w:hAnsi="Times New Roman" w:cs="Times New Roman"/>
          <w:sz w:val="24"/>
        </w:rPr>
      </w:pPr>
      <w:r>
        <w:rPr>
          <w:rFonts w:ascii="Times New Roman" w:hAnsi="Times New Roman" w:cs="Times New Roman"/>
          <w:sz w:val="24"/>
        </w:rPr>
        <w:t>qPCR</w:t>
      </w:r>
      <w:r>
        <w:rPr>
          <w:rFonts w:ascii="Times New Roman" w:hAnsi="Times New Roman" w:cs="Times New Roman"/>
          <w:sz w:val="24"/>
        </w:rPr>
        <w:tab/>
      </w:r>
      <w:r>
        <w:rPr>
          <w:rFonts w:ascii="Times New Roman" w:hAnsi="Times New Roman" w:cs="Times New Roman"/>
          <w:sz w:val="24"/>
        </w:rPr>
        <w:tab/>
      </w:r>
      <w:r w:rsidR="00E510C7">
        <w:rPr>
          <w:rFonts w:ascii="Times New Roman" w:hAnsi="Times New Roman" w:cs="Times New Roman"/>
          <w:sz w:val="24"/>
        </w:rPr>
        <w:t>Quantitative polymerase chain reaction</w:t>
      </w:r>
    </w:p>
    <w:p w14:paraId="69F38471" w14:textId="7DD91F93" w:rsidR="00CA4D70" w:rsidRDefault="00CA4D70" w:rsidP="005615F8">
      <w:pPr>
        <w:rPr>
          <w:rFonts w:ascii="Times New Roman" w:hAnsi="Times New Roman" w:cs="Times New Roman"/>
          <w:sz w:val="24"/>
        </w:rPr>
      </w:pPr>
      <w:r>
        <w:rPr>
          <w:rFonts w:ascii="Times New Roman" w:hAnsi="Times New Roman" w:cs="Times New Roman"/>
          <w:sz w:val="24"/>
        </w:rPr>
        <w:t>VO</w:t>
      </w:r>
      <w:r>
        <w:rPr>
          <w:rFonts w:ascii="Times New Roman" w:hAnsi="Times New Roman" w:cs="Times New Roman"/>
          <w:sz w:val="24"/>
          <w:vertAlign w:val="subscript"/>
        </w:rPr>
        <w:t>2</w:t>
      </w:r>
      <w:r w:rsidR="005615F8">
        <w:rPr>
          <w:rFonts w:ascii="Times New Roman" w:hAnsi="Times New Roman" w:cs="Times New Roman"/>
          <w:sz w:val="24"/>
        </w:rPr>
        <w:tab/>
      </w:r>
      <w:r w:rsidR="005615F8">
        <w:rPr>
          <w:rFonts w:ascii="Times New Roman" w:hAnsi="Times New Roman" w:cs="Times New Roman"/>
          <w:sz w:val="24"/>
        </w:rPr>
        <w:tab/>
      </w:r>
      <w:r>
        <w:rPr>
          <w:rFonts w:ascii="Times New Roman" w:hAnsi="Times New Roman" w:cs="Times New Roman"/>
          <w:sz w:val="24"/>
        </w:rPr>
        <w:t>M</w:t>
      </w:r>
      <w:r w:rsidRPr="00CA4D70">
        <w:rPr>
          <w:rFonts w:ascii="Times New Roman" w:hAnsi="Times New Roman" w:cs="Times New Roman"/>
          <w:sz w:val="24"/>
        </w:rPr>
        <w:t>aximum volume of oxygen</w:t>
      </w:r>
    </w:p>
    <w:p w14:paraId="2B0C5393" w14:textId="75379569" w:rsidR="009113FF" w:rsidRDefault="005615F8" w:rsidP="005615F8">
      <w:pPr>
        <w:rPr>
          <w:rFonts w:ascii="Times New Roman" w:hAnsi="Times New Roman" w:cs="Times New Roman"/>
          <w:sz w:val="24"/>
        </w:rPr>
      </w:pPr>
      <w:r>
        <w:rPr>
          <w:rFonts w:ascii="Times New Roman" w:hAnsi="Times New Roman" w:cs="Times New Roman"/>
          <w:sz w:val="24"/>
        </w:rPr>
        <w:t>Vmax</w:t>
      </w:r>
      <w:r>
        <w:rPr>
          <w:rFonts w:ascii="Times New Roman" w:hAnsi="Times New Roman" w:cs="Times New Roman"/>
          <w:sz w:val="24"/>
        </w:rPr>
        <w:tab/>
      </w:r>
      <w:r>
        <w:rPr>
          <w:rFonts w:ascii="Times New Roman" w:hAnsi="Times New Roman" w:cs="Times New Roman"/>
          <w:sz w:val="24"/>
        </w:rPr>
        <w:tab/>
      </w:r>
      <w:r w:rsidR="001F5B13">
        <w:rPr>
          <w:rFonts w:ascii="Times New Roman" w:hAnsi="Times New Roman" w:cs="Times New Roman"/>
          <w:sz w:val="24"/>
        </w:rPr>
        <w:t xml:space="preserve">Maximal enzyme velocity </w:t>
      </w:r>
    </w:p>
    <w:p w14:paraId="313B4F80" w14:textId="77777777" w:rsidR="00D743A7" w:rsidRDefault="00CA4D70" w:rsidP="005615F8">
      <w:pPr>
        <w:rPr>
          <w:rFonts w:ascii="Times New Roman" w:hAnsi="Times New Roman" w:cs="Times New Roman"/>
          <w:b/>
          <w:sz w:val="32"/>
        </w:rPr>
        <w:sectPr w:rsidR="00D743A7" w:rsidSect="00B2094C">
          <w:headerReference w:type="default" r:id="rId47"/>
          <w:footerReference w:type="default" r:id="rId48"/>
          <w:footerReference w:type="first" r:id="rId49"/>
          <w:pgSz w:w="12240" w:h="15840"/>
          <w:pgMar w:top="2160" w:right="1440" w:bottom="1440" w:left="2160" w:header="706" w:footer="706" w:gutter="0"/>
          <w:pgNumType w:fmt="lowerRoman"/>
          <w:cols w:space="720"/>
          <w:titlePg/>
          <w:docGrid w:linePitch="360"/>
        </w:sectPr>
      </w:pPr>
      <w:r>
        <w:rPr>
          <w:rFonts w:ascii="Times New Roman" w:hAnsi="Times New Roman" w:cs="Times New Roman"/>
          <w:b/>
          <w:sz w:val="32"/>
        </w:rPr>
        <w:br w:type="page"/>
      </w:r>
    </w:p>
    <w:p w14:paraId="4497173B" w14:textId="65B61B49" w:rsidR="00194FCD" w:rsidRDefault="001F1B3C" w:rsidP="005615F8">
      <w:pPr>
        <w:jc w:val="center"/>
        <w:rPr>
          <w:rFonts w:ascii="Times New Roman" w:hAnsi="Times New Roman" w:cs="Times New Roman"/>
          <w:b/>
          <w:sz w:val="32"/>
        </w:rPr>
      </w:pPr>
      <w:r w:rsidRPr="001F1B3C">
        <w:rPr>
          <w:rFonts w:ascii="Times New Roman" w:hAnsi="Times New Roman" w:cs="Times New Roman"/>
          <w:b/>
          <w:sz w:val="32"/>
        </w:rPr>
        <w:lastRenderedPageBreak/>
        <w:t>Chapter One:</w:t>
      </w:r>
      <w:r w:rsidR="000A13ED">
        <w:rPr>
          <w:rFonts w:ascii="Times New Roman" w:hAnsi="Times New Roman" w:cs="Times New Roman"/>
          <w:b/>
          <w:sz w:val="32"/>
        </w:rPr>
        <w:t xml:space="preserve"> General</w:t>
      </w:r>
      <w:r w:rsidRPr="001F1B3C">
        <w:rPr>
          <w:rFonts w:ascii="Times New Roman" w:hAnsi="Times New Roman" w:cs="Times New Roman"/>
          <w:b/>
          <w:sz w:val="32"/>
        </w:rPr>
        <w:t xml:space="preserve"> Introduction</w:t>
      </w:r>
    </w:p>
    <w:p w14:paraId="1641B1CA" w14:textId="77777777" w:rsidR="00057E0E" w:rsidRPr="001F1B3C" w:rsidRDefault="00057E0E" w:rsidP="005615F8">
      <w:pPr>
        <w:jc w:val="center"/>
        <w:rPr>
          <w:rFonts w:ascii="Times New Roman" w:hAnsi="Times New Roman" w:cs="Times New Roman"/>
          <w:b/>
          <w:sz w:val="32"/>
        </w:rPr>
      </w:pPr>
    </w:p>
    <w:p w14:paraId="646B20D0" w14:textId="7653F82C" w:rsidR="001F1B3C" w:rsidRPr="000D1B44" w:rsidRDefault="001F1B3C" w:rsidP="005615F8">
      <w:pPr>
        <w:tabs>
          <w:tab w:val="left" w:pos="8640"/>
        </w:tabs>
        <w:ind w:firstLine="0"/>
        <w:rPr>
          <w:rFonts w:ascii="Times New Roman" w:hAnsi="Times New Roman" w:cs="Times New Roman"/>
          <w:i/>
          <w:sz w:val="28"/>
        </w:rPr>
      </w:pPr>
      <w:r w:rsidRPr="000D1B44">
        <w:rPr>
          <w:rFonts w:ascii="Times New Roman" w:hAnsi="Times New Roman" w:cs="Times New Roman"/>
          <w:i/>
          <w:sz w:val="28"/>
        </w:rPr>
        <w:t>Hypoxia as a stressor</w:t>
      </w:r>
    </w:p>
    <w:p w14:paraId="268E178A" w14:textId="1222441C" w:rsidR="00126C90" w:rsidRDefault="00EE6418" w:rsidP="005615F8">
      <w:pPr>
        <w:pStyle w:val="ListParagraph"/>
        <w:tabs>
          <w:tab w:val="left" w:pos="8640"/>
        </w:tabs>
        <w:ind w:left="0" w:firstLine="450"/>
        <w:rPr>
          <w:rFonts w:ascii="Times New Roman" w:hAnsi="Times New Roman" w:cs="Times New Roman"/>
          <w:sz w:val="24"/>
          <w:szCs w:val="24"/>
        </w:rPr>
      </w:pPr>
      <w:bookmarkStart w:id="1" w:name="_Hlk492331295"/>
      <w:r>
        <w:rPr>
          <w:rFonts w:ascii="Times New Roman" w:hAnsi="Times New Roman" w:cs="Times New Roman"/>
          <w:sz w:val="24"/>
          <w:szCs w:val="24"/>
        </w:rPr>
        <w:t>Atmospheric h</w:t>
      </w:r>
      <w:r w:rsidR="00A049B8">
        <w:rPr>
          <w:rFonts w:ascii="Times New Roman" w:hAnsi="Times New Roman" w:cs="Times New Roman"/>
          <w:sz w:val="24"/>
          <w:szCs w:val="24"/>
        </w:rPr>
        <w:t xml:space="preserve">ypoxia refers to a </w:t>
      </w:r>
      <w:r w:rsidR="009F4DCC">
        <w:rPr>
          <w:rFonts w:ascii="Times New Roman" w:hAnsi="Times New Roman" w:cs="Times New Roman"/>
          <w:sz w:val="24"/>
          <w:szCs w:val="24"/>
        </w:rPr>
        <w:t>reduced</w:t>
      </w:r>
      <w:r>
        <w:rPr>
          <w:rFonts w:ascii="Times New Roman" w:hAnsi="Times New Roman" w:cs="Times New Roman"/>
          <w:sz w:val="24"/>
          <w:szCs w:val="24"/>
        </w:rPr>
        <w:t xml:space="preserve"> partial pressure of oxygen (</w:t>
      </w:r>
      <w:r w:rsidR="00791072">
        <w:rPr>
          <w:rFonts w:ascii="Times New Roman" w:hAnsi="Times New Roman" w:cs="Times New Roman"/>
          <w:sz w:val="24"/>
          <w:szCs w:val="24"/>
        </w:rPr>
        <w:t>P</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w:t>
      </w:r>
      <w:r w:rsidR="00A049B8">
        <w:rPr>
          <w:rFonts w:ascii="Times New Roman" w:hAnsi="Times New Roman" w:cs="Times New Roman"/>
          <w:sz w:val="24"/>
          <w:szCs w:val="24"/>
        </w:rPr>
        <w:t xml:space="preserve"> </w:t>
      </w:r>
      <w:r>
        <w:rPr>
          <w:rFonts w:ascii="Times New Roman" w:hAnsi="Times New Roman" w:cs="Times New Roman"/>
          <w:sz w:val="24"/>
          <w:szCs w:val="24"/>
        </w:rPr>
        <w:t xml:space="preserve">relative to the total composition of </w:t>
      </w:r>
      <w:r w:rsidR="00B2094C">
        <w:rPr>
          <w:rFonts w:ascii="Times New Roman" w:hAnsi="Times New Roman" w:cs="Times New Roman"/>
          <w:sz w:val="24"/>
          <w:szCs w:val="24"/>
        </w:rPr>
        <w:t>all</w:t>
      </w:r>
      <w:r>
        <w:rPr>
          <w:rFonts w:ascii="Times New Roman" w:hAnsi="Times New Roman" w:cs="Times New Roman"/>
          <w:sz w:val="24"/>
          <w:szCs w:val="24"/>
        </w:rPr>
        <w:t xml:space="preserve"> other contributing gases. </w:t>
      </w:r>
      <w:r w:rsidR="009F0661">
        <w:rPr>
          <w:rFonts w:ascii="Times New Roman" w:hAnsi="Times New Roman" w:cs="Times New Roman"/>
          <w:sz w:val="24"/>
          <w:szCs w:val="24"/>
        </w:rPr>
        <w:t>At sea level, O</w:t>
      </w:r>
      <w:r w:rsidR="009F0661">
        <w:rPr>
          <w:rFonts w:ascii="Times New Roman" w:hAnsi="Times New Roman" w:cs="Times New Roman"/>
          <w:sz w:val="24"/>
          <w:szCs w:val="24"/>
          <w:vertAlign w:val="subscript"/>
        </w:rPr>
        <w:t>2</w:t>
      </w:r>
      <w:r w:rsidR="009F0661">
        <w:rPr>
          <w:rFonts w:ascii="Times New Roman" w:hAnsi="Times New Roman" w:cs="Times New Roman"/>
          <w:sz w:val="24"/>
          <w:szCs w:val="24"/>
        </w:rPr>
        <w:t xml:space="preserve"> accounts for 20.9</w:t>
      </w:r>
      <w:r w:rsidR="001E3A49">
        <w:rPr>
          <w:rFonts w:ascii="Times New Roman" w:hAnsi="Times New Roman" w:cs="Times New Roman"/>
          <w:sz w:val="24"/>
          <w:szCs w:val="24"/>
        </w:rPr>
        <w:t>5</w:t>
      </w:r>
      <w:r w:rsidR="009F0661">
        <w:rPr>
          <w:rFonts w:ascii="Times New Roman" w:hAnsi="Times New Roman" w:cs="Times New Roman"/>
          <w:sz w:val="24"/>
          <w:szCs w:val="24"/>
        </w:rPr>
        <w:t xml:space="preserve">% of total atmospheric gases. </w:t>
      </w:r>
      <w:r w:rsidR="00791072">
        <w:rPr>
          <w:rFonts w:ascii="Times New Roman" w:hAnsi="Times New Roman" w:cs="Times New Roman"/>
          <w:sz w:val="24"/>
          <w:szCs w:val="24"/>
        </w:rPr>
        <w:t xml:space="preserve">However, even at sea level, environmental </w:t>
      </w:r>
      <w:r w:rsidR="000936BA">
        <w:rPr>
          <w:rFonts w:ascii="Times New Roman" w:hAnsi="Times New Roman" w:cs="Times New Roman"/>
          <w:sz w:val="24"/>
          <w:szCs w:val="24"/>
        </w:rPr>
        <w:t>h</w:t>
      </w:r>
      <w:r w:rsidR="00594C16">
        <w:rPr>
          <w:rFonts w:ascii="Times New Roman" w:hAnsi="Times New Roman" w:cs="Times New Roman"/>
          <w:sz w:val="24"/>
          <w:szCs w:val="24"/>
        </w:rPr>
        <w:t>ypoxia occurs naturally in subterranean burrows</w:t>
      </w:r>
      <w:r w:rsidR="000936BA">
        <w:rPr>
          <w:rFonts w:ascii="Times New Roman" w:hAnsi="Times New Roman" w:cs="Times New Roman"/>
          <w:sz w:val="24"/>
          <w:szCs w:val="24"/>
        </w:rPr>
        <w:t>.  Also, atmospheric pressure declines</w:t>
      </w:r>
      <w:r w:rsidR="00594C16">
        <w:rPr>
          <w:rFonts w:ascii="Times New Roman" w:hAnsi="Times New Roman" w:cs="Times New Roman"/>
          <w:sz w:val="24"/>
          <w:szCs w:val="24"/>
        </w:rPr>
        <w:t xml:space="preserve"> </w:t>
      </w:r>
      <w:r w:rsidR="00673065">
        <w:rPr>
          <w:rFonts w:ascii="Times New Roman" w:hAnsi="Times New Roman" w:cs="Times New Roman"/>
          <w:sz w:val="24"/>
          <w:szCs w:val="24"/>
        </w:rPr>
        <w:t xml:space="preserve">with </w:t>
      </w:r>
      <w:r w:rsidR="00594C16">
        <w:rPr>
          <w:rFonts w:ascii="Times New Roman" w:hAnsi="Times New Roman" w:cs="Times New Roman"/>
          <w:sz w:val="24"/>
          <w:szCs w:val="24"/>
        </w:rPr>
        <w:t xml:space="preserve">elevations in altitude and </w:t>
      </w:r>
      <w:r w:rsidR="000936BA">
        <w:rPr>
          <w:rFonts w:ascii="Times New Roman" w:hAnsi="Times New Roman" w:cs="Times New Roman"/>
          <w:sz w:val="24"/>
          <w:szCs w:val="24"/>
        </w:rPr>
        <w:t xml:space="preserve">low oxygen in both situations </w:t>
      </w:r>
      <w:r w:rsidR="00594C16">
        <w:rPr>
          <w:rFonts w:ascii="Times New Roman" w:hAnsi="Times New Roman" w:cs="Times New Roman"/>
          <w:sz w:val="24"/>
          <w:szCs w:val="24"/>
        </w:rPr>
        <w:t xml:space="preserve">is </w:t>
      </w:r>
      <w:r w:rsidR="00673065">
        <w:rPr>
          <w:rFonts w:ascii="Times New Roman" w:hAnsi="Times New Roman" w:cs="Times New Roman"/>
          <w:sz w:val="24"/>
          <w:szCs w:val="24"/>
        </w:rPr>
        <w:t>physiologically challenging by</w:t>
      </w:r>
      <w:r w:rsidR="00791072">
        <w:rPr>
          <w:rFonts w:ascii="Times New Roman" w:hAnsi="Times New Roman" w:cs="Times New Roman"/>
          <w:sz w:val="24"/>
          <w:szCs w:val="24"/>
        </w:rPr>
        <w:t xml:space="preserve"> potentially</w:t>
      </w:r>
      <w:r w:rsidR="00673065">
        <w:rPr>
          <w:rFonts w:ascii="Times New Roman" w:hAnsi="Times New Roman" w:cs="Times New Roman"/>
          <w:sz w:val="24"/>
          <w:szCs w:val="24"/>
        </w:rPr>
        <w:t xml:space="preserve"> limiting</w:t>
      </w:r>
      <w:r w:rsidR="00860C9C">
        <w:rPr>
          <w:rFonts w:ascii="Times New Roman" w:hAnsi="Times New Roman" w:cs="Times New Roman"/>
          <w:sz w:val="24"/>
          <w:szCs w:val="24"/>
        </w:rPr>
        <w:t xml:space="preserve"> the aerobic capacity of animals.</w:t>
      </w:r>
      <w:r w:rsidR="00594C16">
        <w:rPr>
          <w:rFonts w:ascii="Times New Roman" w:hAnsi="Times New Roman" w:cs="Times New Roman"/>
          <w:sz w:val="24"/>
          <w:szCs w:val="24"/>
        </w:rPr>
        <w:t xml:space="preserve"> </w:t>
      </w:r>
    </w:p>
    <w:p w14:paraId="5746CCC9" w14:textId="008B67B8" w:rsidR="00126C90" w:rsidRDefault="00126C90" w:rsidP="005615F8">
      <w:pPr>
        <w:pStyle w:val="ListParagraph"/>
        <w:tabs>
          <w:tab w:val="left" w:pos="8640"/>
        </w:tabs>
        <w:ind w:left="0" w:firstLine="284"/>
        <w:rPr>
          <w:rFonts w:ascii="Times New Roman" w:hAnsi="Times New Roman" w:cs="Times New Roman"/>
          <w:sz w:val="24"/>
          <w:szCs w:val="24"/>
        </w:rPr>
      </w:pPr>
      <w:r w:rsidRPr="006B73BB">
        <w:rPr>
          <w:rFonts w:ascii="Times New Roman" w:hAnsi="Times New Roman" w:cs="Times New Roman"/>
          <w:sz w:val="24"/>
          <w:lang w:val="en-CA"/>
        </w:rPr>
        <w:t>O</w:t>
      </w:r>
      <w:r w:rsidRPr="006B73BB">
        <w:rPr>
          <w:rFonts w:ascii="Times New Roman" w:hAnsi="Times New Roman" w:cs="Times New Roman"/>
          <w:sz w:val="24"/>
          <w:vertAlign w:val="subscript"/>
          <w:lang w:val="en-CA"/>
        </w:rPr>
        <w:t>2</w:t>
      </w:r>
      <w:r w:rsidRPr="006B73BB">
        <w:rPr>
          <w:rFonts w:ascii="Times New Roman" w:hAnsi="Times New Roman" w:cs="Times New Roman"/>
          <w:sz w:val="24"/>
          <w:lang w:val="en-CA"/>
        </w:rPr>
        <w:t xml:space="preserve">-dependence for oxidative phosphorylation of metazoan species </w:t>
      </w:r>
      <w:r w:rsidR="001E3A49">
        <w:rPr>
          <w:rFonts w:ascii="Times New Roman" w:hAnsi="Times New Roman" w:cs="Times New Roman"/>
          <w:sz w:val="24"/>
          <w:lang w:val="en-CA"/>
        </w:rPr>
        <w:t xml:space="preserve">has </w:t>
      </w:r>
      <w:r w:rsidRPr="006B73BB">
        <w:rPr>
          <w:rFonts w:ascii="Times New Roman" w:hAnsi="Times New Roman" w:cs="Times New Roman"/>
          <w:sz w:val="24"/>
          <w:lang w:val="en-CA"/>
        </w:rPr>
        <w:t>resulted in the proliferation of elaborate systems to ventilate and circulate O</w:t>
      </w:r>
      <w:r w:rsidRPr="006B73BB">
        <w:rPr>
          <w:rFonts w:ascii="Times New Roman" w:hAnsi="Times New Roman" w:cs="Times New Roman"/>
          <w:sz w:val="24"/>
          <w:vertAlign w:val="subscript"/>
          <w:lang w:val="en-CA"/>
        </w:rPr>
        <w:t>2</w:t>
      </w:r>
      <w:r w:rsidRPr="006B73BB">
        <w:rPr>
          <w:rFonts w:ascii="Times New Roman" w:hAnsi="Times New Roman" w:cs="Times New Roman"/>
          <w:sz w:val="24"/>
          <w:lang w:val="en-CA"/>
        </w:rPr>
        <w:t xml:space="preserve"> to the hundreds of millions of cells in mammals.</w:t>
      </w:r>
      <w:r>
        <w:rPr>
          <w:rFonts w:ascii="Times New Roman" w:hAnsi="Times New Roman" w:cs="Times New Roman"/>
          <w:sz w:val="24"/>
          <w:szCs w:val="24"/>
        </w:rPr>
        <w:t xml:space="preserve"> </w:t>
      </w:r>
      <w:r w:rsidR="00673065">
        <w:rPr>
          <w:rFonts w:ascii="Times New Roman" w:hAnsi="Times New Roman" w:cs="Times New Roman"/>
          <w:sz w:val="24"/>
          <w:szCs w:val="24"/>
        </w:rPr>
        <w:t>Hypoxia</w:t>
      </w:r>
      <w:r w:rsidR="00AA33E5">
        <w:rPr>
          <w:rFonts w:ascii="Times New Roman" w:hAnsi="Times New Roman" w:cs="Times New Roman"/>
          <w:sz w:val="24"/>
          <w:szCs w:val="24"/>
        </w:rPr>
        <w:t xml:space="preserve">-tolerant </w:t>
      </w:r>
      <w:r w:rsidR="00CA0ACE">
        <w:rPr>
          <w:rFonts w:ascii="Times New Roman" w:hAnsi="Times New Roman" w:cs="Times New Roman"/>
          <w:sz w:val="24"/>
          <w:szCs w:val="24"/>
        </w:rPr>
        <w:t>mammals</w:t>
      </w:r>
      <w:r w:rsidR="00860C9C">
        <w:rPr>
          <w:rFonts w:ascii="Times New Roman" w:hAnsi="Times New Roman" w:cs="Times New Roman"/>
          <w:sz w:val="24"/>
          <w:szCs w:val="24"/>
        </w:rPr>
        <w:t xml:space="preserve"> </w:t>
      </w:r>
      <w:r w:rsidR="00CA0ACE">
        <w:rPr>
          <w:rFonts w:ascii="Times New Roman" w:hAnsi="Times New Roman" w:cs="Times New Roman"/>
          <w:sz w:val="24"/>
          <w:szCs w:val="24"/>
        </w:rPr>
        <w:t xml:space="preserve">have evolved </w:t>
      </w:r>
      <w:r w:rsidR="007A1AFE">
        <w:rPr>
          <w:rFonts w:ascii="Times New Roman" w:hAnsi="Times New Roman" w:cs="Times New Roman"/>
          <w:sz w:val="24"/>
          <w:szCs w:val="24"/>
        </w:rPr>
        <w:t xml:space="preserve">a variety of </w:t>
      </w:r>
      <w:r w:rsidR="00594C16">
        <w:rPr>
          <w:rFonts w:ascii="Times New Roman" w:hAnsi="Times New Roman" w:cs="Times New Roman"/>
          <w:sz w:val="24"/>
          <w:szCs w:val="24"/>
        </w:rPr>
        <w:t>adaptations</w:t>
      </w:r>
      <w:r w:rsidR="00AA33E5">
        <w:rPr>
          <w:rFonts w:ascii="Times New Roman" w:hAnsi="Times New Roman" w:cs="Times New Roman"/>
          <w:sz w:val="24"/>
          <w:szCs w:val="24"/>
        </w:rPr>
        <w:t xml:space="preserve"> to</w:t>
      </w:r>
      <w:r w:rsidR="00E30184">
        <w:rPr>
          <w:rFonts w:ascii="Times New Roman" w:hAnsi="Times New Roman" w:cs="Times New Roman"/>
          <w:sz w:val="24"/>
          <w:szCs w:val="24"/>
        </w:rPr>
        <w:t xml:space="preserve"> increase O</w:t>
      </w:r>
      <w:r w:rsidR="00E30184">
        <w:rPr>
          <w:rFonts w:ascii="Times New Roman" w:hAnsi="Times New Roman" w:cs="Times New Roman"/>
          <w:sz w:val="24"/>
          <w:szCs w:val="24"/>
          <w:vertAlign w:val="subscript"/>
        </w:rPr>
        <w:t>2</w:t>
      </w:r>
      <w:r w:rsidR="00E30184">
        <w:rPr>
          <w:rFonts w:ascii="Times New Roman" w:hAnsi="Times New Roman" w:cs="Times New Roman"/>
          <w:sz w:val="24"/>
          <w:szCs w:val="24"/>
        </w:rPr>
        <w:t xml:space="preserve"> supply when its availability is reduced. </w:t>
      </w:r>
      <w:r w:rsidR="00B115E1">
        <w:rPr>
          <w:rFonts w:ascii="Times New Roman" w:hAnsi="Times New Roman" w:cs="Times New Roman"/>
          <w:sz w:val="24"/>
          <w:szCs w:val="24"/>
        </w:rPr>
        <w:t xml:space="preserve">This is achieved </w:t>
      </w:r>
      <w:r w:rsidR="00E30184" w:rsidRPr="00E30184">
        <w:rPr>
          <w:rFonts w:ascii="Times New Roman" w:hAnsi="Times New Roman" w:cs="Times New Roman"/>
          <w:sz w:val="24"/>
          <w:szCs w:val="24"/>
        </w:rPr>
        <w:t xml:space="preserve">by making adjustments to </w:t>
      </w:r>
      <w:r w:rsidR="00B115E1">
        <w:rPr>
          <w:rFonts w:ascii="Times New Roman" w:hAnsi="Times New Roman" w:cs="Times New Roman"/>
          <w:sz w:val="24"/>
          <w:szCs w:val="24"/>
        </w:rPr>
        <w:t xml:space="preserve">the </w:t>
      </w:r>
      <w:r w:rsidR="00E30184" w:rsidRPr="00E30184">
        <w:rPr>
          <w:rFonts w:ascii="Times New Roman" w:hAnsi="Times New Roman" w:cs="Times New Roman"/>
          <w:sz w:val="24"/>
          <w:szCs w:val="24"/>
        </w:rPr>
        <w:t>ventilatory, cardiovasc</w:t>
      </w:r>
      <w:r w:rsidR="00E30184">
        <w:rPr>
          <w:rFonts w:ascii="Times New Roman" w:hAnsi="Times New Roman" w:cs="Times New Roman"/>
          <w:sz w:val="24"/>
          <w:szCs w:val="24"/>
        </w:rPr>
        <w:t>ular and hematological system</w:t>
      </w:r>
      <w:r w:rsidR="00B115E1">
        <w:rPr>
          <w:rFonts w:ascii="Times New Roman" w:hAnsi="Times New Roman" w:cs="Times New Roman"/>
          <w:sz w:val="24"/>
          <w:szCs w:val="24"/>
        </w:rPr>
        <w:t>s</w:t>
      </w:r>
      <w:r w:rsidR="00E30184">
        <w:rPr>
          <w:rFonts w:ascii="Times New Roman" w:hAnsi="Times New Roman" w:cs="Times New Roman"/>
          <w:sz w:val="24"/>
          <w:szCs w:val="24"/>
        </w:rPr>
        <w:t xml:space="preserve">. </w:t>
      </w:r>
      <w:r w:rsidR="00E30184" w:rsidRPr="00E30184">
        <w:rPr>
          <w:rFonts w:ascii="Times New Roman" w:hAnsi="Times New Roman" w:cs="Times New Roman"/>
          <w:sz w:val="24"/>
          <w:szCs w:val="24"/>
        </w:rPr>
        <w:t xml:space="preserve">So too, may changes occur at the level of the cell in an attempt to balance </w:t>
      </w:r>
      <w:r w:rsidR="00791072">
        <w:rPr>
          <w:rFonts w:ascii="Times New Roman" w:hAnsi="Times New Roman" w:cs="Times New Roman"/>
          <w:sz w:val="24"/>
          <w:szCs w:val="24"/>
        </w:rPr>
        <w:t xml:space="preserve">aerobic </w:t>
      </w:r>
      <w:r w:rsidR="00E30184" w:rsidRPr="00E30184">
        <w:rPr>
          <w:rFonts w:ascii="Times New Roman" w:hAnsi="Times New Roman" w:cs="Times New Roman"/>
          <w:sz w:val="24"/>
          <w:szCs w:val="24"/>
        </w:rPr>
        <w:t xml:space="preserve">ATP supply with </w:t>
      </w:r>
      <w:r w:rsidR="0063728F">
        <w:rPr>
          <w:rFonts w:ascii="Times New Roman" w:hAnsi="Times New Roman" w:cs="Times New Roman"/>
          <w:sz w:val="24"/>
          <w:szCs w:val="24"/>
        </w:rPr>
        <w:t xml:space="preserve">ATP </w:t>
      </w:r>
      <w:r w:rsidR="00E30184" w:rsidRPr="00E30184">
        <w:rPr>
          <w:rFonts w:ascii="Times New Roman" w:hAnsi="Times New Roman" w:cs="Times New Roman"/>
          <w:sz w:val="24"/>
          <w:szCs w:val="24"/>
        </w:rPr>
        <w:t>demand.</w:t>
      </w:r>
    </w:p>
    <w:p w14:paraId="69BAB522" w14:textId="26835F95" w:rsidR="000A4678" w:rsidRDefault="00E30184" w:rsidP="005615F8">
      <w:pPr>
        <w:pStyle w:val="ListParagraph"/>
        <w:tabs>
          <w:tab w:val="left" w:pos="8640"/>
        </w:tabs>
        <w:ind w:left="0" w:firstLine="450"/>
        <w:rPr>
          <w:rFonts w:ascii="Times New Roman" w:hAnsi="Times New Roman" w:cs="Times New Roman"/>
          <w:sz w:val="24"/>
          <w:szCs w:val="24"/>
        </w:rPr>
      </w:pPr>
      <w:r>
        <w:rPr>
          <w:rFonts w:ascii="Times New Roman" w:hAnsi="Times New Roman" w:cs="Times New Roman"/>
          <w:sz w:val="24"/>
          <w:szCs w:val="24"/>
        </w:rPr>
        <w:t>A sudden drop in PO</w:t>
      </w:r>
      <w:r>
        <w:rPr>
          <w:rFonts w:ascii="Times New Roman" w:hAnsi="Times New Roman" w:cs="Times New Roman"/>
          <w:sz w:val="24"/>
          <w:szCs w:val="24"/>
          <w:vertAlign w:val="subscript"/>
        </w:rPr>
        <w:t>2</w:t>
      </w:r>
      <w:r>
        <w:rPr>
          <w:rFonts w:ascii="Times New Roman" w:hAnsi="Times New Roman" w:cs="Times New Roman"/>
          <w:sz w:val="24"/>
          <w:szCs w:val="24"/>
        </w:rPr>
        <w:t xml:space="preserve"> promotes t</w:t>
      </w:r>
      <w:r w:rsidR="00872ED4">
        <w:rPr>
          <w:rFonts w:ascii="Times New Roman" w:hAnsi="Times New Roman" w:cs="Times New Roman"/>
          <w:sz w:val="24"/>
          <w:szCs w:val="24"/>
        </w:rPr>
        <w:t xml:space="preserve">he hypoxic </w:t>
      </w:r>
      <w:r w:rsidR="00B115E1">
        <w:rPr>
          <w:rFonts w:ascii="Times New Roman" w:hAnsi="Times New Roman" w:cs="Times New Roman"/>
          <w:sz w:val="24"/>
          <w:szCs w:val="24"/>
        </w:rPr>
        <w:t>ventilatory</w:t>
      </w:r>
      <w:r w:rsidR="00872ED4">
        <w:rPr>
          <w:rFonts w:ascii="Times New Roman" w:hAnsi="Times New Roman" w:cs="Times New Roman"/>
          <w:sz w:val="24"/>
          <w:szCs w:val="24"/>
        </w:rPr>
        <w:t xml:space="preserve"> response</w:t>
      </w:r>
      <w:r>
        <w:rPr>
          <w:rFonts w:ascii="Times New Roman" w:hAnsi="Times New Roman" w:cs="Times New Roman"/>
          <w:sz w:val="24"/>
          <w:szCs w:val="24"/>
        </w:rPr>
        <w:t xml:space="preserve"> (HVR)</w:t>
      </w:r>
      <w:r w:rsidR="00B65F51">
        <w:rPr>
          <w:rFonts w:ascii="Times New Roman" w:hAnsi="Times New Roman" w:cs="Times New Roman"/>
          <w:sz w:val="24"/>
          <w:szCs w:val="24"/>
        </w:rPr>
        <w:t>,</w:t>
      </w:r>
      <w:r>
        <w:rPr>
          <w:rFonts w:ascii="Times New Roman" w:hAnsi="Times New Roman" w:cs="Times New Roman"/>
          <w:sz w:val="24"/>
          <w:szCs w:val="24"/>
        </w:rPr>
        <w:t xml:space="preserve"> which</w:t>
      </w:r>
      <w:r w:rsidR="00872ED4">
        <w:rPr>
          <w:rFonts w:ascii="Times New Roman" w:hAnsi="Times New Roman" w:cs="Times New Roman"/>
          <w:sz w:val="24"/>
          <w:szCs w:val="24"/>
        </w:rPr>
        <w:t xml:space="preserve"> </w:t>
      </w:r>
      <w:r>
        <w:rPr>
          <w:rFonts w:ascii="Times New Roman" w:hAnsi="Times New Roman" w:cs="Times New Roman"/>
          <w:sz w:val="24"/>
          <w:szCs w:val="24"/>
        </w:rPr>
        <w:t>signals for an</w:t>
      </w:r>
      <w:r w:rsidR="00872ED4">
        <w:rPr>
          <w:rFonts w:ascii="Times New Roman" w:hAnsi="Times New Roman" w:cs="Times New Roman"/>
          <w:sz w:val="24"/>
          <w:szCs w:val="24"/>
        </w:rPr>
        <w:t xml:space="preserve"> increa</w:t>
      </w:r>
      <w:r>
        <w:rPr>
          <w:rFonts w:ascii="Times New Roman" w:hAnsi="Times New Roman" w:cs="Times New Roman"/>
          <w:sz w:val="24"/>
          <w:szCs w:val="24"/>
        </w:rPr>
        <w:t>se in ventilation</w:t>
      </w:r>
      <w:r w:rsidR="00872ED4">
        <w:rPr>
          <w:rFonts w:ascii="Times New Roman" w:hAnsi="Times New Roman" w:cs="Times New Roman"/>
          <w:sz w:val="24"/>
          <w:szCs w:val="24"/>
        </w:rPr>
        <w:t xml:space="preserve"> to </w:t>
      </w:r>
      <w:r>
        <w:rPr>
          <w:rFonts w:ascii="Times New Roman" w:hAnsi="Times New Roman" w:cs="Times New Roman"/>
          <w:sz w:val="24"/>
          <w:szCs w:val="24"/>
        </w:rPr>
        <w:t>increase alveolar P</w:t>
      </w:r>
      <w:r w:rsidR="00872ED4" w:rsidRPr="00872ED4">
        <w:rPr>
          <w:rFonts w:ascii="Times New Roman" w:hAnsi="Times New Roman" w:cs="Times New Roman"/>
          <w:sz w:val="24"/>
          <w:szCs w:val="24"/>
        </w:rPr>
        <w:t>O</w:t>
      </w:r>
      <w:r w:rsidR="00872ED4" w:rsidRPr="00872ED4">
        <w:rPr>
          <w:rFonts w:ascii="Times New Roman" w:hAnsi="Times New Roman" w:cs="Times New Roman"/>
          <w:sz w:val="24"/>
          <w:szCs w:val="24"/>
          <w:vertAlign w:val="subscript"/>
        </w:rPr>
        <w:t>2</w:t>
      </w:r>
      <w:r w:rsidR="0026169C">
        <w:rPr>
          <w:rFonts w:ascii="Times New Roman" w:hAnsi="Times New Roman" w:cs="Times New Roman"/>
          <w:sz w:val="24"/>
          <w:szCs w:val="24"/>
          <w:vertAlign w:val="subscript"/>
        </w:rPr>
        <w:t xml:space="preserve"> </w:t>
      </w:r>
      <w:r w:rsidR="0026169C">
        <w:rPr>
          <w:rFonts w:ascii="Times New Roman" w:hAnsi="Times New Roman" w:cs="Times New Roman"/>
          <w:sz w:val="24"/>
          <w:szCs w:val="24"/>
          <w:vertAlign w:val="subscript"/>
        </w:rPr>
        <w:fldChar w:fldCharType="begin" w:fldLock="1"/>
      </w:r>
      <w:r w:rsidR="0026169C">
        <w:rPr>
          <w:rFonts w:ascii="Times New Roman" w:hAnsi="Times New Roman" w:cs="Times New Roman"/>
          <w:sz w:val="24"/>
          <w:szCs w:val="24"/>
          <w:vertAlign w:val="subscript"/>
        </w:rPr>
        <w:instrText>ADDIN CSL_CITATION { "citationItems" : [ { "id" : "ITEM-1", "itemData" : { "DOI" : "10.1002/cphy.cp040251", "ISBN" : "9780470650714", "author" : [ { "dropping-particle" : "", "family" : "Lahiri", "given" : "Sukhamay", "non-dropping-particle" : "", "parse-names" : false, "suffix" : "" } ], "container-title" : "Comprehensive Physiology", "id" : "ITEM-1", "issued" : { "date-parts" : [ [ "1996", "1" ] ] }, "page" : "1183-1206", "publisher" : "John Wiley &amp; Sons, Inc.", "publisher-place" : "Hoboken, NJ, USA", "title" : "Peripheral Chemoreceptors and Their Sensory Neurons in Chronic States of Hypo- and Hyperoxygenation", "type" : "chapter" }, "uris" : [ "http://www.mendeley.com/documents/?uuid=d9692f5b-96b6-3c9e-8d2f-1c774ac392ae" ] }, { "id" : "ITEM-2", "itemData" : { "author" : [ { "dropping-particle" : "", "family" : "Teppema", "given" : "Luc J.", "non-dropping-particle" : "", "parse-names" : false, "suffix" : "" }, { "dropping-particle" : "", "family" : "Dahan", "given" : "Albert", "non-dropping-particle" : "", "parse-names" : false, "suffix" : "" } ], "container-title" : "Physiological Reviews", "id" : "ITEM-2", "issue" : "2", "issued" : { "date-parts" : [ [ "2010" ] ] }, "title" : "The Ventilatory Response to Hypoxia in Mammals: Mechanisms, Measurement, and Analysis", "type" : "article-journal", "volume" : "90" }, "uris" : [ "http://www.mendeley.com/documents/?uuid=4701bade-b589-3d76-9810-251c6988c310" ] } ], "mendeley" : { "formattedCitation" : "(Lahiri 1996; Teppema and Dahan 2010)", "plainTextFormattedCitation" : "(Lahiri 1996; Teppema and Dahan 2010)", "previouslyFormattedCitation" : "(Lahiri 1996; Teppema and Dahan 2010)" }, "properties" : { "noteIndex" : 0 }, "schema" : "https://github.com/citation-style-language/schema/raw/master/csl-citation.json" }</w:instrText>
      </w:r>
      <w:r w:rsidR="0026169C">
        <w:rPr>
          <w:rFonts w:ascii="Times New Roman" w:hAnsi="Times New Roman" w:cs="Times New Roman"/>
          <w:sz w:val="24"/>
          <w:szCs w:val="24"/>
          <w:vertAlign w:val="subscript"/>
        </w:rPr>
        <w:fldChar w:fldCharType="separate"/>
      </w:r>
      <w:r w:rsidR="0026169C" w:rsidRPr="0026169C">
        <w:rPr>
          <w:rFonts w:ascii="Times New Roman" w:hAnsi="Times New Roman" w:cs="Times New Roman"/>
          <w:noProof/>
          <w:sz w:val="24"/>
          <w:szCs w:val="24"/>
        </w:rPr>
        <w:t>(Lahiri 1996; Teppema and Dahan 2010)</w:t>
      </w:r>
      <w:r w:rsidR="0026169C">
        <w:rPr>
          <w:rFonts w:ascii="Times New Roman" w:hAnsi="Times New Roman" w:cs="Times New Roman"/>
          <w:sz w:val="24"/>
          <w:szCs w:val="24"/>
          <w:vertAlign w:val="subscript"/>
        </w:rPr>
        <w:fldChar w:fldCharType="end"/>
      </w:r>
      <w:r w:rsidR="00791072">
        <w:rPr>
          <w:rFonts w:ascii="Times New Roman" w:hAnsi="Times New Roman" w:cs="Times New Roman"/>
          <w:sz w:val="24"/>
          <w:szCs w:val="24"/>
          <w:vertAlign w:val="subscript"/>
        </w:rPr>
        <w:t>,</w:t>
      </w:r>
      <w:r w:rsidR="00872ED4" w:rsidRPr="00872ED4">
        <w:rPr>
          <w:rFonts w:ascii="Times New Roman" w:hAnsi="Times New Roman" w:cs="Times New Roman"/>
          <w:sz w:val="24"/>
          <w:szCs w:val="24"/>
        </w:rPr>
        <w:t xml:space="preserve"> </w:t>
      </w:r>
      <w:r>
        <w:rPr>
          <w:rFonts w:ascii="Times New Roman" w:hAnsi="Times New Roman" w:cs="Times New Roman"/>
          <w:sz w:val="24"/>
          <w:szCs w:val="24"/>
        </w:rPr>
        <w:t>while an increased heart rate helps mediate O</w:t>
      </w:r>
      <w:r>
        <w:rPr>
          <w:rFonts w:ascii="Times New Roman" w:hAnsi="Times New Roman" w:cs="Times New Roman"/>
          <w:sz w:val="24"/>
          <w:szCs w:val="24"/>
          <w:vertAlign w:val="subscript"/>
        </w:rPr>
        <w:t xml:space="preserve">2 </w:t>
      </w:r>
      <w:r w:rsidR="00872ED4" w:rsidRPr="00872ED4">
        <w:rPr>
          <w:rFonts w:ascii="Times New Roman" w:hAnsi="Times New Roman" w:cs="Times New Roman"/>
          <w:sz w:val="24"/>
          <w:szCs w:val="24"/>
        </w:rPr>
        <w:t>delivery to tissues</w:t>
      </w:r>
      <w:r w:rsidR="0026169C">
        <w:rPr>
          <w:rFonts w:ascii="Times New Roman" w:hAnsi="Times New Roman" w:cs="Times New Roman"/>
          <w:sz w:val="24"/>
          <w:szCs w:val="24"/>
        </w:rPr>
        <w:t xml:space="preserve"> </w:t>
      </w:r>
      <w:r w:rsidR="0026169C">
        <w:rPr>
          <w:rFonts w:ascii="Times New Roman" w:hAnsi="Times New Roman" w:cs="Times New Roman"/>
          <w:sz w:val="24"/>
          <w:szCs w:val="24"/>
        </w:rPr>
        <w:fldChar w:fldCharType="begin" w:fldLock="1"/>
      </w:r>
      <w:r w:rsidR="009107C7">
        <w:rPr>
          <w:rFonts w:ascii="Times New Roman" w:hAnsi="Times New Roman" w:cs="Times New Roman"/>
          <w:sz w:val="24"/>
          <w:szCs w:val="24"/>
        </w:rPr>
        <w:instrText>ADDIN CSL_CITATION { "citationItems" : [ { "id" : "ITEM-1", "itemData" : { "ISBN" : "0161-7567 (Print) 0161-7567 (Linking)", "ISSN" : "0161-7567", "PMID" : "6415008", "abstract" : "Maximal exercise at extreme altitudes was studied during the course of the American Medical Research Expedition to Everest. Measurements were carried out at sea level [inspired O2 partial pressure (PO2) 147 Torr], 6,300 m during air breathing (inspired PO2 64 Torr), 6,300 m during 16% O2 breathing (inspired PO2 49 Torr), and 6,300 m during 14% O2 breathing (inspired PO2 43 Torr). The last PO2 is equivalent to that on the summit of Mt. Everest. All the 6,300 m studies were carried out in a warm well-equipped laboratory on well-acclimatized subjects. Maximal O2 uptake fell dramatically as the inspired PO2 was reduced to very low levels. However, two subjects were able to reach an O2 uptake of 1 l/min at the lowest inspired PO2. Arterial O2 saturations fell markedly and alveolar-arterial PO2 differences increased as the work rate was raised at high altitude, indicating diffusion limitation of O2 transfer. Maximal exercise ventilations exceeded 200 l/min at 6,300 m during air breathing but fell considerably at the lowest values of inspired PO2. Alveolar CO2 partial pressure was reduced to 7-8 Torr in one subject at the lowest inspired PO2, and the same value was obtained from alveolar gas samples taken by him at rest on the summit. The results help to explain how man can reach the highest point on earth while breathing ambient air.", "author" : [ { "dropping-particle" : "", "family" : "West", "given" : "J B", "non-dropping-particle" : "", "parse-names" : false, "suffix" : "" }, { "dropping-particle" : "", "family" : "Boyer", "given" : "S J", "non-dropping-particle" : "", "parse-names" : false, "suffix" : "" }, { "dropping-particle" : "", "family" : "Graber", "given" : "D J", "non-dropping-particle" : "", "parse-names" : false, "suffix" : "" }, { "dropping-particle" : "", "family" : "Hackett", "given" : "P H", "non-dropping-particle" : "", "parse-names" : false, "suffix" : "" }, { "dropping-particle" : "", "family" : "Maret", "given" : "K H", "non-dropping-particle" : "", "parse-names" : false, "suffix" : "" }, { "dropping-particle" : "", "family" : "Milledge", "given" : "J S", "non-dropping-particle" : "", "parse-names" : false, "suffix" : "" }, { "dropping-particle" : "", "family" : "Peters", "given" : "R M", "non-dropping-particle" : "", "parse-names" : false, "suffix" : "" }, { "dropping-particle" : "", "family" : "Pizzo", "given" : "C J", "non-dropping-particle" : "", "parse-names" : false, "suffix" : "" }, { "dropping-particle" : "", "family" : "Samaja", "given" : "M", "non-dropping-particle" : "", "parse-names" : false, "suffix" : "" }, { "dropping-particle" : "", "family" : "Sarnquist", "given" : "F H", "non-dropping-particle" : "", "parse-names" : false, "suffix" : "" } ], "container-title" : "Journal of applied physiology: respiratory, environmental and exercise physiology", "id" : "ITEM-1", "issue" : "3", "issued" : { "date-parts" : [ [ "1983" ] ] }, "page" : "688-98", "title" : "Maximal exercise at extreme altitudes on Mount Everest.", "type" : "article-journal", "volume" : "55" }, "uris" : [ "http://www.mendeley.com/documents/?uuid=9b7bb614-05db-4a26-94d9-fa21697264bf" ] } ], "mendeley" : { "formattedCitation" : "(West et al. 1983)", "plainTextFormattedCitation" : "(West et al. 1983)", "previouslyFormattedCitation" : "(West et al. 1983)" }, "properties" : { "noteIndex" : 0 }, "schema" : "https://github.com/citation-style-language/schema/raw/master/csl-citation.json" }</w:instrText>
      </w:r>
      <w:r w:rsidR="0026169C">
        <w:rPr>
          <w:rFonts w:ascii="Times New Roman" w:hAnsi="Times New Roman" w:cs="Times New Roman"/>
          <w:sz w:val="24"/>
          <w:szCs w:val="24"/>
        </w:rPr>
        <w:fldChar w:fldCharType="separate"/>
      </w:r>
      <w:r w:rsidR="0026169C" w:rsidRPr="0026169C">
        <w:rPr>
          <w:rFonts w:ascii="Times New Roman" w:hAnsi="Times New Roman" w:cs="Times New Roman"/>
          <w:noProof/>
          <w:sz w:val="24"/>
          <w:szCs w:val="24"/>
        </w:rPr>
        <w:t>(West et al. 1983)</w:t>
      </w:r>
      <w:r w:rsidR="0026169C">
        <w:rPr>
          <w:rFonts w:ascii="Times New Roman" w:hAnsi="Times New Roman" w:cs="Times New Roman"/>
          <w:sz w:val="24"/>
          <w:szCs w:val="24"/>
        </w:rPr>
        <w:fldChar w:fldCharType="end"/>
      </w:r>
      <w:r w:rsidR="00872ED4" w:rsidRPr="00872ED4">
        <w:rPr>
          <w:rFonts w:ascii="Times New Roman" w:hAnsi="Times New Roman" w:cs="Times New Roman"/>
          <w:sz w:val="24"/>
          <w:szCs w:val="24"/>
        </w:rPr>
        <w:t xml:space="preserve">.  </w:t>
      </w:r>
      <w:r w:rsidR="00872ED4">
        <w:rPr>
          <w:rFonts w:ascii="Times New Roman" w:hAnsi="Times New Roman" w:cs="Times New Roman"/>
          <w:sz w:val="24"/>
          <w:szCs w:val="24"/>
        </w:rPr>
        <w:t>However, d</w:t>
      </w:r>
      <w:r w:rsidR="00872ED4" w:rsidRPr="00872ED4">
        <w:rPr>
          <w:rFonts w:ascii="Times New Roman" w:hAnsi="Times New Roman" w:cs="Times New Roman"/>
          <w:sz w:val="24"/>
          <w:szCs w:val="24"/>
        </w:rPr>
        <w:t>epending on the level of hypoxia this</w:t>
      </w:r>
      <w:r w:rsidR="000E7AAA">
        <w:rPr>
          <w:rFonts w:ascii="Times New Roman" w:hAnsi="Times New Roman" w:cs="Times New Roman"/>
          <w:sz w:val="24"/>
          <w:szCs w:val="24"/>
        </w:rPr>
        <w:t xml:space="preserve"> compensation</w:t>
      </w:r>
      <w:r w:rsidR="00872ED4">
        <w:rPr>
          <w:rFonts w:ascii="Times New Roman" w:hAnsi="Times New Roman" w:cs="Times New Roman"/>
          <w:sz w:val="24"/>
          <w:szCs w:val="24"/>
        </w:rPr>
        <w:t xml:space="preserve"> may</w:t>
      </w:r>
      <w:r w:rsidR="00872ED4" w:rsidRPr="00872ED4">
        <w:rPr>
          <w:rFonts w:ascii="Times New Roman" w:hAnsi="Times New Roman" w:cs="Times New Roman"/>
          <w:sz w:val="24"/>
          <w:szCs w:val="24"/>
        </w:rPr>
        <w:t xml:space="preserve"> never</w:t>
      </w:r>
      <w:r w:rsidR="00872ED4">
        <w:rPr>
          <w:rFonts w:ascii="Times New Roman" w:hAnsi="Times New Roman" w:cs="Times New Roman"/>
          <w:sz w:val="24"/>
          <w:szCs w:val="24"/>
        </w:rPr>
        <w:t xml:space="preserve"> be</w:t>
      </w:r>
      <w:r w:rsidR="00872ED4" w:rsidRPr="00872ED4">
        <w:rPr>
          <w:rFonts w:ascii="Times New Roman" w:hAnsi="Times New Roman" w:cs="Times New Roman"/>
          <w:sz w:val="24"/>
          <w:szCs w:val="24"/>
        </w:rPr>
        <w:t xml:space="preserve"> complete.  </w:t>
      </w:r>
      <w:r w:rsidR="00E7492E">
        <w:rPr>
          <w:rFonts w:ascii="Times New Roman" w:hAnsi="Times New Roman" w:cs="Times New Roman"/>
          <w:sz w:val="24"/>
          <w:szCs w:val="24"/>
        </w:rPr>
        <w:t>A resultant mismatch of O</w:t>
      </w:r>
      <w:r w:rsidR="00E7492E">
        <w:rPr>
          <w:rFonts w:ascii="Times New Roman" w:hAnsi="Times New Roman" w:cs="Times New Roman"/>
          <w:sz w:val="24"/>
          <w:szCs w:val="24"/>
          <w:vertAlign w:val="subscript"/>
        </w:rPr>
        <w:t>2</w:t>
      </w:r>
      <w:r w:rsidR="00E7492E">
        <w:rPr>
          <w:rFonts w:ascii="Times New Roman" w:hAnsi="Times New Roman" w:cs="Times New Roman"/>
          <w:sz w:val="24"/>
          <w:szCs w:val="24"/>
        </w:rPr>
        <w:t>-supply to O</w:t>
      </w:r>
      <w:r w:rsidR="00E7492E">
        <w:rPr>
          <w:rFonts w:ascii="Times New Roman" w:hAnsi="Times New Roman" w:cs="Times New Roman"/>
          <w:sz w:val="24"/>
          <w:szCs w:val="24"/>
          <w:vertAlign w:val="subscript"/>
        </w:rPr>
        <w:t>2</w:t>
      </w:r>
      <w:r w:rsidR="00E7492E">
        <w:rPr>
          <w:rFonts w:ascii="Times New Roman" w:hAnsi="Times New Roman" w:cs="Times New Roman"/>
          <w:sz w:val="24"/>
          <w:szCs w:val="24"/>
        </w:rPr>
        <w:t xml:space="preserve">-demand at the cellular level impairs </w:t>
      </w:r>
      <w:r w:rsidR="00E7492E">
        <w:rPr>
          <w:rFonts w:ascii="Times New Roman" w:hAnsi="Times New Roman" w:cs="Times New Roman"/>
          <w:sz w:val="24"/>
          <w:szCs w:val="24"/>
        </w:rPr>
        <w:lastRenderedPageBreak/>
        <w:t xml:space="preserve">an aerobic animal’s ability to </w:t>
      </w:r>
      <w:r w:rsidR="007A151B">
        <w:rPr>
          <w:rFonts w:ascii="Times New Roman" w:hAnsi="Times New Roman" w:cs="Times New Roman"/>
          <w:sz w:val="24"/>
          <w:szCs w:val="24"/>
        </w:rPr>
        <w:t>produce ATP by oxidative phosphorylation</w:t>
      </w:r>
      <w:r w:rsidR="0068271A">
        <w:rPr>
          <w:rFonts w:ascii="Times New Roman" w:hAnsi="Times New Roman" w:cs="Times New Roman"/>
          <w:sz w:val="24"/>
          <w:szCs w:val="24"/>
        </w:rPr>
        <w:t xml:space="preserve">. This </w:t>
      </w:r>
      <w:r w:rsidR="00B368F7">
        <w:rPr>
          <w:rFonts w:ascii="Times New Roman" w:hAnsi="Times New Roman" w:cs="Times New Roman"/>
          <w:sz w:val="24"/>
          <w:szCs w:val="24"/>
        </w:rPr>
        <w:t xml:space="preserve">may result in </w:t>
      </w:r>
      <w:r w:rsidR="0068271A">
        <w:rPr>
          <w:rFonts w:ascii="Times New Roman" w:hAnsi="Times New Roman" w:cs="Times New Roman"/>
          <w:sz w:val="24"/>
          <w:szCs w:val="24"/>
        </w:rPr>
        <w:t xml:space="preserve">an accumulation of metabolites within the tricarboxylic acid (TCA) cycle, </w:t>
      </w:r>
      <w:r w:rsidR="00EF54B3">
        <w:rPr>
          <w:rFonts w:ascii="Times New Roman" w:hAnsi="Times New Roman" w:cs="Times New Roman"/>
          <w:sz w:val="24"/>
          <w:szCs w:val="24"/>
        </w:rPr>
        <w:t>whereby increases in pyruvate concentration promote it</w:t>
      </w:r>
      <w:r w:rsidR="00EF54B3">
        <w:rPr>
          <w:rFonts w:ascii="Times New Roman" w:hAnsi="Times New Roman" w:cs="Times New Roman"/>
          <w:sz w:val="24"/>
          <w:szCs w:val="24"/>
          <w:lang w:val="en-CA"/>
        </w:rPr>
        <w:t>s conversion to lactate via LDH by mass action</w:t>
      </w:r>
      <w:r w:rsidR="00362FF5">
        <w:rPr>
          <w:rFonts w:ascii="Times New Roman" w:hAnsi="Times New Roman" w:cs="Times New Roman"/>
          <w:sz w:val="24"/>
          <w:szCs w:val="24"/>
        </w:rPr>
        <w:t>.</w:t>
      </w:r>
      <w:r w:rsidR="008F5321">
        <w:rPr>
          <w:rFonts w:ascii="Times New Roman" w:hAnsi="Times New Roman" w:cs="Times New Roman"/>
          <w:sz w:val="24"/>
          <w:szCs w:val="24"/>
        </w:rPr>
        <w:t xml:space="preserve"> ATP generation thus becomes more reliant on</w:t>
      </w:r>
      <w:r w:rsidR="00E7492E">
        <w:rPr>
          <w:rFonts w:ascii="Times New Roman" w:hAnsi="Times New Roman" w:cs="Times New Roman"/>
          <w:sz w:val="24"/>
          <w:szCs w:val="24"/>
        </w:rPr>
        <w:t xml:space="preserve"> an</w:t>
      </w:r>
      <w:r w:rsidR="002536FB">
        <w:rPr>
          <w:rFonts w:ascii="Times New Roman" w:hAnsi="Times New Roman" w:cs="Times New Roman"/>
          <w:sz w:val="24"/>
          <w:szCs w:val="24"/>
        </w:rPr>
        <w:t>aerobic</w:t>
      </w:r>
      <w:r w:rsidR="00D43731">
        <w:rPr>
          <w:rFonts w:ascii="Times New Roman" w:hAnsi="Times New Roman" w:cs="Times New Roman"/>
          <w:sz w:val="24"/>
          <w:szCs w:val="24"/>
        </w:rPr>
        <w:t xml:space="preserve"> pathways such as</w:t>
      </w:r>
      <w:r w:rsidR="00207C4D">
        <w:rPr>
          <w:rFonts w:ascii="Times New Roman" w:hAnsi="Times New Roman" w:cs="Times New Roman"/>
          <w:sz w:val="24"/>
          <w:szCs w:val="24"/>
        </w:rPr>
        <w:t xml:space="preserve"> glycolysis</w:t>
      </w:r>
      <w:r w:rsidR="002536FB">
        <w:rPr>
          <w:rFonts w:ascii="Times New Roman" w:hAnsi="Times New Roman" w:cs="Times New Roman"/>
          <w:sz w:val="24"/>
          <w:szCs w:val="24"/>
        </w:rPr>
        <w:t xml:space="preserve">. This is especially true in tissues </w:t>
      </w:r>
      <w:r w:rsidR="00207C4D">
        <w:rPr>
          <w:rFonts w:ascii="Times New Roman" w:hAnsi="Times New Roman" w:cs="Times New Roman"/>
          <w:sz w:val="24"/>
          <w:szCs w:val="24"/>
        </w:rPr>
        <w:t>capable of sustaining</w:t>
      </w:r>
      <w:r w:rsidR="002536FB">
        <w:rPr>
          <w:rFonts w:ascii="Times New Roman" w:hAnsi="Times New Roman" w:cs="Times New Roman"/>
          <w:sz w:val="24"/>
          <w:szCs w:val="24"/>
        </w:rPr>
        <w:t xml:space="preserve"> high</w:t>
      </w:r>
      <w:r w:rsidR="00B65F51">
        <w:rPr>
          <w:rFonts w:ascii="Times New Roman" w:hAnsi="Times New Roman" w:cs="Times New Roman"/>
          <w:sz w:val="24"/>
          <w:szCs w:val="24"/>
        </w:rPr>
        <w:t xml:space="preserve"> </w:t>
      </w:r>
      <w:r w:rsidR="002536FB">
        <w:rPr>
          <w:rFonts w:ascii="Times New Roman" w:hAnsi="Times New Roman" w:cs="Times New Roman"/>
          <w:sz w:val="24"/>
          <w:szCs w:val="24"/>
        </w:rPr>
        <w:t xml:space="preserve">rates of ATP turnover, such as skeletal muscle, </w:t>
      </w:r>
      <w:r w:rsidR="00B65F51">
        <w:rPr>
          <w:rFonts w:ascii="Times New Roman" w:hAnsi="Times New Roman" w:cs="Times New Roman"/>
          <w:sz w:val="24"/>
          <w:szCs w:val="24"/>
        </w:rPr>
        <w:t xml:space="preserve">and </w:t>
      </w:r>
      <w:r w:rsidR="002536FB">
        <w:rPr>
          <w:rFonts w:ascii="Times New Roman" w:hAnsi="Times New Roman" w:cs="Times New Roman"/>
          <w:sz w:val="24"/>
          <w:szCs w:val="24"/>
        </w:rPr>
        <w:t>results in the accumulation of lactate</w:t>
      </w:r>
      <w:r w:rsidR="00207C4D">
        <w:rPr>
          <w:rFonts w:ascii="Times New Roman" w:hAnsi="Times New Roman" w:cs="Times New Roman"/>
          <w:sz w:val="24"/>
          <w:szCs w:val="24"/>
        </w:rPr>
        <w:t xml:space="preserve"> in the tissue</w:t>
      </w:r>
      <w:r w:rsidR="00D43731">
        <w:rPr>
          <w:rFonts w:ascii="Times New Roman" w:hAnsi="Times New Roman" w:cs="Times New Roman"/>
          <w:sz w:val="24"/>
          <w:szCs w:val="24"/>
        </w:rPr>
        <w:t>,</w:t>
      </w:r>
      <w:r w:rsidR="00207C4D">
        <w:rPr>
          <w:rFonts w:ascii="Times New Roman" w:hAnsi="Times New Roman" w:cs="Times New Roman"/>
          <w:sz w:val="24"/>
          <w:szCs w:val="24"/>
        </w:rPr>
        <w:t xml:space="preserve"> </w:t>
      </w:r>
      <w:r w:rsidR="00B65F51">
        <w:rPr>
          <w:rFonts w:ascii="Times New Roman" w:hAnsi="Times New Roman" w:cs="Times New Roman"/>
          <w:sz w:val="24"/>
          <w:szCs w:val="24"/>
        </w:rPr>
        <w:t xml:space="preserve">which </w:t>
      </w:r>
      <w:r w:rsidR="008509A9">
        <w:rPr>
          <w:rFonts w:ascii="Times New Roman" w:hAnsi="Times New Roman" w:cs="Times New Roman"/>
          <w:sz w:val="24"/>
          <w:szCs w:val="24"/>
        </w:rPr>
        <w:t>then spills over into</w:t>
      </w:r>
      <w:r w:rsidR="00207C4D">
        <w:rPr>
          <w:rFonts w:ascii="Times New Roman" w:hAnsi="Times New Roman" w:cs="Times New Roman"/>
          <w:sz w:val="24"/>
          <w:szCs w:val="24"/>
        </w:rPr>
        <w:t xml:space="preserve"> the blood. Th</w:t>
      </w:r>
      <w:r w:rsidR="00694D37">
        <w:rPr>
          <w:rFonts w:ascii="Times New Roman" w:hAnsi="Times New Roman" w:cs="Times New Roman"/>
          <w:sz w:val="24"/>
          <w:szCs w:val="24"/>
        </w:rPr>
        <w:t>e maintenance</w:t>
      </w:r>
      <w:r w:rsidR="00D43731">
        <w:rPr>
          <w:rFonts w:ascii="Times New Roman" w:hAnsi="Times New Roman" w:cs="Times New Roman"/>
          <w:sz w:val="24"/>
          <w:szCs w:val="24"/>
        </w:rPr>
        <w:t xml:space="preserve"> of ATP turnover </w:t>
      </w:r>
      <w:r w:rsidR="00B23E4C">
        <w:rPr>
          <w:rFonts w:ascii="Times New Roman" w:hAnsi="Times New Roman" w:cs="Times New Roman"/>
          <w:sz w:val="24"/>
          <w:szCs w:val="24"/>
        </w:rPr>
        <w:t xml:space="preserve">rate </w:t>
      </w:r>
      <w:r w:rsidR="00D43731">
        <w:rPr>
          <w:rFonts w:ascii="Times New Roman" w:hAnsi="Times New Roman" w:cs="Times New Roman"/>
          <w:sz w:val="24"/>
          <w:szCs w:val="24"/>
        </w:rPr>
        <w:t>with a switch to anaerobic glycolysis</w:t>
      </w:r>
      <w:r w:rsidR="00207C4D">
        <w:rPr>
          <w:rFonts w:ascii="Times New Roman" w:hAnsi="Times New Roman" w:cs="Times New Roman"/>
          <w:sz w:val="24"/>
          <w:szCs w:val="24"/>
        </w:rPr>
        <w:t xml:space="preserve"> </w:t>
      </w:r>
      <w:r w:rsidR="00C55362">
        <w:rPr>
          <w:rFonts w:ascii="Times New Roman" w:hAnsi="Times New Roman" w:cs="Times New Roman"/>
          <w:sz w:val="24"/>
          <w:szCs w:val="24"/>
        </w:rPr>
        <w:t xml:space="preserve">is </w:t>
      </w:r>
      <w:r w:rsidR="00B23E4C">
        <w:rPr>
          <w:rFonts w:ascii="Times New Roman" w:hAnsi="Times New Roman" w:cs="Times New Roman"/>
          <w:sz w:val="24"/>
          <w:szCs w:val="24"/>
        </w:rPr>
        <w:t>referred to as the</w:t>
      </w:r>
      <w:r w:rsidR="00207C4D">
        <w:rPr>
          <w:rFonts w:ascii="Times New Roman" w:hAnsi="Times New Roman" w:cs="Times New Roman"/>
          <w:sz w:val="24"/>
          <w:szCs w:val="24"/>
        </w:rPr>
        <w:t xml:space="preserve"> “Pasteur Effect” and is typical </w:t>
      </w:r>
      <w:r w:rsidR="008719A3">
        <w:rPr>
          <w:rFonts w:ascii="Times New Roman" w:hAnsi="Times New Roman" w:cs="Times New Roman"/>
          <w:sz w:val="24"/>
          <w:szCs w:val="24"/>
        </w:rPr>
        <w:t xml:space="preserve">of </w:t>
      </w:r>
      <w:r w:rsidR="00B23E4C">
        <w:rPr>
          <w:rFonts w:ascii="Times New Roman" w:hAnsi="Times New Roman" w:cs="Times New Roman"/>
          <w:sz w:val="24"/>
          <w:szCs w:val="24"/>
        </w:rPr>
        <w:t xml:space="preserve">an </w:t>
      </w:r>
      <w:r w:rsidR="00362FF5">
        <w:rPr>
          <w:rFonts w:ascii="Times New Roman" w:hAnsi="Times New Roman" w:cs="Times New Roman"/>
          <w:sz w:val="24"/>
          <w:szCs w:val="24"/>
        </w:rPr>
        <w:t>acute hypoxia</w:t>
      </w:r>
      <w:r w:rsidR="00B23E4C">
        <w:rPr>
          <w:rFonts w:ascii="Times New Roman" w:hAnsi="Times New Roman" w:cs="Times New Roman"/>
          <w:sz w:val="24"/>
          <w:szCs w:val="24"/>
        </w:rPr>
        <w:t xml:space="preserve"> response</w:t>
      </w:r>
      <w:r w:rsidR="00207C4D">
        <w:rPr>
          <w:rFonts w:ascii="Times New Roman" w:hAnsi="Times New Roman" w:cs="Times New Roman"/>
          <w:sz w:val="24"/>
          <w:szCs w:val="24"/>
        </w:rPr>
        <w:t xml:space="preserve">. </w:t>
      </w:r>
    </w:p>
    <w:p w14:paraId="535BCCD0" w14:textId="4BC2BE51" w:rsidR="009F0A49" w:rsidRDefault="00207C4D" w:rsidP="005615F8">
      <w:pPr>
        <w:pStyle w:val="ListParagraph"/>
        <w:tabs>
          <w:tab w:val="left" w:pos="8640"/>
        </w:tabs>
        <w:ind w:left="0" w:firstLine="450"/>
        <w:rPr>
          <w:rFonts w:ascii="Times New Roman" w:hAnsi="Times New Roman" w:cs="Times New Roman"/>
          <w:sz w:val="24"/>
          <w:szCs w:val="24"/>
        </w:rPr>
      </w:pPr>
      <w:r>
        <w:rPr>
          <w:rFonts w:ascii="Times New Roman" w:hAnsi="Times New Roman" w:cs="Times New Roman"/>
          <w:sz w:val="24"/>
          <w:szCs w:val="24"/>
        </w:rPr>
        <w:t>This process however cannot continue indefinitely</w:t>
      </w:r>
      <w:r w:rsidR="00622DEC">
        <w:rPr>
          <w:rFonts w:ascii="Times New Roman" w:hAnsi="Times New Roman" w:cs="Times New Roman"/>
          <w:sz w:val="24"/>
          <w:szCs w:val="24"/>
        </w:rPr>
        <w:t xml:space="preserve"> </w:t>
      </w:r>
      <w:r w:rsidR="00673065">
        <w:rPr>
          <w:rFonts w:ascii="Times New Roman" w:hAnsi="Times New Roman" w:cs="Times New Roman"/>
          <w:sz w:val="24"/>
          <w:szCs w:val="24"/>
        </w:rPr>
        <w:t xml:space="preserve">as </w:t>
      </w:r>
      <w:r w:rsidR="00622DEC">
        <w:rPr>
          <w:rFonts w:ascii="Times New Roman" w:hAnsi="Times New Roman" w:cs="Times New Roman"/>
          <w:sz w:val="24"/>
          <w:szCs w:val="24"/>
        </w:rPr>
        <w:t xml:space="preserve">anaerobic glycolysis only yields ~2 moles ATP per mole of glucose, and rapidly depletes muscle glycogen reserves. </w:t>
      </w:r>
      <w:r w:rsidR="00362FF5">
        <w:rPr>
          <w:rFonts w:ascii="Times New Roman" w:hAnsi="Times New Roman" w:cs="Times New Roman"/>
          <w:sz w:val="24"/>
          <w:szCs w:val="24"/>
        </w:rPr>
        <w:t>While this response to acute hypoxia</w:t>
      </w:r>
      <w:r w:rsidR="00F25EF9">
        <w:rPr>
          <w:rFonts w:ascii="Times New Roman" w:hAnsi="Times New Roman" w:cs="Times New Roman"/>
          <w:sz w:val="24"/>
          <w:szCs w:val="24"/>
        </w:rPr>
        <w:t xml:space="preserve"> ensures short-term survival, </w:t>
      </w:r>
      <w:r w:rsidR="00F64A74">
        <w:rPr>
          <w:rFonts w:ascii="Times New Roman" w:hAnsi="Times New Roman" w:cs="Times New Roman"/>
          <w:sz w:val="24"/>
          <w:szCs w:val="24"/>
        </w:rPr>
        <w:t>the long-term survival of an animal depends on its ability to make adequate physiological adjustments to compensate for reduced O</w:t>
      </w:r>
      <w:r w:rsidR="00F64A74">
        <w:rPr>
          <w:rFonts w:ascii="Times New Roman" w:hAnsi="Times New Roman" w:cs="Times New Roman"/>
          <w:sz w:val="24"/>
          <w:szCs w:val="24"/>
          <w:vertAlign w:val="subscript"/>
        </w:rPr>
        <w:t>2</w:t>
      </w:r>
      <w:r w:rsidR="00F64A74">
        <w:rPr>
          <w:rFonts w:ascii="Times New Roman" w:hAnsi="Times New Roman" w:cs="Times New Roman"/>
          <w:sz w:val="24"/>
          <w:szCs w:val="24"/>
        </w:rPr>
        <w:t xml:space="preserve"> availability. Whereas </w:t>
      </w:r>
      <w:r w:rsidR="006B7939">
        <w:rPr>
          <w:rFonts w:ascii="Times New Roman" w:hAnsi="Times New Roman" w:cs="Times New Roman"/>
          <w:sz w:val="24"/>
          <w:szCs w:val="24"/>
        </w:rPr>
        <w:t>metabolic depression</w:t>
      </w:r>
      <w:r w:rsidR="00622DEC">
        <w:rPr>
          <w:rFonts w:ascii="Times New Roman" w:hAnsi="Times New Roman" w:cs="Times New Roman"/>
          <w:sz w:val="24"/>
          <w:szCs w:val="24"/>
        </w:rPr>
        <w:t xml:space="preserve"> </w:t>
      </w:r>
      <w:r w:rsidR="006B7939">
        <w:rPr>
          <w:rFonts w:ascii="Times New Roman" w:hAnsi="Times New Roman" w:cs="Times New Roman"/>
          <w:sz w:val="24"/>
          <w:szCs w:val="24"/>
        </w:rPr>
        <w:t>is not a viable option</w:t>
      </w:r>
      <w:r w:rsidR="00D43731">
        <w:rPr>
          <w:rFonts w:ascii="Times New Roman" w:hAnsi="Times New Roman" w:cs="Times New Roman"/>
          <w:sz w:val="24"/>
          <w:szCs w:val="24"/>
        </w:rPr>
        <w:t xml:space="preserve"> for active animals</w:t>
      </w:r>
      <w:r w:rsidR="006B7939">
        <w:rPr>
          <w:rFonts w:ascii="Times New Roman" w:hAnsi="Times New Roman" w:cs="Times New Roman"/>
          <w:sz w:val="24"/>
          <w:szCs w:val="24"/>
        </w:rPr>
        <w:t xml:space="preserve">, </w:t>
      </w:r>
      <w:r w:rsidR="00622DEC">
        <w:rPr>
          <w:rFonts w:ascii="Times New Roman" w:hAnsi="Times New Roman" w:cs="Times New Roman"/>
          <w:sz w:val="24"/>
          <w:szCs w:val="24"/>
        </w:rPr>
        <w:t xml:space="preserve">restoring aerobic means of ATP production is necessary to sustain metabolic demands </w:t>
      </w:r>
      <w:r w:rsidR="006B7939">
        <w:rPr>
          <w:rFonts w:ascii="Times New Roman" w:hAnsi="Times New Roman" w:cs="Times New Roman"/>
          <w:sz w:val="24"/>
          <w:szCs w:val="24"/>
        </w:rPr>
        <w:t xml:space="preserve">during </w:t>
      </w:r>
      <w:r w:rsidR="00673065">
        <w:rPr>
          <w:rFonts w:ascii="Times New Roman" w:hAnsi="Times New Roman" w:cs="Times New Roman"/>
          <w:sz w:val="24"/>
          <w:szCs w:val="24"/>
        </w:rPr>
        <w:t>long-term</w:t>
      </w:r>
      <w:r w:rsidR="006B7939">
        <w:rPr>
          <w:rFonts w:ascii="Times New Roman" w:hAnsi="Times New Roman" w:cs="Times New Roman"/>
          <w:sz w:val="24"/>
          <w:szCs w:val="24"/>
        </w:rPr>
        <w:t xml:space="preserve"> hypoxic stress</w:t>
      </w:r>
      <w:r w:rsidR="00EF54B3">
        <w:rPr>
          <w:rFonts w:ascii="Times New Roman" w:hAnsi="Times New Roman" w:cs="Times New Roman"/>
          <w:sz w:val="24"/>
          <w:szCs w:val="24"/>
        </w:rPr>
        <w:t>.</w:t>
      </w:r>
    </w:p>
    <w:bookmarkEnd w:id="1"/>
    <w:p w14:paraId="7129D8C9" w14:textId="0FCD080D" w:rsidR="008926D4" w:rsidRDefault="008926D4" w:rsidP="005615F8">
      <w:pPr>
        <w:tabs>
          <w:tab w:val="left" w:pos="8640"/>
        </w:tabs>
      </w:pPr>
    </w:p>
    <w:p w14:paraId="31B8AB61" w14:textId="77777777" w:rsidR="00810A5E" w:rsidRDefault="00810A5E" w:rsidP="005615F8">
      <w:pPr>
        <w:tabs>
          <w:tab w:val="left" w:pos="8640"/>
        </w:tabs>
        <w:rPr>
          <w:rFonts w:ascii="Times New Roman" w:hAnsi="Times New Roman" w:cs="Times New Roman"/>
          <w:sz w:val="28"/>
        </w:rPr>
      </w:pPr>
      <w:r>
        <w:rPr>
          <w:rFonts w:ascii="Times New Roman" w:hAnsi="Times New Roman" w:cs="Times New Roman"/>
          <w:sz w:val="28"/>
        </w:rPr>
        <w:br w:type="page"/>
      </w:r>
    </w:p>
    <w:p w14:paraId="643CEC9D" w14:textId="120DAD29" w:rsidR="006B73BB" w:rsidRPr="000D1B44" w:rsidRDefault="00E54501" w:rsidP="005615F8">
      <w:pPr>
        <w:tabs>
          <w:tab w:val="left" w:pos="8640"/>
        </w:tabs>
        <w:ind w:firstLine="0"/>
        <w:rPr>
          <w:rFonts w:ascii="Times New Roman" w:hAnsi="Times New Roman" w:cs="Times New Roman"/>
          <w:i/>
          <w:sz w:val="28"/>
        </w:rPr>
      </w:pPr>
      <w:r w:rsidRPr="000D1B44">
        <w:rPr>
          <w:rFonts w:ascii="Times New Roman" w:hAnsi="Times New Roman" w:cs="Times New Roman"/>
          <w:i/>
          <w:sz w:val="28"/>
        </w:rPr>
        <w:lastRenderedPageBreak/>
        <w:t>Hypoxia Acclimatization</w:t>
      </w:r>
    </w:p>
    <w:p w14:paraId="633DE856" w14:textId="23A76A95" w:rsidR="006A0EED" w:rsidRDefault="00EF54B3" w:rsidP="005615F8">
      <w:pPr>
        <w:tabs>
          <w:tab w:val="left" w:pos="8640"/>
        </w:tabs>
        <w:ind w:firstLine="450"/>
        <w:rPr>
          <w:rFonts w:ascii="Times New Roman" w:hAnsi="Times New Roman" w:cs="Times New Roman"/>
          <w:sz w:val="24"/>
          <w:lang w:val="en-CA"/>
        </w:rPr>
      </w:pPr>
      <w:r>
        <w:rPr>
          <w:rFonts w:ascii="Times New Roman" w:hAnsi="Times New Roman" w:cs="Times New Roman"/>
          <w:sz w:val="24"/>
          <w:lang w:val="en-CA"/>
        </w:rPr>
        <w:t>In mammals</w:t>
      </w:r>
      <w:r w:rsidR="00FD751C">
        <w:rPr>
          <w:rFonts w:ascii="Times New Roman" w:hAnsi="Times New Roman" w:cs="Times New Roman"/>
          <w:sz w:val="24"/>
          <w:lang w:val="en-CA"/>
        </w:rPr>
        <w:t>,</w:t>
      </w:r>
      <w:r>
        <w:rPr>
          <w:rFonts w:ascii="Times New Roman" w:hAnsi="Times New Roman" w:cs="Times New Roman"/>
          <w:sz w:val="24"/>
          <w:lang w:val="en-CA"/>
        </w:rPr>
        <w:t xml:space="preserve"> b</w:t>
      </w:r>
      <w:r w:rsidR="00345A29">
        <w:rPr>
          <w:rFonts w:ascii="Times New Roman" w:hAnsi="Times New Roman" w:cs="Times New Roman"/>
          <w:sz w:val="24"/>
          <w:lang w:val="en-CA"/>
        </w:rPr>
        <w:t>lood lactate levels are known to increase upon sudden hypoxic exposure due to the limitations in O</w:t>
      </w:r>
      <w:r w:rsidR="00345A29">
        <w:rPr>
          <w:rFonts w:ascii="Times New Roman" w:hAnsi="Times New Roman" w:cs="Times New Roman"/>
          <w:sz w:val="24"/>
          <w:vertAlign w:val="subscript"/>
          <w:lang w:val="en-CA"/>
        </w:rPr>
        <w:t>2</w:t>
      </w:r>
      <w:r w:rsidR="00C5172C">
        <w:rPr>
          <w:rFonts w:ascii="Times New Roman" w:hAnsi="Times New Roman" w:cs="Times New Roman"/>
          <w:sz w:val="24"/>
          <w:lang w:val="en-CA"/>
        </w:rPr>
        <w:t>-availability</w:t>
      </w:r>
      <w:r w:rsidR="00281F9C">
        <w:rPr>
          <w:rFonts w:ascii="Times New Roman" w:hAnsi="Times New Roman" w:cs="Times New Roman"/>
          <w:sz w:val="24"/>
          <w:lang w:val="en-CA"/>
        </w:rPr>
        <w:t xml:space="preserve"> to cells and insufficient time for </w:t>
      </w:r>
      <w:r w:rsidR="001E3A49">
        <w:rPr>
          <w:rFonts w:ascii="Times New Roman" w:hAnsi="Times New Roman" w:cs="Times New Roman"/>
          <w:sz w:val="24"/>
          <w:lang w:val="en-CA"/>
        </w:rPr>
        <w:t xml:space="preserve">any plastic changes </w:t>
      </w:r>
      <w:r w:rsidR="00C24DAC">
        <w:rPr>
          <w:rFonts w:ascii="Times New Roman" w:hAnsi="Times New Roman" w:cs="Times New Roman"/>
          <w:sz w:val="24"/>
          <w:lang w:val="en-CA"/>
        </w:rPr>
        <w:t xml:space="preserve">in physiology </w:t>
      </w:r>
      <w:r>
        <w:rPr>
          <w:rFonts w:ascii="Times New Roman" w:hAnsi="Times New Roman" w:cs="Times New Roman"/>
          <w:sz w:val="24"/>
          <w:lang w:val="en-CA"/>
        </w:rPr>
        <w:t>to</w:t>
      </w:r>
      <w:r w:rsidR="001E3A49">
        <w:rPr>
          <w:rFonts w:ascii="Times New Roman" w:hAnsi="Times New Roman" w:cs="Times New Roman"/>
          <w:sz w:val="24"/>
          <w:lang w:val="en-CA"/>
        </w:rPr>
        <w:t xml:space="preserve"> enhance O</w:t>
      </w:r>
      <w:r w:rsidR="001E3A49">
        <w:rPr>
          <w:rFonts w:ascii="Times New Roman" w:hAnsi="Times New Roman" w:cs="Times New Roman"/>
          <w:sz w:val="24"/>
          <w:vertAlign w:val="subscript"/>
          <w:lang w:val="en-CA"/>
        </w:rPr>
        <w:t>2</w:t>
      </w:r>
      <w:r w:rsidR="00B82581">
        <w:rPr>
          <w:rFonts w:ascii="Times New Roman" w:hAnsi="Times New Roman" w:cs="Times New Roman"/>
          <w:sz w:val="24"/>
          <w:lang w:val="en-CA"/>
        </w:rPr>
        <w:t>-supply</w:t>
      </w:r>
      <w:r w:rsidR="00C5172C">
        <w:rPr>
          <w:rFonts w:ascii="Times New Roman" w:hAnsi="Times New Roman" w:cs="Times New Roman"/>
          <w:sz w:val="24"/>
          <w:lang w:val="en-CA"/>
        </w:rPr>
        <w:t>. Lactate is produced as a</w:t>
      </w:r>
      <w:r w:rsidR="00D77224">
        <w:rPr>
          <w:rFonts w:ascii="Times New Roman" w:hAnsi="Times New Roman" w:cs="Times New Roman"/>
          <w:sz w:val="24"/>
          <w:lang w:val="en-CA"/>
        </w:rPr>
        <w:t xml:space="preserve"> result of a mismatch between glycolytic flux and pyruvate </w:t>
      </w:r>
      <w:r w:rsidR="009107C7">
        <w:rPr>
          <w:rFonts w:ascii="Times New Roman" w:hAnsi="Times New Roman" w:cs="Times New Roman"/>
          <w:sz w:val="24"/>
          <w:lang w:val="en-CA"/>
        </w:rPr>
        <w:t xml:space="preserve">oxidation </w:t>
      </w:r>
      <w:r w:rsidR="009107C7">
        <w:rPr>
          <w:rFonts w:ascii="Times New Roman" w:hAnsi="Times New Roman" w:cs="Times New Roman"/>
          <w:sz w:val="24"/>
          <w:lang w:val="en-CA"/>
        </w:rPr>
        <w:fldChar w:fldCharType="begin" w:fldLock="1"/>
      </w:r>
      <w:r w:rsidR="002C6D1A">
        <w:rPr>
          <w:rFonts w:ascii="Times New Roman" w:hAnsi="Times New Roman" w:cs="Times New Roman"/>
          <w:sz w:val="24"/>
          <w:lang w:val="en-CA"/>
        </w:rPr>
        <w:instrText>ADDIN CSL_CITATION { "citationItems" : [ { "id" : "ITEM-1", "itemData" : { "ISBN" : "0091-6331 (Print)", "ISSN" : "0091-6331", "PMID" : "1623889", "abstract" : "It seems unlikely that oxygen-limited metabolism explains the increased lactate concentrations in blood or muscle during exercise at high altitude compared with sea level values because: 1. Even marked hypoxia equivalent to that at the summit of Mt. Everest may not be sufficiently severe to impair function or to impair muscle oxidative metabolism markedly during exercise; 2. At this very high altitude, muscle hypoxemia is probably not the limiting factor for exercise performance; other systems, i.e., the cerebral cortex [24, 33], probably fail before hypoxemia impairs muscle metabolism; 3. The traditional view of oxygen-limited aerobic metabolism during exercise at high altitude does not explain a long-standing dilemma in altitude physiology, the lactate paradox (in which blood lactate accumulation during exercise is increased on arrival at high altitude but falls with acclimatization), because the lactate fall is independent of muscle oxygenation; 4. Net lactate release by the leg during exercise is independent of oxygenation; 5. Kinetic studies show that lactate appearance and disappearance are closely linked and both increase with acute altitude exposure and decrease with acclimatization; 6. Lactate appearance rate is strongly correlated with, and may be influenced by, the extent of beta-adrenergic stimulation; 7. The beta-adrenergic stimulation may be, in part, determined by the degree of arterial oxygenation.", "author" : [ { "dropping-particle" : "", "family" : "Reeves", "given" : "J T", "non-dropping-particle" : "", "parse-names" : false, "suffix" : "" }, { "dropping-particle" : "", "family" : "Wolfel", "given" : "E E", "non-dropping-particle" : "", "parse-names" : false, "suffix" : "" }, { "dropping-particle" : "", "family" : "Green", "given" : "H J", "non-dropping-particle" : "", "parse-names" : false, "suffix" : "" }, { "dropping-particle" : "", "family" : "Mazzeo", "given" : "R S", "non-dropping-particle" : "", "parse-names" : false, "suffix" : "" }, { "dropping-particle" : "", "family" : "Young", "given" : "A J", "non-dropping-particle" : "", "parse-names" : false, "suffix" : "" }, { "dropping-particle" : "", "family" : "Sutton", "given" : "J R", "non-dropping-particle" : "", "parse-names" : false, "suffix" : "" }, { "dropping-particle" : "", "family" : "Brooks", "given" : "G A", "non-dropping-particle" : "", "parse-names" : false, "suffix" : "" } ], "container-title" : "Exercise and sport sciences reviews", "id" : "ITEM-1", "issued" : { "date-parts" : [ [ "1992" ] ] }, "page" : "275-96", "title" : "Oxygen transport during exercise at altitude and the lactate paradox: lessons from Operation Everest II and Pikes Peak.", "type" : "article", "volume" : "20" }, "uris" : [ "http://www.mendeley.com/documents/?uuid=6e85fc5d-c7b1-457d-b629-e75f3735e66e" ] }, { "id" : "ITEM-2", "itemData" : { "DOI" : "10.1007/978-1-4899-7678-9", "ISBN" : "978-1-4899-7676-5", "author" : [ { "dropping-particle" : "", "family" : "Brooks", "given" : "George A", "non-dropping-particle" : "", "parse-names" : false, "suffix" : "" } ], "id" : "ITEM-2", "issued" : { "date-parts" : [ [ "2016" ] ] }, "title" : "Energy Flux, Lactate Shuttling, Mitochondrial Dynamics, and Hypoxia", "type" : "article-journal", "volume" : "903" }, "uris" : [ "http://www.mendeley.com/documents/?uuid=0572edac-76d5-4eeb-bb4e-54ed14d1e965" ] } ], "mendeley" : { "formattedCitation" : "(Reeves et al. 1992; George A Brooks 2016)", "manualFormatting" : "(Reeves et al. 1992; Brooks, 2016)", "plainTextFormattedCitation" : "(Reeves et al. 1992; George A Brooks 2016)", "previouslyFormattedCitation" : "(Reeves et al. 1992; George A Brooks 2016)" }, "properties" : { "noteIndex" : 0 }, "schema" : "https://github.com/citation-style-language/schema/raw/master/csl-citation.json" }</w:instrText>
      </w:r>
      <w:r w:rsidR="009107C7">
        <w:rPr>
          <w:rFonts w:ascii="Times New Roman" w:hAnsi="Times New Roman" w:cs="Times New Roman"/>
          <w:sz w:val="24"/>
          <w:lang w:val="en-CA"/>
        </w:rPr>
        <w:fldChar w:fldCharType="separate"/>
      </w:r>
      <w:r w:rsidR="0039473F" w:rsidRPr="0039473F">
        <w:rPr>
          <w:rFonts w:ascii="Times New Roman" w:hAnsi="Times New Roman" w:cs="Times New Roman"/>
          <w:noProof/>
          <w:sz w:val="24"/>
          <w:lang w:val="en-CA"/>
        </w:rPr>
        <w:t>(Reeves et al. 1992; Brooks</w:t>
      </w:r>
      <w:r w:rsidR="00AE44CE">
        <w:rPr>
          <w:rFonts w:ascii="Times New Roman" w:hAnsi="Times New Roman" w:cs="Times New Roman"/>
          <w:noProof/>
          <w:sz w:val="24"/>
          <w:lang w:val="en-CA"/>
        </w:rPr>
        <w:t>,</w:t>
      </w:r>
      <w:r w:rsidR="0039473F" w:rsidRPr="0039473F">
        <w:rPr>
          <w:rFonts w:ascii="Times New Roman" w:hAnsi="Times New Roman" w:cs="Times New Roman"/>
          <w:noProof/>
          <w:sz w:val="24"/>
          <w:lang w:val="en-CA"/>
        </w:rPr>
        <w:t xml:space="preserve"> 2016)</w:t>
      </w:r>
      <w:r w:rsidR="009107C7">
        <w:rPr>
          <w:rFonts w:ascii="Times New Roman" w:hAnsi="Times New Roman" w:cs="Times New Roman"/>
          <w:sz w:val="24"/>
          <w:lang w:val="en-CA"/>
        </w:rPr>
        <w:fldChar w:fldCharType="end"/>
      </w:r>
      <w:r w:rsidR="00D77224">
        <w:rPr>
          <w:rFonts w:ascii="Times New Roman" w:hAnsi="Times New Roman" w:cs="Times New Roman"/>
          <w:sz w:val="24"/>
          <w:lang w:val="en-CA"/>
        </w:rPr>
        <w:t>.  It is also known as a</w:t>
      </w:r>
      <w:r w:rsidR="00C5172C">
        <w:rPr>
          <w:rFonts w:ascii="Times New Roman" w:hAnsi="Times New Roman" w:cs="Times New Roman"/>
          <w:sz w:val="24"/>
          <w:lang w:val="en-CA"/>
        </w:rPr>
        <w:t xml:space="preserve"> bi-product of anaerobic glycolysis in </w:t>
      </w:r>
      <w:r w:rsidR="00410FBD">
        <w:rPr>
          <w:rFonts w:ascii="Times New Roman" w:hAnsi="Times New Roman" w:cs="Times New Roman"/>
          <w:sz w:val="24"/>
          <w:lang w:val="en-CA"/>
        </w:rPr>
        <w:t xml:space="preserve">working </w:t>
      </w:r>
      <w:r w:rsidR="00C5172C">
        <w:rPr>
          <w:rFonts w:ascii="Times New Roman" w:hAnsi="Times New Roman" w:cs="Times New Roman"/>
          <w:sz w:val="24"/>
          <w:lang w:val="en-CA"/>
        </w:rPr>
        <w:t>skeletal muscle</w:t>
      </w:r>
      <w:r w:rsidR="009107C7">
        <w:rPr>
          <w:rFonts w:ascii="Times New Roman" w:hAnsi="Times New Roman" w:cs="Times New Roman"/>
          <w:sz w:val="24"/>
          <w:lang w:val="en-CA"/>
        </w:rPr>
        <w:t xml:space="preserve"> </w:t>
      </w:r>
      <w:r w:rsidR="00410FBD">
        <w:rPr>
          <w:rFonts w:ascii="Times New Roman" w:hAnsi="Times New Roman" w:cs="Times New Roman"/>
          <w:sz w:val="24"/>
          <w:lang w:val="en-CA"/>
        </w:rPr>
        <w:fldChar w:fldCharType="begin" w:fldLock="1"/>
      </w:r>
      <w:r w:rsidR="00427CFE">
        <w:rPr>
          <w:rFonts w:ascii="Times New Roman" w:hAnsi="Times New Roman" w:cs="Times New Roman"/>
          <w:sz w:val="24"/>
          <w:lang w:val="en-CA"/>
        </w:rPr>
        <w:instrText>ADDIN CSL_CITATION { "citationItems" : [ { "id" : "ITEM-1", "itemData" : { "author" : [ { "dropping-particle" : "", "family" : "Hochachka", "given" : "Peter", "non-dropping-particle" : "", "parse-names" : false, "suffix" : "" } ], "id" : "ITEM-1", "issued" : { "date-parts" : [ [ "1988" ] ] }, "page" : "5", "publisher" : "Annals of Sports Medicine", "title" : "The Lactate Paradox: Analysis of underlying mechanisms", "type" : "article" }, "uris" : [ "http://www.mendeley.com/documents/?uuid=be57bf20-b507-4e92-8bb2-77cbc5be0942" ] } ], "mendeley" : { "formattedCitation" : "(Peter Hochachka 1988)", "manualFormatting" : "(Hochachka 1988)", "plainTextFormattedCitation" : "(Peter Hochachka 1988)", "previouslyFormattedCitation" : "(Peter Hochachka 1988)" }, "properties" : { "noteIndex" : 0 }, "schema" : "https://github.com/citation-style-language/schema/raw/master/csl-citation.json" }</w:instrText>
      </w:r>
      <w:r w:rsidR="00410FBD">
        <w:rPr>
          <w:rFonts w:ascii="Times New Roman" w:hAnsi="Times New Roman" w:cs="Times New Roman"/>
          <w:sz w:val="24"/>
          <w:vertAlign w:val="superscript"/>
          <w:lang w:val="en-CA"/>
        </w:rPr>
        <w:fldChar w:fldCharType="separate"/>
      </w:r>
      <w:r w:rsidR="0066435A" w:rsidRPr="0066435A">
        <w:rPr>
          <w:rFonts w:ascii="Times New Roman" w:hAnsi="Times New Roman" w:cs="Times New Roman"/>
          <w:noProof/>
          <w:sz w:val="24"/>
          <w:lang w:val="en-CA"/>
        </w:rPr>
        <w:t>(Hochachka 1988)</w:t>
      </w:r>
      <w:r w:rsidR="00410FBD">
        <w:rPr>
          <w:rFonts w:ascii="Times New Roman" w:hAnsi="Times New Roman" w:cs="Times New Roman"/>
          <w:sz w:val="24"/>
          <w:lang w:val="en-CA"/>
        </w:rPr>
        <w:fldChar w:fldCharType="end"/>
      </w:r>
      <w:r w:rsidR="008E51F0">
        <w:rPr>
          <w:rFonts w:ascii="Times New Roman" w:hAnsi="Times New Roman" w:cs="Times New Roman"/>
          <w:sz w:val="24"/>
          <w:lang w:val="en-CA"/>
        </w:rPr>
        <w:t xml:space="preserve">. </w:t>
      </w:r>
      <w:r w:rsidR="005923C6">
        <w:rPr>
          <w:rFonts w:ascii="Times New Roman" w:hAnsi="Times New Roman" w:cs="Times New Roman"/>
          <w:sz w:val="24"/>
          <w:lang w:val="en-CA"/>
        </w:rPr>
        <w:t>For decades researchers have observed that blood lactate accumulation increases in hu</w:t>
      </w:r>
      <w:r w:rsidR="001E3A49">
        <w:rPr>
          <w:rFonts w:ascii="Times New Roman" w:hAnsi="Times New Roman" w:cs="Times New Roman"/>
          <w:sz w:val="24"/>
          <w:lang w:val="en-CA"/>
        </w:rPr>
        <w:t>mans exercising in acute hypoxic</w:t>
      </w:r>
      <w:r w:rsidR="005923C6">
        <w:rPr>
          <w:rFonts w:ascii="Times New Roman" w:hAnsi="Times New Roman" w:cs="Times New Roman"/>
          <w:sz w:val="24"/>
          <w:lang w:val="en-CA"/>
        </w:rPr>
        <w:t xml:space="preserve"> conditions as a manifestation of the Past</w:t>
      </w:r>
      <w:r w:rsidR="008E51F0">
        <w:rPr>
          <w:rFonts w:ascii="Times New Roman" w:hAnsi="Times New Roman" w:cs="Times New Roman"/>
          <w:sz w:val="24"/>
          <w:lang w:val="en-CA"/>
        </w:rPr>
        <w:t>eur</w:t>
      </w:r>
      <w:r w:rsidR="005923C6">
        <w:rPr>
          <w:rFonts w:ascii="Times New Roman" w:hAnsi="Times New Roman" w:cs="Times New Roman"/>
          <w:sz w:val="24"/>
          <w:lang w:val="en-CA"/>
        </w:rPr>
        <w:t xml:space="preserve"> effect.  </w:t>
      </w:r>
      <w:r>
        <w:rPr>
          <w:rFonts w:ascii="Times New Roman" w:hAnsi="Times New Roman" w:cs="Times New Roman"/>
          <w:sz w:val="24"/>
          <w:lang w:val="en-CA"/>
        </w:rPr>
        <w:t>As</w:t>
      </w:r>
      <w:r w:rsidR="00F93444">
        <w:rPr>
          <w:rFonts w:ascii="Times New Roman" w:hAnsi="Times New Roman" w:cs="Times New Roman"/>
          <w:sz w:val="24"/>
          <w:lang w:val="en-CA"/>
        </w:rPr>
        <w:t xml:space="preserve"> early as</w:t>
      </w:r>
      <w:r w:rsidR="005923C6">
        <w:rPr>
          <w:rFonts w:ascii="Times New Roman" w:hAnsi="Times New Roman" w:cs="Times New Roman"/>
          <w:sz w:val="24"/>
          <w:lang w:val="en-CA"/>
        </w:rPr>
        <w:t xml:space="preserve"> </w:t>
      </w:r>
      <w:r w:rsidR="001E3A49">
        <w:rPr>
          <w:rFonts w:ascii="Times New Roman" w:hAnsi="Times New Roman" w:cs="Times New Roman"/>
          <w:sz w:val="24"/>
          <w:lang w:val="en-CA"/>
        </w:rPr>
        <w:t>the 1930s</w:t>
      </w:r>
      <w:r>
        <w:rPr>
          <w:rFonts w:ascii="Times New Roman" w:hAnsi="Times New Roman" w:cs="Times New Roman"/>
          <w:sz w:val="24"/>
          <w:lang w:val="en-CA"/>
        </w:rPr>
        <w:t xml:space="preserve">, researchers also observed </w:t>
      </w:r>
      <w:r w:rsidR="00AE44CE">
        <w:rPr>
          <w:rFonts w:ascii="Times New Roman" w:hAnsi="Times New Roman" w:cs="Times New Roman"/>
          <w:sz w:val="24"/>
          <w:lang w:val="en-CA"/>
        </w:rPr>
        <w:t xml:space="preserve">that </w:t>
      </w:r>
      <w:r w:rsidR="005923C6">
        <w:rPr>
          <w:rFonts w:ascii="Times New Roman" w:hAnsi="Times New Roman" w:cs="Times New Roman"/>
          <w:sz w:val="24"/>
          <w:lang w:val="en-CA"/>
        </w:rPr>
        <w:t>after a period of acclimatization to hypoxia at high altitude</w:t>
      </w:r>
      <w:r w:rsidR="00AE44CE">
        <w:rPr>
          <w:rFonts w:ascii="Times New Roman" w:hAnsi="Times New Roman" w:cs="Times New Roman"/>
          <w:sz w:val="24"/>
          <w:lang w:val="en-CA"/>
        </w:rPr>
        <w:t>,</w:t>
      </w:r>
      <w:r w:rsidR="005923C6">
        <w:rPr>
          <w:rFonts w:ascii="Times New Roman" w:hAnsi="Times New Roman" w:cs="Times New Roman"/>
          <w:sz w:val="24"/>
          <w:lang w:val="en-CA"/>
        </w:rPr>
        <w:t xml:space="preserve"> these blood lactate levels declined to </w:t>
      </w:r>
      <w:r w:rsidR="00AE44CE">
        <w:rPr>
          <w:rFonts w:ascii="Times New Roman" w:hAnsi="Times New Roman" w:cs="Times New Roman"/>
          <w:sz w:val="24"/>
          <w:lang w:val="en-CA"/>
        </w:rPr>
        <w:t xml:space="preserve">those </w:t>
      </w:r>
      <w:r>
        <w:rPr>
          <w:rFonts w:ascii="Times New Roman" w:hAnsi="Times New Roman" w:cs="Times New Roman"/>
          <w:sz w:val="24"/>
          <w:lang w:val="en-CA"/>
        </w:rPr>
        <w:t>observed in normoxia</w:t>
      </w:r>
      <w:r w:rsidR="00BA0153">
        <w:rPr>
          <w:rFonts w:ascii="Times New Roman" w:hAnsi="Times New Roman" w:cs="Times New Roman"/>
          <w:sz w:val="24"/>
          <w:lang w:val="en-CA"/>
        </w:rPr>
        <w:t xml:space="preserve"> at the same work rate </w:t>
      </w:r>
      <w:r w:rsidR="00BA0153">
        <w:rPr>
          <w:rFonts w:ascii="Times New Roman" w:hAnsi="Times New Roman" w:cs="Times New Roman"/>
          <w:sz w:val="24"/>
          <w:lang w:val="en-CA"/>
        </w:rPr>
        <w:fldChar w:fldCharType="begin" w:fldLock="1"/>
      </w:r>
      <w:r w:rsidR="00DA1CD8">
        <w:rPr>
          <w:rFonts w:ascii="Times New Roman" w:hAnsi="Times New Roman" w:cs="Times New Roman"/>
          <w:sz w:val="24"/>
          <w:lang w:val="en-CA"/>
        </w:rPr>
        <w:instrText>ADDIN CSL_CITATION { "citationItems" : [ { "id" : "ITEM-1", "itemData" : { "author" : [ { "dropping-particle" : "", "family" : "D.B. Dill, H.T. Edwards, A. Folling, S.A. Oberg", "given" : "A.M.Pappenheimer", "non-dropping-particle" : "", "parse-names" : false, "suffix" : "" } ], "container-title" : "Journal of Physiology", "id" : "ITEM-1", "issued" : { "date-parts" : [ [ "1931" ] ] }, "page" : "47-63", "title" : "Adaptations of the organism to changes in oxygen pressure", "type" : "article-journal", "volume" : "71" }, "uris" : [ "http://www.mendeley.com/documents/?uuid=1335c974-a2d5-4a4f-a4d6-8f8e4d444d16" ] }, { "id" : "ITEM-2", "itemData" : { "author" : [ { "dropping-particle" : "", "family" : "H.T. Edwards", "given" : "", "non-dropping-particle" : "", "parse-names" : false, "suffix" : "" } ], "container-title" : "American Physiological Society", "id" : "ITEM-2", "issued" : { "date-parts" : [ [ "1936" ] ] }, "title" : "Lactic Acid in Rest and Work at High Altitude", "type" : "article-journal", "volume" : "367-375" }, "uris" : [ "http://www.mendeley.com/documents/?uuid=cf7942c4-fb7f-4f7a-a9df-3fff29912a92" ] } ], "mendeley" : { "formattedCitation" : "(D.B. Dill, H.T. Edwards, A. Folling, S.A. Oberg 1931; H.T. Edwards 1936)", "manualFormatting" : "( Dill et al. 1931; Edwards, 1936)", "plainTextFormattedCitation" : "(D.B. Dill, H.T. Edwards, A. Folling, S.A. Oberg 1931; H.T. Edwards 1936)", "previouslyFormattedCitation" : "(D.B. Dill, H.T. Edwards, A. Folling, S.A. Oberg 1931; H.T. Edwards 1936)" }, "properties" : { "noteIndex" : 0 }, "schema" : "https://github.com/citation-style-language/schema/raw/master/csl-citation.json" }</w:instrText>
      </w:r>
      <w:r w:rsidR="00BA0153">
        <w:rPr>
          <w:rFonts w:ascii="Times New Roman" w:hAnsi="Times New Roman" w:cs="Times New Roman"/>
          <w:sz w:val="24"/>
          <w:lang w:val="en-CA"/>
        </w:rPr>
        <w:fldChar w:fldCharType="separate"/>
      </w:r>
      <w:r w:rsidR="00DA1CD8" w:rsidRPr="00DA1CD8">
        <w:rPr>
          <w:rFonts w:ascii="Times New Roman" w:hAnsi="Times New Roman" w:cs="Times New Roman"/>
          <w:noProof/>
          <w:sz w:val="24"/>
          <w:lang w:val="en-CA"/>
        </w:rPr>
        <w:t>( Dill</w:t>
      </w:r>
      <w:r w:rsidR="00DA1CD8">
        <w:rPr>
          <w:rFonts w:ascii="Times New Roman" w:hAnsi="Times New Roman" w:cs="Times New Roman"/>
          <w:noProof/>
          <w:sz w:val="24"/>
          <w:lang w:val="en-CA"/>
        </w:rPr>
        <w:t xml:space="preserve"> et al.</w:t>
      </w:r>
      <w:r w:rsidR="00DA1CD8" w:rsidRPr="00DA1CD8">
        <w:rPr>
          <w:rFonts w:ascii="Times New Roman" w:hAnsi="Times New Roman" w:cs="Times New Roman"/>
          <w:noProof/>
          <w:sz w:val="24"/>
          <w:lang w:val="en-CA"/>
        </w:rPr>
        <w:t xml:space="preserve"> 1931; </w:t>
      </w:r>
      <w:r w:rsidR="00DA1CD8">
        <w:rPr>
          <w:rFonts w:ascii="Times New Roman" w:hAnsi="Times New Roman" w:cs="Times New Roman"/>
          <w:noProof/>
          <w:sz w:val="24"/>
          <w:lang w:val="en-CA"/>
        </w:rPr>
        <w:t>Edwards,</w:t>
      </w:r>
      <w:r w:rsidR="00DA1CD8" w:rsidRPr="00DA1CD8">
        <w:rPr>
          <w:rFonts w:ascii="Times New Roman" w:hAnsi="Times New Roman" w:cs="Times New Roman"/>
          <w:noProof/>
          <w:sz w:val="24"/>
          <w:lang w:val="en-CA"/>
        </w:rPr>
        <w:t xml:space="preserve"> 1936)</w:t>
      </w:r>
      <w:r w:rsidR="00BA0153">
        <w:rPr>
          <w:rFonts w:ascii="Times New Roman" w:hAnsi="Times New Roman" w:cs="Times New Roman"/>
          <w:sz w:val="24"/>
          <w:lang w:val="en-CA"/>
        </w:rPr>
        <w:fldChar w:fldCharType="end"/>
      </w:r>
      <w:r w:rsidR="00BA0153">
        <w:rPr>
          <w:rFonts w:ascii="Times New Roman" w:hAnsi="Times New Roman" w:cs="Times New Roman"/>
          <w:sz w:val="24"/>
          <w:lang w:val="en-CA"/>
        </w:rPr>
        <w:t xml:space="preserve">. </w:t>
      </w:r>
      <w:r w:rsidR="005923C6">
        <w:rPr>
          <w:rFonts w:ascii="Times New Roman" w:hAnsi="Times New Roman" w:cs="Times New Roman"/>
          <w:sz w:val="24"/>
          <w:lang w:val="en-CA"/>
        </w:rPr>
        <w:t xml:space="preserve">Later, this phenomenon was referred to in the literature as the ‘lactate paradox’ </w:t>
      </w:r>
      <w:r w:rsidR="0001665A">
        <w:rPr>
          <w:rFonts w:ascii="Times New Roman" w:hAnsi="Times New Roman" w:cs="Times New Roman"/>
          <w:sz w:val="24"/>
          <w:lang w:val="en-CA"/>
        </w:rPr>
        <w:t>(</w:t>
      </w:r>
      <w:r w:rsidR="002269AE">
        <w:rPr>
          <w:rFonts w:ascii="Times New Roman" w:hAnsi="Times New Roman" w:cs="Times New Roman"/>
          <w:sz w:val="24"/>
          <w:lang w:val="en-CA"/>
        </w:rPr>
        <w:t xml:space="preserve">Appendix </w:t>
      </w:r>
      <w:r w:rsidR="0001665A">
        <w:rPr>
          <w:rFonts w:ascii="Times New Roman" w:hAnsi="Times New Roman" w:cs="Times New Roman"/>
          <w:sz w:val="24"/>
          <w:lang w:val="en-CA"/>
        </w:rPr>
        <w:t>Fig. 1</w:t>
      </w:r>
      <w:r w:rsidR="001E3A49">
        <w:rPr>
          <w:rFonts w:ascii="Times New Roman" w:hAnsi="Times New Roman" w:cs="Times New Roman"/>
          <w:sz w:val="24"/>
          <w:lang w:val="en-CA"/>
        </w:rPr>
        <w:t>;</w:t>
      </w:r>
      <w:r w:rsidR="00E6381F">
        <w:rPr>
          <w:rFonts w:ascii="Times New Roman" w:hAnsi="Times New Roman" w:cs="Times New Roman"/>
          <w:sz w:val="24"/>
          <w:lang w:val="en-CA"/>
        </w:rPr>
        <w:t xml:space="preserve"> </w:t>
      </w:r>
      <w:r w:rsidR="00E6381F">
        <w:rPr>
          <w:rFonts w:ascii="Times New Roman" w:hAnsi="Times New Roman" w:cs="Times New Roman"/>
          <w:sz w:val="24"/>
          <w:lang w:val="en-CA"/>
        </w:rPr>
        <w:fldChar w:fldCharType="begin" w:fldLock="1"/>
      </w:r>
      <w:r w:rsidR="00770F8A">
        <w:rPr>
          <w:rFonts w:ascii="Times New Roman" w:hAnsi="Times New Roman" w:cs="Times New Roman"/>
          <w:sz w:val="24"/>
          <w:lang w:val="en-CA"/>
        </w:rPr>
        <w:instrText>ADDIN CSL_CITATION { "citationItems" : [ { "id" : "ITEM-1", "itemData" : { "author" : [ { "dropping-particle" : "", "family" : "Hochachka", "given" : "Peter", "non-dropping-particle" : "", "parse-names" : false, "suffix" : "" } ], "id" : "ITEM-1", "issued" : { "date-parts" : [ [ "1988" ] ] }, "page" : "5", "publisher" : "Annals of Sports Medicine", "title" : "The Lactate Paradox: Analysis of underlying mechanisms", "type" : "article" }, "uris" : [ "http://www.mendeley.com/documents/?uuid=be57bf20-b507-4e92-8bb2-77cbc5be0942" ] }, { "id" : "ITEM-2", "itemData" : { "ISBN" : "0161-7567 (Print) 0161-7567 (Linking)", "ISSN" : "0161-7567", "PMID" : "6415008", "abstract" : "Maximal exercise at extreme altitudes was studied during the course of the American Medical Research Expedition to Everest. Measurements were carried out at sea level [inspired O2 partial pressure (PO2) 147 Torr], 6,300 m during air breathing (inspired PO2 64 Torr), 6,300 m during 16% O2 breathing (inspired PO2 49 Torr), and 6,300 m during 14% O2 breathing (inspired PO2 43 Torr). The last PO2 is equivalent to that on the summit of Mt. Everest. All the 6,300 m studies were carried out in a warm well-equipped laboratory on well-acclimatized subjects. Maximal O2 uptake fell dramatically as the inspired PO2 was reduced to very low levels. However, two subjects were able to reach an O2 uptake of 1 l/min at the lowest inspired PO2. Arterial O2 saturations fell markedly and alveolar-arterial PO2 differences increased as the work rate was raised at high altitude, indicating diffusion limitation of O2 transfer. Maximal exercise ventilations exceeded 200 l/min at 6,300 m during air breathing but fell considerably at the lowest values of inspired PO2. Alveolar CO2 partial pressure was reduced to 7-8 Torr in one subject at the lowest inspired PO2, and the same value was obtained from alveolar gas samples taken by him at rest on the summit. The results help to explain how man can reach the highest point on earth while breathing ambient air.", "author" : [ { "dropping-particle" : "", "family" : "West", "given" : "J B", "non-dropping-particle" : "", "parse-names" : false, "suffix" : "" }, { "dropping-particle" : "", "family" : "Boyer", "given" : "S J", "non-dropping-particle" : "", "parse-names" : false, "suffix" : "" }, { "dropping-particle" : "", "family" : "Graber", "given" : "D J", "non-dropping-particle" : "", "parse-names" : false, "suffix" : "" }, { "dropping-particle" : "", "family" : "Hackett", "given" : "P H", "non-dropping-particle" : "", "parse-names" : false, "suffix" : "" }, { "dropping-particle" : "", "family" : "Maret", "given" : "K H", "non-dropping-particle" : "", "parse-names" : false, "suffix" : "" }, { "dropping-particle" : "", "family" : "Milledge", "given" : "J S", "non-dropping-particle" : "", "parse-names" : false, "suffix" : "" }, { "dropping-particle" : "", "family" : "Peters", "given" : "R M", "non-dropping-particle" : "", "parse-names" : false, "suffix" : "" }, { "dropping-particle" : "", "family" : "Pizzo", "given" : "C J", "non-dropping-particle" : "", "parse-names" : false, "suffix" : "" }, { "dropping-particle" : "", "family" : "Samaja", "given" : "M", "non-dropping-particle" : "", "parse-names" : false, "suffix" : "" }, { "dropping-particle" : "", "family" : "Sarnquist", "given" : "F H", "non-dropping-particle" : "", "parse-names" : false, "suffix" : "" } ], "container-title" : "Journal of applied physiology: respiratory, environmental and exercise physiology", "id" : "ITEM-2", "issue" : "3", "issued" : { "date-parts" : [ [ "1983" ] ] }, "page" : "688-98", "title" : "Maximal exercise at extreme altitudes on Mount Everest.", "type" : "article-journal", "volume" : "55" }, "uris" : [ "http://www.mendeley.com/documents/?uuid=9b7bb614-05db-4a26-94d9-fa21697264bf" ] }, { "id" : "ITEM-3", "itemData" : { "ISBN" : "0091-6331 (Print)", "ISSN" : "0091-6331", "PMID" : "1623889", "abstract" : "It seems unlikely that oxygen-limited metabolism explains the increased lactate concentrations in blood or muscle during exercise at high altitude compared with sea level values because: 1. Even marked hypoxia equivalent to that at the summit of Mt. Everest may not be sufficiently severe to impair function or to impair muscle oxidative metabolism markedly during exercise; 2. At this very high altitude, muscle hypoxemia is probably not the limiting factor for exercise performance; other systems, i.e., the cerebral cortex [24, 33], probably fail before hypoxemia impairs muscle metabolism; 3. The traditional view of oxygen-limited aerobic metabolism during exercise at high altitude does not explain a long-standing dilemma in altitude physiology, the lactate paradox (in which blood lactate accumulation during exercise is increased on arrival at high altitude but falls with acclimatization), because the lactate fall is independent of muscle oxygenation; 4. Net lactate release by the leg during exercise is independent of oxygenation; 5. Kinetic studies show that lactate appearance and disappearance are closely linked and both increase with acute altitude exposure and decrease with acclimatization; 6. Lactate appearance rate is strongly correlated with, and may be influenced by, the extent of beta-adrenergic stimulation; 7. The beta-adrenergic stimulation may be, in part, determined by the degree of arterial oxygenation.", "author" : [ { "dropping-particle" : "", "family" : "Reeves", "given" : "J T", "non-dropping-particle" : "", "parse-names" : false, "suffix" : "" }, { "dropping-particle" : "", "family" : "Wolfel", "given" : "E E", "non-dropping-particle" : "", "parse-names" : false, "suffix" : "" }, { "dropping-particle" : "", "family" : "Green", "given" : "H J", "non-dropping-particle" : "", "parse-names" : false, "suffix" : "" }, { "dropping-particle" : "", "family" : "Mazzeo", "given" : "R S", "non-dropping-particle" : "", "parse-names" : false, "suffix" : "" }, { "dropping-particle" : "", "family" : "Young", "given" : "A J", "non-dropping-particle" : "", "parse-names" : false, "suffix" : "" }, { "dropping-particle" : "", "family" : "Sutton", "given" : "J R", "non-dropping-particle" : "", "parse-names" : false, "suffix" : "" }, { "dropping-particle" : "", "family" : "Brooks", "given" : "G A", "non-dropping-particle" : "", "parse-names" : false, "suffix" : "" } ], "container-title" : "Exercise and sport sciences reviews", "id" : "ITEM-3", "issued" : { "date-parts" : [ [ "1992" ] ] }, "page" : "275-96", "title" : "Oxygen transport during exercise at altitude and the lactate paradox: lessons from Operation Everest II and Pikes Peak.", "type" : "article", "volume" : "20" }, "uris" : [ "http://www.mendeley.com/documents/?uuid=6e85fc5d-c7b1-457d-b629-e75f3735e66e" ] } ], "mendeley" : { "formattedCitation" : "(Peter Hochachka 1988; West et al. 1983; Reeves et al. 1992)", "manualFormatting" : "Hochachka 1988; West et al. 1983; Reeves et al. 1992)", "plainTextFormattedCitation" : "(Peter Hochachka 1988; West et al. 1983; Reeves et al. 1992)", "previouslyFormattedCitation" : "(Peter Hochachka 1988; West et al. 1983; Reeves et al. 1992)" }, "properties" : { "noteIndex" : 0 }, "schema" : "https://github.com/citation-style-language/schema/raw/master/csl-citation.json" }</w:instrText>
      </w:r>
      <w:r w:rsidR="00E6381F">
        <w:rPr>
          <w:rFonts w:ascii="Times New Roman" w:hAnsi="Times New Roman" w:cs="Times New Roman"/>
          <w:sz w:val="24"/>
          <w:lang w:val="en-CA"/>
        </w:rPr>
        <w:fldChar w:fldCharType="separate"/>
      </w:r>
      <w:r w:rsidR="00770F8A" w:rsidRPr="00770F8A">
        <w:rPr>
          <w:rFonts w:ascii="Times New Roman" w:hAnsi="Times New Roman" w:cs="Times New Roman"/>
          <w:noProof/>
          <w:sz w:val="24"/>
          <w:lang w:val="en-CA"/>
        </w:rPr>
        <w:t>Hochachka 1988; West et al. 1983; Reeves et al. 1992)</w:t>
      </w:r>
      <w:r w:rsidR="00E6381F">
        <w:rPr>
          <w:rFonts w:ascii="Times New Roman" w:hAnsi="Times New Roman" w:cs="Times New Roman"/>
          <w:sz w:val="24"/>
          <w:lang w:val="en-CA"/>
        </w:rPr>
        <w:fldChar w:fldCharType="end"/>
      </w:r>
      <w:r w:rsidR="004777E6">
        <w:rPr>
          <w:rFonts w:ascii="Times New Roman" w:hAnsi="Times New Roman" w:cs="Times New Roman"/>
          <w:sz w:val="24"/>
          <w:lang w:val="en-CA"/>
        </w:rPr>
        <w:t>.</w:t>
      </w:r>
      <w:r w:rsidR="00AC34D0">
        <w:rPr>
          <w:rFonts w:ascii="Times New Roman" w:hAnsi="Times New Roman" w:cs="Times New Roman"/>
          <w:sz w:val="24"/>
          <w:lang w:val="en-CA"/>
        </w:rPr>
        <w:t xml:space="preserve"> </w:t>
      </w:r>
      <w:r>
        <w:rPr>
          <w:rFonts w:ascii="Times New Roman" w:hAnsi="Times New Roman" w:cs="Times New Roman"/>
          <w:sz w:val="24"/>
          <w:lang w:val="en-CA"/>
        </w:rPr>
        <w:t xml:space="preserve">The paradox </w:t>
      </w:r>
      <w:r w:rsidR="00AE44CE">
        <w:rPr>
          <w:rFonts w:ascii="Times New Roman" w:hAnsi="Times New Roman" w:cs="Times New Roman"/>
          <w:sz w:val="24"/>
          <w:lang w:val="en-CA"/>
        </w:rPr>
        <w:t xml:space="preserve">is </w:t>
      </w:r>
      <w:r>
        <w:rPr>
          <w:rFonts w:ascii="Times New Roman" w:hAnsi="Times New Roman" w:cs="Times New Roman"/>
          <w:sz w:val="24"/>
          <w:lang w:val="en-CA"/>
        </w:rPr>
        <w:t>that o</w:t>
      </w:r>
      <w:r w:rsidR="00410FBD">
        <w:rPr>
          <w:rFonts w:ascii="Times New Roman" w:hAnsi="Times New Roman" w:cs="Times New Roman"/>
          <w:sz w:val="24"/>
          <w:lang w:val="en-CA"/>
        </w:rPr>
        <w:t>ne might expect blood lactate concentrations to remain elevated at the same reduced atmospheric pressure of O</w:t>
      </w:r>
      <w:r w:rsidR="00410FBD">
        <w:rPr>
          <w:rFonts w:ascii="Times New Roman" w:hAnsi="Times New Roman" w:cs="Times New Roman"/>
          <w:sz w:val="24"/>
          <w:vertAlign w:val="subscript"/>
          <w:lang w:val="en-CA"/>
        </w:rPr>
        <w:t>2</w:t>
      </w:r>
      <w:r w:rsidR="00410FBD">
        <w:rPr>
          <w:rFonts w:ascii="Times New Roman" w:hAnsi="Times New Roman" w:cs="Times New Roman"/>
          <w:sz w:val="24"/>
          <w:lang w:val="en-CA"/>
        </w:rPr>
        <w:t>, but t</w:t>
      </w:r>
      <w:r w:rsidR="006465BB">
        <w:rPr>
          <w:rFonts w:ascii="Times New Roman" w:hAnsi="Times New Roman" w:cs="Times New Roman"/>
          <w:sz w:val="24"/>
          <w:lang w:val="en-CA"/>
        </w:rPr>
        <w:t xml:space="preserve">he reduction in lactate </w:t>
      </w:r>
      <w:r w:rsidR="00B150D1">
        <w:rPr>
          <w:rFonts w:ascii="Times New Roman" w:hAnsi="Times New Roman" w:cs="Times New Roman"/>
          <w:sz w:val="24"/>
          <w:lang w:val="en-CA"/>
        </w:rPr>
        <w:t xml:space="preserve">accumulation </w:t>
      </w:r>
      <w:r w:rsidR="006465BB">
        <w:rPr>
          <w:rFonts w:ascii="Times New Roman" w:hAnsi="Times New Roman" w:cs="Times New Roman"/>
          <w:sz w:val="24"/>
          <w:lang w:val="en-CA"/>
        </w:rPr>
        <w:t>in acclimatized lowla</w:t>
      </w:r>
      <w:r w:rsidR="000E2D83">
        <w:rPr>
          <w:rFonts w:ascii="Times New Roman" w:hAnsi="Times New Roman" w:cs="Times New Roman"/>
          <w:sz w:val="24"/>
          <w:lang w:val="en-CA"/>
        </w:rPr>
        <w:t>nders is reminiscent to those</w:t>
      </w:r>
      <w:r w:rsidR="006465BB">
        <w:rPr>
          <w:rFonts w:ascii="Times New Roman" w:hAnsi="Times New Roman" w:cs="Times New Roman"/>
          <w:sz w:val="24"/>
          <w:lang w:val="en-CA"/>
        </w:rPr>
        <w:t xml:space="preserve"> exercising at </w:t>
      </w:r>
      <w:r w:rsidR="000E2D83">
        <w:rPr>
          <w:rFonts w:ascii="Times New Roman" w:hAnsi="Times New Roman" w:cs="Times New Roman"/>
          <w:sz w:val="24"/>
          <w:lang w:val="en-CA"/>
        </w:rPr>
        <w:t>the same incremental work rate</w:t>
      </w:r>
      <w:r w:rsidR="00C96CFC">
        <w:rPr>
          <w:rFonts w:ascii="Times New Roman" w:hAnsi="Times New Roman" w:cs="Times New Roman"/>
          <w:sz w:val="24"/>
          <w:lang w:val="en-CA"/>
        </w:rPr>
        <w:t>s</w:t>
      </w:r>
      <w:r w:rsidR="000E2D83">
        <w:rPr>
          <w:rFonts w:ascii="Times New Roman" w:hAnsi="Times New Roman" w:cs="Times New Roman"/>
          <w:sz w:val="24"/>
          <w:lang w:val="en-CA"/>
        </w:rPr>
        <w:t xml:space="preserve"> at </w:t>
      </w:r>
      <w:r w:rsidR="006465BB">
        <w:rPr>
          <w:rFonts w:ascii="Times New Roman" w:hAnsi="Times New Roman" w:cs="Times New Roman"/>
          <w:sz w:val="24"/>
          <w:lang w:val="en-CA"/>
        </w:rPr>
        <w:t>sea level</w:t>
      </w:r>
      <w:r w:rsidR="000E2D83">
        <w:rPr>
          <w:rFonts w:ascii="Times New Roman" w:hAnsi="Times New Roman" w:cs="Times New Roman"/>
          <w:sz w:val="24"/>
          <w:lang w:val="en-CA"/>
        </w:rPr>
        <w:t>.</w:t>
      </w:r>
      <w:r w:rsidR="00410FBD">
        <w:rPr>
          <w:rFonts w:ascii="Times New Roman" w:hAnsi="Times New Roman" w:cs="Times New Roman"/>
          <w:sz w:val="24"/>
          <w:lang w:val="en-CA"/>
        </w:rPr>
        <w:t xml:space="preserve"> </w:t>
      </w:r>
      <w:r w:rsidR="000E2D83">
        <w:rPr>
          <w:rFonts w:ascii="Times New Roman" w:hAnsi="Times New Roman" w:cs="Times New Roman"/>
          <w:sz w:val="24"/>
          <w:lang w:val="en-CA"/>
        </w:rPr>
        <w:t>This</w:t>
      </w:r>
      <w:r w:rsidR="006465BB">
        <w:rPr>
          <w:rFonts w:ascii="Times New Roman" w:hAnsi="Times New Roman" w:cs="Times New Roman"/>
          <w:sz w:val="24"/>
          <w:lang w:val="en-CA"/>
        </w:rPr>
        <w:t xml:space="preserve"> </w:t>
      </w:r>
      <w:r w:rsidR="00AF2B2E">
        <w:rPr>
          <w:rFonts w:ascii="Times New Roman" w:hAnsi="Times New Roman" w:cs="Times New Roman"/>
          <w:sz w:val="24"/>
          <w:lang w:val="en-CA"/>
        </w:rPr>
        <w:t xml:space="preserve">metabolic arrangement observed is paradoxical because </w:t>
      </w:r>
      <w:r w:rsidR="00410FBD">
        <w:rPr>
          <w:rFonts w:ascii="Times New Roman" w:hAnsi="Times New Roman" w:cs="Times New Roman"/>
          <w:sz w:val="24"/>
          <w:lang w:val="en-CA"/>
        </w:rPr>
        <w:t>cellular o</w:t>
      </w:r>
      <w:r w:rsidR="00137ACC">
        <w:rPr>
          <w:rFonts w:ascii="Times New Roman" w:hAnsi="Times New Roman" w:cs="Times New Roman"/>
          <w:sz w:val="24"/>
          <w:lang w:val="en-CA"/>
        </w:rPr>
        <w:t xml:space="preserve">xygenation may not be improved </w:t>
      </w:r>
      <w:r w:rsidR="00137ACC">
        <w:rPr>
          <w:rFonts w:ascii="Times New Roman" w:hAnsi="Times New Roman" w:cs="Times New Roman"/>
          <w:sz w:val="24"/>
          <w:lang w:val="en-CA"/>
        </w:rPr>
        <w:fldChar w:fldCharType="begin" w:fldLock="1"/>
      </w:r>
      <w:r w:rsidR="000B4A68">
        <w:rPr>
          <w:rFonts w:ascii="Times New Roman" w:hAnsi="Times New Roman" w:cs="Times New Roman"/>
          <w:sz w:val="24"/>
          <w:lang w:val="en-CA"/>
        </w:rPr>
        <w:instrText>ADDIN CSL_CITATION { "citationItems" : [ { "id" : "ITEM-1", "itemData" : { "ISBN" : "0091-6331 (Print)", "ISSN" : "0091-6331", "PMID" : "1623889", "abstract" : "It seems unlikely that oxygen-limited metabolism explains the increased lactate concentrations in blood or muscle during exercise at high altitude compared with sea level values because: 1. Even marked hypoxia equivalent to that at the summit of Mt. Everest may not be sufficiently severe to impair function or to impair muscle oxidative metabolism markedly during exercise; 2. At this very high altitude, muscle hypoxemia is probably not the limiting factor for exercise performance; other systems, i.e., the cerebral cortex [24, 33], probably fail before hypoxemia impairs muscle metabolism; 3. The traditional view of oxygen-limited aerobic metabolism during exercise at high altitude does not explain a long-standing dilemma in altitude physiology, the lactate paradox (in which blood lactate accumulation during exercise is increased on arrival at high altitude but falls with acclimatization), because the lactate fall is independent of muscle oxygenation; 4. Net lactate release by the leg during exercise is independent of oxygenation; 5. Kinetic studies show that lactate appearance and disappearance are closely linked and both increase with acute altitude exposure and decrease with acclimatization; 6. Lactate appearance rate is strongly correlated with, and may be influenced by, the extent of beta-adrenergic stimulation; 7. The beta-adrenergic stimulation may be, in part, determined by the degree of arterial oxygenation.", "author" : [ { "dropping-particle" : "", "family" : "Reeves", "given" : "J T", "non-dropping-particle" : "", "parse-names" : false, "suffix" : "" }, { "dropping-particle" : "", "family" : "Wolfel", "given" : "E E", "non-dropping-particle" : "", "parse-names" : false, "suffix" : "" }, { "dropping-particle" : "", "family" : "Green", "given" : "H J", "non-dropping-particle" : "", "parse-names" : false, "suffix" : "" }, { "dropping-particle" : "", "family" : "Mazzeo", "given" : "R S", "non-dropping-particle" : "", "parse-names" : false, "suffix" : "" }, { "dropping-particle" : "", "family" : "Young", "given" : "A J", "non-dropping-particle" : "", "parse-names" : false, "suffix" : "" }, { "dropping-particle" : "", "family" : "Sutton", "given" : "J R", "non-dropping-particle" : "", "parse-names" : false, "suffix" : "" }, { "dropping-particle" : "", "family" : "Brooks", "given" : "G A", "non-dropping-particle" : "", "parse-names" : false, "suffix" : "" } ], "container-title" : "Exercise and sport sciences reviews", "id" : "ITEM-1", "issued" : { "date-parts" : [ [ "1992" ] ] }, "page" : "275-96", "title" : "Oxygen transport during exercise at altitude and the lactate paradox: lessons from Operation Everest II and Pikes Peak.", "type" : "article", "volume" : "20" }, "uris" : [ "http://www.mendeley.com/documents/?uuid=6e85fc5d-c7b1-457d-b629-e75f3735e66e" ] } ], "mendeley" : { "formattedCitation" : "(Reeves et al. 1992)", "plainTextFormattedCitation" : "(Reeves et al. 1992)", "previouslyFormattedCitation" : "(Reeves et al. 1992)" }, "properties" : { "noteIndex" : 0 }, "schema" : "https://github.com/citation-style-language/schema/raw/master/csl-citation.json" }</w:instrText>
      </w:r>
      <w:r w:rsidR="00137ACC">
        <w:rPr>
          <w:rFonts w:ascii="Times New Roman" w:hAnsi="Times New Roman" w:cs="Times New Roman"/>
          <w:sz w:val="24"/>
          <w:lang w:val="en-CA"/>
        </w:rPr>
        <w:fldChar w:fldCharType="separate"/>
      </w:r>
      <w:r w:rsidR="00137ACC" w:rsidRPr="00137ACC">
        <w:rPr>
          <w:rFonts w:ascii="Times New Roman" w:hAnsi="Times New Roman" w:cs="Times New Roman"/>
          <w:noProof/>
          <w:sz w:val="24"/>
          <w:lang w:val="en-CA"/>
        </w:rPr>
        <w:t>(Reeves et al. 1992)</w:t>
      </w:r>
      <w:r w:rsidR="00137ACC">
        <w:rPr>
          <w:rFonts w:ascii="Times New Roman" w:hAnsi="Times New Roman" w:cs="Times New Roman"/>
          <w:sz w:val="24"/>
          <w:lang w:val="en-CA"/>
        </w:rPr>
        <w:fldChar w:fldCharType="end"/>
      </w:r>
      <w:r w:rsidR="00410FBD">
        <w:rPr>
          <w:rFonts w:ascii="Times New Roman" w:hAnsi="Times New Roman" w:cs="Times New Roman"/>
          <w:sz w:val="24"/>
          <w:lang w:val="en-CA"/>
        </w:rPr>
        <w:t xml:space="preserve"> </w:t>
      </w:r>
      <w:r w:rsidR="00F7445A">
        <w:rPr>
          <w:rFonts w:ascii="Times New Roman" w:hAnsi="Times New Roman" w:cs="Times New Roman"/>
          <w:sz w:val="24"/>
          <w:lang w:val="en-CA"/>
        </w:rPr>
        <w:t>despite adjustments to respiratory and cardiovascular</w:t>
      </w:r>
      <w:r w:rsidR="009F74BA">
        <w:rPr>
          <w:rFonts w:ascii="Times New Roman" w:hAnsi="Times New Roman" w:cs="Times New Roman"/>
          <w:sz w:val="24"/>
          <w:lang w:val="en-CA"/>
        </w:rPr>
        <w:t xml:space="preserve"> </w:t>
      </w:r>
      <w:r w:rsidR="00F7445A">
        <w:rPr>
          <w:rFonts w:ascii="Times New Roman" w:hAnsi="Times New Roman" w:cs="Times New Roman"/>
          <w:sz w:val="24"/>
          <w:lang w:val="en-CA"/>
        </w:rPr>
        <w:t xml:space="preserve"> </w:t>
      </w:r>
      <w:r w:rsidR="0093462E">
        <w:rPr>
          <w:rFonts w:ascii="Times New Roman" w:hAnsi="Times New Roman" w:cs="Times New Roman"/>
          <w:sz w:val="24"/>
          <w:lang w:val="en-CA"/>
        </w:rPr>
        <w:t xml:space="preserve">systems </w:t>
      </w:r>
      <w:r w:rsidR="009F74BA">
        <w:rPr>
          <w:rFonts w:ascii="Times New Roman" w:hAnsi="Times New Roman" w:cs="Times New Roman"/>
          <w:sz w:val="24"/>
          <w:lang w:val="en-CA"/>
        </w:rPr>
        <w:fldChar w:fldCharType="begin" w:fldLock="1"/>
      </w:r>
      <w:r w:rsidR="009F74BA">
        <w:rPr>
          <w:rFonts w:ascii="Times New Roman" w:hAnsi="Times New Roman" w:cs="Times New Roman"/>
          <w:sz w:val="24"/>
          <w:lang w:val="en-CA"/>
        </w:rPr>
        <w:instrText>ADDIN CSL_CITATION { "citationItems" : [ { "id" : "ITEM-1", "itemData" : { "abstract" : "Calbet, J. A. L., R. Boushel, G. R\u00e5degran, H. S\u00f8nder-gaard, P. D. Wagner, and B. Saltin. Why is V \u02d9 O2 max after altitude acclimatization still reduced despite normalization of arterial O2 content? Am J Physiol Regul Integr Comp Physiol 284: R304\u2013R316, 2003. First published October 3, 2002; 10.1152/ajpregu.00156.2002.\u2014Acute hypoxia (AH) re-duces maximal O2 consumption (V \u02d9 O2 max), but after acclima-tization, and despite increases in both hemoglobin concentra-tion and arterial O2 saturation that can normalize arterial O2 concentration ([O2]), V \u02d9 O2 max remains low. To determine why, seven lowlanders were studied at V \u02d9 O2 max (cycle ergometry) at sea level (SL), after 9\u201310 wk at 5,260 m [chronic hypoxia (CH)], and 6 mo later at SL in AH (FIO 2 \u03ed 0.105) equivalent to 5,260 m. Pulmonary and leg indexes of O2 transport were measured in each condition. Both cardiac output and leg blood flow were reduced by \u03f315% in both AH and CH (P \u03fd 0.05). At maximal exercise, arterial [O 2] in AH was 31% lower than at SL (P \u03fd 0.05), whereas in CH it was the same as at SL due to both polycythemia and hyperventilation. O 2 extraction by the legs, however, remained at SL values in both AH and CH. Although at both SL and in AH, 76% of the cardiac output perfused the legs, in CH the legs received only 67%. Pulmonary V \u02d9 O2 max (4.1 \u03ee 0.3 l/min at SL) fell to 2.2 \u03ee 0.1 l/min in AH (P \u03fd 0.05) and was only 2.4 \u03ee 0.2 l/min in CH (P \u03fd 0.05). These data suggest that the failure to recover V \u02d9 O2 max after acclimatization despite normalization of arte-rial [O2] is explained by two circulatory effects of altitude: 1) failure of cardiac output to normalize and 2) preferential redistribution of cardiac output to nonexercising tissues. Oxygen transport from blood to muscle mitochondria, on the other hand, appears unaffected by CH.", "author" : [ { "dropping-particle" : "", "family" : "Calbet", "given" : "J A L", "non-dropping-particle" : "", "parse-names" : false, "suffix" : "" }, { "dropping-particle" : "", "family" : "Boushel", "given" : "R", "non-dropping-particle" : "", "parse-names" : false, "suffix" : "" }, { "dropping-particle" : "", "family" : "R\u00e5degran", "given" : "G", "non-dropping-particle" : "", "parse-names" : false, "suffix" : "" }, { "dropping-particle" : "", "family" : "S\u00f8ndergaard", "given" : "H", "non-dropping-particle" : "", "parse-names" : false, "suffix" : "" }, { "dropping-particle" : "", "family" : "Wagner", "given" : "P D", "non-dropping-particle" : "", "parse-names" : false, "suffix" : "" }, { "dropping-particle" : "", "family" : "Saltin", "given" : "And B", "non-dropping-particle" : "", "parse-names" : false, "suffix" : "" } ], "id" : "ITEM-1", "issued" : { "date-parts" : [ [ "0" ] ] }, "title" : "Why is V \u02d9 O 2 max after altitude acclimatization still reduced despite normalization of arterial O 2 content?", "type" : "article-journal" }, "uris" : [ "http://www.mendeley.com/documents/?uuid=9aba30e2-5eda-3418-9f50-19b4199ad88e" ] } ], "mendeley" : { "formattedCitation" : "(Calbet et al. 2017)", "plainTextFormattedCitation" : "(Calbet et al. 2017)", "previouslyFormattedCitation" : "(Calbet et al. 2017)" }, "properties" : { "noteIndex" : 0 }, "schema" : "https://github.com/citation-style-language/schema/raw/master/csl-citation.json" }</w:instrText>
      </w:r>
      <w:r w:rsidR="009F74BA">
        <w:rPr>
          <w:rFonts w:ascii="Times New Roman" w:hAnsi="Times New Roman" w:cs="Times New Roman"/>
          <w:sz w:val="24"/>
          <w:lang w:val="en-CA"/>
        </w:rPr>
        <w:fldChar w:fldCharType="separate"/>
      </w:r>
      <w:r w:rsidR="009F74BA" w:rsidRPr="009F74BA">
        <w:rPr>
          <w:rFonts w:ascii="Times New Roman" w:hAnsi="Times New Roman" w:cs="Times New Roman"/>
          <w:noProof/>
          <w:sz w:val="24"/>
          <w:lang w:val="en-CA"/>
        </w:rPr>
        <w:t>(Calbet et al. 2017)</w:t>
      </w:r>
      <w:r w:rsidR="009F74BA">
        <w:rPr>
          <w:rFonts w:ascii="Times New Roman" w:hAnsi="Times New Roman" w:cs="Times New Roman"/>
          <w:sz w:val="24"/>
          <w:lang w:val="en-CA"/>
        </w:rPr>
        <w:fldChar w:fldCharType="end"/>
      </w:r>
      <w:r w:rsidR="00AF2B2E">
        <w:rPr>
          <w:rFonts w:ascii="Times New Roman" w:hAnsi="Times New Roman" w:cs="Times New Roman"/>
          <w:sz w:val="24"/>
          <w:lang w:val="en-CA"/>
        </w:rPr>
        <w:t xml:space="preserve">. </w:t>
      </w:r>
      <w:r w:rsidR="000E2D83">
        <w:rPr>
          <w:rFonts w:ascii="Times New Roman" w:hAnsi="Times New Roman" w:cs="Times New Roman"/>
          <w:sz w:val="24"/>
          <w:lang w:val="en-CA"/>
        </w:rPr>
        <w:t>A reduction in blood lactate at the same incremental work rate would suggest</w:t>
      </w:r>
      <w:r w:rsidR="00AF2B2E">
        <w:rPr>
          <w:rFonts w:ascii="Times New Roman" w:hAnsi="Times New Roman" w:cs="Times New Roman"/>
          <w:sz w:val="24"/>
          <w:lang w:val="en-CA"/>
        </w:rPr>
        <w:t xml:space="preserve"> that aerobic metabolism </w:t>
      </w:r>
      <w:r w:rsidR="00410FBD">
        <w:rPr>
          <w:rFonts w:ascii="Times New Roman" w:hAnsi="Times New Roman" w:cs="Times New Roman"/>
          <w:sz w:val="24"/>
          <w:lang w:val="en-CA"/>
        </w:rPr>
        <w:t>is being restored</w:t>
      </w:r>
      <w:r w:rsidR="006A0EED">
        <w:rPr>
          <w:rFonts w:ascii="Times New Roman" w:hAnsi="Times New Roman" w:cs="Times New Roman"/>
          <w:sz w:val="24"/>
          <w:lang w:val="en-CA"/>
        </w:rPr>
        <w:t xml:space="preserve"> with chronic hypoxia</w:t>
      </w:r>
      <w:r w:rsidR="00AF2B2E">
        <w:rPr>
          <w:rFonts w:ascii="Times New Roman" w:hAnsi="Times New Roman" w:cs="Times New Roman"/>
          <w:sz w:val="24"/>
          <w:lang w:val="en-CA"/>
        </w:rPr>
        <w:t xml:space="preserve">. </w:t>
      </w:r>
    </w:p>
    <w:p w14:paraId="4E2A3E16" w14:textId="7DCDC320" w:rsidR="006B73BB" w:rsidRPr="000D1B44" w:rsidRDefault="006B73BB" w:rsidP="00B47058">
      <w:pPr>
        <w:tabs>
          <w:tab w:val="left" w:pos="8640"/>
        </w:tabs>
        <w:ind w:firstLine="0"/>
        <w:rPr>
          <w:rFonts w:ascii="Times New Roman" w:hAnsi="Times New Roman" w:cs="Times New Roman"/>
          <w:i/>
          <w:sz w:val="28"/>
        </w:rPr>
      </w:pPr>
      <w:r w:rsidRPr="000D1B44">
        <w:rPr>
          <w:rFonts w:ascii="Times New Roman" w:hAnsi="Times New Roman" w:cs="Times New Roman"/>
          <w:i/>
          <w:sz w:val="28"/>
          <w:lang w:val="en-CA"/>
        </w:rPr>
        <w:t>HIF1-</w:t>
      </w:r>
      <w:r w:rsidRPr="000D1B44">
        <w:rPr>
          <w:rFonts w:ascii="Calibri" w:hAnsi="Calibri" w:cs="Calibri"/>
          <w:i/>
          <w:sz w:val="28"/>
          <w:lang w:val="en-CA"/>
        </w:rPr>
        <w:t xml:space="preserve">α &amp; </w:t>
      </w:r>
      <w:r w:rsidRPr="000D1B44">
        <w:rPr>
          <w:rFonts w:ascii="Times New Roman" w:hAnsi="Times New Roman" w:cs="Times New Roman"/>
          <w:i/>
          <w:sz w:val="28"/>
          <w:lang w:val="en-CA"/>
        </w:rPr>
        <w:t>Oxygen Homeostasis</w:t>
      </w:r>
    </w:p>
    <w:p w14:paraId="34A9227C" w14:textId="1FB5CF9F" w:rsidR="006F21AD" w:rsidRDefault="006B73BB" w:rsidP="005615F8">
      <w:pPr>
        <w:tabs>
          <w:tab w:val="left" w:pos="8640"/>
        </w:tabs>
        <w:ind w:firstLine="450"/>
        <w:rPr>
          <w:rFonts w:ascii="Times New Roman" w:hAnsi="Times New Roman" w:cs="Times New Roman"/>
          <w:sz w:val="24"/>
          <w:lang w:val="en-CA"/>
        </w:rPr>
      </w:pPr>
      <w:r w:rsidRPr="006B73BB">
        <w:rPr>
          <w:rFonts w:ascii="Times New Roman" w:hAnsi="Times New Roman" w:cs="Times New Roman"/>
          <w:sz w:val="24"/>
          <w:lang w:val="en-CA"/>
        </w:rPr>
        <w:lastRenderedPageBreak/>
        <w:t xml:space="preserve">While </w:t>
      </w:r>
      <w:r w:rsidR="001F4937">
        <w:rPr>
          <w:rFonts w:ascii="Times New Roman" w:hAnsi="Times New Roman" w:cs="Times New Roman"/>
          <w:sz w:val="24"/>
          <w:lang w:val="en-CA"/>
        </w:rPr>
        <w:t>cardio-respiratory changes</w:t>
      </w:r>
      <w:r w:rsidRPr="006B73BB">
        <w:rPr>
          <w:rFonts w:ascii="Times New Roman" w:hAnsi="Times New Roman" w:cs="Times New Roman"/>
          <w:sz w:val="24"/>
          <w:lang w:val="en-CA"/>
        </w:rPr>
        <w:t xml:space="preserve"> help buffer </w:t>
      </w:r>
      <w:r w:rsidR="00FB782F">
        <w:rPr>
          <w:rFonts w:ascii="Times New Roman" w:hAnsi="Times New Roman" w:cs="Times New Roman"/>
          <w:sz w:val="24"/>
          <w:lang w:val="en-CA"/>
        </w:rPr>
        <w:t>variation</w:t>
      </w:r>
      <w:r w:rsidR="00FB782F" w:rsidRPr="006B73BB">
        <w:rPr>
          <w:rFonts w:ascii="Times New Roman" w:hAnsi="Times New Roman" w:cs="Times New Roman"/>
          <w:sz w:val="24"/>
          <w:lang w:val="en-CA"/>
        </w:rPr>
        <w:t xml:space="preserve"> </w:t>
      </w:r>
      <w:r w:rsidRPr="006B73BB">
        <w:rPr>
          <w:rFonts w:ascii="Times New Roman" w:hAnsi="Times New Roman" w:cs="Times New Roman"/>
          <w:sz w:val="24"/>
          <w:lang w:val="en-CA"/>
        </w:rPr>
        <w:t>in ambient O</w:t>
      </w:r>
      <w:r w:rsidRPr="006B73BB">
        <w:rPr>
          <w:rFonts w:ascii="Times New Roman" w:hAnsi="Times New Roman" w:cs="Times New Roman"/>
          <w:sz w:val="24"/>
          <w:vertAlign w:val="subscript"/>
          <w:lang w:val="en-CA"/>
        </w:rPr>
        <w:t xml:space="preserve">2 </w:t>
      </w:r>
      <w:r w:rsidRPr="006B73BB">
        <w:rPr>
          <w:rFonts w:ascii="Times New Roman" w:hAnsi="Times New Roman" w:cs="Times New Roman"/>
          <w:sz w:val="24"/>
          <w:lang w:val="en-CA"/>
        </w:rPr>
        <w:t>concentrations and tissue specific O</w:t>
      </w:r>
      <w:r w:rsidRPr="006B73BB">
        <w:rPr>
          <w:rFonts w:ascii="Times New Roman" w:hAnsi="Times New Roman" w:cs="Times New Roman"/>
          <w:sz w:val="24"/>
          <w:vertAlign w:val="subscript"/>
          <w:lang w:val="en-CA"/>
        </w:rPr>
        <w:t>2</w:t>
      </w:r>
      <w:r w:rsidRPr="006B73BB">
        <w:rPr>
          <w:rFonts w:ascii="Times New Roman" w:hAnsi="Times New Roman" w:cs="Times New Roman"/>
          <w:sz w:val="24"/>
          <w:lang w:val="en-CA"/>
        </w:rPr>
        <w:t>-d</w:t>
      </w:r>
      <w:r>
        <w:rPr>
          <w:rFonts w:ascii="Times New Roman" w:hAnsi="Times New Roman" w:cs="Times New Roman"/>
          <w:sz w:val="24"/>
          <w:lang w:val="en-CA"/>
        </w:rPr>
        <w:t xml:space="preserve">emand, </w:t>
      </w:r>
      <w:r w:rsidR="00AE7FDA" w:rsidRPr="00AE7FDA">
        <w:rPr>
          <w:rFonts w:ascii="Times New Roman" w:hAnsi="Times New Roman" w:cs="Times New Roman"/>
          <w:noProof/>
          <w:sz w:val="24"/>
        </w:rPr>
        <mc:AlternateContent>
          <mc:Choice Requires="wps">
            <w:drawing>
              <wp:anchor distT="0" distB="0" distL="114300" distR="114300" simplePos="0" relativeHeight="251650048" behindDoc="0" locked="0" layoutInCell="1" allowOverlap="1" wp14:anchorId="6639E62F" wp14:editId="76E30126">
                <wp:simplePos x="0" y="0"/>
                <wp:positionH relativeFrom="column">
                  <wp:posOffset>245110</wp:posOffset>
                </wp:positionH>
                <wp:positionV relativeFrom="paragraph">
                  <wp:posOffset>8674100</wp:posOffset>
                </wp:positionV>
                <wp:extent cx="1402536" cy="578614"/>
                <wp:effectExtent l="38100" t="19050" r="64770" b="31115"/>
                <wp:wrapNone/>
                <wp:docPr id="182" name="Star: 24 Points 176">
                  <a:extLst xmlns:a="http://schemas.openxmlformats.org/drawingml/2006/main"/>
                </wp:docPr>
                <wp:cNvGraphicFramePr/>
                <a:graphic xmlns:a="http://schemas.openxmlformats.org/drawingml/2006/main">
                  <a:graphicData uri="http://schemas.microsoft.com/office/word/2010/wordprocessingShape">
                    <wps:wsp>
                      <wps:cNvSpPr/>
                      <wps:spPr>
                        <a:xfrm>
                          <a:off x="0" y="0"/>
                          <a:ext cx="1402536" cy="578614"/>
                        </a:xfrm>
                        <a:prstGeom prst="star24">
                          <a:avLst/>
                        </a:prstGeom>
                        <a:solidFill>
                          <a:schemeClr val="bg2"/>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99424" w14:textId="77777777" w:rsidR="0037443D" w:rsidRDefault="0037443D" w:rsidP="00AE7FDA">
                            <w:pPr>
                              <w:pStyle w:val="NormalWeb"/>
                              <w:spacing w:before="0" w:beforeAutospacing="0" w:after="0" w:afterAutospacing="0"/>
                              <w:jc w:val="center"/>
                            </w:pPr>
                            <w:r>
                              <w:rPr>
                                <w:rFonts w:asciiTheme="minorHAnsi" w:hAnsi="Calibri" w:cstheme="minorBidi"/>
                                <w:color w:val="171717" w:themeColor="background2" w:themeShade="1A"/>
                                <w:kern w:val="24"/>
                                <w:sz w:val="32"/>
                                <w:szCs w:val="32"/>
                              </w:rPr>
                              <w:t>36 ATP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39E62F"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Star: 24 Points 176" o:spid="_x0000_s1026" type="#_x0000_t92" style="position:absolute;left:0;text-align:left;margin-left:19.3pt;margin-top:683pt;width:110.45pt;height:45.5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" fillcolor="#e7e6e6 [3214]" strokecolor="#747070 [1614]" strokeweight="1pt">
                <v:textbox>
                  <w:txbxContent>
                    <w:p w14:paraId="38E99424" w14:textId="77777777" w:rsidR="0037443D" w:rsidRDefault="0037443D" w:rsidP="00AE7FDA">
                      <w:pPr>
                        <w:pStyle w:val="NormalWeb"/>
                        <w:spacing w:before="0" w:beforeAutospacing="0" w:after="0" w:afterAutospacing="0"/>
                        <w:jc w:val="center"/>
                      </w:pPr>
                      <w:r>
                        <w:rPr>
                          <w:rFonts w:asciiTheme="minorHAnsi" w:hAnsi="Calibri" w:cstheme="minorBidi"/>
                          <w:color w:val="171717" w:themeColor="background2" w:themeShade="1A"/>
                          <w:kern w:val="24"/>
                          <w:sz w:val="32"/>
                          <w:szCs w:val="32"/>
                        </w:rPr>
                        <w:t>36 ATP</w:t>
                      </w:r>
                    </w:p>
                  </w:txbxContent>
                </v:textbox>
              </v:shape>
            </w:pict>
          </mc:Fallback>
        </mc:AlternateContent>
      </w:r>
      <w:r>
        <w:rPr>
          <w:rFonts w:ascii="Times New Roman" w:hAnsi="Times New Roman" w:cs="Times New Roman"/>
          <w:sz w:val="24"/>
          <w:lang w:val="en-CA"/>
        </w:rPr>
        <w:t xml:space="preserve">at the level of the cell </w:t>
      </w:r>
      <w:r w:rsidR="00431464">
        <w:rPr>
          <w:rFonts w:ascii="Times New Roman" w:hAnsi="Times New Roman" w:cs="Times New Roman"/>
          <w:sz w:val="24"/>
          <w:lang w:val="en-CA"/>
        </w:rPr>
        <w:t>animals r</w:t>
      </w:r>
      <w:r w:rsidR="00295AA8" w:rsidRPr="00A37AEB">
        <w:rPr>
          <w:rFonts w:ascii="Times New Roman" w:hAnsi="Times New Roman" w:cs="Times New Roman"/>
          <w:sz w:val="24"/>
          <w:lang w:val="en-CA"/>
        </w:rPr>
        <w:t xml:space="preserve">espond </w:t>
      </w:r>
      <w:r w:rsidR="00295AA8">
        <w:rPr>
          <w:rFonts w:ascii="Times New Roman" w:hAnsi="Times New Roman" w:cs="Times New Roman"/>
          <w:sz w:val="24"/>
          <w:lang w:val="en-CA"/>
        </w:rPr>
        <w:t xml:space="preserve">to </w:t>
      </w:r>
      <w:r w:rsidR="00BA08AB">
        <w:rPr>
          <w:rFonts w:ascii="Times New Roman" w:hAnsi="Times New Roman" w:cs="Times New Roman"/>
          <w:sz w:val="24"/>
          <w:lang w:val="en-CA"/>
        </w:rPr>
        <w:t xml:space="preserve">acute </w:t>
      </w:r>
      <w:r w:rsidR="00295AA8">
        <w:rPr>
          <w:rFonts w:ascii="Times New Roman" w:hAnsi="Times New Roman" w:cs="Times New Roman"/>
          <w:sz w:val="24"/>
          <w:lang w:val="en-CA"/>
        </w:rPr>
        <w:t xml:space="preserve">hypoxic episodes </w:t>
      </w:r>
      <w:r w:rsidR="00431464">
        <w:rPr>
          <w:rFonts w:ascii="Times New Roman" w:hAnsi="Times New Roman" w:cs="Times New Roman"/>
          <w:sz w:val="24"/>
          <w:lang w:val="en-CA"/>
        </w:rPr>
        <w:t xml:space="preserve">through </w:t>
      </w:r>
      <w:r w:rsidR="00295AA8">
        <w:rPr>
          <w:rFonts w:ascii="Times New Roman" w:hAnsi="Times New Roman" w:cs="Times New Roman"/>
          <w:sz w:val="24"/>
          <w:lang w:val="en-CA"/>
        </w:rPr>
        <w:t xml:space="preserve">the highly conserved transcriptional complex, hypoxia inducible factor </w:t>
      </w:r>
      <w:r>
        <w:rPr>
          <w:rFonts w:ascii="Times New Roman" w:hAnsi="Times New Roman" w:cs="Times New Roman"/>
          <w:sz w:val="24"/>
          <w:lang w:val="en-CA"/>
        </w:rPr>
        <w:t>(HIF;</w:t>
      </w:r>
      <w:r w:rsidR="00180B84">
        <w:rPr>
          <w:rFonts w:ascii="Times New Roman" w:hAnsi="Times New Roman" w:cs="Times New Roman"/>
          <w:sz w:val="24"/>
          <w:lang w:val="en-CA"/>
        </w:rPr>
        <w:fldChar w:fldCharType="begin" w:fldLock="1"/>
      </w:r>
      <w:r>
        <w:rPr>
          <w:rFonts w:ascii="Times New Roman" w:hAnsi="Times New Roman" w:cs="Times New Roman"/>
          <w:sz w:val="24"/>
          <w:lang w:val="en-CA"/>
        </w:rPr>
        <w:instrText>ADDIN CSL_CITATION { "citationItems" : [ { "id" : "ITEM-1", "itemData" : { "DOI" : "10.1128/MCB.12.12.5447.Updated", "ISBN" : "0270-7306 (Print)\\n0270-7306 (Linking)", "ISSN" : "0270-7306", "PMID" : "1448077", "abstract" : "We have identified a 50-nucleotide enhancer from the human erythropoietin gene 3'-flanking sequence which can mediate a sevenfold transcriptional induction in response to hypoxia when cloned 3' to a simian virus 40 promoter-chloramphenicol acetyltransferase reporter gene and transiently expressed in Hep3B cells. Nucleotides (nt) 1 to 33 of this sequence mediate sevenfold induction of reporter gene expression when present in two tandem copies compared with threefold induction when present in a single copy, suggesting that nt 34 to 50 bind a factor which amplifies the induction signal. DNase I footprinting demonstrated binding of a constitutive nuclear factor to nt 26 to 48. Mutagenesis studies revealed that nt 4 to 12 and 19 to 23 are essential for induction, as substitutions at either site eliminated hypoxia-induced expression. Electrophoretic mobility shift assays identified a nuclear factor which bound to a probe spanning nt 1 to 18 but not to a probe containing a mutation which eliminated enhancer function. Factor binding was induced by hypoxia, and its induction was sensitive to cycloheximide treatment. We have thus defined a functionally tripartite, 50-nt hypoxia-inducible enhancer which binds several nuclear factors, one of which is induced by hypoxia via de novo protein synthesis.", "author" : [ { "dropping-particle" : "", "family" : "Semenza", "given" : "G L", "non-dropping-particle" : "", "parse-names" : false, "suffix" : "" }, { "dropping-particle" : "", "family" : "Wang", "given" : "G L", "non-dropping-particle" : "", "parse-names" : false, "suffix" : "" } ], "container-title" : "Molecular and cellular biology", "id" : "ITEM-1", "issue" : "12", "issued" : { "date-parts" : [ [ "1992" ] ] }, "page" : "5447-5454", "title" : "A nuclear factor induced by hypoxia via de novo protein synthesis binds to the human erythropoietin gene enhancer at a site required for transcriptional activation.", "type" : "article-journal", "volume" : "12" }, "uris" : [ "http://www.mendeley.com/documents/?uuid=8bcae2b3-6be7-48ff-b00e-5c84d0a072cd" ] } ], "mendeley" : { "formattedCitation" : "(Semenza and Wang 1992)", "manualFormatting" : " Semenza and Wang 1992)", "plainTextFormattedCitation" : "(Semenza and Wang 1992)", "previouslyFormattedCitation" : "(Semenza and Wang 1992)" }, "properties" : { "noteIndex" : 0 }, "schema" : "https://github.com/citation-style-language/schema/raw/master/csl-citation.json" }</w:instrText>
      </w:r>
      <w:r w:rsidR="00180B84">
        <w:rPr>
          <w:rFonts w:ascii="Times New Roman" w:hAnsi="Times New Roman" w:cs="Times New Roman"/>
          <w:sz w:val="24"/>
          <w:lang w:val="en-CA"/>
        </w:rPr>
        <w:fldChar w:fldCharType="separate"/>
      </w:r>
      <w:r>
        <w:rPr>
          <w:rFonts w:ascii="Times New Roman" w:hAnsi="Times New Roman" w:cs="Times New Roman"/>
          <w:noProof/>
          <w:sz w:val="24"/>
          <w:lang w:val="en-CA"/>
        </w:rPr>
        <w:t xml:space="preserve"> </w:t>
      </w:r>
      <w:r w:rsidR="0066435A" w:rsidRPr="0066435A">
        <w:rPr>
          <w:rFonts w:ascii="Times New Roman" w:hAnsi="Times New Roman" w:cs="Times New Roman"/>
          <w:noProof/>
          <w:sz w:val="24"/>
          <w:lang w:val="en-CA"/>
        </w:rPr>
        <w:t>Semenza and Wang 1992)</w:t>
      </w:r>
      <w:r w:rsidR="00180B84">
        <w:rPr>
          <w:rFonts w:ascii="Times New Roman" w:hAnsi="Times New Roman" w:cs="Times New Roman"/>
          <w:sz w:val="24"/>
          <w:lang w:val="en-CA"/>
        </w:rPr>
        <w:fldChar w:fldCharType="end"/>
      </w:r>
      <w:r w:rsidR="00295AA8">
        <w:rPr>
          <w:rFonts w:ascii="Times New Roman" w:hAnsi="Times New Roman" w:cs="Times New Roman"/>
          <w:sz w:val="24"/>
          <w:lang w:val="en-CA"/>
        </w:rPr>
        <w:t xml:space="preserve">. </w:t>
      </w:r>
      <w:r w:rsidR="00295AA8" w:rsidRPr="00A37AEB">
        <w:rPr>
          <w:rFonts w:ascii="Times New Roman" w:hAnsi="Times New Roman" w:cs="Times New Roman"/>
          <w:sz w:val="24"/>
          <w:lang w:val="en-CA"/>
        </w:rPr>
        <w:t xml:space="preserve"> </w:t>
      </w:r>
      <w:r w:rsidR="00295AA8">
        <w:rPr>
          <w:rFonts w:ascii="Times New Roman" w:hAnsi="Times New Roman" w:cs="Times New Roman"/>
          <w:sz w:val="24"/>
          <w:lang w:val="en-CA"/>
        </w:rPr>
        <w:t>HIF</w:t>
      </w:r>
      <w:r w:rsidR="00295AA8" w:rsidRPr="00CB2290">
        <w:rPr>
          <w:rFonts w:ascii="Times New Roman" w:hAnsi="Times New Roman" w:cs="Times New Roman"/>
          <w:sz w:val="24"/>
          <w:lang w:val="en-CA"/>
        </w:rPr>
        <w:t xml:space="preserve"> is regulated</w:t>
      </w:r>
      <w:r w:rsidR="000149C8">
        <w:rPr>
          <w:rFonts w:ascii="Times New Roman" w:hAnsi="Times New Roman" w:cs="Times New Roman"/>
          <w:sz w:val="24"/>
          <w:lang w:val="en-CA"/>
        </w:rPr>
        <w:t xml:space="preserve"> at the post</w:t>
      </w:r>
      <w:r w:rsidR="009F74BA">
        <w:rPr>
          <w:rFonts w:ascii="Times New Roman" w:hAnsi="Times New Roman" w:cs="Times New Roman"/>
          <w:sz w:val="24"/>
          <w:lang w:val="en-CA"/>
        </w:rPr>
        <w:t>-</w:t>
      </w:r>
      <w:r w:rsidR="000149C8">
        <w:rPr>
          <w:rFonts w:ascii="Times New Roman" w:hAnsi="Times New Roman" w:cs="Times New Roman"/>
          <w:sz w:val="24"/>
          <w:lang w:val="en-CA"/>
        </w:rPr>
        <w:t>transcriptional level</w:t>
      </w:r>
      <w:r w:rsidR="00295AA8" w:rsidRPr="00CB2290">
        <w:rPr>
          <w:rFonts w:ascii="Times New Roman" w:hAnsi="Times New Roman" w:cs="Times New Roman"/>
          <w:sz w:val="24"/>
          <w:lang w:val="en-CA"/>
        </w:rPr>
        <w:t xml:space="preserve"> by </w:t>
      </w:r>
      <w:r w:rsidR="005D3C3B">
        <w:rPr>
          <w:rFonts w:ascii="Times New Roman" w:hAnsi="Times New Roman" w:cs="Times New Roman"/>
          <w:sz w:val="24"/>
          <w:lang w:val="en-CA"/>
        </w:rPr>
        <w:t xml:space="preserve">cellular </w:t>
      </w:r>
      <w:r w:rsidR="00295AA8" w:rsidRPr="00CB2290">
        <w:rPr>
          <w:rFonts w:ascii="Times New Roman" w:hAnsi="Times New Roman" w:cs="Times New Roman"/>
          <w:sz w:val="24"/>
          <w:lang w:val="en-CA"/>
        </w:rPr>
        <w:t>O</w:t>
      </w:r>
      <w:r w:rsidR="00295AA8" w:rsidRPr="00CB2290">
        <w:rPr>
          <w:rFonts w:ascii="Times New Roman" w:hAnsi="Times New Roman" w:cs="Times New Roman"/>
          <w:sz w:val="24"/>
          <w:vertAlign w:val="subscript"/>
          <w:lang w:val="en-CA"/>
        </w:rPr>
        <w:t>2</w:t>
      </w:r>
      <w:r w:rsidR="00295AA8" w:rsidRPr="00CB2290">
        <w:rPr>
          <w:rFonts w:ascii="Times New Roman" w:hAnsi="Times New Roman" w:cs="Times New Roman"/>
          <w:sz w:val="24"/>
          <w:lang w:val="en-CA"/>
        </w:rPr>
        <w:t xml:space="preserve"> </w:t>
      </w:r>
      <w:r w:rsidR="005D3C3B">
        <w:rPr>
          <w:rFonts w:ascii="Times New Roman" w:hAnsi="Times New Roman" w:cs="Times New Roman"/>
          <w:sz w:val="24"/>
          <w:lang w:val="en-CA"/>
        </w:rPr>
        <w:t xml:space="preserve">level </w:t>
      </w:r>
      <w:r w:rsidR="00295AA8">
        <w:rPr>
          <w:rFonts w:ascii="Times New Roman" w:hAnsi="Times New Roman" w:cs="Times New Roman"/>
          <w:sz w:val="24"/>
          <w:lang w:val="en-CA"/>
        </w:rPr>
        <w:t xml:space="preserve">and its </w:t>
      </w:r>
      <w:r w:rsidR="005D3C3B">
        <w:rPr>
          <w:rFonts w:ascii="Times New Roman" w:hAnsi="Times New Roman" w:cs="Times New Roman"/>
          <w:sz w:val="24"/>
          <w:lang w:val="en-CA"/>
        </w:rPr>
        <w:t>function</w:t>
      </w:r>
      <w:r w:rsidR="00295AA8">
        <w:rPr>
          <w:rFonts w:ascii="Times New Roman" w:hAnsi="Times New Roman" w:cs="Times New Roman"/>
          <w:sz w:val="24"/>
          <w:lang w:val="en-CA"/>
        </w:rPr>
        <w:t xml:space="preserve"> depends on the heterodimerization of its two primary subunits, HIF1-</w:t>
      </w:r>
      <w:r w:rsidR="00295AA8">
        <w:rPr>
          <w:rFonts w:ascii="Calibri" w:hAnsi="Calibri" w:cs="Times New Roman"/>
          <w:sz w:val="24"/>
          <w:lang w:val="en-CA"/>
        </w:rPr>
        <w:t>α</w:t>
      </w:r>
      <w:r w:rsidR="00295AA8">
        <w:rPr>
          <w:rFonts w:ascii="Times New Roman" w:hAnsi="Times New Roman" w:cs="Times New Roman"/>
          <w:sz w:val="24"/>
          <w:lang w:val="en-CA"/>
        </w:rPr>
        <w:t xml:space="preserve"> and HIF1</w:t>
      </w:r>
      <w:r w:rsidR="00181D2A">
        <w:rPr>
          <w:rFonts w:ascii="Times New Roman" w:hAnsi="Times New Roman" w:cs="Times New Roman"/>
          <w:sz w:val="24"/>
          <w:lang w:val="en-CA"/>
        </w:rPr>
        <w:t>-</w:t>
      </w:r>
      <w:r w:rsidR="00295AA8">
        <w:rPr>
          <w:rFonts w:ascii="Calibri" w:hAnsi="Calibri" w:cs="Times New Roman"/>
          <w:sz w:val="24"/>
          <w:lang w:val="en-CA"/>
        </w:rPr>
        <w:t>β</w:t>
      </w:r>
      <w:r w:rsidR="00295AA8">
        <w:rPr>
          <w:rFonts w:ascii="Times New Roman" w:hAnsi="Times New Roman" w:cs="Times New Roman"/>
          <w:sz w:val="24"/>
          <w:lang w:val="en-CA"/>
        </w:rPr>
        <w:t xml:space="preserve">. While </w:t>
      </w:r>
      <w:r w:rsidR="00C24B0F">
        <w:rPr>
          <w:rFonts w:ascii="Times New Roman" w:hAnsi="Times New Roman" w:cs="Times New Roman"/>
          <w:sz w:val="24"/>
          <w:lang w:val="en-CA"/>
        </w:rPr>
        <w:t>HIF1-</w:t>
      </w:r>
      <w:r w:rsidR="00C24B0F" w:rsidRPr="00C24B0F">
        <w:rPr>
          <w:rFonts w:ascii="Calibri" w:hAnsi="Calibri" w:cs="Times New Roman"/>
          <w:sz w:val="24"/>
          <w:lang w:val="en-CA"/>
        </w:rPr>
        <w:t xml:space="preserve"> </w:t>
      </w:r>
      <w:r w:rsidR="00C24B0F">
        <w:rPr>
          <w:rFonts w:ascii="Calibri" w:hAnsi="Calibri" w:cs="Times New Roman"/>
          <w:sz w:val="24"/>
          <w:lang w:val="en-CA"/>
        </w:rPr>
        <w:t>α</w:t>
      </w:r>
      <w:r w:rsidR="00C24B0F">
        <w:rPr>
          <w:rFonts w:ascii="Times New Roman" w:hAnsi="Times New Roman" w:cs="Times New Roman"/>
          <w:sz w:val="24"/>
          <w:lang w:val="en-CA"/>
        </w:rPr>
        <w:t xml:space="preserve"> is constitutively synthesized in the cytosol</w:t>
      </w:r>
      <w:r w:rsidR="000E043F">
        <w:rPr>
          <w:rFonts w:ascii="Times New Roman" w:hAnsi="Times New Roman" w:cs="Times New Roman"/>
          <w:sz w:val="24"/>
          <w:lang w:val="en-CA"/>
        </w:rPr>
        <w:t>,</w:t>
      </w:r>
      <w:r w:rsidR="00C24B0F">
        <w:rPr>
          <w:rFonts w:ascii="Times New Roman" w:hAnsi="Times New Roman" w:cs="Times New Roman"/>
          <w:sz w:val="24"/>
          <w:lang w:val="en-CA"/>
        </w:rPr>
        <w:t xml:space="preserve"> in</w:t>
      </w:r>
      <w:r w:rsidR="00295AA8">
        <w:rPr>
          <w:rFonts w:ascii="Times New Roman" w:hAnsi="Times New Roman" w:cs="Times New Roman"/>
          <w:sz w:val="24"/>
          <w:lang w:val="en-CA"/>
        </w:rPr>
        <w:t xml:space="preserve"> the presence of O</w:t>
      </w:r>
      <w:r w:rsidR="00295AA8">
        <w:rPr>
          <w:rFonts w:ascii="Times New Roman" w:hAnsi="Times New Roman" w:cs="Times New Roman"/>
          <w:sz w:val="24"/>
          <w:vertAlign w:val="subscript"/>
          <w:lang w:val="en-CA"/>
        </w:rPr>
        <w:t xml:space="preserve">2 </w:t>
      </w:r>
      <w:r w:rsidR="00295AA8">
        <w:rPr>
          <w:rFonts w:ascii="Times New Roman" w:hAnsi="Times New Roman" w:cs="Times New Roman"/>
          <w:sz w:val="24"/>
          <w:lang w:val="en-CA"/>
        </w:rPr>
        <w:t>and 2-o</w:t>
      </w:r>
      <w:r w:rsidR="00197828">
        <w:rPr>
          <w:rFonts w:ascii="Times New Roman" w:hAnsi="Times New Roman" w:cs="Times New Roman"/>
          <w:sz w:val="24"/>
          <w:lang w:val="en-CA"/>
        </w:rPr>
        <w:t>xoglutarate,</w:t>
      </w:r>
      <w:r w:rsidR="00D54914">
        <w:rPr>
          <w:rFonts w:ascii="Times New Roman" w:hAnsi="Times New Roman" w:cs="Times New Roman"/>
          <w:sz w:val="24"/>
          <w:lang w:val="en-CA"/>
        </w:rPr>
        <w:t xml:space="preserve"> prolyl hydroxylase</w:t>
      </w:r>
      <w:r w:rsidR="00197828">
        <w:rPr>
          <w:rFonts w:ascii="Times New Roman" w:hAnsi="Times New Roman" w:cs="Times New Roman"/>
          <w:sz w:val="24"/>
          <w:lang w:val="en-CA"/>
        </w:rPr>
        <w:t>s</w:t>
      </w:r>
      <w:r w:rsidR="00295AA8">
        <w:rPr>
          <w:rFonts w:ascii="Times New Roman" w:hAnsi="Times New Roman" w:cs="Times New Roman"/>
          <w:sz w:val="24"/>
          <w:lang w:val="en-CA"/>
        </w:rPr>
        <w:t xml:space="preserve"> (PHD</w:t>
      </w:r>
      <w:r w:rsidR="00D54914">
        <w:rPr>
          <w:rFonts w:ascii="Times New Roman" w:hAnsi="Times New Roman" w:cs="Times New Roman"/>
          <w:sz w:val="24"/>
          <w:lang w:val="en-CA"/>
        </w:rPr>
        <w:t xml:space="preserve">) </w:t>
      </w:r>
      <w:r w:rsidR="00B47058">
        <w:rPr>
          <w:rFonts w:ascii="Times New Roman" w:hAnsi="Times New Roman" w:cs="Times New Roman"/>
          <w:sz w:val="24"/>
          <w:lang w:val="en-CA"/>
        </w:rPr>
        <w:t>hydroxylate</w:t>
      </w:r>
      <w:r w:rsidR="00D54914">
        <w:rPr>
          <w:rFonts w:ascii="Times New Roman" w:hAnsi="Times New Roman" w:cs="Times New Roman"/>
          <w:sz w:val="24"/>
          <w:lang w:val="en-CA"/>
        </w:rPr>
        <w:t xml:space="preserve"> </w:t>
      </w:r>
      <w:r w:rsidR="00295AA8">
        <w:rPr>
          <w:rFonts w:ascii="Times New Roman" w:hAnsi="Times New Roman" w:cs="Times New Roman"/>
          <w:sz w:val="24"/>
          <w:lang w:val="en-CA"/>
        </w:rPr>
        <w:t>HIF1-</w:t>
      </w:r>
      <w:r w:rsidR="00295AA8">
        <w:rPr>
          <w:rFonts w:ascii="Calibri" w:hAnsi="Calibri" w:cs="Times New Roman"/>
          <w:sz w:val="24"/>
          <w:lang w:val="en-CA"/>
        </w:rPr>
        <w:t>α</w:t>
      </w:r>
      <w:r w:rsidR="00295AA8">
        <w:rPr>
          <w:rFonts w:ascii="Times New Roman" w:hAnsi="Times New Roman" w:cs="Times New Roman"/>
          <w:sz w:val="24"/>
          <w:lang w:val="en-CA"/>
        </w:rPr>
        <w:t>,</w:t>
      </w:r>
      <w:r w:rsidR="00295AA8" w:rsidRPr="005E2431">
        <w:rPr>
          <w:rFonts w:ascii="Times New Roman" w:hAnsi="Times New Roman" w:cs="Times New Roman"/>
          <w:sz w:val="24"/>
          <w:lang w:val="en-CA"/>
        </w:rPr>
        <w:t xml:space="preserve"> </w:t>
      </w:r>
      <w:r w:rsidR="00295AA8">
        <w:rPr>
          <w:rFonts w:ascii="Times New Roman" w:hAnsi="Times New Roman" w:cs="Times New Roman"/>
          <w:sz w:val="24"/>
          <w:lang w:val="en-CA"/>
        </w:rPr>
        <w:t>tagging it for proteosomal degradation by the von Hippel-Lindau tumor suppressor. How</w:t>
      </w:r>
      <w:r w:rsidR="00D54914">
        <w:rPr>
          <w:rFonts w:ascii="Times New Roman" w:hAnsi="Times New Roman" w:cs="Times New Roman"/>
          <w:sz w:val="24"/>
          <w:lang w:val="en-CA"/>
        </w:rPr>
        <w:t xml:space="preserve">ever, </w:t>
      </w:r>
      <w:r w:rsidR="00C24B0F">
        <w:rPr>
          <w:rFonts w:ascii="Times New Roman" w:hAnsi="Times New Roman" w:cs="Times New Roman"/>
          <w:sz w:val="24"/>
          <w:lang w:val="en-CA"/>
        </w:rPr>
        <w:t>during</w:t>
      </w:r>
      <w:r w:rsidR="00D54914">
        <w:rPr>
          <w:rFonts w:ascii="Times New Roman" w:hAnsi="Times New Roman" w:cs="Times New Roman"/>
          <w:sz w:val="24"/>
          <w:lang w:val="en-CA"/>
        </w:rPr>
        <w:t xml:space="preserve"> hypoxic stress </w:t>
      </w:r>
      <w:r w:rsidR="00431464">
        <w:rPr>
          <w:rFonts w:ascii="Times New Roman" w:hAnsi="Times New Roman" w:cs="Times New Roman"/>
          <w:sz w:val="24"/>
          <w:lang w:val="en-CA"/>
        </w:rPr>
        <w:t xml:space="preserve">PHD hydroxylation rates are reduced as </w:t>
      </w:r>
      <w:r w:rsidR="00C24B0F">
        <w:rPr>
          <w:rFonts w:ascii="Times New Roman" w:hAnsi="Times New Roman" w:cs="Times New Roman"/>
          <w:sz w:val="24"/>
          <w:lang w:val="en-CA"/>
        </w:rPr>
        <w:t>O</w:t>
      </w:r>
      <w:r w:rsidR="00C24B0F">
        <w:rPr>
          <w:rFonts w:ascii="Times New Roman" w:hAnsi="Times New Roman" w:cs="Times New Roman"/>
          <w:sz w:val="24"/>
          <w:vertAlign w:val="subscript"/>
          <w:lang w:val="en-CA"/>
        </w:rPr>
        <w:t xml:space="preserve">2 </w:t>
      </w:r>
      <w:r w:rsidR="00C24B0F">
        <w:rPr>
          <w:rFonts w:ascii="Times New Roman" w:hAnsi="Times New Roman" w:cs="Times New Roman"/>
          <w:sz w:val="24"/>
          <w:lang w:val="en-CA"/>
        </w:rPr>
        <w:t>is lacking</w:t>
      </w:r>
      <w:r w:rsidR="00C24B0F">
        <w:rPr>
          <w:rFonts w:ascii="Times New Roman" w:hAnsi="Times New Roman" w:cs="Times New Roman"/>
          <w:sz w:val="24"/>
          <w:vertAlign w:val="subscript"/>
          <w:lang w:val="en-CA"/>
        </w:rPr>
        <w:t xml:space="preserve"> </w:t>
      </w:r>
      <w:r w:rsidR="00431464">
        <w:rPr>
          <w:rFonts w:ascii="Times New Roman" w:hAnsi="Times New Roman" w:cs="Times New Roman"/>
          <w:sz w:val="24"/>
          <w:lang w:val="en-CA"/>
        </w:rPr>
        <w:t>as a substrate. This permits the</w:t>
      </w:r>
      <w:r w:rsidR="00295AA8">
        <w:rPr>
          <w:rFonts w:ascii="Times New Roman" w:hAnsi="Times New Roman" w:cs="Times New Roman"/>
          <w:sz w:val="24"/>
          <w:lang w:val="en-CA"/>
        </w:rPr>
        <w:t xml:space="preserve"> stabilization of HIF1-</w:t>
      </w:r>
      <w:r w:rsidR="00295AA8">
        <w:rPr>
          <w:rFonts w:ascii="Calibri" w:hAnsi="Calibri" w:cs="Times New Roman"/>
          <w:sz w:val="24"/>
          <w:lang w:val="en-CA"/>
        </w:rPr>
        <w:t>α</w:t>
      </w:r>
      <w:r w:rsidR="00295AA8" w:rsidRPr="00AD13AE">
        <w:rPr>
          <w:rFonts w:ascii="Times New Roman" w:hAnsi="Times New Roman" w:cs="Times New Roman"/>
          <w:sz w:val="24"/>
          <w:lang w:val="en-CA"/>
        </w:rPr>
        <w:t xml:space="preserve"> and</w:t>
      </w:r>
      <w:r w:rsidR="00431464">
        <w:rPr>
          <w:rFonts w:ascii="Times New Roman" w:hAnsi="Times New Roman" w:cs="Times New Roman"/>
          <w:sz w:val="24"/>
          <w:lang w:val="en-CA"/>
        </w:rPr>
        <w:t xml:space="preserve"> its</w:t>
      </w:r>
      <w:r w:rsidR="00295AA8" w:rsidRPr="00AD13AE">
        <w:rPr>
          <w:rFonts w:ascii="Times New Roman" w:hAnsi="Times New Roman" w:cs="Times New Roman"/>
          <w:sz w:val="24"/>
          <w:lang w:val="en-CA"/>
        </w:rPr>
        <w:t xml:space="preserve"> subsequent </w:t>
      </w:r>
      <w:r w:rsidR="00295AA8">
        <w:rPr>
          <w:rFonts w:ascii="Times New Roman" w:hAnsi="Times New Roman" w:cs="Times New Roman"/>
          <w:sz w:val="24"/>
          <w:lang w:val="en-CA"/>
        </w:rPr>
        <w:t>dimerization</w:t>
      </w:r>
      <w:r w:rsidR="00C24B0F">
        <w:rPr>
          <w:rFonts w:ascii="Times New Roman" w:hAnsi="Times New Roman" w:cs="Times New Roman"/>
          <w:sz w:val="24"/>
          <w:lang w:val="en-CA"/>
        </w:rPr>
        <w:t>. Here,</w:t>
      </w:r>
      <w:r w:rsidR="00295AA8">
        <w:rPr>
          <w:rFonts w:ascii="Times New Roman" w:hAnsi="Times New Roman" w:cs="Times New Roman"/>
          <w:sz w:val="24"/>
          <w:lang w:val="en-CA"/>
        </w:rPr>
        <w:t xml:space="preserve"> </w:t>
      </w:r>
      <w:r w:rsidR="00FF6E69">
        <w:rPr>
          <w:rFonts w:ascii="Times New Roman" w:hAnsi="Times New Roman" w:cs="Times New Roman"/>
          <w:sz w:val="24"/>
          <w:lang w:val="en-CA"/>
        </w:rPr>
        <w:t>HIF associates with</w:t>
      </w:r>
      <w:r w:rsidR="00295AA8">
        <w:rPr>
          <w:rFonts w:ascii="Times New Roman" w:hAnsi="Times New Roman" w:cs="Times New Roman"/>
          <w:sz w:val="24"/>
          <w:lang w:val="en-CA"/>
        </w:rPr>
        <w:t xml:space="preserve"> </w:t>
      </w:r>
      <w:r w:rsidR="00FF6E69">
        <w:rPr>
          <w:rFonts w:ascii="Times New Roman" w:hAnsi="Times New Roman" w:cs="Times New Roman"/>
          <w:sz w:val="24"/>
          <w:lang w:val="en-CA"/>
        </w:rPr>
        <w:t xml:space="preserve">transcriptional coactivators p300 and </w:t>
      </w:r>
      <w:r w:rsidR="00295AA8">
        <w:rPr>
          <w:rFonts w:ascii="Times New Roman" w:hAnsi="Times New Roman" w:cs="Times New Roman"/>
          <w:sz w:val="24"/>
          <w:lang w:val="en-CA"/>
        </w:rPr>
        <w:t xml:space="preserve">CBP </w:t>
      </w:r>
      <w:r w:rsidR="009F74BA">
        <w:rPr>
          <w:rFonts w:ascii="Times New Roman" w:hAnsi="Times New Roman" w:cs="Times New Roman"/>
          <w:sz w:val="24"/>
          <w:lang w:val="en-CA"/>
        </w:rPr>
        <w:t xml:space="preserve">to </w:t>
      </w:r>
      <w:r w:rsidR="00FF6E69">
        <w:rPr>
          <w:rFonts w:ascii="Times New Roman" w:hAnsi="Times New Roman" w:cs="Times New Roman"/>
          <w:sz w:val="24"/>
          <w:lang w:val="en-CA"/>
        </w:rPr>
        <w:t>bind</w:t>
      </w:r>
      <w:r w:rsidR="00C24B0F">
        <w:rPr>
          <w:rFonts w:ascii="Times New Roman" w:hAnsi="Times New Roman" w:cs="Times New Roman"/>
          <w:sz w:val="24"/>
          <w:lang w:val="en-CA"/>
        </w:rPr>
        <w:t xml:space="preserve"> to </w:t>
      </w:r>
      <w:r w:rsidR="00C24F8A">
        <w:rPr>
          <w:rFonts w:ascii="Times New Roman" w:hAnsi="Times New Roman" w:cs="Times New Roman"/>
          <w:sz w:val="24"/>
          <w:lang w:val="en-CA"/>
        </w:rPr>
        <w:t>Hypoxia R</w:t>
      </w:r>
      <w:r w:rsidR="00295AA8">
        <w:rPr>
          <w:rFonts w:ascii="Times New Roman" w:hAnsi="Times New Roman" w:cs="Times New Roman"/>
          <w:sz w:val="24"/>
          <w:lang w:val="en-CA"/>
        </w:rPr>
        <w:t xml:space="preserve">esponse </w:t>
      </w:r>
      <w:r w:rsidR="00C24F8A">
        <w:rPr>
          <w:rFonts w:ascii="Times New Roman" w:hAnsi="Times New Roman" w:cs="Times New Roman"/>
          <w:sz w:val="24"/>
          <w:lang w:val="en-CA"/>
        </w:rPr>
        <w:t>E</w:t>
      </w:r>
      <w:r w:rsidR="00295AA8">
        <w:rPr>
          <w:rFonts w:ascii="Times New Roman" w:hAnsi="Times New Roman" w:cs="Times New Roman"/>
          <w:sz w:val="24"/>
          <w:lang w:val="en-CA"/>
        </w:rPr>
        <w:t>lements</w:t>
      </w:r>
      <w:r w:rsidR="009F74BA">
        <w:rPr>
          <w:rFonts w:ascii="Times New Roman" w:hAnsi="Times New Roman" w:cs="Times New Roman"/>
          <w:sz w:val="24"/>
          <w:lang w:val="en-CA"/>
        </w:rPr>
        <w:t xml:space="preserve"> (HREs)</w:t>
      </w:r>
      <w:r w:rsidR="00C24B0F">
        <w:rPr>
          <w:rFonts w:ascii="Times New Roman" w:hAnsi="Times New Roman" w:cs="Times New Roman"/>
          <w:sz w:val="24"/>
          <w:lang w:val="en-CA"/>
        </w:rPr>
        <w:t xml:space="preserve"> </w:t>
      </w:r>
      <w:r w:rsidR="000648DF">
        <w:rPr>
          <w:rFonts w:ascii="Times New Roman" w:hAnsi="Times New Roman" w:cs="Times New Roman"/>
          <w:sz w:val="24"/>
          <w:lang w:val="en-CA"/>
        </w:rPr>
        <w:t xml:space="preserve">of target genes </w:t>
      </w:r>
      <w:r w:rsidR="00C24B0F">
        <w:rPr>
          <w:rFonts w:ascii="Times New Roman" w:hAnsi="Times New Roman" w:cs="Times New Roman"/>
          <w:sz w:val="24"/>
          <w:lang w:val="en-CA"/>
        </w:rPr>
        <w:t>and thereby activating transcription</w:t>
      </w:r>
      <w:r w:rsidR="0066435A">
        <w:rPr>
          <w:rFonts w:ascii="Times New Roman" w:hAnsi="Times New Roman" w:cs="Times New Roman"/>
          <w:sz w:val="24"/>
          <w:lang w:val="en-CA"/>
        </w:rPr>
        <w:t xml:space="preserve"> </w:t>
      </w:r>
      <w:r w:rsidR="00D54914">
        <w:rPr>
          <w:rFonts w:ascii="Times New Roman" w:hAnsi="Times New Roman" w:cs="Times New Roman"/>
          <w:sz w:val="24"/>
          <w:lang w:val="en-CA"/>
        </w:rPr>
        <w:fldChar w:fldCharType="begin" w:fldLock="1"/>
      </w:r>
      <w:r w:rsidR="0026169C">
        <w:rPr>
          <w:rFonts w:ascii="Times New Roman" w:hAnsi="Times New Roman" w:cs="Times New Roman"/>
          <w:sz w:val="24"/>
          <w:lang w:val="en-CA"/>
        </w:rPr>
        <w:instrText>ADDIN CSL_CITATION { "citationItems" : [ { "id" : "ITEM-1", "itemData" : { "DOI" : "10.1074/jbc.M406026200", "ISBN" : "0021-9258 (Print)", "ISSN" : "00219258", "PMID" : "15247232", "abstract" : "Hypoxia-inducible factor (HIF) is a transcriptional regulator that plays a key role in many aspects of oxygen homeostasis. The heterodimeric HIF complex is regulated by proteolysis of its alpha-subunits, following oxygen-dependent hydroxylation of specific prolyl residues. Although three HIF prolyl hydroxylases, PHD1, PHD2, and PHD3, have been identified that have the potential to catalyze this reaction, the contribution of each isoform to the physiological regulation of HIF remains uncertain. Here we show using suppression by small interference RNA that each of the three PHD isoforms contributes in a non-redundant manner to the regulation of both HIF-1alpha and HIF-2alpha subunits and that the contribution of each PHD under particular culture conditions is strongly dependent on the abundance of the enzyme. Thus in different cell types, isoform-specific patterns of PHD induction by hypoxia and estrogen alter both the relative abundance of the PHDs and their relative contribution to the regulation of HIF. In addition, the PHDs manifest specificity for different prolyl hydroxylation sites within each HIF-alpha subunit, and a degree of selectively between HIF-1alpha and HIF-2alpha isoforms, indicating that differential PHD inhibition has the potential to selectively alter the characteristics of HIF activation.", "author" : [ { "dropping-particle" : "", "family" : "Appelhoffl", "given" : "Rebecca J.", "non-dropping-particle" : "", "parse-names" : false, "suffix" : "" }, { "dropping-particle" : "", "family" : "Tian", "given" : "Ya Min", "non-dropping-particle" : "", "parse-names" : false, "suffix" : "" }, { "dropping-particle" : "", "family" : "Raval", "given" : "Raju R.", "non-dropping-particle" : "", "parse-names" : false, "suffix" : "" }, { "dropping-particle" : "", "family" : "Turley", "given" : "Helen", "non-dropping-particle" : "", "parse-names" : false, "suffix" : "" }, { "dropping-particle" : "", "family" : "Harris", "given" : "Adrian L.", "non-dropping-particle" : "", "parse-names" : false, "suffix" : "" }, { "dropping-particle" : "", "family" : "Pugh", "given" : "Christopher W.", "non-dropping-particle" : "", "parse-names" : false, "suffix" : "" }, { "dropping-particle" : "", "family" : "Ratcliffe", "given" : "Peter J.", "non-dropping-particle" : "", "parse-names" : false, "suffix" : "" }, { "dropping-particle" : "", "family" : "Gleadle", "given" : "Jonathan M.", "non-dropping-particle" : "", "parse-names" : false, "suffix" : "" } ], "container-title" : "Journal of Biological Chemistry", "id" : "ITEM-1", "issue" : "37", "issued" : { "date-parts" : [ [ "2004" ] ] }, "page" : "38458-38465", "title" : "Differential function of the prolyl hydroxylases PHD1, PHD2, and PHD3 in the regulation of hypoxia-inducible factor", "type" : "article-journal", "volume" : "279" }, "uris" : [ "http://www.mendeley.com/documents/?uuid=d94f0b89-5ecb-4ec6-8483-539963997a7c" ] } ], "mendeley" : { "formattedCitation" : "(Appelhoffl et al. 2004)", "plainTextFormattedCitation" : "(Appelhoffl et al. 2004)", "previouslyFormattedCitation" : "(Appelhoffl et al. 2004)" }, "properties" : { "noteIndex" : 0 }, "schema" : "https://github.com/citation-style-language/schema/raw/master/csl-citation.json" }</w:instrText>
      </w:r>
      <w:r w:rsidR="00D54914">
        <w:rPr>
          <w:rFonts w:ascii="Times New Roman" w:hAnsi="Times New Roman" w:cs="Times New Roman"/>
          <w:sz w:val="24"/>
          <w:lang w:val="en-CA"/>
        </w:rPr>
        <w:fldChar w:fldCharType="separate"/>
      </w:r>
      <w:r w:rsidR="0066435A" w:rsidRPr="0066435A">
        <w:rPr>
          <w:rFonts w:ascii="Times New Roman" w:hAnsi="Times New Roman" w:cs="Times New Roman"/>
          <w:noProof/>
          <w:sz w:val="24"/>
          <w:lang w:val="en-CA"/>
        </w:rPr>
        <w:t>(Appelhoffl et al. 2004)</w:t>
      </w:r>
      <w:r w:rsidR="00D54914">
        <w:rPr>
          <w:rFonts w:ascii="Times New Roman" w:hAnsi="Times New Roman" w:cs="Times New Roman"/>
          <w:sz w:val="24"/>
          <w:lang w:val="en-CA"/>
        </w:rPr>
        <w:fldChar w:fldCharType="end"/>
      </w:r>
      <w:r w:rsidR="00295AA8">
        <w:rPr>
          <w:rFonts w:ascii="Times New Roman" w:hAnsi="Times New Roman" w:cs="Times New Roman"/>
          <w:sz w:val="24"/>
          <w:lang w:val="en-CA"/>
        </w:rPr>
        <w:t>. This union regulates more than 100 genes</w:t>
      </w:r>
      <w:r w:rsidR="00FF6E69">
        <w:rPr>
          <w:rFonts w:ascii="Times New Roman" w:hAnsi="Times New Roman" w:cs="Times New Roman"/>
          <w:sz w:val="24"/>
          <w:lang w:val="en-CA"/>
        </w:rPr>
        <w:t xml:space="preserve"> </w:t>
      </w:r>
      <w:r w:rsidR="00E63382">
        <w:rPr>
          <w:rFonts w:ascii="Times New Roman" w:hAnsi="Times New Roman" w:cs="Times New Roman"/>
          <w:sz w:val="24"/>
          <w:lang w:val="en-CA"/>
        </w:rPr>
        <w:fldChar w:fldCharType="begin" w:fldLock="1"/>
      </w:r>
      <w:r w:rsidR="0026169C">
        <w:rPr>
          <w:rFonts w:ascii="Times New Roman" w:hAnsi="Times New Roman" w:cs="Times New Roman"/>
          <w:sz w:val="24"/>
          <w:lang w:val="en-CA"/>
        </w:rPr>
        <w:instrText>ADDIN CSL_CITATION { "citationItems" : [ { "id" : "ITEM-1", "itemData" : { "DOI" : "10.1124/mol.106.027029.ABBREVIATIONS", "author" : [ { "dropping-particle" : "", "family" : "Ke", "given" : "Qingdong", "non-dropping-particle" : "", "parse-names" : false, "suffix" : "" }, { "dropping-particle" : "", "family" : "Costa", "given" : "Max", "non-dropping-particle" : "", "parse-names" : false, "suffix" : "" } ], "id" : "ITEM-1", "issue" : "5", "issued" : { "date-parts" : [ [ "2006" ] ] }, "page" : "1469-1480", "title" : "Hypoxia-Inducible Factor-1 ( HIF-1 )", "type" : "article-journal", "volume" : "70" }, "uris" : [ "http://www.mendeley.com/documents/?uuid=2a421d1c-db61-4db0-9f4c-9e7834d1623b" ] } ], "mendeley" : { "formattedCitation" : "(Ke and Costa 2006)", "plainTextFormattedCitation" : "(Ke and Costa 2006)", "previouslyFormattedCitation" : "(Ke and Costa 2006)" }, "properties" : { "noteIndex" : 0 }, "schema" : "https://github.com/citation-style-language/schema/raw/master/csl-citation.json" }</w:instrText>
      </w:r>
      <w:r w:rsidR="00E63382">
        <w:rPr>
          <w:rFonts w:ascii="Times New Roman" w:hAnsi="Times New Roman" w:cs="Times New Roman"/>
          <w:sz w:val="24"/>
          <w:lang w:val="en-CA"/>
        </w:rPr>
        <w:fldChar w:fldCharType="separate"/>
      </w:r>
      <w:r w:rsidR="0066435A" w:rsidRPr="0066435A">
        <w:rPr>
          <w:rFonts w:ascii="Times New Roman" w:hAnsi="Times New Roman" w:cs="Times New Roman"/>
          <w:noProof/>
          <w:sz w:val="24"/>
          <w:lang w:val="en-CA"/>
        </w:rPr>
        <w:t>(Ke and Costa 2006)</w:t>
      </w:r>
      <w:r w:rsidR="00E63382">
        <w:rPr>
          <w:rFonts w:ascii="Times New Roman" w:hAnsi="Times New Roman" w:cs="Times New Roman"/>
          <w:sz w:val="24"/>
          <w:lang w:val="en-CA"/>
        </w:rPr>
        <w:fldChar w:fldCharType="end"/>
      </w:r>
      <w:r w:rsidR="00295AA8">
        <w:rPr>
          <w:rFonts w:ascii="Times New Roman" w:hAnsi="Times New Roman" w:cs="Times New Roman"/>
          <w:sz w:val="24"/>
          <w:lang w:val="en-CA"/>
        </w:rPr>
        <w:t xml:space="preserve">, but pyruvate dehydrogenase kinase isoenzyme 1 (PDK1) </w:t>
      </w:r>
      <w:r w:rsidR="000648DF">
        <w:rPr>
          <w:rFonts w:ascii="Times New Roman" w:hAnsi="Times New Roman" w:cs="Times New Roman"/>
          <w:sz w:val="24"/>
          <w:lang w:val="en-CA"/>
        </w:rPr>
        <w:t xml:space="preserve">has garnered much attention due to </w:t>
      </w:r>
      <w:r w:rsidR="00FF6E69">
        <w:rPr>
          <w:rFonts w:ascii="Times New Roman" w:hAnsi="Times New Roman" w:cs="Times New Roman"/>
          <w:sz w:val="24"/>
          <w:lang w:val="en-CA"/>
        </w:rPr>
        <w:t>its</w:t>
      </w:r>
      <w:r w:rsidR="000648DF">
        <w:rPr>
          <w:rFonts w:ascii="Times New Roman" w:hAnsi="Times New Roman" w:cs="Times New Roman"/>
          <w:sz w:val="24"/>
          <w:lang w:val="en-CA"/>
        </w:rPr>
        <w:t xml:space="preserve"> role in regulating aerobic glucose metabolism</w:t>
      </w:r>
      <w:r w:rsidR="00492840">
        <w:rPr>
          <w:rFonts w:ascii="Times New Roman" w:hAnsi="Times New Roman" w:cs="Times New Roman"/>
          <w:sz w:val="24"/>
          <w:lang w:val="en-CA"/>
        </w:rPr>
        <w:t xml:space="preserve"> (</w:t>
      </w:r>
      <w:r w:rsidR="00197828">
        <w:rPr>
          <w:rFonts w:ascii="Times New Roman" w:hAnsi="Times New Roman" w:cs="Times New Roman"/>
          <w:sz w:val="24"/>
          <w:lang w:val="en-CA"/>
        </w:rPr>
        <w:t xml:space="preserve">Appendix </w:t>
      </w:r>
      <w:r w:rsidR="00492840">
        <w:rPr>
          <w:rFonts w:ascii="Times New Roman" w:hAnsi="Times New Roman" w:cs="Times New Roman"/>
          <w:sz w:val="24"/>
          <w:lang w:val="en-CA"/>
        </w:rPr>
        <w:t>Fig. 2</w:t>
      </w:r>
      <w:r w:rsidR="006F21AD">
        <w:rPr>
          <w:rFonts w:ascii="Times New Roman" w:hAnsi="Times New Roman" w:cs="Times New Roman"/>
          <w:sz w:val="24"/>
          <w:lang w:val="en-CA"/>
        </w:rPr>
        <w:t>)</w:t>
      </w:r>
      <w:r w:rsidR="00295AA8">
        <w:rPr>
          <w:rFonts w:ascii="Times New Roman" w:hAnsi="Times New Roman" w:cs="Times New Roman"/>
          <w:sz w:val="24"/>
          <w:lang w:val="en-CA"/>
        </w:rPr>
        <w:t xml:space="preserve">. </w:t>
      </w:r>
      <w:r w:rsidR="00BA08AB">
        <w:rPr>
          <w:rFonts w:ascii="Times New Roman" w:hAnsi="Times New Roman" w:cs="Times New Roman"/>
          <w:sz w:val="24"/>
          <w:lang w:val="en-CA"/>
        </w:rPr>
        <w:t>The activation of HIF stimulates PDK1</w:t>
      </w:r>
      <w:r w:rsidR="00F30132">
        <w:rPr>
          <w:rFonts w:ascii="Times New Roman" w:hAnsi="Times New Roman" w:cs="Times New Roman"/>
          <w:sz w:val="24"/>
          <w:lang w:val="en-CA"/>
        </w:rPr>
        <w:t xml:space="preserve"> expression</w:t>
      </w:r>
      <w:r w:rsidR="00BA08AB">
        <w:rPr>
          <w:rFonts w:ascii="Times New Roman" w:hAnsi="Times New Roman" w:cs="Times New Roman"/>
          <w:sz w:val="24"/>
          <w:lang w:val="en-CA"/>
        </w:rPr>
        <w:t xml:space="preserve">, which </w:t>
      </w:r>
      <w:r w:rsidR="00F30132">
        <w:rPr>
          <w:rFonts w:ascii="Times New Roman" w:hAnsi="Times New Roman" w:cs="Times New Roman"/>
          <w:sz w:val="24"/>
          <w:lang w:val="en-CA"/>
        </w:rPr>
        <w:t xml:space="preserve">leads to the </w:t>
      </w:r>
      <w:r w:rsidR="00BA08AB">
        <w:rPr>
          <w:rFonts w:ascii="Times New Roman" w:hAnsi="Times New Roman" w:cs="Times New Roman"/>
          <w:sz w:val="24"/>
          <w:lang w:val="en-CA"/>
        </w:rPr>
        <w:t>phosphorylat</w:t>
      </w:r>
      <w:r w:rsidR="00F30132">
        <w:rPr>
          <w:rFonts w:ascii="Times New Roman" w:hAnsi="Times New Roman" w:cs="Times New Roman"/>
          <w:sz w:val="24"/>
          <w:lang w:val="en-CA"/>
        </w:rPr>
        <w:t>ion</w:t>
      </w:r>
      <w:r w:rsidR="00BA08AB">
        <w:rPr>
          <w:rFonts w:ascii="Times New Roman" w:hAnsi="Times New Roman" w:cs="Times New Roman"/>
          <w:sz w:val="24"/>
          <w:lang w:val="en-CA"/>
        </w:rPr>
        <w:t xml:space="preserve"> and </w:t>
      </w:r>
      <w:r w:rsidR="00F30132">
        <w:rPr>
          <w:rFonts w:ascii="Times New Roman" w:hAnsi="Times New Roman" w:cs="Times New Roman"/>
          <w:sz w:val="24"/>
          <w:lang w:val="en-CA"/>
        </w:rPr>
        <w:t xml:space="preserve">deactivation of </w:t>
      </w:r>
      <w:r w:rsidR="00BA08AB">
        <w:rPr>
          <w:rFonts w:ascii="Times New Roman" w:hAnsi="Times New Roman" w:cs="Times New Roman"/>
          <w:sz w:val="24"/>
          <w:lang w:val="en-CA"/>
        </w:rPr>
        <w:t>the pyruvate dehydrogenase complex</w:t>
      </w:r>
      <w:r w:rsidR="00C24B0F">
        <w:rPr>
          <w:rFonts w:ascii="Times New Roman" w:hAnsi="Times New Roman" w:cs="Times New Roman"/>
          <w:sz w:val="24"/>
          <w:lang w:val="en-CA"/>
        </w:rPr>
        <w:t xml:space="preserve"> (PDH</w:t>
      </w:r>
      <w:r w:rsidR="000E2D83">
        <w:rPr>
          <w:rFonts w:ascii="Times New Roman" w:hAnsi="Times New Roman" w:cs="Times New Roman"/>
          <w:sz w:val="24"/>
          <w:lang w:val="en-CA"/>
        </w:rPr>
        <w:t>)</w:t>
      </w:r>
      <w:r w:rsidR="00FF6E69">
        <w:rPr>
          <w:rFonts w:ascii="Times New Roman" w:hAnsi="Times New Roman" w:cs="Times New Roman"/>
          <w:sz w:val="24"/>
          <w:lang w:val="en-CA"/>
        </w:rPr>
        <w:t xml:space="preserve"> </w:t>
      </w:r>
      <w:r w:rsidR="00126C90">
        <w:rPr>
          <w:rFonts w:ascii="Times New Roman" w:hAnsi="Times New Roman" w:cs="Times New Roman"/>
          <w:sz w:val="24"/>
          <w:lang w:val="en-CA"/>
        </w:rPr>
        <w:fldChar w:fldCharType="begin" w:fldLock="1"/>
      </w:r>
      <w:r w:rsidR="00126C90">
        <w:rPr>
          <w:rFonts w:ascii="Times New Roman" w:hAnsi="Times New Roman" w:cs="Times New Roman"/>
          <w:sz w:val="24"/>
          <w:lang w:val="en-CA"/>
        </w:rPr>
        <w:instrText>ADDIN CSL_CITATION { "citationItems" : [ { "id" : "ITEM-1", "itemData" : { "DOI" : "10.1016/j.cmet.2006.01.012", "ISBN" : "1550-4131", "ISSN" : "15504131", "PMID" : "16517406", "abstract" : "The HIF-1 transcription factor drives hypoxic gene expression changes that are thought to be adaptive for cells exposed to a reduced-oxygen environment. For example, HIF-1 induces the expression of glycolytic genes. It is presumed that increased glycolysis is necessary to produce energy when low oxygen will not support oxidative phosphorylation at the mitochondria. However, we find that while HIF-1 stimulates glycolysis, it also actively represses mitochondrial function and oxygen consumption by inducing pyruvate dehydrogenase kinase 1 (PDK1). PDK1 phosphorylates and inhibits pyruvate dehydrogenase from using pyruvate to fuel the mitochondrial TCA cycle. This causes a drop in mitochondrial oxygen consumption and results in a relative increase in intracellular oxygen tension. We show by genetic means that HIF-1-dependent block to oxygen utilization results in increased oxygen availability, decreased cell death when total oxygen is limiting, and reduced cell death in response to the hypoxic cytotoxin tirapazamine. \u00a9 2006 Elsevier Inc.", "author" : [ { "dropping-particle" : "", "family" : "Papandreou", "given" : "Ioanna", "non-dropping-particle" : "", "parse-names" : false, "suffix" : "" }, { "dropping-particle" : "", "family" : "Cairns", "given" : "Rob A.", "non-dropping-particle" : "", "parse-names" : false, "suffix" : "" }, { "dropping-particle" : "", "family" : "Fontana", "given" : "Lucrezia", "non-dropping-particle" : "", "parse-names" : false, "suffix" : "" }, { "dropping-particle" : "", "family" : "Lim", "given" : "Ai Lin", "non-dropping-particle" : "", "parse-names" : false, "suffix" : "" }, { "dropping-particle" : "", "family" : "Denko", "given" : "Nicholas C.", "non-dropping-particle" : "", "parse-names" : false, "suffix" : "" } ], "container-title" : "Cell Metabolism", "id" : "ITEM-1", "issue" : "3", "issued" : { "date-parts" : [ [ "2006" ] ] }, "page" : "187-197", "title" : "HIF-1 mediates adaptation to hypoxia by actively downregulating mitochondrial oxygen consumption", "type" : "article-journal", "volume" : "3" }, "uris" : [ "http://www.mendeley.com/documents/?uuid=00da1e4d-88a2-4b06-b0b6-4a044cab762d" ] } ], "mendeley" : { "formattedCitation" : "(Papandreou et al. 2006)", "manualFormatting" : "(Papandreou et al. 2006", "plainTextFormattedCitation" : "(Papandreou et al. 2006)", "previouslyFormattedCitation" : "(Papandreou et al. 2006)" }, "properties" : { "noteIndex" : 0 }, "schema" : "https://github.com/citation-style-language/schema/raw/master/csl-citation.json" }</w:instrText>
      </w:r>
      <w:r w:rsidR="00126C90">
        <w:rPr>
          <w:rFonts w:ascii="Times New Roman" w:hAnsi="Times New Roman" w:cs="Times New Roman"/>
          <w:sz w:val="24"/>
          <w:lang w:val="en-CA"/>
        </w:rPr>
        <w:fldChar w:fldCharType="separate"/>
      </w:r>
      <w:r w:rsidR="00126C90" w:rsidRPr="00126C90">
        <w:rPr>
          <w:rFonts w:ascii="Times New Roman" w:hAnsi="Times New Roman" w:cs="Times New Roman"/>
          <w:noProof/>
          <w:sz w:val="24"/>
          <w:lang w:val="en-CA"/>
        </w:rPr>
        <w:t>(Papandreou et al. 2006</w:t>
      </w:r>
      <w:r w:rsidR="00126C90">
        <w:rPr>
          <w:rFonts w:ascii="Times New Roman" w:hAnsi="Times New Roman" w:cs="Times New Roman"/>
          <w:sz w:val="24"/>
          <w:lang w:val="en-CA"/>
        </w:rPr>
        <w:fldChar w:fldCharType="end"/>
      </w:r>
      <w:r w:rsidR="00126C90">
        <w:rPr>
          <w:rFonts w:ascii="Times New Roman" w:hAnsi="Times New Roman" w:cs="Times New Roman"/>
          <w:sz w:val="24"/>
          <w:lang w:val="en-CA"/>
        </w:rPr>
        <w:t xml:space="preserve">; </w:t>
      </w:r>
      <w:r w:rsidR="00181D2A">
        <w:rPr>
          <w:rFonts w:ascii="Times New Roman" w:hAnsi="Times New Roman" w:cs="Times New Roman"/>
          <w:sz w:val="24"/>
          <w:lang w:val="en-CA"/>
        </w:rPr>
        <w:fldChar w:fldCharType="begin" w:fldLock="1"/>
      </w:r>
      <w:r w:rsidR="007F0800">
        <w:rPr>
          <w:rFonts w:ascii="Times New Roman" w:hAnsi="Times New Roman" w:cs="Times New Roman"/>
          <w:sz w:val="24"/>
          <w:lang w:val="en-CA"/>
        </w:rPr>
        <w:instrText>ADDIN CSL_CITATION { "citationItems" : [ { "id" : "ITEM-1", "itemData" : { "DOI" : "10.1007/s00018-015-2025-9", "ISSN" : "14209071", "PMID" : "26298291", "abstract" : "Skeletal muscle is a metabolically active tissue and the major body protein reservoir. Drop in ambient oxygen pressure likely results in a decrease in muscle cells oxygenation, reactive oxygen species (ROS) overproduction and stabilization of the oxygen-sensitive hypoxia-inducible factor (HIF)-1alpha. However, skeletal muscle seems to be quite resistant to hypoxia compared to other organs, probably because it is accustomed to hypoxic episodes during physical exercise. Few studies have observed HIF-1alpha accumulation in skeletal muscle during ambient hypoxia probably because of its transient stabilization. Nevertheless, skeletal muscle presents adaptations to hypoxia that fit with HIF-1 activation, although the exact contribution of HIF-2, I kappa B kinase and activating transcription factors, all potentially activated by hypoxia, needs to be determined. Metabolic alterations result in the inhibition of fatty acid oxidation, while activation of anaerobic glycolysis is less evident. Hypoxia causes mitochondrial remodeling and enhanced mitophagy that ultimately lead to a decrease in ROS production, and this acclimatization in turn contributes to HIF-1alpha destabilization. Likewise, hypoxia has structural consequences with muscle fiber atrophy due to mTOR-dependent inhibition of protein synthesis and transient activation of proteolysis. The decrease in muscle fiber area improves oxygen diffusion into muscle cells, while inhibition of protein synthesis, an ATP-consuming process, and reduction in muscle mass decreases energy demand. Amino acids released from muscle cells may also have protective and metabolic effects. Collectively, these results demonstrate that skeletal muscle copes with the energetic challenge imposed by O2 rarefaction via metabolic optimization.", "author" : [ { "dropping-particle" : "", "family" : "Favier", "given" : "F. B.", "non-dropping-particle" : "", "parse-names" : false, "suffix" : "" }, { "dropping-particle" : "", "family" : "Britto", "given" : "F. A.", "non-dropping-particle" : "", "parse-names" : false, "suffix" : "" }, { "dropping-particle" : "", "family" : "Freyssenet", "given" : "D. G.", "non-dropping-particle" : "", "parse-names" : false, "suffix" : "" }, { "dropping-particle" : "", "family" : "Bigard", "given" : "X. A.", "non-dropping-particle" : "", "parse-names" : false, "suffix" : "" }, { "dropping-particle" : "", "family" : "Benoit", "given" : "H.", "non-dropping-particle" : "", "parse-names" : false, "suffix" : "" } ], "container-title" : "Cellular and Molecular Life Sciences", "id" : "ITEM-1", "issue" : "24", "issued" : { "date-parts" : [ [ "2015" ] ] }, "page" : "4681-4696", "publisher" : "Springer Basel", "title" : "HIF-1-driven skeletal muscle adaptations to chronic hypoxia: Molecular insights into muscle physiology", "type" : "article-journal", "volume" : "72" }, "uris" : [ "http://www.mendeley.com/documents/?uuid=84c8e4d6-c2b3-4b6b-9214-87f5b4530727" ] }, { "id" : "ITEM-2", "itemData" : { "DOI" : "10.1371/journal.pone.0098756", "ISBN" : "1932-6203 (Electronic)\\r1932-6203 (Linking)", "ISSN" : "19326203", "PMID" : "24911170", "abstract" : "The flux of glycolysis is tightly controlled by feed-back and feed-forward allosteric regulations to maintain the body's glucose homeostasis and to respond to cell's growth and energetic needs. Using a mathematical model based on reported mechanisms for the allosteric regulations of the enzymes, we demonstrate that glycolysis exhibits multiple steady state behavior segregating glucose metabolism into high flux and low flux states. Two regulatory loops centering on phosphofructokinase and on pyruvate kinase each gives rise to the bistable behavior, and together impose more complex flux control. Steady state multiplicity endows glycolysis with a robust switch to transit between the two flux states. Under physiological glucose concentrations the glycolysis flux does not move between the states easily without an external stimulus such as hormonal, signaling or oncogenic cues. Distinct combination of isozymes in glycolysis gives different cell types the versatility in their response to different biosynthetic and energetic needs. Insights from the switch behavior of glycolysis may reveal new means of metabolic intervention in the treatment of cancer and other metabolic disorders through suppression of glycolysis.", "author" : [ { "dropping-particle" : "", "family" : "Mulukutla", "given" : "Bhanu Chandra", "non-dropping-particle" : "", "parse-names" : false, "suffix" : "" }, { "dropping-particle" : "", "family" : "Yongky", "given" : "Andrew", "non-dropping-particle" : "", "parse-names" : false, "suffix" : "" }, { "dropping-particle" : "", "family" : "Daoutidis", "given" : "Prodromos", "non-dropping-particle" : "", "parse-names" : false, "suffix" : "" }, { "dropping-particle" : "", "family" : "Hu", "given" : "Wei Shou", "non-dropping-particle" : "", "parse-names" : false, "suffix" : "" } ], "container-title" : "PLoS ONE", "id" : "ITEM-2", "issue" : "6", "issued" : { "date-parts" : [ [ "2014" ] ] }, "title" : "Bistability in glycolysis pathway as a physiological switch in energy metabolism", "type" : "article-journal", "volume" : "9" }, "uris" : [ "http://www.mendeley.com/documents/?uuid=f2b8e045-44a6-4503-91bd-54de5e4fdad6" ] } ], "mendeley" : { "formattedCitation" : "(Favier et al. 2015a; Mulukutla et al. 2014)", "manualFormatting" : "Mulukutla et al. 2014; Favier et al. 2015)", "plainTextFormattedCitation" : "(Favier et al. 2015a; Mulukutla et al. 2014)", "previouslyFormattedCitation" : "(Favier et al. 2015a; Mulukutla et al. 2014)" }, "properties" : { "noteIndex" : 0 }, "schema" : "https://github.com/citation-style-language/schema/raw/master/csl-citation.json" }</w:instrText>
      </w:r>
      <w:r w:rsidR="00181D2A">
        <w:rPr>
          <w:rFonts w:ascii="Times New Roman" w:hAnsi="Times New Roman" w:cs="Times New Roman"/>
          <w:sz w:val="24"/>
          <w:lang w:val="en-CA"/>
        </w:rPr>
        <w:fldChar w:fldCharType="separate"/>
      </w:r>
      <w:r w:rsidR="0066435A" w:rsidRPr="0066435A">
        <w:rPr>
          <w:rFonts w:ascii="Times New Roman" w:hAnsi="Times New Roman" w:cs="Times New Roman"/>
          <w:noProof/>
          <w:sz w:val="24"/>
          <w:lang w:val="en-CA"/>
        </w:rPr>
        <w:t>Mulukutla et al. 2014</w:t>
      </w:r>
      <w:r>
        <w:rPr>
          <w:rFonts w:ascii="Times New Roman" w:hAnsi="Times New Roman" w:cs="Times New Roman"/>
          <w:noProof/>
          <w:sz w:val="24"/>
          <w:lang w:val="en-CA"/>
        </w:rPr>
        <w:t>;</w:t>
      </w:r>
      <w:r w:rsidRPr="006B73BB">
        <w:rPr>
          <w:rFonts w:ascii="Times New Roman" w:hAnsi="Times New Roman" w:cs="Times New Roman"/>
          <w:noProof/>
          <w:sz w:val="24"/>
          <w:lang w:val="en-CA"/>
        </w:rPr>
        <w:t xml:space="preserve"> </w:t>
      </w:r>
      <w:r w:rsidRPr="0066435A">
        <w:rPr>
          <w:rFonts w:ascii="Times New Roman" w:hAnsi="Times New Roman" w:cs="Times New Roman"/>
          <w:noProof/>
          <w:sz w:val="24"/>
          <w:lang w:val="en-CA"/>
        </w:rPr>
        <w:t>Favier et al. 2015</w:t>
      </w:r>
      <w:r w:rsidR="0066435A" w:rsidRPr="0066435A">
        <w:rPr>
          <w:rFonts w:ascii="Times New Roman" w:hAnsi="Times New Roman" w:cs="Times New Roman"/>
          <w:noProof/>
          <w:sz w:val="24"/>
          <w:lang w:val="en-CA"/>
        </w:rPr>
        <w:t>)</w:t>
      </w:r>
      <w:r w:rsidR="00181D2A">
        <w:rPr>
          <w:rFonts w:ascii="Times New Roman" w:hAnsi="Times New Roman" w:cs="Times New Roman"/>
          <w:sz w:val="24"/>
          <w:lang w:val="en-CA"/>
        </w:rPr>
        <w:fldChar w:fldCharType="end"/>
      </w:r>
      <w:r w:rsidR="00F30132">
        <w:rPr>
          <w:rFonts w:ascii="Times New Roman" w:hAnsi="Times New Roman" w:cs="Times New Roman"/>
          <w:sz w:val="24"/>
          <w:lang w:val="en-CA"/>
        </w:rPr>
        <w:t>.  This results in the down r</w:t>
      </w:r>
      <w:r w:rsidR="0031046F">
        <w:rPr>
          <w:rFonts w:ascii="Times New Roman" w:hAnsi="Times New Roman" w:cs="Times New Roman"/>
          <w:sz w:val="24"/>
          <w:lang w:val="en-CA"/>
        </w:rPr>
        <w:t>egulation of pyruvate oxidation</w:t>
      </w:r>
      <w:r>
        <w:rPr>
          <w:rFonts w:ascii="Times New Roman" w:hAnsi="Times New Roman" w:cs="Times New Roman"/>
          <w:sz w:val="24"/>
          <w:lang w:val="en-CA"/>
        </w:rPr>
        <w:t xml:space="preserve"> and </w:t>
      </w:r>
      <w:r w:rsidR="00C24F8A">
        <w:rPr>
          <w:rFonts w:ascii="Times New Roman" w:hAnsi="Times New Roman" w:cs="Times New Roman"/>
          <w:sz w:val="24"/>
          <w:lang w:val="en-CA"/>
        </w:rPr>
        <w:t xml:space="preserve">its </w:t>
      </w:r>
      <w:r>
        <w:rPr>
          <w:rFonts w:ascii="Times New Roman" w:hAnsi="Times New Roman" w:cs="Times New Roman"/>
          <w:sz w:val="24"/>
          <w:lang w:val="en-CA"/>
        </w:rPr>
        <w:t>mitochondrial respiration</w:t>
      </w:r>
      <w:r w:rsidR="0031046F">
        <w:rPr>
          <w:rFonts w:ascii="Times New Roman" w:hAnsi="Times New Roman" w:cs="Times New Roman"/>
          <w:sz w:val="24"/>
          <w:lang w:val="en-CA"/>
        </w:rPr>
        <w:t xml:space="preserve">, </w:t>
      </w:r>
      <w:r w:rsidR="00BA08AB">
        <w:rPr>
          <w:rFonts w:ascii="Times New Roman" w:hAnsi="Times New Roman" w:cs="Times New Roman"/>
          <w:sz w:val="24"/>
          <w:lang w:val="en-CA"/>
        </w:rPr>
        <w:t>thereby</w:t>
      </w:r>
      <w:r w:rsidR="0031046F">
        <w:rPr>
          <w:rFonts w:ascii="Times New Roman" w:hAnsi="Times New Roman" w:cs="Times New Roman"/>
          <w:sz w:val="24"/>
          <w:lang w:val="en-CA"/>
        </w:rPr>
        <w:t xml:space="preserve"> reducing the O</w:t>
      </w:r>
      <w:r w:rsidR="0031046F">
        <w:rPr>
          <w:rFonts w:ascii="Times New Roman" w:hAnsi="Times New Roman" w:cs="Times New Roman"/>
          <w:sz w:val="24"/>
          <w:vertAlign w:val="subscript"/>
          <w:lang w:val="en-CA"/>
        </w:rPr>
        <w:t>2</w:t>
      </w:r>
      <w:r w:rsidR="00126C90">
        <w:rPr>
          <w:rFonts w:ascii="Times New Roman" w:hAnsi="Times New Roman" w:cs="Times New Roman"/>
          <w:sz w:val="24"/>
          <w:lang w:val="en-CA"/>
        </w:rPr>
        <w:t xml:space="preserve"> dependence</w:t>
      </w:r>
      <w:r w:rsidR="0031046F">
        <w:rPr>
          <w:rFonts w:ascii="Times New Roman" w:hAnsi="Times New Roman" w:cs="Times New Roman"/>
          <w:sz w:val="24"/>
          <w:lang w:val="en-CA"/>
        </w:rPr>
        <w:t xml:space="preserve"> and</w:t>
      </w:r>
      <w:r w:rsidR="00BA08AB">
        <w:rPr>
          <w:rFonts w:ascii="Times New Roman" w:hAnsi="Times New Roman" w:cs="Times New Roman"/>
          <w:sz w:val="24"/>
          <w:lang w:val="en-CA"/>
        </w:rPr>
        <w:t xml:space="preserve"> directing pyruvate to lactate</w:t>
      </w:r>
      <w:r w:rsidR="0031046F">
        <w:rPr>
          <w:rFonts w:ascii="Times New Roman" w:hAnsi="Times New Roman" w:cs="Times New Roman"/>
          <w:sz w:val="24"/>
          <w:lang w:val="en-CA"/>
        </w:rPr>
        <w:t xml:space="preserve"> </w:t>
      </w:r>
      <w:r w:rsidR="00126C90">
        <w:rPr>
          <w:rFonts w:ascii="Times New Roman" w:hAnsi="Times New Roman" w:cs="Times New Roman"/>
          <w:sz w:val="24"/>
          <w:lang w:val="en-CA"/>
        </w:rPr>
        <w:t>for</w:t>
      </w:r>
      <w:r w:rsidR="0031046F">
        <w:rPr>
          <w:rFonts w:ascii="Times New Roman" w:hAnsi="Times New Roman" w:cs="Times New Roman"/>
          <w:sz w:val="24"/>
          <w:lang w:val="en-CA"/>
        </w:rPr>
        <w:t xml:space="preserve"> continue</w:t>
      </w:r>
      <w:r w:rsidR="00126C90">
        <w:rPr>
          <w:rFonts w:ascii="Times New Roman" w:hAnsi="Times New Roman" w:cs="Times New Roman"/>
          <w:sz w:val="24"/>
          <w:lang w:val="en-CA"/>
        </w:rPr>
        <w:t>d</w:t>
      </w:r>
      <w:r w:rsidR="0031046F">
        <w:rPr>
          <w:rFonts w:ascii="Times New Roman" w:hAnsi="Times New Roman" w:cs="Times New Roman"/>
          <w:sz w:val="24"/>
          <w:lang w:val="en-CA"/>
        </w:rPr>
        <w:t xml:space="preserve"> ATP synthesis</w:t>
      </w:r>
      <w:r w:rsidR="006F21AD">
        <w:rPr>
          <w:rFonts w:ascii="Times New Roman" w:hAnsi="Times New Roman" w:cs="Times New Roman"/>
          <w:sz w:val="24"/>
          <w:lang w:val="en-CA"/>
        </w:rPr>
        <w:t xml:space="preserve"> </w:t>
      </w:r>
      <w:r w:rsidR="006F21AD">
        <w:rPr>
          <w:rFonts w:ascii="Times New Roman" w:hAnsi="Times New Roman" w:cs="Times New Roman"/>
          <w:sz w:val="24"/>
          <w:lang w:val="en-CA"/>
        </w:rPr>
        <w:fldChar w:fldCharType="begin" w:fldLock="1"/>
      </w:r>
      <w:r w:rsidR="00EA0450">
        <w:rPr>
          <w:rFonts w:ascii="Times New Roman" w:hAnsi="Times New Roman" w:cs="Times New Roman"/>
          <w:sz w:val="24"/>
          <w:lang w:val="en-CA"/>
        </w:rPr>
        <w:instrText>ADDIN CSL_CITATION { "citationItems" : [ { "id" : "ITEM-1", "itemData" : { "DOI" : "10.1016/j.cmet.2006.01.012", "ISBN" : "1550-4131", "ISSN" : "15504131", "PMID" : "16517406", "abstract" : "The HIF-1 transcription factor drives hypoxic gene expression changes that are thought to be adaptive for cells exposed to a reduced-oxygen environment. For example, HIF-1 induces the expression of glycolytic genes. It is presumed that increased glycolysis is necessary to produce energy when low oxygen will not support oxidative phosphorylation at the mitochondria. However, we find that while HIF-1 stimulates glycolysis, it also actively represses mitochondrial function and oxygen consumption by inducing pyruvate dehydrogenase kinase 1 (PDK1). PDK1 phosphorylates and inhibits pyruvate dehydrogenase from using pyruvate to fuel the mitochondrial TCA cycle. This causes a drop in mitochondrial oxygen consumption and results in a relative increase in intracellular oxygen tension. We show by genetic means that HIF-1-dependent block to oxygen utilization results in increased oxygen availability, decreased cell death when total oxygen is limiting, and reduced cell death in response to the hypoxic cytotoxin tirapazamine. \u00a9 2006 Elsevier Inc.", "author" : [ { "dropping-particle" : "", "family" : "Papandreou", "given" : "Ioanna", "non-dropping-particle" : "", "parse-names" : false, "suffix" : "" }, { "dropping-particle" : "", "family" : "Cairns", "given" : "Rob A.", "non-dropping-particle" : "", "parse-names" : false, "suffix" : "" }, { "dropping-particle" : "", "family" : "Fontana", "given" : "Lucrezia", "non-dropping-particle" : "", "parse-names" : false, "suffix" : "" }, { "dropping-particle" : "", "family" : "Lim", "given" : "Ai Lin", "non-dropping-particle" : "", "parse-names" : false, "suffix" : "" }, { "dropping-particle" : "", "family" : "Denko", "given" : "Nicholas C.", "non-dropping-particle" : "", "parse-names" : false, "suffix" : "" } ], "container-title" : "Cell Metabolism", "id" : "ITEM-1", "issue" : "3", "issued" : { "date-parts" : [ [ "2006" ] ] }, "page" : "187-197", "title" : "HIF-1 mediates adaptation to hypoxia by actively downregulating mitochondrial oxygen consumption", "type" : "article-journal", "volume" : "3" }, "uris" : [ "http://www.mendeley.com/documents/?uuid=00da1e4d-88a2-4b06-b0b6-4a044cab762d" ] } ], "mendeley" : { "formattedCitation" : "(Papandreou et al. 2006)", "plainTextFormattedCitation" : "(Papandreou et al. 2006)", "previouslyFormattedCitation" : "(Papandreou et al. 2006)" }, "properties" : { "noteIndex" : 0 }, "schema" : "https://github.com/citation-style-language/schema/raw/master/csl-citation.json" }</w:instrText>
      </w:r>
      <w:r w:rsidR="006F21AD">
        <w:rPr>
          <w:rFonts w:ascii="Times New Roman" w:hAnsi="Times New Roman" w:cs="Times New Roman"/>
          <w:sz w:val="24"/>
          <w:lang w:val="en-CA"/>
        </w:rPr>
        <w:fldChar w:fldCharType="separate"/>
      </w:r>
      <w:r w:rsidR="006F21AD" w:rsidRPr="006F21AD">
        <w:rPr>
          <w:rFonts w:ascii="Times New Roman" w:hAnsi="Times New Roman" w:cs="Times New Roman"/>
          <w:noProof/>
          <w:sz w:val="24"/>
          <w:lang w:val="en-CA"/>
        </w:rPr>
        <w:t>(Papandreou et al. 2006)</w:t>
      </w:r>
      <w:r w:rsidR="006F21AD">
        <w:rPr>
          <w:rFonts w:ascii="Times New Roman" w:hAnsi="Times New Roman" w:cs="Times New Roman"/>
          <w:sz w:val="24"/>
          <w:lang w:val="en-CA"/>
        </w:rPr>
        <w:fldChar w:fldCharType="end"/>
      </w:r>
      <w:r w:rsidR="00BA08AB">
        <w:rPr>
          <w:rFonts w:ascii="Times New Roman" w:hAnsi="Times New Roman" w:cs="Times New Roman"/>
          <w:sz w:val="24"/>
          <w:lang w:val="en-CA"/>
        </w:rPr>
        <w:t>.</w:t>
      </w:r>
      <w:r w:rsidR="00532FA2" w:rsidRPr="00532FA2">
        <w:rPr>
          <w:rFonts w:ascii="Times New Roman" w:hAnsi="Times New Roman" w:cs="Times New Roman"/>
          <w:sz w:val="24"/>
          <w:lang w:val="en-CA"/>
        </w:rPr>
        <w:t xml:space="preserve"> </w:t>
      </w:r>
    </w:p>
    <w:p w14:paraId="76206DF8" w14:textId="453098B9" w:rsidR="00167768" w:rsidRDefault="001F4937" w:rsidP="005615F8">
      <w:pPr>
        <w:tabs>
          <w:tab w:val="left" w:pos="8640"/>
        </w:tabs>
        <w:ind w:firstLine="450"/>
        <w:rPr>
          <w:rFonts w:ascii="Times New Roman" w:hAnsi="Times New Roman" w:cs="Times New Roman"/>
          <w:sz w:val="24"/>
          <w:lang w:val="en-CA"/>
        </w:rPr>
      </w:pPr>
      <w:r>
        <w:rPr>
          <w:rFonts w:ascii="Times New Roman" w:hAnsi="Times New Roman" w:cs="Times New Roman"/>
          <w:sz w:val="24"/>
          <w:lang w:val="en-CA"/>
        </w:rPr>
        <w:t>Acclimatization to chronic hypoxia in humans</w:t>
      </w:r>
      <w:r w:rsidR="004525C0">
        <w:rPr>
          <w:rFonts w:ascii="Times New Roman" w:hAnsi="Times New Roman" w:cs="Times New Roman"/>
          <w:sz w:val="24"/>
          <w:lang w:val="en-CA"/>
        </w:rPr>
        <w:t xml:space="preserve"> promotes compensation</w:t>
      </w:r>
      <w:r>
        <w:rPr>
          <w:rFonts w:ascii="Times New Roman" w:hAnsi="Times New Roman" w:cs="Times New Roman"/>
          <w:sz w:val="24"/>
          <w:lang w:val="en-CA"/>
        </w:rPr>
        <w:t xml:space="preserve"> for reduced O</w:t>
      </w:r>
      <w:r>
        <w:rPr>
          <w:rFonts w:ascii="Times New Roman" w:hAnsi="Times New Roman" w:cs="Times New Roman"/>
          <w:sz w:val="24"/>
          <w:vertAlign w:val="subscript"/>
          <w:lang w:val="en-CA"/>
        </w:rPr>
        <w:t>2</w:t>
      </w:r>
      <w:r>
        <w:rPr>
          <w:rFonts w:ascii="Times New Roman" w:hAnsi="Times New Roman" w:cs="Times New Roman"/>
          <w:sz w:val="24"/>
          <w:lang w:val="en-CA"/>
        </w:rPr>
        <w:t xml:space="preserve"> availability by increases in ventilation and hematocrit</w:t>
      </w:r>
      <w:r w:rsidR="004525C0">
        <w:rPr>
          <w:rFonts w:ascii="Times New Roman" w:hAnsi="Times New Roman" w:cs="Times New Roman"/>
          <w:sz w:val="24"/>
          <w:lang w:val="en-CA"/>
        </w:rPr>
        <w:t xml:space="preserve">. While </w:t>
      </w:r>
      <w:r w:rsidR="00C55362">
        <w:rPr>
          <w:rFonts w:ascii="Times New Roman" w:hAnsi="Times New Roman" w:cs="Times New Roman"/>
          <w:sz w:val="24"/>
          <w:lang w:val="en-CA"/>
        </w:rPr>
        <w:t xml:space="preserve">these changes contribute to </w:t>
      </w:r>
      <w:r w:rsidR="00C55362">
        <w:rPr>
          <w:rFonts w:ascii="Times New Roman" w:hAnsi="Times New Roman" w:cs="Times New Roman"/>
          <w:sz w:val="24"/>
          <w:lang w:val="en-CA"/>
        </w:rPr>
        <w:lastRenderedPageBreak/>
        <w:t>improved</w:t>
      </w:r>
      <w:r w:rsidR="004525C0">
        <w:rPr>
          <w:rFonts w:ascii="Times New Roman" w:hAnsi="Times New Roman" w:cs="Times New Roman"/>
          <w:sz w:val="24"/>
          <w:lang w:val="en-CA"/>
        </w:rPr>
        <w:t xml:space="preserve"> </w:t>
      </w:r>
      <w:r w:rsidR="006F21AD">
        <w:rPr>
          <w:rFonts w:ascii="Times New Roman" w:hAnsi="Times New Roman" w:cs="Times New Roman"/>
          <w:sz w:val="24"/>
          <w:lang w:val="en-CA"/>
        </w:rPr>
        <w:t>a</w:t>
      </w:r>
      <w:r w:rsidR="00532FA2">
        <w:rPr>
          <w:rFonts w:ascii="Times New Roman" w:hAnsi="Times New Roman" w:cs="Times New Roman"/>
          <w:sz w:val="24"/>
          <w:lang w:val="en-CA"/>
        </w:rPr>
        <w:t>rterial O</w:t>
      </w:r>
      <w:r w:rsidR="00532FA2">
        <w:rPr>
          <w:rFonts w:ascii="Times New Roman" w:hAnsi="Times New Roman" w:cs="Times New Roman"/>
          <w:sz w:val="24"/>
          <w:vertAlign w:val="subscript"/>
          <w:lang w:val="en-CA"/>
        </w:rPr>
        <w:t>2</w:t>
      </w:r>
      <w:r w:rsidR="00532FA2">
        <w:rPr>
          <w:rFonts w:ascii="Times New Roman" w:hAnsi="Times New Roman" w:cs="Times New Roman"/>
          <w:sz w:val="24"/>
          <w:lang w:val="en-CA"/>
        </w:rPr>
        <w:t xml:space="preserve"> saturation</w:t>
      </w:r>
      <w:r w:rsidR="004525C0">
        <w:rPr>
          <w:rFonts w:ascii="Times New Roman" w:hAnsi="Times New Roman" w:cs="Times New Roman"/>
          <w:sz w:val="24"/>
          <w:lang w:val="en-CA"/>
        </w:rPr>
        <w:t xml:space="preserve">, </w:t>
      </w:r>
      <w:r w:rsidR="00532FA2">
        <w:rPr>
          <w:rFonts w:ascii="Times New Roman" w:hAnsi="Times New Roman" w:cs="Times New Roman"/>
          <w:sz w:val="24"/>
          <w:lang w:val="en-CA"/>
        </w:rPr>
        <w:t xml:space="preserve">findings by </w:t>
      </w:r>
      <w:r w:rsidR="00532FA2">
        <w:rPr>
          <w:rFonts w:ascii="Times New Roman" w:hAnsi="Times New Roman" w:cs="Times New Roman"/>
          <w:sz w:val="24"/>
          <w:lang w:val="en-CA"/>
        </w:rPr>
        <w:fldChar w:fldCharType="begin" w:fldLock="1"/>
      </w:r>
      <w:r w:rsidR="00532FA2">
        <w:rPr>
          <w:rFonts w:ascii="Times New Roman" w:hAnsi="Times New Roman" w:cs="Times New Roman"/>
          <w:sz w:val="24"/>
          <w:lang w:val="en-CA"/>
        </w:rPr>
        <w:instrText>ADDIN CSL_CITATION { "citationItems" : [ { "id" : "ITEM-1", "itemData" : { "ISBN" : "0091-6331 (Print)", "ISSN" : "0091-6331", "PMID" : "1623889", "abstract" : "It seems unlikely that oxygen-limited metabolism explains the increased lactate concentrations in blood or muscle during exercise at high altitude compared with sea level values because: 1. Even marked hypoxia equivalent to that at the summit of Mt. Everest may not be sufficiently severe to impair function or to impair muscle oxidative metabolism markedly during exercise; 2. At this very high altitude, muscle hypoxemia is probably not the limiting factor for exercise performance; other systems, i.e., the cerebral cortex [24, 33], probably fail before hypoxemia impairs muscle metabolism; 3. The traditional view of oxygen-limited aerobic metabolism during exercise at high altitude does not explain a long-standing dilemma in altitude physiology, the lactate paradox (in which blood lactate accumulation during exercise is increased on arrival at high altitude but falls with acclimatization), because the lactate fall is independent of muscle oxygenation; 4. Net lactate release by the leg during exercise is independent of oxygenation; 5. Kinetic studies show that lactate appearance and disappearance are closely linked and both increase with acute altitude exposure and decrease with acclimatization; 6. Lactate appearance rate is strongly correlated with, and may be influenced by, the extent of beta-adrenergic stimulation; 7. The beta-adrenergic stimulation may be, in part, determined by the degree of arterial oxygenation.", "author" : [ { "dropping-particle" : "", "family" : "Reeves", "given" : "J T", "non-dropping-particle" : "", "parse-names" : false, "suffix" : "" }, { "dropping-particle" : "", "family" : "Wolfel", "given" : "E E", "non-dropping-particle" : "", "parse-names" : false, "suffix" : "" }, { "dropping-particle" : "", "family" : "Green", "given" : "H J", "non-dropping-particle" : "", "parse-names" : false, "suffix" : "" }, { "dropping-particle" : "", "family" : "Mazzeo", "given" : "R S", "non-dropping-particle" : "", "parse-names" : false, "suffix" : "" }, { "dropping-particle" : "", "family" : "Young", "given" : "A J", "non-dropping-particle" : "", "parse-names" : false, "suffix" : "" }, { "dropping-particle" : "", "family" : "Sutton", "given" : "J R", "non-dropping-particle" : "", "parse-names" : false, "suffix" : "" }, { "dropping-particle" : "", "family" : "Brooks", "given" : "G A", "non-dropping-particle" : "", "parse-names" : false, "suffix" : "" } ], "container-title" : "Exercise and sport sciences reviews", "id" : "ITEM-1", "issued" : { "date-parts" : [ [ "1992" ] ] }, "page" : "275-96", "title" : "Oxygen transport during exercise at altitude and the lactate paradox: lessons from Operation Everest II and Pikes Peak.", "type" : "article", "volume" : "20" }, "uris" : [ "http://www.mendeley.com/documents/?uuid=6e85fc5d-c7b1-457d-b629-e75f3735e66e" ] } ], "mendeley" : { "formattedCitation" : "(Reeves et al. 1992)", "manualFormatting" : "Reeves and colleagues (1992)", "plainTextFormattedCitation" : "(Reeves et al. 1992)", "previouslyFormattedCitation" : "(Reeves et al. 1992)" }, "properties" : { "noteIndex" : 0 }, "schema" : "https://github.com/citation-style-language/schema/raw/master/csl-citation.json" }</w:instrText>
      </w:r>
      <w:r w:rsidR="00532FA2">
        <w:rPr>
          <w:rFonts w:ascii="Times New Roman" w:hAnsi="Times New Roman" w:cs="Times New Roman"/>
          <w:sz w:val="24"/>
          <w:lang w:val="en-CA"/>
        </w:rPr>
        <w:fldChar w:fldCharType="separate"/>
      </w:r>
      <w:r w:rsidR="00532FA2" w:rsidRPr="004B2568">
        <w:rPr>
          <w:rFonts w:ascii="Times New Roman" w:hAnsi="Times New Roman" w:cs="Times New Roman"/>
          <w:noProof/>
          <w:sz w:val="24"/>
          <w:lang w:val="en-CA"/>
        </w:rPr>
        <w:t>Reeves</w:t>
      </w:r>
      <w:r w:rsidR="00532FA2">
        <w:rPr>
          <w:rFonts w:ascii="Times New Roman" w:hAnsi="Times New Roman" w:cs="Times New Roman"/>
          <w:noProof/>
          <w:sz w:val="24"/>
          <w:lang w:val="en-CA"/>
        </w:rPr>
        <w:t xml:space="preserve"> and colleagues</w:t>
      </w:r>
      <w:r w:rsidR="00532FA2" w:rsidRPr="004B2568">
        <w:rPr>
          <w:rFonts w:ascii="Times New Roman" w:hAnsi="Times New Roman" w:cs="Times New Roman"/>
          <w:noProof/>
          <w:sz w:val="24"/>
          <w:lang w:val="en-CA"/>
        </w:rPr>
        <w:t xml:space="preserve"> </w:t>
      </w:r>
      <w:r w:rsidR="00532FA2">
        <w:rPr>
          <w:rFonts w:ascii="Times New Roman" w:hAnsi="Times New Roman" w:cs="Times New Roman"/>
          <w:noProof/>
          <w:sz w:val="24"/>
          <w:lang w:val="en-CA"/>
        </w:rPr>
        <w:t>(</w:t>
      </w:r>
      <w:r w:rsidR="00532FA2" w:rsidRPr="004B2568">
        <w:rPr>
          <w:rFonts w:ascii="Times New Roman" w:hAnsi="Times New Roman" w:cs="Times New Roman"/>
          <w:noProof/>
          <w:sz w:val="24"/>
          <w:lang w:val="en-CA"/>
        </w:rPr>
        <w:t>1992)</w:t>
      </w:r>
      <w:r w:rsidR="00532FA2">
        <w:rPr>
          <w:rFonts w:ascii="Times New Roman" w:hAnsi="Times New Roman" w:cs="Times New Roman"/>
          <w:sz w:val="24"/>
          <w:lang w:val="en-CA"/>
        </w:rPr>
        <w:fldChar w:fldCharType="end"/>
      </w:r>
      <w:r w:rsidR="00532FA2">
        <w:rPr>
          <w:rFonts w:ascii="Times New Roman" w:hAnsi="Times New Roman" w:cs="Times New Roman"/>
          <w:sz w:val="24"/>
          <w:lang w:val="en-CA"/>
        </w:rPr>
        <w:t xml:space="preserve"> also show a reduced blood flow to the exercising leg muscle in humans. </w:t>
      </w:r>
      <w:r w:rsidR="00B47058">
        <w:rPr>
          <w:rFonts w:ascii="Times New Roman" w:hAnsi="Times New Roman" w:cs="Times New Roman"/>
          <w:sz w:val="24"/>
          <w:lang w:val="en-CA"/>
        </w:rPr>
        <w:t>This serves to offset improved muscle</w:t>
      </w:r>
      <w:r w:rsidR="004525C0">
        <w:rPr>
          <w:rFonts w:ascii="Times New Roman" w:hAnsi="Times New Roman" w:cs="Times New Roman"/>
          <w:sz w:val="24"/>
          <w:lang w:val="en-CA"/>
        </w:rPr>
        <w:t xml:space="preserve"> O</w:t>
      </w:r>
      <w:r w:rsidR="004525C0">
        <w:rPr>
          <w:rFonts w:ascii="Times New Roman" w:hAnsi="Times New Roman" w:cs="Times New Roman"/>
          <w:sz w:val="24"/>
          <w:vertAlign w:val="subscript"/>
          <w:lang w:val="en-CA"/>
        </w:rPr>
        <w:t xml:space="preserve">2 </w:t>
      </w:r>
      <w:r w:rsidR="004525C0">
        <w:rPr>
          <w:rFonts w:ascii="Times New Roman" w:hAnsi="Times New Roman" w:cs="Times New Roman"/>
          <w:sz w:val="24"/>
          <w:lang w:val="en-CA"/>
        </w:rPr>
        <w:t xml:space="preserve">delivery by </w:t>
      </w:r>
      <w:r w:rsidR="00532FA2">
        <w:rPr>
          <w:rFonts w:ascii="Times New Roman" w:hAnsi="Times New Roman" w:cs="Times New Roman"/>
          <w:sz w:val="24"/>
          <w:lang w:val="en-CA"/>
        </w:rPr>
        <w:t>the increase in O</w:t>
      </w:r>
      <w:r w:rsidR="00532FA2">
        <w:rPr>
          <w:rFonts w:ascii="Times New Roman" w:hAnsi="Times New Roman" w:cs="Times New Roman"/>
          <w:sz w:val="24"/>
          <w:vertAlign w:val="subscript"/>
          <w:lang w:val="en-CA"/>
        </w:rPr>
        <w:t>2</w:t>
      </w:r>
      <w:r w:rsidR="00532FA2">
        <w:rPr>
          <w:rFonts w:ascii="Times New Roman" w:hAnsi="Times New Roman" w:cs="Times New Roman"/>
          <w:sz w:val="24"/>
          <w:lang w:val="en-CA"/>
        </w:rPr>
        <w:t xml:space="preserve"> content in the blood. </w:t>
      </w:r>
      <w:r w:rsidR="001C31BB">
        <w:rPr>
          <w:rFonts w:ascii="Times New Roman" w:hAnsi="Times New Roman" w:cs="Times New Roman"/>
          <w:sz w:val="24"/>
          <w:lang w:val="en-CA"/>
        </w:rPr>
        <w:t xml:space="preserve">Moreover, myoglobin appears to </w:t>
      </w:r>
      <w:r w:rsidR="008958B5">
        <w:rPr>
          <w:rFonts w:ascii="Times New Roman" w:hAnsi="Times New Roman" w:cs="Times New Roman"/>
          <w:sz w:val="24"/>
          <w:lang w:val="en-CA"/>
        </w:rPr>
        <w:t xml:space="preserve">be </w:t>
      </w:r>
      <w:r w:rsidR="001C31BB">
        <w:rPr>
          <w:rFonts w:ascii="Times New Roman" w:hAnsi="Times New Roman" w:cs="Times New Roman"/>
          <w:sz w:val="24"/>
          <w:lang w:val="en-CA"/>
        </w:rPr>
        <w:t>never full desaturated</w:t>
      </w:r>
      <w:r w:rsidR="008958B5">
        <w:rPr>
          <w:rFonts w:ascii="Times New Roman" w:hAnsi="Times New Roman" w:cs="Times New Roman"/>
          <w:sz w:val="24"/>
          <w:lang w:val="en-CA"/>
        </w:rPr>
        <w:t xml:space="preserve">, </w:t>
      </w:r>
      <w:r w:rsidR="001C31BB">
        <w:rPr>
          <w:rFonts w:ascii="Times New Roman" w:hAnsi="Times New Roman" w:cs="Times New Roman"/>
          <w:sz w:val="24"/>
          <w:lang w:val="en-CA"/>
        </w:rPr>
        <w:t>even at VO</w:t>
      </w:r>
      <w:r w:rsidR="001C31BB">
        <w:rPr>
          <w:rFonts w:ascii="Times New Roman" w:hAnsi="Times New Roman" w:cs="Times New Roman"/>
          <w:sz w:val="24"/>
          <w:vertAlign w:val="subscript"/>
          <w:lang w:val="en-CA"/>
        </w:rPr>
        <w:t>2</w:t>
      </w:r>
      <w:r w:rsidR="001C31BB" w:rsidRPr="00247D48">
        <w:rPr>
          <w:rFonts w:ascii="Times New Roman" w:hAnsi="Times New Roman" w:cs="Times New Roman"/>
          <w:sz w:val="24"/>
          <w:vertAlign w:val="subscript"/>
          <w:lang w:val="en-CA"/>
        </w:rPr>
        <w:t>max</w:t>
      </w:r>
      <w:r w:rsidR="00532FA2">
        <w:rPr>
          <w:rFonts w:ascii="Times New Roman" w:hAnsi="Times New Roman" w:cs="Times New Roman"/>
          <w:sz w:val="24"/>
          <w:lang w:val="en-CA"/>
        </w:rPr>
        <w:t xml:space="preserve">. </w:t>
      </w:r>
      <w:r w:rsidR="00CD2801">
        <w:rPr>
          <w:rFonts w:ascii="Times New Roman" w:hAnsi="Times New Roman" w:cs="Times New Roman"/>
          <w:sz w:val="24"/>
          <w:lang w:val="en-CA"/>
        </w:rPr>
        <w:t>Thus,</w:t>
      </w:r>
      <w:r w:rsidR="00532FA2">
        <w:rPr>
          <w:rFonts w:ascii="Times New Roman" w:hAnsi="Times New Roman" w:cs="Times New Roman"/>
          <w:sz w:val="24"/>
          <w:lang w:val="en-CA"/>
        </w:rPr>
        <w:t xml:space="preserve"> the resulting fall in lactate as described in the lactate paradox appears to be </w:t>
      </w:r>
      <w:r w:rsidR="00767290">
        <w:rPr>
          <w:rFonts w:ascii="Times New Roman" w:hAnsi="Times New Roman" w:cs="Times New Roman"/>
          <w:sz w:val="24"/>
          <w:lang w:val="en-CA"/>
        </w:rPr>
        <w:t xml:space="preserve">not fully dependent </w:t>
      </w:r>
      <w:r w:rsidR="00532FA2">
        <w:rPr>
          <w:rFonts w:ascii="Times New Roman" w:hAnsi="Times New Roman" w:cs="Times New Roman"/>
          <w:sz w:val="24"/>
          <w:lang w:val="en-CA"/>
        </w:rPr>
        <w:t>o</w:t>
      </w:r>
      <w:r w:rsidR="00767290">
        <w:rPr>
          <w:rFonts w:ascii="Times New Roman" w:hAnsi="Times New Roman" w:cs="Times New Roman"/>
          <w:sz w:val="24"/>
          <w:lang w:val="en-CA"/>
        </w:rPr>
        <w:t>n</w:t>
      </w:r>
      <w:r w:rsidR="00532FA2">
        <w:rPr>
          <w:rFonts w:ascii="Times New Roman" w:hAnsi="Times New Roman" w:cs="Times New Roman"/>
          <w:sz w:val="24"/>
          <w:lang w:val="en-CA"/>
        </w:rPr>
        <w:t xml:space="preserve"> muscle oxygenation. </w:t>
      </w:r>
      <w:r w:rsidR="00532FA2" w:rsidRPr="00CB2290">
        <w:rPr>
          <w:rFonts w:ascii="Times New Roman" w:hAnsi="Times New Roman" w:cs="Times New Roman"/>
          <w:sz w:val="24"/>
          <w:lang w:val="en-CA"/>
        </w:rPr>
        <w:t xml:space="preserve">Therefore, it </w:t>
      </w:r>
      <w:r w:rsidR="00532FA2">
        <w:rPr>
          <w:rFonts w:ascii="Times New Roman" w:hAnsi="Times New Roman" w:cs="Times New Roman"/>
          <w:sz w:val="24"/>
          <w:lang w:val="en-CA"/>
        </w:rPr>
        <w:t xml:space="preserve">is difficult to </w:t>
      </w:r>
      <w:r w:rsidR="00CD2801">
        <w:rPr>
          <w:rFonts w:ascii="Times New Roman" w:hAnsi="Times New Roman" w:cs="Times New Roman"/>
          <w:sz w:val="24"/>
          <w:lang w:val="en-CA"/>
        </w:rPr>
        <w:t xml:space="preserve">distinguish whether </w:t>
      </w:r>
      <w:r w:rsidR="00532FA2" w:rsidRPr="00CB2290">
        <w:rPr>
          <w:rFonts w:ascii="Times New Roman" w:hAnsi="Times New Roman" w:cs="Times New Roman"/>
          <w:sz w:val="24"/>
          <w:lang w:val="en-CA"/>
        </w:rPr>
        <w:t>oxygen</w:t>
      </w:r>
      <w:r w:rsidR="00532FA2">
        <w:rPr>
          <w:rFonts w:ascii="Times New Roman" w:hAnsi="Times New Roman" w:cs="Times New Roman"/>
          <w:sz w:val="24"/>
          <w:lang w:val="en-CA"/>
        </w:rPr>
        <w:t xml:space="preserve"> is</w:t>
      </w:r>
      <w:r w:rsidR="00532FA2" w:rsidRPr="00CB2290">
        <w:rPr>
          <w:rFonts w:ascii="Times New Roman" w:hAnsi="Times New Roman" w:cs="Times New Roman"/>
          <w:sz w:val="24"/>
          <w:lang w:val="en-CA"/>
        </w:rPr>
        <w:t xml:space="preserve"> </w:t>
      </w:r>
      <w:r w:rsidR="00532FA2">
        <w:rPr>
          <w:rFonts w:ascii="Times New Roman" w:hAnsi="Times New Roman" w:cs="Times New Roman"/>
          <w:sz w:val="24"/>
          <w:lang w:val="en-CA"/>
        </w:rPr>
        <w:t xml:space="preserve">not </w:t>
      </w:r>
      <w:r w:rsidR="00532FA2" w:rsidRPr="00CB2290">
        <w:rPr>
          <w:rFonts w:ascii="Times New Roman" w:hAnsi="Times New Roman" w:cs="Times New Roman"/>
          <w:sz w:val="24"/>
          <w:lang w:val="en-CA"/>
        </w:rPr>
        <w:t>necessarily limiting at the myofibrillar level</w:t>
      </w:r>
      <w:r w:rsidR="00CD2801">
        <w:rPr>
          <w:rFonts w:ascii="Times New Roman" w:hAnsi="Times New Roman" w:cs="Times New Roman"/>
          <w:sz w:val="24"/>
          <w:lang w:val="en-CA"/>
        </w:rPr>
        <w:t>, or whether lactate declines even when muscle PO</w:t>
      </w:r>
      <w:r w:rsidR="00CD2801">
        <w:rPr>
          <w:rFonts w:ascii="Times New Roman" w:hAnsi="Times New Roman" w:cs="Times New Roman"/>
          <w:sz w:val="24"/>
          <w:vertAlign w:val="subscript"/>
          <w:lang w:val="en-CA"/>
        </w:rPr>
        <w:t>2</w:t>
      </w:r>
      <w:r w:rsidR="00CD2801">
        <w:rPr>
          <w:rFonts w:ascii="Times New Roman" w:hAnsi="Times New Roman" w:cs="Times New Roman"/>
          <w:sz w:val="24"/>
          <w:lang w:val="en-CA"/>
        </w:rPr>
        <w:t xml:space="preserve"> does not improve with acclimatization</w:t>
      </w:r>
      <w:r w:rsidR="00532FA2" w:rsidRPr="00CB2290">
        <w:rPr>
          <w:rFonts w:ascii="Times New Roman" w:hAnsi="Times New Roman" w:cs="Times New Roman"/>
          <w:sz w:val="24"/>
          <w:lang w:val="en-CA"/>
        </w:rPr>
        <w:t>.</w:t>
      </w:r>
      <w:r w:rsidR="00532FA2" w:rsidRPr="00CB2290">
        <w:rPr>
          <w:rFonts w:ascii="Times New Roman" w:hAnsi="Times New Roman" w:cs="Times New Roman"/>
          <w:b/>
          <w:sz w:val="24"/>
          <w:lang w:val="en-CA"/>
        </w:rPr>
        <w:t xml:space="preserve"> </w:t>
      </w:r>
      <w:r w:rsidR="00532FA2" w:rsidRPr="00A37AEB">
        <w:rPr>
          <w:rFonts w:ascii="Times New Roman" w:hAnsi="Times New Roman" w:cs="Times New Roman"/>
          <w:sz w:val="24"/>
          <w:lang w:val="en-CA"/>
        </w:rPr>
        <w:t xml:space="preserve">Le Moine </w:t>
      </w:r>
      <w:r w:rsidR="00532FA2">
        <w:rPr>
          <w:rFonts w:ascii="Times New Roman" w:hAnsi="Times New Roman" w:cs="Times New Roman"/>
          <w:sz w:val="24"/>
          <w:lang w:val="en-CA"/>
        </w:rPr>
        <w:t>and</w:t>
      </w:r>
      <w:r w:rsidR="00532FA2" w:rsidRPr="00A37AEB">
        <w:rPr>
          <w:rFonts w:ascii="Times New Roman" w:hAnsi="Times New Roman" w:cs="Times New Roman"/>
          <w:sz w:val="24"/>
          <w:lang w:val="en-CA"/>
        </w:rPr>
        <w:t xml:space="preserve"> colleagues</w:t>
      </w:r>
      <w:r w:rsidR="00532FA2">
        <w:rPr>
          <w:rFonts w:ascii="Times New Roman" w:hAnsi="Times New Roman" w:cs="Times New Roman"/>
          <w:sz w:val="24"/>
          <w:lang w:val="en-CA"/>
        </w:rPr>
        <w:t xml:space="preserve"> </w:t>
      </w:r>
      <w:r w:rsidR="00532FA2" w:rsidRPr="00CB2290">
        <w:rPr>
          <w:rFonts w:ascii="Times New Roman" w:hAnsi="Times New Roman" w:cs="Times New Roman"/>
          <w:sz w:val="24"/>
          <w:lang w:val="en-CA"/>
        </w:rPr>
        <w:fldChar w:fldCharType="begin" w:fldLock="1"/>
      </w:r>
      <w:r w:rsidR="00EA0450">
        <w:rPr>
          <w:rFonts w:ascii="Times New Roman" w:hAnsi="Times New Roman" w:cs="Times New Roman"/>
          <w:sz w:val="24"/>
          <w:lang w:val="en-CA"/>
        </w:rPr>
        <w:instrText>ADDIN CSL_CITATION { "citationItems" : [ { "id" : "ITEM-1", "itemData" : { "DOI" : "10.1152/ajpregu.00070.2011", "ISBN" : "0363-6119", "PMID" : "21775648", "abstract" : "Exercise under acute hypoxia elicits a large increase in blood lactate concentration ([La](b)) compared with normoxic exercise. However, several studies in humans show that with the transition to chronic hypoxia, exercise [La](b) returns to normoxic levels. Although extensively examined over the last decades, the muscle-specific mechanisms responsible for this phenomenon remain unknown. To assess the changes in skeletal muscle associated with a transition from acute to chronic hypoxia, CD-1 mice were exposed for 24 h (24H), 1 wk (1WH), or 4 wk (4WH) to hypobaric hypoxia (equivalent to 4,300 m), exercised under 12% O(2), and compared with normoxic mice (N) at 21% O(2). Since the enzyme pyruvate dehydrogenase (PDH) plays a major role in the metabolic fate of pyruvate (oxidation vs. lactate production), we assessed the changes in its activity and regulation. Here we report that when run under hypoxia, 24H mice exhibited the highest blood and intramuscular lactate of all groups, while the 1WH group approached N group values. Concomitantly, the 24H group exhibited the lowest PDH activity, associated with a higher phosphorylation (inactive) state of the Ser(232) residue of PDH, a site specific to PDH kinase-1 (PDK1). Furthermore, protein levels of PDK1 and its regulator, the hypoxia inducible factor-1alpha (HIF-1alpha), were both elevated in the 24H group compared with N and 1WH groups. Overall, our results point to a novel mechanism in muscle where the HIF-1alpha pathway is desensitized in the transition from acute to chronic hypoxia, leading to a reestablishment of PDH activity and a reduction in lactate production by the exercising muscles.", "author" : [ { "dropping-particle" : "", "family" : "Moine", "given" : "C M", "non-dropping-particle" : "Le", "parse-names" : false, "suffix" : "" }, { "dropping-particle" : "", "family" : "Morash", "given" : "A J", "non-dropping-particle" : "", "parse-names" : false, "suffix" : "" }, { "dropping-particle" : "", "family" : "McClelland", "given" : "G B", "non-dropping-particle" : "", "parse-names" : false, "suffix" : "" } ], "container-title" : "Am J Physiol Regul Integr Comp Physiol", "id" : "ITEM-1", "issue" : "4", "issued" : { "date-parts" : [ [ "2011" ] ] }, "page" : "R1098-104", "title" : "Changes in HIF-1alpha protein, pyruvate dehydrogenase phosphorylation, and activity with exercise in acute and chronic hypoxia", "type" : "article-journal", "volume" : "301" }, "uris" : [ "http://www.mendeley.com/documents/?uuid=5bfd8811-f092-49c9-9b89-aa56cba8ded8" ] } ], "mendeley" : { "formattedCitation" : "(Le Moine, Morash, and McClelland 2011)", "manualFormatting" : "(2011)", "plainTextFormattedCitation" : "(Le Moine, Morash, and McClelland 2011)", "previouslyFormattedCitation" : "(Le Moine, Morash, and McClelland 2011)" }, "properties" : { "noteIndex" : 0 }, "schema" : "https://github.com/citation-style-language/schema/raw/master/csl-citation.json" }</w:instrText>
      </w:r>
      <w:r w:rsidR="00532FA2" w:rsidRPr="00CB2290">
        <w:rPr>
          <w:rFonts w:ascii="Times New Roman" w:hAnsi="Times New Roman" w:cs="Times New Roman"/>
          <w:sz w:val="24"/>
          <w:vertAlign w:val="superscript"/>
          <w:lang w:val="en-CA"/>
        </w:rPr>
        <w:fldChar w:fldCharType="separate"/>
      </w:r>
      <w:r w:rsidR="00532FA2" w:rsidRPr="0066435A">
        <w:rPr>
          <w:rFonts w:ascii="Times New Roman" w:hAnsi="Times New Roman" w:cs="Times New Roman"/>
          <w:noProof/>
          <w:sz w:val="24"/>
          <w:lang w:val="en-CA"/>
        </w:rPr>
        <w:t>(2011)</w:t>
      </w:r>
      <w:r w:rsidR="00532FA2" w:rsidRPr="00CB2290">
        <w:rPr>
          <w:rFonts w:ascii="Times New Roman" w:hAnsi="Times New Roman" w:cs="Times New Roman"/>
          <w:sz w:val="24"/>
          <w:lang w:val="en-CA"/>
        </w:rPr>
        <w:fldChar w:fldCharType="end"/>
      </w:r>
      <w:r w:rsidR="00532FA2" w:rsidRPr="00A37AEB">
        <w:rPr>
          <w:rFonts w:ascii="Times New Roman" w:hAnsi="Times New Roman" w:cs="Times New Roman"/>
          <w:sz w:val="24"/>
          <w:lang w:val="en-CA"/>
        </w:rPr>
        <w:t xml:space="preserve"> </w:t>
      </w:r>
      <w:r w:rsidR="00532FA2">
        <w:rPr>
          <w:rFonts w:ascii="Times New Roman" w:hAnsi="Times New Roman" w:cs="Times New Roman"/>
          <w:sz w:val="24"/>
          <w:lang w:val="en-CA"/>
        </w:rPr>
        <w:t xml:space="preserve">examined the transition from </w:t>
      </w:r>
      <w:r w:rsidR="00532FA2" w:rsidRPr="00CB2290">
        <w:rPr>
          <w:rFonts w:ascii="Times New Roman" w:hAnsi="Times New Roman" w:cs="Times New Roman"/>
          <w:sz w:val="24"/>
          <w:lang w:val="en-CA"/>
        </w:rPr>
        <w:t>acute t</w:t>
      </w:r>
      <w:r w:rsidR="00532FA2">
        <w:rPr>
          <w:rFonts w:ascii="Times New Roman" w:hAnsi="Times New Roman" w:cs="Times New Roman"/>
          <w:sz w:val="24"/>
          <w:lang w:val="en-CA"/>
        </w:rPr>
        <w:t xml:space="preserve">o chronic hypoxia in CD-1 mice </w:t>
      </w:r>
      <w:r w:rsidR="00532FA2" w:rsidRPr="00CB2290">
        <w:rPr>
          <w:rFonts w:ascii="Times New Roman" w:hAnsi="Times New Roman" w:cs="Times New Roman"/>
          <w:i/>
          <w:sz w:val="24"/>
          <w:lang w:val="en-CA"/>
        </w:rPr>
        <w:t>in vivo</w:t>
      </w:r>
      <w:r w:rsidR="00532FA2" w:rsidRPr="00CB2290">
        <w:rPr>
          <w:rFonts w:ascii="Times New Roman" w:hAnsi="Times New Roman" w:cs="Times New Roman"/>
          <w:sz w:val="24"/>
          <w:lang w:val="en-CA"/>
        </w:rPr>
        <w:t xml:space="preserve">. They </w:t>
      </w:r>
      <w:r w:rsidR="00532FA2">
        <w:rPr>
          <w:rFonts w:ascii="Times New Roman" w:hAnsi="Times New Roman" w:cs="Times New Roman"/>
          <w:sz w:val="24"/>
          <w:lang w:val="en-CA"/>
        </w:rPr>
        <w:t>demonstrated that in exercising CD</w:t>
      </w:r>
      <w:r w:rsidR="002879CB">
        <w:rPr>
          <w:rFonts w:ascii="Times New Roman" w:hAnsi="Times New Roman" w:cs="Times New Roman"/>
          <w:sz w:val="24"/>
          <w:lang w:val="en-CA"/>
        </w:rPr>
        <w:t>-</w:t>
      </w:r>
      <w:r w:rsidR="00532FA2">
        <w:rPr>
          <w:rFonts w:ascii="Times New Roman" w:hAnsi="Times New Roman" w:cs="Times New Roman"/>
          <w:sz w:val="24"/>
          <w:lang w:val="en-CA"/>
        </w:rPr>
        <w:t>1 mice</w:t>
      </w:r>
      <w:r w:rsidR="00CD2801">
        <w:rPr>
          <w:rFonts w:ascii="Times New Roman" w:hAnsi="Times New Roman" w:cs="Times New Roman"/>
          <w:sz w:val="24"/>
          <w:lang w:val="en-CA"/>
        </w:rPr>
        <w:t>, blood lactate accumulation declined</w:t>
      </w:r>
      <w:r w:rsidR="00532FA2">
        <w:rPr>
          <w:rFonts w:ascii="Times New Roman" w:hAnsi="Times New Roman" w:cs="Times New Roman"/>
          <w:sz w:val="24"/>
          <w:lang w:val="en-CA"/>
        </w:rPr>
        <w:t xml:space="preserve"> </w:t>
      </w:r>
      <w:r w:rsidR="00532FA2" w:rsidRPr="00CB2290">
        <w:rPr>
          <w:rFonts w:ascii="Times New Roman" w:hAnsi="Times New Roman" w:cs="Times New Roman"/>
          <w:sz w:val="24"/>
          <w:lang w:val="en-CA"/>
        </w:rPr>
        <w:t xml:space="preserve">after </w:t>
      </w:r>
      <w:r w:rsidR="00532FA2">
        <w:rPr>
          <w:rFonts w:ascii="Times New Roman" w:hAnsi="Times New Roman" w:cs="Times New Roman"/>
          <w:sz w:val="24"/>
          <w:lang w:val="en-CA"/>
        </w:rPr>
        <w:t xml:space="preserve">exposure </w:t>
      </w:r>
      <w:r w:rsidR="00532FA2" w:rsidRPr="00CB2290">
        <w:rPr>
          <w:rFonts w:ascii="Times New Roman" w:hAnsi="Times New Roman" w:cs="Times New Roman"/>
          <w:sz w:val="24"/>
          <w:lang w:val="en-CA"/>
        </w:rPr>
        <w:t xml:space="preserve">to </w:t>
      </w:r>
      <w:r w:rsidR="00532FA2">
        <w:rPr>
          <w:rFonts w:ascii="Times New Roman" w:hAnsi="Times New Roman" w:cs="Times New Roman"/>
          <w:sz w:val="24"/>
          <w:lang w:val="en-CA"/>
        </w:rPr>
        <w:t xml:space="preserve">hypobaric hypoxia simulating 4,300m </w:t>
      </w:r>
      <w:r w:rsidR="00532FA2" w:rsidRPr="00CB2290">
        <w:rPr>
          <w:rFonts w:ascii="Times New Roman" w:hAnsi="Times New Roman" w:cs="Times New Roman"/>
          <w:sz w:val="24"/>
          <w:lang w:val="en-CA"/>
        </w:rPr>
        <w:t>f</w:t>
      </w:r>
      <w:r w:rsidR="00CD2801">
        <w:rPr>
          <w:rFonts w:ascii="Times New Roman" w:hAnsi="Times New Roman" w:cs="Times New Roman"/>
          <w:sz w:val="24"/>
          <w:lang w:val="en-CA"/>
        </w:rPr>
        <w:t>rom</w:t>
      </w:r>
      <w:r w:rsidR="00532FA2" w:rsidRPr="00CB2290">
        <w:rPr>
          <w:rFonts w:ascii="Times New Roman" w:hAnsi="Times New Roman" w:cs="Times New Roman"/>
          <w:sz w:val="24"/>
          <w:lang w:val="en-CA"/>
        </w:rPr>
        <w:t xml:space="preserve"> 24h</w:t>
      </w:r>
      <w:r w:rsidR="00532FA2">
        <w:rPr>
          <w:rFonts w:ascii="Times New Roman" w:hAnsi="Times New Roman" w:cs="Times New Roman"/>
          <w:sz w:val="24"/>
          <w:lang w:val="en-CA"/>
        </w:rPr>
        <w:t xml:space="preserve"> (acute)</w:t>
      </w:r>
      <w:r w:rsidR="00532FA2" w:rsidRPr="00CB2290">
        <w:rPr>
          <w:rFonts w:ascii="Times New Roman" w:hAnsi="Times New Roman" w:cs="Times New Roman"/>
          <w:sz w:val="24"/>
          <w:lang w:val="en-CA"/>
        </w:rPr>
        <w:t xml:space="preserve"> </w:t>
      </w:r>
      <w:r w:rsidR="00CD2801">
        <w:rPr>
          <w:rFonts w:ascii="Times New Roman" w:hAnsi="Times New Roman" w:cs="Times New Roman"/>
          <w:sz w:val="24"/>
          <w:lang w:val="en-CA"/>
        </w:rPr>
        <w:t>to</w:t>
      </w:r>
      <w:r w:rsidR="00532FA2">
        <w:rPr>
          <w:rFonts w:ascii="Times New Roman" w:hAnsi="Times New Roman" w:cs="Times New Roman"/>
          <w:sz w:val="24"/>
          <w:lang w:val="en-CA"/>
        </w:rPr>
        <w:t xml:space="preserve"> </w:t>
      </w:r>
      <w:r w:rsidR="00532FA2" w:rsidRPr="00CB2290">
        <w:rPr>
          <w:rFonts w:ascii="Times New Roman" w:hAnsi="Times New Roman" w:cs="Times New Roman"/>
          <w:sz w:val="24"/>
          <w:lang w:val="en-CA"/>
        </w:rPr>
        <w:t>1w</w:t>
      </w:r>
      <w:r w:rsidR="00532FA2">
        <w:rPr>
          <w:rFonts w:ascii="Times New Roman" w:hAnsi="Times New Roman" w:cs="Times New Roman"/>
          <w:sz w:val="24"/>
          <w:lang w:val="en-CA"/>
        </w:rPr>
        <w:t>eek (chronic)</w:t>
      </w:r>
      <w:r w:rsidR="00532FA2" w:rsidRPr="00CB2290">
        <w:rPr>
          <w:rFonts w:ascii="Times New Roman" w:hAnsi="Times New Roman" w:cs="Times New Roman"/>
          <w:sz w:val="24"/>
          <w:lang w:val="en-CA"/>
        </w:rPr>
        <w:t xml:space="preserve"> </w:t>
      </w:r>
      <w:r w:rsidR="00CD2801">
        <w:rPr>
          <w:rFonts w:ascii="Times New Roman" w:hAnsi="Times New Roman" w:cs="Times New Roman"/>
          <w:sz w:val="24"/>
          <w:lang w:val="en-CA"/>
        </w:rPr>
        <w:t xml:space="preserve">and that the lactate paradox exists for </w:t>
      </w:r>
      <w:r w:rsidR="009E2A9A">
        <w:rPr>
          <w:rFonts w:ascii="Times New Roman" w:hAnsi="Times New Roman" w:cs="Times New Roman"/>
          <w:sz w:val="24"/>
          <w:lang w:val="en-CA"/>
        </w:rPr>
        <w:t xml:space="preserve">laboratory </w:t>
      </w:r>
      <w:r w:rsidR="00CD2801">
        <w:rPr>
          <w:rFonts w:ascii="Times New Roman" w:hAnsi="Times New Roman" w:cs="Times New Roman"/>
          <w:sz w:val="24"/>
          <w:lang w:val="en-CA"/>
        </w:rPr>
        <w:t>mice</w:t>
      </w:r>
      <w:r w:rsidR="00532FA2" w:rsidRPr="00CB2290">
        <w:rPr>
          <w:rFonts w:ascii="Times New Roman" w:hAnsi="Times New Roman" w:cs="Times New Roman"/>
          <w:sz w:val="24"/>
          <w:lang w:val="en-CA"/>
        </w:rPr>
        <w:t xml:space="preserve">. </w:t>
      </w:r>
      <w:r w:rsidR="00532FA2">
        <w:rPr>
          <w:rFonts w:ascii="Times New Roman" w:hAnsi="Times New Roman" w:cs="Times New Roman"/>
          <w:sz w:val="24"/>
          <w:lang w:val="en-CA"/>
        </w:rPr>
        <w:t>They also showed that changes</w:t>
      </w:r>
      <w:r w:rsidR="00AA3C28">
        <w:rPr>
          <w:rFonts w:ascii="Times New Roman" w:hAnsi="Times New Roman" w:cs="Times New Roman"/>
          <w:sz w:val="24"/>
          <w:lang w:val="en-CA"/>
        </w:rPr>
        <w:t xml:space="preserve"> in</w:t>
      </w:r>
      <w:r w:rsidR="00532FA2">
        <w:rPr>
          <w:rFonts w:ascii="Times New Roman" w:hAnsi="Times New Roman" w:cs="Times New Roman"/>
          <w:sz w:val="24"/>
          <w:lang w:val="en-CA"/>
        </w:rPr>
        <w:t xml:space="preserve"> protein expression of</w:t>
      </w:r>
      <w:r w:rsidR="00532FA2" w:rsidRPr="00CB2290">
        <w:rPr>
          <w:rFonts w:ascii="Times New Roman" w:hAnsi="Times New Roman" w:cs="Times New Roman"/>
          <w:sz w:val="24"/>
          <w:lang w:val="en-CA"/>
        </w:rPr>
        <w:t xml:space="preserve"> HIF1</w:t>
      </w:r>
      <w:r w:rsidR="00532FA2">
        <w:rPr>
          <w:rFonts w:ascii="Times New Roman" w:hAnsi="Times New Roman" w:cs="Times New Roman"/>
          <w:sz w:val="24"/>
          <w:lang w:val="en-CA"/>
        </w:rPr>
        <w:t>-</w:t>
      </w:r>
      <w:r w:rsidR="00532FA2" w:rsidRPr="00CB2290">
        <w:rPr>
          <w:rFonts w:ascii="Times New Roman" w:hAnsi="Times New Roman" w:cs="Times New Roman"/>
          <w:sz w:val="24"/>
          <w:lang w:val="en-CA"/>
        </w:rPr>
        <w:t xml:space="preserve">α </w:t>
      </w:r>
      <w:r w:rsidR="00532FA2">
        <w:rPr>
          <w:rFonts w:ascii="Times New Roman" w:hAnsi="Times New Roman" w:cs="Times New Roman"/>
          <w:sz w:val="24"/>
          <w:lang w:val="en-CA"/>
        </w:rPr>
        <w:t xml:space="preserve">and </w:t>
      </w:r>
      <w:r w:rsidR="00532FA2" w:rsidRPr="00CB2290">
        <w:rPr>
          <w:rFonts w:ascii="Times New Roman" w:hAnsi="Times New Roman" w:cs="Times New Roman"/>
          <w:sz w:val="24"/>
          <w:lang w:val="en-CA"/>
        </w:rPr>
        <w:t>PDK1</w:t>
      </w:r>
      <w:r w:rsidR="00532FA2">
        <w:rPr>
          <w:rFonts w:ascii="Times New Roman" w:hAnsi="Times New Roman" w:cs="Times New Roman"/>
          <w:sz w:val="24"/>
          <w:lang w:val="en-CA"/>
        </w:rPr>
        <w:t xml:space="preserve"> corresponded to the reduction in blood lactate accumulation with the transition from acute to chronic hypoxia. Moreover, enzyme activity of </w:t>
      </w:r>
      <w:r w:rsidR="00532FA2" w:rsidRPr="00CB2290">
        <w:rPr>
          <w:rFonts w:ascii="Times New Roman" w:hAnsi="Times New Roman" w:cs="Times New Roman"/>
          <w:sz w:val="24"/>
          <w:lang w:val="en-CA"/>
        </w:rPr>
        <w:t xml:space="preserve">PDH </w:t>
      </w:r>
      <w:r w:rsidR="00532FA2">
        <w:rPr>
          <w:rFonts w:ascii="Times New Roman" w:hAnsi="Times New Roman" w:cs="Times New Roman"/>
          <w:sz w:val="24"/>
          <w:lang w:val="en-CA"/>
        </w:rPr>
        <w:t>in the active form</w:t>
      </w:r>
      <w:r w:rsidR="00CD2801">
        <w:rPr>
          <w:rFonts w:ascii="Times New Roman" w:hAnsi="Times New Roman" w:cs="Times New Roman"/>
          <w:sz w:val="24"/>
          <w:lang w:val="en-CA"/>
        </w:rPr>
        <w:t xml:space="preserve"> (PDHa)</w:t>
      </w:r>
      <w:r w:rsidR="00532FA2" w:rsidRPr="00CB2290">
        <w:rPr>
          <w:rFonts w:ascii="Times New Roman" w:hAnsi="Times New Roman" w:cs="Times New Roman"/>
          <w:sz w:val="24"/>
          <w:lang w:val="en-CA"/>
        </w:rPr>
        <w:t xml:space="preserve"> </w:t>
      </w:r>
      <w:r w:rsidR="00532FA2">
        <w:rPr>
          <w:rFonts w:ascii="Times New Roman" w:hAnsi="Times New Roman" w:cs="Times New Roman"/>
          <w:sz w:val="24"/>
          <w:lang w:val="en-CA"/>
        </w:rPr>
        <w:t>was inversely related to both HIF</w:t>
      </w:r>
      <w:r w:rsidR="00532FA2" w:rsidRPr="00CB2290">
        <w:rPr>
          <w:rFonts w:ascii="Times New Roman" w:hAnsi="Times New Roman" w:cs="Times New Roman"/>
          <w:sz w:val="24"/>
          <w:lang w:val="en-CA"/>
        </w:rPr>
        <w:t>1</w:t>
      </w:r>
      <w:r w:rsidR="00532FA2">
        <w:rPr>
          <w:rFonts w:ascii="Times New Roman" w:hAnsi="Times New Roman" w:cs="Times New Roman"/>
          <w:sz w:val="24"/>
          <w:lang w:val="en-CA"/>
        </w:rPr>
        <w:t>-</w:t>
      </w:r>
      <w:r w:rsidR="00532FA2" w:rsidRPr="00CB2290">
        <w:rPr>
          <w:rFonts w:ascii="Times New Roman" w:hAnsi="Times New Roman" w:cs="Times New Roman"/>
          <w:sz w:val="24"/>
          <w:lang w:val="en-CA"/>
        </w:rPr>
        <w:t xml:space="preserve">α </w:t>
      </w:r>
      <w:r w:rsidR="00532FA2">
        <w:rPr>
          <w:rFonts w:ascii="Times New Roman" w:hAnsi="Times New Roman" w:cs="Times New Roman"/>
          <w:sz w:val="24"/>
          <w:lang w:val="en-CA"/>
        </w:rPr>
        <w:t>and PDK1 protein expression.</w:t>
      </w:r>
      <w:r w:rsidR="00532FA2" w:rsidRPr="00CB2290">
        <w:rPr>
          <w:rFonts w:ascii="Times New Roman" w:hAnsi="Times New Roman" w:cs="Times New Roman"/>
          <w:sz w:val="24"/>
          <w:lang w:val="en-CA"/>
        </w:rPr>
        <w:t xml:space="preserve"> </w:t>
      </w:r>
      <w:r w:rsidR="00532FA2">
        <w:rPr>
          <w:rFonts w:ascii="Times New Roman" w:hAnsi="Times New Roman" w:cs="Times New Roman"/>
          <w:sz w:val="24"/>
          <w:lang w:val="en-CA"/>
        </w:rPr>
        <w:t>The authors suggested that a</w:t>
      </w:r>
      <w:r w:rsidR="00532FA2" w:rsidRPr="00CB2290">
        <w:rPr>
          <w:rFonts w:ascii="Times New Roman" w:hAnsi="Times New Roman" w:cs="Times New Roman"/>
          <w:sz w:val="24"/>
          <w:lang w:val="en-CA"/>
        </w:rPr>
        <w:t xml:space="preserve"> reduction in HIF1-α protein expression </w:t>
      </w:r>
      <w:r w:rsidR="00532FA2">
        <w:rPr>
          <w:rFonts w:ascii="Times New Roman" w:hAnsi="Times New Roman" w:cs="Times New Roman"/>
          <w:sz w:val="24"/>
          <w:lang w:val="en-CA"/>
        </w:rPr>
        <w:t>plays a role in</w:t>
      </w:r>
      <w:r w:rsidR="00532FA2" w:rsidRPr="00CB2290">
        <w:rPr>
          <w:rFonts w:ascii="Times New Roman" w:hAnsi="Times New Roman" w:cs="Times New Roman"/>
          <w:sz w:val="24"/>
          <w:lang w:val="en-CA"/>
        </w:rPr>
        <w:t xml:space="preserve"> reducing lactate accumulation </w:t>
      </w:r>
      <w:r w:rsidR="00532FA2">
        <w:rPr>
          <w:rFonts w:ascii="Times New Roman" w:hAnsi="Times New Roman" w:cs="Times New Roman"/>
          <w:sz w:val="24"/>
          <w:lang w:val="en-CA"/>
        </w:rPr>
        <w:t>by restoring</w:t>
      </w:r>
      <w:r w:rsidR="00532FA2" w:rsidRPr="00CB2290">
        <w:rPr>
          <w:rFonts w:ascii="Times New Roman" w:hAnsi="Times New Roman" w:cs="Times New Roman"/>
          <w:sz w:val="24"/>
          <w:lang w:val="en-CA"/>
        </w:rPr>
        <w:t xml:space="preserve"> </w:t>
      </w:r>
      <w:r w:rsidR="00532FA2">
        <w:rPr>
          <w:rFonts w:ascii="Times New Roman" w:hAnsi="Times New Roman" w:cs="Times New Roman"/>
          <w:sz w:val="24"/>
          <w:lang w:val="en-CA"/>
        </w:rPr>
        <w:t xml:space="preserve">the capacity for </w:t>
      </w:r>
      <w:r w:rsidR="00532FA2" w:rsidRPr="00CB2290">
        <w:rPr>
          <w:rFonts w:ascii="Times New Roman" w:hAnsi="Times New Roman" w:cs="Times New Roman"/>
          <w:sz w:val="24"/>
          <w:lang w:val="en-CA"/>
        </w:rPr>
        <w:t>pyruvate oxidation after chronic hypoxic a</w:t>
      </w:r>
      <w:r w:rsidR="00532FA2">
        <w:rPr>
          <w:rFonts w:ascii="Times New Roman" w:hAnsi="Times New Roman" w:cs="Times New Roman"/>
          <w:sz w:val="24"/>
          <w:lang w:val="en-CA"/>
        </w:rPr>
        <w:t>cclimation compared to those exercised in normoxia</w:t>
      </w:r>
      <w:r w:rsidR="00532FA2" w:rsidRPr="00CB2290">
        <w:rPr>
          <w:rFonts w:ascii="Times New Roman" w:hAnsi="Times New Roman" w:cs="Times New Roman"/>
          <w:sz w:val="24"/>
          <w:lang w:val="en-CA"/>
        </w:rPr>
        <w:t>.</w:t>
      </w:r>
      <w:r w:rsidR="00532FA2">
        <w:rPr>
          <w:rFonts w:ascii="Times New Roman" w:hAnsi="Times New Roman" w:cs="Times New Roman"/>
          <w:sz w:val="24"/>
          <w:lang w:val="en-CA"/>
        </w:rPr>
        <w:t xml:space="preserve"> These data suggest that modification in the regulation of HIF expression may occur after chronic hypoxia acclimation compared to HIF protein stabilization during acute hypoxia. In fact, </w:t>
      </w:r>
      <w:r w:rsidR="00532FA2" w:rsidRPr="00CB2290">
        <w:rPr>
          <w:rFonts w:ascii="Times New Roman" w:hAnsi="Times New Roman" w:cs="Times New Roman"/>
          <w:sz w:val="24"/>
          <w:lang w:val="en-CA"/>
        </w:rPr>
        <w:fldChar w:fldCharType="begin" w:fldLock="1"/>
      </w:r>
      <w:r w:rsidR="00532FA2">
        <w:rPr>
          <w:rFonts w:ascii="Times New Roman" w:hAnsi="Times New Roman" w:cs="Times New Roman"/>
          <w:sz w:val="24"/>
          <w:lang w:val="en-CA"/>
        </w:rPr>
        <w:instrText>ADDIN CSL_CITATION { "citationItems" : [ { "id" : "ITEM-1", "itemData" : { "DOI" : "10.1073/pnas.0705680105", "ISBN" : "1091-6490 (Electronic)\\r1091-6490 (Linking)", "ISSN" : "0027-8424", "PMID" : "18347341", "abstract" : "Cell adaptation to changes in oxygen (O(2)) availability is controlled by two subfamilies of O(2)-dependent enzymes: the hypoxia inducible factor (HIF)-prolyl and asparaginyl hydroxylases [prolyl hydroxylases domain (PHDs) and factor inhibiting HIF (FIH)]. These oxygen sensors regulate the activity of the HIF, a transcriptional complex central in O(2) homeostasis. In well oxygenated cells, PHDs hydroxylate the HIFalpha subunits, thereby targeting them for proteasomal degradation. In contrast, acute hypoxia inhibits PHDs, leading to HIFalpha stabilisation. However, here we show that chronic hypoxia induces HIF1/2alpha\"desensitization\" in cellulo and in mice. At the basis of this general adaptative mechanism, we demonstrate that chronic hypoxia not only increases the pool of PHDs but also overactivates the three PHD isoforms. This overactivation appears to be mediated by an increase in intracellular O(2) availability consequent to the inhibition of mitochondrial respiration. By using in cellulo and in vivo siRNA, we found that the PHDs are the key enzymes triggering HIFalpha desensitization, a feedback mechanism required to protect cells against necrotic cell death and thus to adapt them across a chronic hypoxia. Hence, PHDs serve as dual enzymes, for which inactivation and later overactivation is necessary for cell survival in acute or chronic hypoxia, respectively.", "author" : [ { "dropping-particle" : "", "family" : "Ginouv\u00e8s", "given" : "Amandine", "non-dropping-particle" : "", "parse-names" : false, "suffix" : "" }, { "dropping-particle" : "", "family" : "Ilc", "given" : "Karine", "non-dropping-particle" : "", "parse-names" : false, "suffix" : "" }, { "dropping-particle" : "", "family" : "Mac\u00edas", "given" : "Nuria", "non-dropping-particle" : "", "parse-names" : false, "suffix" : "" }, { "dropping-particle" : "", "family" : "Pouyss\u00e9gur", "given" : "Jacques", "non-dropping-particle" : "", "parse-names" : false, "suffix" : "" }, { "dropping-particle" : "", "family" : "Berra", "given" : "Edurne", "non-dropping-particle" : "", "parse-names" : false, "suffix" : "" } ], "container-title" : "Proceedings of the National Academy of Sciences of the United States of America", "id" : "ITEM-1", "issue" : "12", "issued" : { "date-parts" : [ [ "2008" ] ] }, "page" : "4745-4750", "title" : "PHDs overactivation during chronic hypoxia \"desensitizes\" HIFalpha and protects cells from necrosis.", "type" : "article-journal", "volume" : "105" }, "uris" : [ "http://www.mendeley.com/documents/?uuid=7b163590-7c27-47d6-928d-57f4de40eb4a" ] } ], "mendeley" : { "formattedCitation" : "(Ginouv\u00e8s et al. 2008)", "manualFormatting" : "Ginouv\u00e8s and colleagues (2008)", "plainTextFormattedCitation" : "(Ginouv\u00e8s et al. 2008)", "previouslyFormattedCitation" : "(Ginouv\u00e8s et al. 2008)" }, "properties" : { "noteIndex" : 0 }, "schema" : "https://github.com/citation-style-language/schema/raw/master/csl-citation.json" }</w:instrText>
      </w:r>
      <w:r w:rsidR="00532FA2" w:rsidRPr="00CB2290">
        <w:rPr>
          <w:rFonts w:ascii="Times New Roman" w:hAnsi="Times New Roman" w:cs="Times New Roman"/>
          <w:sz w:val="24"/>
          <w:lang w:val="en-CA"/>
        </w:rPr>
        <w:fldChar w:fldCharType="separate"/>
      </w:r>
      <w:r w:rsidR="00532FA2" w:rsidRPr="0066435A">
        <w:rPr>
          <w:rFonts w:ascii="Times New Roman" w:hAnsi="Times New Roman" w:cs="Times New Roman"/>
          <w:noProof/>
          <w:sz w:val="24"/>
          <w:lang w:val="en-CA"/>
        </w:rPr>
        <w:t xml:space="preserve">Ginouvès </w:t>
      </w:r>
      <w:r w:rsidR="00532FA2">
        <w:rPr>
          <w:rFonts w:ascii="Times New Roman" w:hAnsi="Times New Roman" w:cs="Times New Roman"/>
          <w:noProof/>
          <w:sz w:val="24"/>
          <w:lang w:val="en-CA"/>
        </w:rPr>
        <w:t>and colleagues</w:t>
      </w:r>
      <w:r w:rsidR="00532FA2" w:rsidRPr="0066435A">
        <w:rPr>
          <w:rFonts w:ascii="Times New Roman" w:hAnsi="Times New Roman" w:cs="Times New Roman"/>
          <w:noProof/>
          <w:sz w:val="24"/>
          <w:lang w:val="en-CA"/>
        </w:rPr>
        <w:t xml:space="preserve"> </w:t>
      </w:r>
      <w:r w:rsidR="00532FA2">
        <w:rPr>
          <w:rFonts w:ascii="Times New Roman" w:hAnsi="Times New Roman" w:cs="Times New Roman"/>
          <w:noProof/>
          <w:sz w:val="24"/>
          <w:lang w:val="en-CA"/>
        </w:rPr>
        <w:t>(</w:t>
      </w:r>
      <w:r w:rsidR="00532FA2" w:rsidRPr="0066435A">
        <w:rPr>
          <w:rFonts w:ascii="Times New Roman" w:hAnsi="Times New Roman" w:cs="Times New Roman"/>
          <w:noProof/>
          <w:sz w:val="24"/>
          <w:lang w:val="en-CA"/>
        </w:rPr>
        <w:t>2008)</w:t>
      </w:r>
      <w:r w:rsidR="00532FA2" w:rsidRPr="00CB2290">
        <w:rPr>
          <w:rFonts w:ascii="Times New Roman" w:hAnsi="Times New Roman" w:cs="Times New Roman"/>
          <w:sz w:val="24"/>
          <w:lang w:val="en-CA"/>
        </w:rPr>
        <w:fldChar w:fldCharType="end"/>
      </w:r>
      <w:r w:rsidR="00532FA2">
        <w:rPr>
          <w:rFonts w:ascii="Times New Roman" w:hAnsi="Times New Roman" w:cs="Times New Roman"/>
          <w:sz w:val="24"/>
          <w:lang w:val="en-CA"/>
        </w:rPr>
        <w:t xml:space="preserve"> showed that </w:t>
      </w:r>
      <w:bookmarkStart w:id="2" w:name="_Hlk492368766"/>
      <w:r w:rsidR="00532FA2" w:rsidRPr="00CB2290">
        <w:rPr>
          <w:rFonts w:ascii="Times New Roman" w:hAnsi="Times New Roman" w:cs="Times New Roman"/>
          <w:sz w:val="24"/>
          <w:lang w:val="en-CA"/>
        </w:rPr>
        <w:t xml:space="preserve">chronic hypoxic exposure of mice </w:t>
      </w:r>
      <w:r w:rsidR="00532FA2" w:rsidRPr="00CB2290">
        <w:rPr>
          <w:rFonts w:ascii="Times New Roman" w:hAnsi="Times New Roman" w:cs="Times New Roman"/>
          <w:i/>
          <w:sz w:val="24"/>
          <w:lang w:val="en-CA"/>
        </w:rPr>
        <w:t xml:space="preserve">in vivo </w:t>
      </w:r>
      <w:r w:rsidR="00532FA2" w:rsidRPr="00CB2290">
        <w:rPr>
          <w:rFonts w:ascii="Times New Roman" w:hAnsi="Times New Roman" w:cs="Times New Roman"/>
          <w:sz w:val="24"/>
          <w:lang w:val="en-CA"/>
        </w:rPr>
        <w:t>as well as a variety of cell lines</w:t>
      </w:r>
      <w:r w:rsidR="00532FA2">
        <w:rPr>
          <w:rFonts w:ascii="Times New Roman" w:hAnsi="Times New Roman" w:cs="Times New Roman"/>
          <w:sz w:val="24"/>
          <w:lang w:val="en-CA"/>
        </w:rPr>
        <w:t>,</w:t>
      </w:r>
      <w:r w:rsidR="00532FA2" w:rsidRPr="00CB2290">
        <w:rPr>
          <w:rFonts w:ascii="Times New Roman" w:hAnsi="Times New Roman" w:cs="Times New Roman"/>
          <w:sz w:val="24"/>
          <w:lang w:val="en-CA"/>
        </w:rPr>
        <w:t xml:space="preserve"> </w:t>
      </w:r>
      <w:r w:rsidR="00532FA2">
        <w:rPr>
          <w:rFonts w:ascii="Times New Roman" w:hAnsi="Times New Roman" w:cs="Times New Roman"/>
          <w:sz w:val="24"/>
          <w:lang w:val="en-CA"/>
        </w:rPr>
        <w:t>results in</w:t>
      </w:r>
      <w:r w:rsidR="00532FA2" w:rsidRPr="00CB2290">
        <w:rPr>
          <w:rFonts w:ascii="Times New Roman" w:hAnsi="Times New Roman" w:cs="Times New Roman"/>
          <w:sz w:val="24"/>
          <w:lang w:val="en-CA"/>
        </w:rPr>
        <w:t xml:space="preserve"> </w:t>
      </w:r>
      <w:r w:rsidR="00532FA2">
        <w:rPr>
          <w:rFonts w:ascii="Times New Roman" w:hAnsi="Times New Roman" w:cs="Times New Roman"/>
          <w:sz w:val="24"/>
          <w:lang w:val="en-CA"/>
        </w:rPr>
        <w:t xml:space="preserve">increased </w:t>
      </w:r>
      <w:r w:rsidR="00532FA2" w:rsidRPr="00CB2290">
        <w:rPr>
          <w:rFonts w:ascii="Times New Roman" w:hAnsi="Times New Roman" w:cs="Times New Roman"/>
          <w:sz w:val="24"/>
          <w:lang w:val="en-CA"/>
        </w:rPr>
        <w:t xml:space="preserve">PHD </w:t>
      </w:r>
      <w:r w:rsidR="00532FA2">
        <w:rPr>
          <w:rFonts w:ascii="Times New Roman" w:hAnsi="Times New Roman" w:cs="Times New Roman"/>
          <w:sz w:val="24"/>
          <w:lang w:val="en-CA"/>
        </w:rPr>
        <w:t>expression</w:t>
      </w:r>
      <w:r w:rsidR="00532FA2" w:rsidRPr="00CB2290">
        <w:rPr>
          <w:rFonts w:ascii="Times New Roman" w:hAnsi="Times New Roman" w:cs="Times New Roman"/>
          <w:sz w:val="24"/>
          <w:lang w:val="en-CA"/>
        </w:rPr>
        <w:t xml:space="preserve"> with subsequent </w:t>
      </w:r>
      <w:r w:rsidR="00B049B3">
        <w:rPr>
          <w:rFonts w:ascii="Times New Roman" w:hAnsi="Times New Roman" w:cs="Times New Roman"/>
          <w:sz w:val="24"/>
          <w:lang w:val="en-CA"/>
        </w:rPr>
        <w:t>reduction</w:t>
      </w:r>
      <w:r w:rsidR="00AC7460" w:rsidRPr="00CB2290">
        <w:rPr>
          <w:rFonts w:ascii="Times New Roman" w:hAnsi="Times New Roman" w:cs="Times New Roman"/>
          <w:sz w:val="24"/>
          <w:lang w:val="en-CA"/>
        </w:rPr>
        <w:t xml:space="preserve"> </w:t>
      </w:r>
      <w:r w:rsidR="00532FA2" w:rsidRPr="00CB2290">
        <w:rPr>
          <w:rFonts w:ascii="Times New Roman" w:hAnsi="Times New Roman" w:cs="Times New Roman"/>
          <w:sz w:val="24"/>
          <w:lang w:val="en-CA"/>
        </w:rPr>
        <w:t>of HIF1-α</w:t>
      </w:r>
      <w:bookmarkEnd w:id="2"/>
      <w:r w:rsidR="00B049B3">
        <w:rPr>
          <w:rFonts w:ascii="Times New Roman" w:hAnsi="Times New Roman" w:cs="Times New Roman"/>
          <w:sz w:val="24"/>
          <w:lang w:val="en-CA"/>
        </w:rPr>
        <w:t xml:space="preserve"> expression</w:t>
      </w:r>
      <w:r w:rsidR="00532FA2">
        <w:rPr>
          <w:rFonts w:ascii="Times New Roman" w:hAnsi="Times New Roman" w:cs="Times New Roman"/>
          <w:sz w:val="24"/>
          <w:lang w:val="en-CA"/>
        </w:rPr>
        <w:t xml:space="preserve">. In contrast, </w:t>
      </w:r>
      <w:r w:rsidR="00532FA2">
        <w:rPr>
          <w:rFonts w:ascii="Times New Roman" w:hAnsi="Times New Roman" w:cs="Times New Roman"/>
          <w:sz w:val="24"/>
          <w:lang w:val="en-CA"/>
        </w:rPr>
        <w:lastRenderedPageBreak/>
        <w:t xml:space="preserve">acute hypoxia has the opposite effect where PHD </w:t>
      </w:r>
      <w:r w:rsidR="004206F7">
        <w:rPr>
          <w:rFonts w:ascii="Times New Roman" w:hAnsi="Times New Roman" w:cs="Times New Roman"/>
          <w:sz w:val="24"/>
          <w:lang w:val="en-CA"/>
        </w:rPr>
        <w:t>is low due to the lack of O</w:t>
      </w:r>
      <w:r w:rsidR="004206F7">
        <w:rPr>
          <w:rFonts w:ascii="Times New Roman" w:hAnsi="Times New Roman" w:cs="Times New Roman"/>
          <w:sz w:val="24"/>
          <w:vertAlign w:val="subscript"/>
          <w:lang w:val="en-CA"/>
        </w:rPr>
        <w:t>2</w:t>
      </w:r>
      <w:r w:rsidR="004206F7">
        <w:rPr>
          <w:rFonts w:ascii="Times New Roman" w:hAnsi="Times New Roman" w:cs="Times New Roman"/>
          <w:sz w:val="24"/>
          <w:lang w:val="en-CA"/>
        </w:rPr>
        <w:t xml:space="preserve"> available as a substrate</w:t>
      </w:r>
      <w:r w:rsidR="00532FA2">
        <w:rPr>
          <w:rFonts w:ascii="Times New Roman" w:hAnsi="Times New Roman" w:cs="Times New Roman"/>
          <w:sz w:val="24"/>
          <w:lang w:val="en-CA"/>
        </w:rPr>
        <w:t xml:space="preserve">, allowing </w:t>
      </w:r>
      <w:r w:rsidR="00AA4BA9">
        <w:rPr>
          <w:rFonts w:ascii="Times New Roman" w:hAnsi="Times New Roman" w:cs="Times New Roman"/>
          <w:sz w:val="24"/>
          <w:lang w:val="en-CA"/>
        </w:rPr>
        <w:t xml:space="preserve">for </w:t>
      </w:r>
      <w:r w:rsidR="00532FA2">
        <w:rPr>
          <w:rFonts w:ascii="Times New Roman" w:hAnsi="Times New Roman" w:cs="Times New Roman"/>
          <w:sz w:val="24"/>
          <w:lang w:val="en-CA"/>
        </w:rPr>
        <w:t>HIF1-</w:t>
      </w:r>
      <w:r w:rsidR="00532FA2" w:rsidRPr="00B03D51">
        <w:rPr>
          <w:rFonts w:ascii="Times New Roman" w:hAnsi="Times New Roman" w:cs="Times New Roman"/>
          <w:sz w:val="24"/>
          <w:lang w:val="en-CA"/>
        </w:rPr>
        <w:t xml:space="preserve"> </w:t>
      </w:r>
      <w:r w:rsidR="00532FA2" w:rsidRPr="00CB2290">
        <w:rPr>
          <w:rFonts w:ascii="Times New Roman" w:hAnsi="Times New Roman" w:cs="Times New Roman"/>
          <w:sz w:val="24"/>
          <w:lang w:val="en-CA"/>
        </w:rPr>
        <w:t>α</w:t>
      </w:r>
      <w:r w:rsidR="00532FA2">
        <w:rPr>
          <w:rFonts w:ascii="Times New Roman" w:hAnsi="Times New Roman" w:cs="Times New Roman"/>
          <w:sz w:val="24"/>
          <w:lang w:val="en-CA"/>
        </w:rPr>
        <w:t xml:space="preserve"> stabilization. However, it is not yet clear whether a decline in lactate production </w:t>
      </w:r>
      <w:r w:rsidR="00825703">
        <w:rPr>
          <w:rFonts w:ascii="Times New Roman" w:hAnsi="Times New Roman" w:cs="Times New Roman"/>
          <w:sz w:val="24"/>
          <w:lang w:val="en-CA"/>
        </w:rPr>
        <w:t>is</w:t>
      </w:r>
      <w:r w:rsidR="00532FA2">
        <w:rPr>
          <w:rFonts w:ascii="Times New Roman" w:hAnsi="Times New Roman" w:cs="Times New Roman"/>
          <w:sz w:val="24"/>
          <w:lang w:val="en-CA"/>
        </w:rPr>
        <w:t xml:space="preserve"> due to a change in regulation of HIF1-</w:t>
      </w:r>
      <w:r w:rsidR="00532FA2" w:rsidRPr="00CB2290">
        <w:rPr>
          <w:rFonts w:ascii="Times New Roman" w:hAnsi="Times New Roman" w:cs="Times New Roman"/>
          <w:sz w:val="24"/>
          <w:lang w:val="en-CA"/>
        </w:rPr>
        <w:t>α</w:t>
      </w:r>
      <w:r w:rsidR="00532FA2">
        <w:rPr>
          <w:rFonts w:ascii="Times New Roman" w:hAnsi="Times New Roman" w:cs="Times New Roman"/>
          <w:sz w:val="24"/>
          <w:lang w:val="en-CA"/>
        </w:rPr>
        <w:t xml:space="preserve"> expression or due to </w:t>
      </w:r>
      <w:r w:rsidR="000532F8">
        <w:rPr>
          <w:rFonts w:ascii="Times New Roman" w:hAnsi="Times New Roman" w:cs="Times New Roman"/>
          <w:sz w:val="24"/>
          <w:lang w:val="en-CA"/>
        </w:rPr>
        <w:t>changes in the ability</w:t>
      </w:r>
      <w:r w:rsidR="00532FA2">
        <w:rPr>
          <w:rFonts w:ascii="Times New Roman" w:hAnsi="Times New Roman" w:cs="Times New Roman"/>
          <w:sz w:val="24"/>
          <w:lang w:val="en-CA"/>
        </w:rPr>
        <w:t xml:space="preserve"> of muscle fibres</w:t>
      </w:r>
      <w:r w:rsidR="000532F8">
        <w:rPr>
          <w:rFonts w:ascii="Times New Roman" w:hAnsi="Times New Roman" w:cs="Times New Roman"/>
          <w:sz w:val="24"/>
          <w:lang w:val="en-CA"/>
        </w:rPr>
        <w:t xml:space="preserve"> to extract O</w:t>
      </w:r>
      <w:r w:rsidR="000532F8">
        <w:rPr>
          <w:rFonts w:ascii="Times New Roman" w:hAnsi="Times New Roman" w:cs="Times New Roman"/>
          <w:sz w:val="24"/>
          <w:vertAlign w:val="subscript"/>
          <w:lang w:val="en-CA"/>
        </w:rPr>
        <w:t>2</w:t>
      </w:r>
      <w:r w:rsidR="00532FA2">
        <w:rPr>
          <w:rFonts w:ascii="Times New Roman" w:hAnsi="Times New Roman" w:cs="Times New Roman"/>
          <w:sz w:val="24"/>
          <w:lang w:val="en-CA"/>
        </w:rPr>
        <w:t xml:space="preserve"> after hypoxia acclimation </w:t>
      </w:r>
      <w:r w:rsidR="00532FA2">
        <w:rPr>
          <w:rFonts w:ascii="Times New Roman" w:hAnsi="Times New Roman" w:cs="Times New Roman"/>
          <w:sz w:val="24"/>
          <w:lang w:val="en-CA"/>
        </w:rPr>
        <w:fldChar w:fldCharType="begin" w:fldLock="1"/>
      </w:r>
      <w:r w:rsidR="00B12294">
        <w:rPr>
          <w:rFonts w:ascii="Times New Roman" w:hAnsi="Times New Roman" w:cs="Times New Roman"/>
          <w:sz w:val="24"/>
          <w:lang w:val="en-CA"/>
        </w:rPr>
        <w:instrText>ADDIN CSL_CITATION { "citationItems" : [ { "id" : "ITEM-1", "itemData" : { "DOI" : "10.1152/ajpregu.00070.2011", "ISBN" : "0363-6119", "PMID" : "21775648", "abstract" : "Exercise under acute hypoxia elicits a large increase in blood lactate concentration ([La](b)) compared with normoxic exercise. However, several studies in humans show that with the transition to chronic hypoxia, exercise [La](b) returns to normoxic levels. Although extensively examined over the last decades, the muscle-specific mechanisms responsible for this phenomenon remain unknown. To assess the changes in skeletal muscle associated with a transition from acute to chronic hypoxia, CD-1 mice were exposed for 24 h (24H), 1 wk (1WH), or 4 wk (4WH) to hypobaric hypoxia (equivalent to 4,300 m), exercised under 12% O(2), and compared with normoxic mice (N) at 21% O(2). Since the enzyme pyruvate dehydrogenase (PDH) plays a major role in the metabolic fate of pyruvate (oxidation vs. lactate production), we assessed the changes in its activity and regulation. Here we report that when run under hypoxia, 24H mice exhibited the highest blood and intramuscular lactate of all groups, while the 1WH group approached N group values. Concomitantly, the 24H group exhibited the lowest PDH activity, associated with a higher phosphorylation (inactive) state of the Ser(232) residue of PDH, a site specific to PDH kinase-1 (PDK1). Furthermore, protein levels of PDK1 and its regulator, the hypoxia inducible factor-1alpha (HIF-1alpha), were both elevated in the 24H group compared with N and 1WH groups. Overall, our results point to a novel mechanism in muscle where the HIF-1alpha pathway is desensitized in the transition from acute to chronic hypoxia, leading to a reestablishment of PDH activity and a reduction in lactate production by the exercising muscles.", "author" : [ { "dropping-particle" : "", "family" : "Moine", "given" : "C M", "non-dropping-particle" : "Le", "parse-names" : false, "suffix" : "" }, { "dropping-particle" : "", "family" : "Morash", "given" : "A J", "non-dropping-particle" : "", "parse-names" : false, "suffix" : "" }, { "dropping-particle" : "", "family" : "McClelland", "given" : "G B", "non-dropping-particle" : "", "parse-names" : false, "suffix" : "" } ], "container-title" : "Am J Physiol Regul Integr Comp Physiol", "id" : "ITEM-1", "issue" : "4", "issued" : { "date-parts" : [ [ "2011" ] ] }, "page" : "R1098-104", "title" : "Changes in HIF-1alpha protein, pyruvate dehydrogenase phosphorylation, and activity with exercise in acute and chronic hypoxia", "type" : "article-journal", "volume" : "301" }, "uris" : [ "http://www.mendeley.com/documents/?uuid=5bfd8811-f092-49c9-9b89-aa56cba8ded8" ] } ], "mendeley" : { "formattedCitation" : "(Le Moine, Morash, and McClelland 2011)", "manualFormatting" : "(Le Moine et al. 2011)", "plainTextFormattedCitation" : "(Le Moine, Morash, and McClelland 2011)", "previouslyFormattedCitation" : "(Le Moine, Morash, and McClelland 2011)" }, "properties" : { "noteIndex" : 0 }, "schema" : "https://github.com/citation-style-language/schema/raw/master/csl-citation.json" }</w:instrText>
      </w:r>
      <w:r w:rsidR="00532FA2">
        <w:rPr>
          <w:rFonts w:ascii="Times New Roman" w:hAnsi="Times New Roman" w:cs="Times New Roman"/>
          <w:sz w:val="24"/>
          <w:lang w:val="en-CA"/>
        </w:rPr>
        <w:fldChar w:fldCharType="separate"/>
      </w:r>
      <w:r w:rsidR="00532FA2" w:rsidRPr="0066435A">
        <w:rPr>
          <w:rFonts w:ascii="Times New Roman" w:hAnsi="Times New Roman" w:cs="Times New Roman"/>
          <w:noProof/>
          <w:sz w:val="24"/>
          <w:lang w:val="en-CA"/>
        </w:rPr>
        <w:t>(Le Moine</w:t>
      </w:r>
      <w:r w:rsidR="00B12294">
        <w:rPr>
          <w:rFonts w:ascii="Times New Roman" w:hAnsi="Times New Roman" w:cs="Times New Roman"/>
          <w:noProof/>
          <w:sz w:val="24"/>
          <w:lang w:val="en-CA"/>
        </w:rPr>
        <w:t xml:space="preserve"> et al.</w:t>
      </w:r>
      <w:r w:rsidR="00532FA2" w:rsidRPr="0066435A">
        <w:rPr>
          <w:rFonts w:ascii="Times New Roman" w:hAnsi="Times New Roman" w:cs="Times New Roman"/>
          <w:noProof/>
          <w:sz w:val="24"/>
          <w:lang w:val="en-CA"/>
        </w:rPr>
        <w:t xml:space="preserve"> 2011)</w:t>
      </w:r>
      <w:r w:rsidR="00532FA2">
        <w:rPr>
          <w:rFonts w:ascii="Times New Roman" w:hAnsi="Times New Roman" w:cs="Times New Roman"/>
          <w:sz w:val="24"/>
          <w:lang w:val="en-CA"/>
        </w:rPr>
        <w:fldChar w:fldCharType="end"/>
      </w:r>
      <w:r w:rsidR="00532FA2">
        <w:rPr>
          <w:rFonts w:ascii="Times New Roman" w:hAnsi="Times New Roman" w:cs="Times New Roman"/>
          <w:sz w:val="24"/>
          <w:lang w:val="en-CA"/>
        </w:rPr>
        <w:t xml:space="preserve">. During chronic hypoxia, one could </w:t>
      </w:r>
      <w:r w:rsidR="00455906">
        <w:rPr>
          <w:rFonts w:ascii="Times New Roman" w:hAnsi="Times New Roman" w:cs="Times New Roman"/>
          <w:sz w:val="24"/>
          <w:lang w:val="en-CA"/>
        </w:rPr>
        <w:t xml:space="preserve">predict </w:t>
      </w:r>
      <w:r w:rsidR="00532FA2">
        <w:rPr>
          <w:rFonts w:ascii="Times New Roman" w:hAnsi="Times New Roman" w:cs="Times New Roman"/>
          <w:sz w:val="24"/>
          <w:lang w:val="en-CA"/>
        </w:rPr>
        <w:t>cumulative changes in O</w:t>
      </w:r>
      <w:r w:rsidR="00532FA2">
        <w:rPr>
          <w:rFonts w:ascii="Times New Roman" w:hAnsi="Times New Roman" w:cs="Times New Roman"/>
          <w:sz w:val="24"/>
          <w:vertAlign w:val="subscript"/>
          <w:lang w:val="en-CA"/>
        </w:rPr>
        <w:t>2</w:t>
      </w:r>
      <w:r w:rsidR="00532FA2">
        <w:rPr>
          <w:rFonts w:ascii="Times New Roman" w:hAnsi="Times New Roman" w:cs="Times New Roman"/>
          <w:sz w:val="24"/>
          <w:lang w:val="en-CA"/>
        </w:rPr>
        <w:t xml:space="preserve"> extraction and delivery due to compensatory changes in </w:t>
      </w:r>
      <w:r w:rsidR="00B01D1C">
        <w:rPr>
          <w:rFonts w:ascii="Times New Roman" w:hAnsi="Times New Roman" w:cs="Times New Roman"/>
          <w:sz w:val="24"/>
          <w:lang w:val="en-CA"/>
        </w:rPr>
        <w:t xml:space="preserve">the </w:t>
      </w:r>
      <w:r w:rsidR="00532FA2">
        <w:rPr>
          <w:rFonts w:ascii="Times New Roman" w:hAnsi="Times New Roman" w:cs="Times New Roman"/>
          <w:sz w:val="24"/>
          <w:lang w:val="en-CA"/>
        </w:rPr>
        <w:t xml:space="preserve">cardio-pulmonary system </w:t>
      </w:r>
      <w:r w:rsidR="00B01D1C">
        <w:rPr>
          <w:rFonts w:ascii="Times New Roman" w:hAnsi="Times New Roman" w:cs="Times New Roman"/>
          <w:sz w:val="24"/>
          <w:lang w:val="en-CA"/>
        </w:rPr>
        <w:fldChar w:fldCharType="begin" w:fldLock="1"/>
      </w:r>
      <w:r w:rsidR="00427CFE">
        <w:rPr>
          <w:rFonts w:ascii="Times New Roman" w:hAnsi="Times New Roman" w:cs="Times New Roman"/>
          <w:sz w:val="24"/>
          <w:lang w:val="en-CA"/>
        </w:rPr>
        <w:instrText>ADDIN CSL_CITATION { "citationItems" : [ { "id" : "ITEM-1", "itemData" : { "author" : [ { "dropping-particle" : "", "family" : "Hochachka", "given" : "Peter", "non-dropping-particle" : "", "parse-names" : false, "suffix" : "" } ], "container-title" : "Muscles as Molecular and Metabolic Machines", "id" : "ITEM-1", "issued" : { "date-parts" : [ [ "1994" ] ] }, "page" : "85", "title" : "Supplying Muscle Machine with Energy", "type" : "chapter" }, "uris" : [ "http://www.mendeley.com/documents/?uuid=864a52a3-7951-49d2-b608-c1c7463dc3a1" ] }, { "id" : "ITEM-2", "itemData" : { "abstract" : "There are well known mechanistic similari-ties in human physiology between adaptations for endurance performance and hypoxia tolerance. By using background principles arising from recent studies of the evolution of the diving response in marine mammals, here we analyze human responses to hypobaric hypoxia based on studies with several different low and high altitude human lineages. As in the evolution of the diving response in pinnipeds, we found ''conservative'' and ''adaptable'' physiological characters in-volved in human responses to hypoxia. Because the analysis concerns traits within a single species, conservative charac-ters dominate the picture (they define basic human physiology and largely are independent of environmental parameters). Most notably, we also found evidence for adaptable characters forming the foundations for a fairly unique physiological phenotype\u2014a low capacity version favored under hypobaric hypoxia and a high capacity one favored for endurance performance. Because current evidence implies that the hu-man species arose under conditions that were getting colder, drier, and higher (situations in which these traits would have been advantageous), we hypothesize that this physiology is our ''ancestral'' condition. Numerous recent studies on origins and evolution of hominids imply that the human species arose in environments that were getting drier and higher under which endurance performance capacities and hypoxia tolerance would have been favored (1). This idea is interesting to us because biomedical researchers have long known that there are quite a few mechanistic similarities in human physiology between adaptations for endurance performance and for hypoxia tolerance (2\u20135). How physiological systems for hypoxia tolerance or endurance performance might have evolved within our phylogeny has remained unknown and uninvestigated in part because, until recently, there were few if any guidelines for tracing the evolutionary pathways of complex physiological systems in humans or in animals. At least, initial guidelines have arisen from recent quantitative analyses of the variability of the diving response in pinnipeds. These studies (6) led to three principles of evolution of the diving response that may be generally applicable to the evolution of complex physiological systems: (i) Some physiological\u035ebiochemical characters con-sidered necessary in diving animals are conserved in all pinnipeds; these traits, presumably maintained largely \u2026", "author" : [ { "dropping-particle" : "", "family" : "Hochachka", "given" : "Peter W", "non-dropping-particle" : "", "parse-names" : false, "suffix" : "" }, { "dropping-particle" : "", "family" : "Gunga", "given" : "Hanns Christian", "non-dropping-particle" : "", "parse-names" : false, "suffix" : "" }, { "dropping-particle" : "", "family" : "Kirsch", "given" : "Karl", "non-dropping-particle" : "", "parse-names" : false, "suffix" : "" } ], "container-title" : "Physiology", "id" : "ITEM-2", "issued" : { "date-parts" : [ [ "1998" ] ] }, "page" : "1915-1920", "title" : "Our ancestral physiological phenotype: An adaptation for hypoxia tolerance and for endurance performance?", "type" : "article-journal", "volume" : "95" }, "uris" : [ "http://www.mendeley.com/documents/?uuid=aa66e504-4b1e-44cf-8d96-920b03628901" ] } ], "mendeley" : { "formattedCitation" : "(Peter Hochachka 1994; P. W. Hochachka, Gunga, and Kirsch 1998)", "manualFormatting" : "(Hochachka 1994; Hochachka et al. 1998)", "plainTextFormattedCitation" : "(Peter Hochachka 1994; P. W. Hochachka, Gunga, and Kirsch 1998)", "previouslyFormattedCitation" : "(Peter Hochachka 1994; P. W. Hochachka, Gunga, and Kirsch 1998)" }, "properties" : { "noteIndex" : 0 }, "schema" : "https://github.com/citation-style-language/schema/raw/master/csl-citation.json" }</w:instrText>
      </w:r>
      <w:r w:rsidR="00B01D1C">
        <w:rPr>
          <w:rFonts w:ascii="Times New Roman" w:hAnsi="Times New Roman" w:cs="Times New Roman"/>
          <w:sz w:val="24"/>
          <w:lang w:val="en-CA"/>
        </w:rPr>
        <w:fldChar w:fldCharType="separate"/>
      </w:r>
      <w:r w:rsidR="00B01D1C" w:rsidRPr="0066435A">
        <w:rPr>
          <w:rFonts w:ascii="Times New Roman" w:hAnsi="Times New Roman" w:cs="Times New Roman"/>
          <w:noProof/>
          <w:sz w:val="24"/>
          <w:lang w:val="en-CA"/>
        </w:rPr>
        <w:t>(Hochachka 1994; Hochachka</w:t>
      </w:r>
      <w:r w:rsidR="00B01D1C">
        <w:rPr>
          <w:rFonts w:ascii="Times New Roman" w:hAnsi="Times New Roman" w:cs="Times New Roman"/>
          <w:noProof/>
          <w:sz w:val="24"/>
          <w:lang w:val="en-CA"/>
        </w:rPr>
        <w:t xml:space="preserve"> et al.</w:t>
      </w:r>
      <w:r w:rsidR="00B01D1C" w:rsidRPr="0066435A">
        <w:rPr>
          <w:rFonts w:ascii="Times New Roman" w:hAnsi="Times New Roman" w:cs="Times New Roman"/>
          <w:noProof/>
          <w:sz w:val="24"/>
          <w:lang w:val="en-CA"/>
        </w:rPr>
        <w:t xml:space="preserve"> 1998)</w:t>
      </w:r>
      <w:r w:rsidR="00B01D1C">
        <w:rPr>
          <w:rFonts w:ascii="Times New Roman" w:hAnsi="Times New Roman" w:cs="Times New Roman"/>
          <w:sz w:val="24"/>
          <w:lang w:val="en-CA"/>
        </w:rPr>
        <w:fldChar w:fldCharType="end"/>
      </w:r>
      <w:r w:rsidR="00B01D1C">
        <w:rPr>
          <w:rFonts w:ascii="Times New Roman" w:hAnsi="Times New Roman" w:cs="Times New Roman"/>
          <w:sz w:val="24"/>
          <w:lang w:val="en-CA"/>
        </w:rPr>
        <w:t xml:space="preserve"> </w:t>
      </w:r>
      <w:r w:rsidR="008A5DC8">
        <w:rPr>
          <w:rFonts w:ascii="Times New Roman" w:hAnsi="Times New Roman" w:cs="Times New Roman"/>
          <w:sz w:val="24"/>
          <w:lang w:val="en-CA"/>
        </w:rPr>
        <w:t xml:space="preserve">and increased capillarization. </w:t>
      </w:r>
      <w:r w:rsidR="00455906">
        <w:rPr>
          <w:rFonts w:ascii="Times New Roman" w:hAnsi="Times New Roman" w:cs="Times New Roman"/>
          <w:sz w:val="24"/>
          <w:lang w:val="en-CA"/>
        </w:rPr>
        <w:t>Currently data on hypoxia acclimation is equivocal when it comes to changes in skeletal muscle capacity for O</w:t>
      </w:r>
      <w:r w:rsidR="00455906">
        <w:rPr>
          <w:rFonts w:ascii="Times New Roman" w:hAnsi="Times New Roman" w:cs="Times New Roman"/>
          <w:sz w:val="24"/>
          <w:vertAlign w:val="subscript"/>
          <w:lang w:val="en-CA"/>
        </w:rPr>
        <w:t xml:space="preserve">2 </w:t>
      </w:r>
      <w:r w:rsidR="00455906">
        <w:rPr>
          <w:rFonts w:ascii="Times New Roman" w:hAnsi="Times New Roman" w:cs="Times New Roman"/>
          <w:sz w:val="24"/>
          <w:lang w:val="en-CA"/>
        </w:rPr>
        <w:t xml:space="preserve">transport. </w:t>
      </w:r>
      <w:r w:rsidR="00B01D1C">
        <w:rPr>
          <w:rFonts w:ascii="Times New Roman" w:hAnsi="Times New Roman" w:cs="Times New Roman"/>
          <w:sz w:val="24"/>
          <w:lang w:val="en-CA"/>
        </w:rPr>
        <w:t xml:space="preserve">Work by </w:t>
      </w:r>
      <w:r w:rsidR="00B01D1C">
        <w:rPr>
          <w:rFonts w:ascii="Times New Roman" w:hAnsi="Times New Roman" w:cs="Times New Roman"/>
          <w:sz w:val="24"/>
          <w:lang w:val="en-CA"/>
        </w:rPr>
        <w:fldChar w:fldCharType="begin" w:fldLock="1"/>
      </w:r>
      <w:r w:rsidR="00B01D1C">
        <w:rPr>
          <w:rFonts w:ascii="Times New Roman" w:hAnsi="Times New Roman" w:cs="Times New Roman"/>
          <w:sz w:val="24"/>
          <w:lang w:val="en-CA"/>
        </w:rPr>
        <w:instrText>ADDIN CSL_CITATION { "citationItems" : [ { "id" : "ITEM-1", "itemData" : { "author" : [ { "dropping-particle" : "", "family" : "Lundby", "given" : "Carsten", "non-dropping-particle" : "", "parse-names" : false, "suffix" : "" }, { "dropping-particle" : "", "family" : "Pilegaard", "given" : "Henriette", "non-dropping-particle" : "", "parse-names" : false, "suffix" : "" }, { "dropping-particle" : "", "family" : "Andersen", "given" : "Jesper L.", "non-dropping-particle" : "", "parse-names" : false, "suffix" : "" }, { "dropping-particle" : "", "family" : "Hall", "given" : "Gerrit", "non-dropping-particle" : "van", "parse-names" : false, "suffix" : "" }, { "dropping-particle" : "", "family" : "Sander", "given" : "Mikael", "non-dropping-particle" : "", "parse-names" : false, "suffix" : "" }, { "dropping-particle" : "", "family" : "Calbet", "given" : "Jose A. L.", "non-dropping-particle" : "", "parse-names" : false, "suffix" : "" } ], "container-title" : "Journal of Experimental Biology", "id" : "ITEM-1", "issue" : "22", "issued" : { "date-parts" : [ [ "2004" ] ] }, "title" : "Acclimatization to 4100 m does not change capillary density or mRNA expression of potential angiogenesis regulatory factors in human skeletal muscle", "type" : "article-journal", "volume" : "207" }, "uris" : [ "http://www.mendeley.com/documents/?uuid=aceaedd6-6a30-3ccd-bd57-d41134943b2f" ] } ], "mendeley" : { "formattedCitation" : "(Lundby et al. 2004)", "manualFormatting" : "Lundby and colleagues (2004)", "plainTextFormattedCitation" : "(Lundby et al. 2004)", "previouslyFormattedCitation" : "(Lundby et al. 2004)" }, "properties" : { "noteIndex" : 0 }, "schema" : "https://github.com/citation-style-language/schema/raw/master/csl-citation.json" }</w:instrText>
      </w:r>
      <w:r w:rsidR="00B01D1C">
        <w:rPr>
          <w:rFonts w:ascii="Times New Roman" w:hAnsi="Times New Roman" w:cs="Times New Roman"/>
          <w:sz w:val="24"/>
          <w:lang w:val="en-CA"/>
        </w:rPr>
        <w:fldChar w:fldCharType="separate"/>
      </w:r>
      <w:r w:rsidR="00B01D1C" w:rsidRPr="00B01D1C">
        <w:rPr>
          <w:rFonts w:ascii="Times New Roman" w:hAnsi="Times New Roman" w:cs="Times New Roman"/>
          <w:noProof/>
          <w:sz w:val="24"/>
          <w:lang w:val="en-CA"/>
        </w:rPr>
        <w:t xml:space="preserve">Lundby </w:t>
      </w:r>
      <w:r w:rsidR="00B01D1C">
        <w:rPr>
          <w:rFonts w:ascii="Times New Roman" w:hAnsi="Times New Roman" w:cs="Times New Roman"/>
          <w:noProof/>
          <w:sz w:val="24"/>
          <w:lang w:val="en-CA"/>
        </w:rPr>
        <w:t>and colleagues</w:t>
      </w:r>
      <w:r w:rsidR="00B01D1C" w:rsidRPr="00B01D1C">
        <w:rPr>
          <w:rFonts w:ascii="Times New Roman" w:hAnsi="Times New Roman" w:cs="Times New Roman"/>
          <w:noProof/>
          <w:sz w:val="24"/>
          <w:lang w:val="en-CA"/>
        </w:rPr>
        <w:t xml:space="preserve"> </w:t>
      </w:r>
      <w:r w:rsidR="00B01D1C">
        <w:rPr>
          <w:rFonts w:ascii="Times New Roman" w:hAnsi="Times New Roman" w:cs="Times New Roman"/>
          <w:noProof/>
          <w:sz w:val="24"/>
          <w:lang w:val="en-CA"/>
        </w:rPr>
        <w:t>(</w:t>
      </w:r>
      <w:r w:rsidR="00B01D1C" w:rsidRPr="00B01D1C">
        <w:rPr>
          <w:rFonts w:ascii="Times New Roman" w:hAnsi="Times New Roman" w:cs="Times New Roman"/>
          <w:noProof/>
          <w:sz w:val="24"/>
          <w:lang w:val="en-CA"/>
        </w:rPr>
        <w:t>2004)</w:t>
      </w:r>
      <w:r w:rsidR="00B01D1C">
        <w:rPr>
          <w:rFonts w:ascii="Times New Roman" w:hAnsi="Times New Roman" w:cs="Times New Roman"/>
          <w:sz w:val="24"/>
          <w:lang w:val="en-CA"/>
        </w:rPr>
        <w:fldChar w:fldCharType="end"/>
      </w:r>
      <w:r w:rsidR="00C40286">
        <w:rPr>
          <w:rFonts w:ascii="Times New Roman" w:hAnsi="Times New Roman" w:cs="Times New Roman"/>
          <w:sz w:val="24"/>
          <w:lang w:val="en-CA"/>
        </w:rPr>
        <w:t xml:space="preserve"> </w:t>
      </w:r>
      <w:r w:rsidR="00B01D1C">
        <w:rPr>
          <w:rFonts w:ascii="Times New Roman" w:hAnsi="Times New Roman" w:cs="Times New Roman"/>
          <w:sz w:val="24"/>
          <w:lang w:val="en-CA"/>
        </w:rPr>
        <w:t xml:space="preserve">showed </w:t>
      </w:r>
      <w:r w:rsidR="00C40286">
        <w:rPr>
          <w:rFonts w:ascii="Times New Roman" w:hAnsi="Times New Roman" w:cs="Times New Roman"/>
          <w:sz w:val="24"/>
          <w:lang w:val="en-CA"/>
        </w:rPr>
        <w:t>a reduction in O</w:t>
      </w:r>
      <w:r w:rsidR="00C40286">
        <w:rPr>
          <w:rFonts w:ascii="Times New Roman" w:hAnsi="Times New Roman" w:cs="Times New Roman"/>
          <w:sz w:val="24"/>
          <w:vertAlign w:val="subscript"/>
          <w:lang w:val="en-CA"/>
        </w:rPr>
        <w:t>2</w:t>
      </w:r>
      <w:r w:rsidR="00C40286">
        <w:rPr>
          <w:rFonts w:ascii="Times New Roman" w:hAnsi="Times New Roman" w:cs="Times New Roman"/>
          <w:sz w:val="24"/>
          <w:lang w:val="en-CA"/>
        </w:rPr>
        <w:t xml:space="preserve"> conductance and diffusion capacity in the working muscle of hypoxia-acclimatized humans, which they interpret to be </w:t>
      </w:r>
      <w:r w:rsidR="00321466">
        <w:rPr>
          <w:rFonts w:ascii="Times New Roman" w:hAnsi="Times New Roman" w:cs="Times New Roman"/>
          <w:sz w:val="24"/>
          <w:lang w:val="en-CA"/>
        </w:rPr>
        <w:t>a delay</w:t>
      </w:r>
      <w:r w:rsidR="00C40286">
        <w:rPr>
          <w:rFonts w:ascii="Times New Roman" w:hAnsi="Times New Roman" w:cs="Times New Roman"/>
          <w:sz w:val="24"/>
          <w:lang w:val="en-CA"/>
        </w:rPr>
        <w:t xml:space="preserve"> </w:t>
      </w:r>
      <w:r w:rsidR="00321466">
        <w:rPr>
          <w:rFonts w:ascii="Times New Roman" w:hAnsi="Times New Roman" w:cs="Times New Roman"/>
          <w:sz w:val="24"/>
          <w:lang w:val="en-CA"/>
        </w:rPr>
        <w:t>in aerobically generated ATP at</w:t>
      </w:r>
      <w:r w:rsidR="00247D48">
        <w:rPr>
          <w:rFonts w:ascii="Times New Roman" w:hAnsi="Times New Roman" w:cs="Times New Roman"/>
          <w:sz w:val="24"/>
          <w:lang w:val="en-CA"/>
        </w:rPr>
        <w:t xml:space="preserve"> the</w:t>
      </w:r>
      <w:r w:rsidR="00C40286">
        <w:rPr>
          <w:rFonts w:ascii="Times New Roman" w:hAnsi="Times New Roman" w:cs="Times New Roman"/>
          <w:sz w:val="24"/>
          <w:lang w:val="en-CA"/>
        </w:rPr>
        <w:t xml:space="preserve"> </w:t>
      </w:r>
      <w:r w:rsidR="00321466">
        <w:rPr>
          <w:rFonts w:ascii="Times New Roman" w:hAnsi="Times New Roman" w:cs="Times New Roman"/>
          <w:sz w:val="24"/>
          <w:lang w:val="en-CA"/>
        </w:rPr>
        <w:t xml:space="preserve">beginning </w:t>
      </w:r>
      <w:r w:rsidR="00C40286">
        <w:rPr>
          <w:rFonts w:ascii="Times New Roman" w:hAnsi="Times New Roman" w:cs="Times New Roman"/>
          <w:sz w:val="24"/>
          <w:lang w:val="en-CA"/>
        </w:rPr>
        <w:t xml:space="preserve">of exercise </w:t>
      </w:r>
      <w:r w:rsidR="00C40286">
        <w:rPr>
          <w:rFonts w:ascii="Times New Roman" w:hAnsi="Times New Roman" w:cs="Times New Roman"/>
          <w:sz w:val="24"/>
          <w:lang w:val="en-CA"/>
        </w:rPr>
        <w:fldChar w:fldCharType="begin" w:fldLock="1"/>
      </w:r>
      <w:r w:rsidR="00AB147A">
        <w:rPr>
          <w:rFonts w:ascii="Times New Roman" w:hAnsi="Times New Roman" w:cs="Times New Roman"/>
          <w:sz w:val="24"/>
          <w:lang w:val="en-CA"/>
        </w:rPr>
        <w:instrText>ADDIN CSL_CITATION { "citationItems" : [ { "id" : "ITEM-1", "itemData" : { "DOI" : "10.1113/jphysiol.2008.160846", "ISBN" : "1469-7793 (Electronic)\\r0022-3751 (Linking)", "ISSN" : "1469-7793", "PMID" : "19139048", "abstract" : "Chronic hypoxia has been proposed to induce a closer coupling in human skeletal muscle between ATP utilization and production in both lowlanders (LN) acclimatizing to high altitude and high-altitude natives (HAN), linked with an improved match between pyruvate availability and its use in mitochondrial respiration. This should result in less lactate being formed during exercise in spite of the hypoxaemia. To test this hypothesis six LN (22-31 years old) were studied during 15 min warm up followed by an incremental bicycle exercise to exhaustion at sea level, during acute hypoxia and after 2 and 8 weeks at 4100 m above sea level (El Alto, Bolivia). In addition, eight HAN (26-37 years old) were studied with a similar exercise protocol at altitude. The leg net lactate release, and the arterial and muscle lactate concentrations were elevated during the exercise in LN in acute hypoxia and remained at this higher level during the acclimatization period. HAN had similar high values; however, at the moment of exhaustion their muscle lactate, ADP and IMP content and Cr/PCr ratio were higher than in LN. In conclusion, sea-level residents in the course of acclimatization to high altitude did not exhibit a reduced capacity for the active muscle to produce lactate. Thus, the lactate paradox concept could not be demonstrated. High-altitude natives from the Andes actually exhibit a higher anaerobic energy production than lowlanders after 8 weeks of acclimatization reflected by an increased muscle lactate accumulation and enhanced adenine nucleotide breakdown.", "author" : [ { "dropping-particle" : "", "family" : "Hall", "given" : "G", "non-dropping-particle" : "van", "parse-names" : false, "suffix" : "" }, { "dropping-particle" : "", "family" : "Lundby", "given" : "C", "non-dropping-particle" : "", "parse-names" : false, "suffix" : "" }, { "dropping-particle" : "", "family" : "Araoz", "given" : "M", "non-dropping-particle" : "", "parse-names" : false, "suffix" : "" }, { "dropping-particle" : "", "family" : "Calbet", "given" : "J A", "non-dropping-particle" : "", "parse-names" : false, "suffix" : "" }, { "dropping-particle" : "", "family" : "Sander", "given" : "M", "non-dropping-particle" : "", "parse-names" : false, "suffix" : "" }, { "dropping-particle" : "", "family" : "Saltin", "given" : "B", "non-dropping-particle" : "", "parse-names" : false, "suffix" : "" } ], "container-title" : "J Physiol", "id" : "ITEM-1", "issue" : "Pt 5", "issued" : { "date-parts" : [ [ "2009" ] ] }, "page" : "1117-1129", "title" : "The lactate paradox revisited in lowlanders during acclimatization to 4100 m and in high-altitude natives", "type" : "article-journal", "volume" : "587" }, "uris" : [ "http://www.mendeley.com/documents/?uuid=a6be521b-b5b3-456f-8ee6-07485a9bc1e6" ] } ], "mendeley" : { "formattedCitation" : "(van Hall et al. 2009)", "plainTextFormattedCitation" : "(van Hall et al. 2009)", "previouslyFormattedCitation" : "(van Hall et al. 2009)" }, "properties" : { "noteIndex" : 0 }, "schema" : "https://github.com/citation-style-language/schema/raw/master/csl-citation.json" }</w:instrText>
      </w:r>
      <w:r w:rsidR="00C40286">
        <w:rPr>
          <w:rFonts w:ascii="Times New Roman" w:hAnsi="Times New Roman" w:cs="Times New Roman"/>
          <w:sz w:val="24"/>
          <w:lang w:val="en-CA"/>
        </w:rPr>
        <w:fldChar w:fldCharType="separate"/>
      </w:r>
      <w:r w:rsidR="00C40286" w:rsidRPr="00C40286">
        <w:rPr>
          <w:rFonts w:ascii="Times New Roman" w:hAnsi="Times New Roman" w:cs="Times New Roman"/>
          <w:noProof/>
          <w:sz w:val="24"/>
          <w:lang w:val="en-CA"/>
        </w:rPr>
        <w:t>(van Hall et al. 2009)</w:t>
      </w:r>
      <w:r w:rsidR="00C40286">
        <w:rPr>
          <w:rFonts w:ascii="Times New Roman" w:hAnsi="Times New Roman" w:cs="Times New Roman"/>
          <w:sz w:val="24"/>
          <w:lang w:val="en-CA"/>
        </w:rPr>
        <w:fldChar w:fldCharType="end"/>
      </w:r>
      <w:r w:rsidR="00C40286">
        <w:rPr>
          <w:rFonts w:ascii="Times New Roman" w:hAnsi="Times New Roman" w:cs="Times New Roman"/>
          <w:sz w:val="24"/>
          <w:lang w:val="en-CA"/>
        </w:rPr>
        <w:t xml:space="preserve">. </w:t>
      </w:r>
      <w:r w:rsidR="00D51880">
        <w:rPr>
          <w:rFonts w:ascii="Times New Roman" w:hAnsi="Times New Roman" w:cs="Times New Roman"/>
          <w:sz w:val="24"/>
          <w:lang w:val="en-CA"/>
        </w:rPr>
        <w:t>Another</w:t>
      </w:r>
      <w:r w:rsidR="006F46E9">
        <w:rPr>
          <w:rFonts w:ascii="Times New Roman" w:hAnsi="Times New Roman" w:cs="Times New Roman"/>
          <w:sz w:val="24"/>
          <w:lang w:val="en-CA"/>
        </w:rPr>
        <w:t xml:space="preserve"> report</w:t>
      </w:r>
      <w:r w:rsidR="00B01D1C">
        <w:rPr>
          <w:rFonts w:ascii="Times New Roman" w:hAnsi="Times New Roman" w:cs="Times New Roman"/>
          <w:sz w:val="24"/>
          <w:lang w:val="en-CA"/>
        </w:rPr>
        <w:t xml:space="preserve"> </w:t>
      </w:r>
      <w:r w:rsidR="006F46E9">
        <w:rPr>
          <w:rFonts w:ascii="Times New Roman" w:hAnsi="Times New Roman" w:cs="Times New Roman"/>
          <w:sz w:val="24"/>
          <w:lang w:val="en-CA"/>
        </w:rPr>
        <w:t>distinguish</w:t>
      </w:r>
      <w:r w:rsidR="00D51880">
        <w:rPr>
          <w:rFonts w:ascii="Times New Roman" w:hAnsi="Times New Roman" w:cs="Times New Roman"/>
          <w:sz w:val="24"/>
          <w:lang w:val="en-CA"/>
        </w:rPr>
        <w:t>ing</w:t>
      </w:r>
      <w:r w:rsidR="006F46E9">
        <w:rPr>
          <w:rFonts w:ascii="Times New Roman" w:hAnsi="Times New Roman" w:cs="Times New Roman"/>
          <w:sz w:val="24"/>
          <w:lang w:val="en-CA"/>
        </w:rPr>
        <w:t xml:space="preserve"> </w:t>
      </w:r>
      <w:r w:rsidR="00AB147A">
        <w:rPr>
          <w:rFonts w:ascii="Times New Roman" w:hAnsi="Times New Roman" w:cs="Times New Roman"/>
          <w:sz w:val="24"/>
          <w:lang w:val="en-CA"/>
        </w:rPr>
        <w:t xml:space="preserve">capillary number from capillary density, </w:t>
      </w:r>
      <w:r w:rsidR="00D51880">
        <w:rPr>
          <w:rFonts w:ascii="Times New Roman" w:hAnsi="Times New Roman" w:cs="Times New Roman"/>
          <w:sz w:val="24"/>
          <w:lang w:val="en-CA"/>
        </w:rPr>
        <w:t>showed</w:t>
      </w:r>
      <w:r w:rsidR="00AB147A">
        <w:rPr>
          <w:rFonts w:ascii="Times New Roman" w:hAnsi="Times New Roman" w:cs="Times New Roman"/>
          <w:sz w:val="24"/>
          <w:lang w:val="en-CA"/>
        </w:rPr>
        <w:t xml:space="preserve"> a loss of muscle fiber cross-sectiona</w:t>
      </w:r>
      <w:r w:rsidR="00D51880">
        <w:rPr>
          <w:rFonts w:ascii="Times New Roman" w:hAnsi="Times New Roman" w:cs="Times New Roman"/>
          <w:sz w:val="24"/>
          <w:lang w:val="en-CA"/>
        </w:rPr>
        <w:t>l area resulted</w:t>
      </w:r>
      <w:r w:rsidR="00AB147A">
        <w:rPr>
          <w:rFonts w:ascii="Times New Roman" w:hAnsi="Times New Roman" w:cs="Times New Roman"/>
          <w:sz w:val="24"/>
          <w:lang w:val="en-CA"/>
        </w:rPr>
        <w:t xml:space="preserve"> in the same number of capillaries supplying less tissue, </w:t>
      </w:r>
      <w:r w:rsidR="00D51880">
        <w:rPr>
          <w:rFonts w:ascii="Times New Roman" w:hAnsi="Times New Roman" w:cs="Times New Roman"/>
          <w:sz w:val="24"/>
          <w:lang w:val="en-CA"/>
        </w:rPr>
        <w:t>but with</w:t>
      </w:r>
      <w:r w:rsidR="00AB147A">
        <w:rPr>
          <w:rFonts w:ascii="Times New Roman" w:hAnsi="Times New Roman" w:cs="Times New Roman"/>
          <w:sz w:val="24"/>
          <w:lang w:val="en-CA"/>
        </w:rPr>
        <w:t xml:space="preserve"> reduced mitochondrial volume </w:t>
      </w:r>
      <w:r w:rsidR="00AB147A">
        <w:rPr>
          <w:rFonts w:ascii="Times New Roman" w:hAnsi="Times New Roman" w:cs="Times New Roman"/>
          <w:sz w:val="24"/>
          <w:lang w:val="en-CA"/>
        </w:rPr>
        <w:fldChar w:fldCharType="begin" w:fldLock="1"/>
      </w:r>
      <w:r w:rsidR="00B01D1C">
        <w:rPr>
          <w:rFonts w:ascii="Times New Roman" w:hAnsi="Times New Roman" w:cs="Times New Roman"/>
          <w:sz w:val="24"/>
          <w:lang w:val="en-CA"/>
        </w:rPr>
        <w:instrText>ADDIN CSL_CITATION { "citationItems" : [ { "id" : "ITEM-1", "itemData" : { "author" : [ { "dropping-particle" : "", "family" : "Hopperler", "given" : "Hans", "non-dropping-particle" : "", "parse-names" : false, "suffix" : "" }, { "dropping-particle" : "", "family" : "Vogt", "given" : "Michael", "non-dropping-particle" : "", "parse-names" : false, "suffix" : "" }, { "dropping-particle" : "", "family" : "Weibel", "given" : "Ewald R.", "non-dropping-particle" : "", "parse-names" : false, "suffix" : "" }, { "dropping-particle" : "", "family" : "Fl\u00fcck", "given" : "Martin", "non-dropping-particle" : "", "parse-names" : false, "suffix" : "" } ], "container-title" : "Experimental Physiology", "id" : "ITEM-1", "issue" : "1", "issued" : { "date-parts" : [ [ "2002" ] ] }, "page" : "109-119", "title" : "Response of skeletal muscle mitochondria to hypoxia", "type" : "article-journal", "volume" : "88" }, "uris" : [ "http://www.mendeley.com/documents/?uuid=7c98b24c-d720-43ca-ba28-3627765cce6f" ] } ], "mendeley" : { "formattedCitation" : "(Hopperler et al. 2002)", "plainTextFormattedCitation" : "(Hopperler et al. 2002)", "previouslyFormattedCitation" : "(Hopperler et al. 2002)" }, "properties" : { "noteIndex" : 0 }, "schema" : "https://github.com/citation-style-language/schema/raw/master/csl-citation.json" }</w:instrText>
      </w:r>
      <w:r w:rsidR="00AB147A">
        <w:rPr>
          <w:rFonts w:ascii="Times New Roman" w:hAnsi="Times New Roman" w:cs="Times New Roman"/>
          <w:sz w:val="24"/>
          <w:lang w:val="en-CA"/>
        </w:rPr>
        <w:fldChar w:fldCharType="separate"/>
      </w:r>
      <w:r w:rsidR="00AB147A" w:rsidRPr="00AB147A">
        <w:rPr>
          <w:rFonts w:ascii="Times New Roman" w:hAnsi="Times New Roman" w:cs="Times New Roman"/>
          <w:noProof/>
          <w:sz w:val="24"/>
          <w:lang w:val="en-CA"/>
        </w:rPr>
        <w:t>(Hopperler et al. 2002)</w:t>
      </w:r>
      <w:r w:rsidR="00AB147A">
        <w:rPr>
          <w:rFonts w:ascii="Times New Roman" w:hAnsi="Times New Roman" w:cs="Times New Roman"/>
          <w:sz w:val="24"/>
          <w:lang w:val="en-CA"/>
        </w:rPr>
        <w:fldChar w:fldCharType="end"/>
      </w:r>
      <w:r w:rsidR="00BD218C">
        <w:rPr>
          <w:rFonts w:ascii="Times New Roman" w:hAnsi="Times New Roman" w:cs="Times New Roman"/>
          <w:sz w:val="24"/>
          <w:lang w:val="en-CA"/>
        </w:rPr>
        <w:t xml:space="preserve">. </w:t>
      </w:r>
      <w:r w:rsidR="008A5DC8">
        <w:rPr>
          <w:rFonts w:ascii="Times New Roman" w:hAnsi="Times New Roman" w:cs="Times New Roman"/>
          <w:sz w:val="24"/>
          <w:lang w:val="en-CA"/>
        </w:rPr>
        <w:t>Furthermore, neither low-altitude nor high-altitude native deer mice (</w:t>
      </w:r>
      <w:r w:rsidR="008A5DC8" w:rsidRPr="008A5DC8">
        <w:rPr>
          <w:rStyle w:val="Emphasis"/>
          <w:rFonts w:ascii="Times New Roman" w:hAnsi="Times New Roman" w:cs="Times New Roman"/>
          <w:color w:val="2B2B2B"/>
          <w:sz w:val="24"/>
          <w:szCs w:val="24"/>
          <w:bdr w:val="none" w:sz="0" w:space="0" w:color="auto" w:frame="1"/>
          <w:shd w:val="clear" w:color="auto" w:fill="FFFFFF"/>
        </w:rPr>
        <w:t>Peromyscus maniculatus</w:t>
      </w:r>
      <w:r w:rsidR="008A5DC8">
        <w:rPr>
          <w:rFonts w:ascii="Times New Roman" w:hAnsi="Times New Roman" w:cs="Times New Roman"/>
          <w:sz w:val="24"/>
          <w:lang w:val="en-CA"/>
        </w:rPr>
        <w:t xml:space="preserve">) </w:t>
      </w:r>
      <w:r w:rsidR="00247D48">
        <w:rPr>
          <w:rFonts w:ascii="Times New Roman" w:hAnsi="Times New Roman" w:cs="Times New Roman"/>
          <w:sz w:val="24"/>
          <w:lang w:val="en-CA"/>
        </w:rPr>
        <w:t xml:space="preserve">appear to </w:t>
      </w:r>
      <w:r w:rsidR="008A5DC8">
        <w:rPr>
          <w:rFonts w:ascii="Times New Roman" w:hAnsi="Times New Roman" w:cs="Times New Roman"/>
          <w:sz w:val="24"/>
          <w:lang w:val="en-CA"/>
        </w:rPr>
        <w:t xml:space="preserve">respond to hypoxia acclimation through increased capillarity, or mitochondrial volume </w:t>
      </w:r>
      <w:r w:rsidR="008A5DC8">
        <w:rPr>
          <w:rFonts w:ascii="Times New Roman" w:hAnsi="Times New Roman" w:cs="Times New Roman"/>
          <w:sz w:val="24"/>
          <w:lang w:val="en-CA"/>
        </w:rPr>
        <w:fldChar w:fldCharType="begin" w:fldLock="1"/>
      </w:r>
      <w:r w:rsidR="002C6D1A">
        <w:rPr>
          <w:rFonts w:ascii="Times New Roman" w:hAnsi="Times New Roman" w:cs="Times New Roman"/>
          <w:sz w:val="24"/>
          <w:lang w:val="en-CA"/>
        </w:rPr>
        <w:instrText>ADDIN CSL_CITATION { "citationItems" : [ { "id" : "ITEM-1", "itemData" : { "DOI" : "10.1152/ajpregu.00362.2014", "ISSN" : "1522-1490", "PMID" : "25695288", "abstract" : "The hypoxic and cold environment at high altitudes requires that small mammals sustain high rates of O2 transport for exercise and thermogenesis while facing a diminished O2 availability. We used lab-born and -raised deer mice (Peromyscus maniculatus) from highland and lowland populations to determine the interactive effects of ancestry and hypoxia acclimation on exercise performance. Maximal O2 consumption (VO2max) during exercise in hypoxia increased after hypoxia acclimation (equivalent to the hypoxia at ~4300 m elevation for 6-8 weeks) and was consistently greater in highlanders than in lowlanders. VO2max during exercise in normoxia was not affected by ancestry or acclimation. Highlanders also had consistently greater capillarity, oxidative fibre density, and maximal activities of oxidative enzymes (cytochrome oxidase and citrate synthase) in the gastrocnemius muscle, lower lactate dehydrogenase activity in the gastrocnemius, and greater cytochrome oxidase activity in the diaphragm. Hypoxia acclimation did not affect any of these muscle traits. The unique gastrocnemius phenotype of highlanders was associated with higher mRNA and protein abundances of peroxisome proliferator-activated receptor \u03b3 (PPAR\u03b3). Vascular endothelial growth factor (VEGFA) transcript abundance was lower in highlanders, and hypoxia acclimation reduced the expression of numerous genes that regulate angiogenesis and energy metabolism, in contrast to the observed population differences in muscle phenotype. Lowlanders exhibited greater increases in blood haemoglobin content, hematocrit, and wet lung mass (but not dry lung mass) than highlanders after hypoxia acclimation. Genotypic adaptation to high altitude thus improves exercise performance in hypoxia by mechanisms that are at least partially distinct from those underlying hypoxia acclimation.", "author" : [ { "dropping-particle" : "", "family" : "Lui", "given" : "Mikaela a", "non-dropping-particle" : "", "parse-names" : false, "suffix" : "" }, { "dropping-particle" : "", "family" : "Mahalingam", "given" : "Sajeni", "non-dropping-particle" : "", "parse-names" : false, "suffix" : "" }, { "dropping-particle" : "", "family" : "Patel", "given" : "Paras", "non-dropping-particle" : "", "parse-names" : false, "suffix" : "" }, { "dropping-particle" : "", "family" : "Connaty", "given" : "Alex D", "non-dropping-particle" : "", "parse-names" : false, "suffix" : "" }, { "dropping-particle" : "", "family" : "Ivy", "given" : "Catherine M", "non-dropping-particle" : "", "parse-names" : false, "suffix" : "" }, { "dropping-particle" : "", "family" : "Cheviron", "given" : "Zachary a", "non-dropping-particle" : "", "parse-names" : false, "suffix" : "" }, { "dropping-particle" : "", "family" : "Storz", "given" : "Jay F", "non-dropping-particle" : "", "parse-names" : false, "suffix" : "" }, { "dropping-particle" : "", "family" : "McClelland", "given" : "Grant B", "non-dropping-particle" : "", "parse-names" : false, "suffix" : "" }, { "dropping-particle" : "", "family" : "Scott", "given" : "Graham R", "non-dropping-particle" : "", "parse-names" : false, "suffix" : "" } ], "container-title" : "American journal of physiology. Regulatory, integrative and comparative physiology", "id" : "ITEM-1", "issue" : "60", "issued" : { "date-parts" : [ [ "2015" ] ] }, "page" : "ajpregu.00362.2014", "title" : "High-altitude ancestry and hypoxia acclimation have distinct effects on exercise capacity and muscle phenotype in deer mice.", "type" : "article-journal" }, "uris" : [ "http://www.mendeley.com/documents/?uuid=288ee63c-2296-4dcf-b16a-0ec3b3cd05f9" ] } ], "mendeley" : { "formattedCitation" : "(Lui et al. 2015)", "manualFormatting" : "(Lui et al. 2015; Mahalingam et al. 2017)", "plainTextFormattedCitation" : "(Lui et al. 2015)", "previouslyFormattedCitation" : "(Lui et al. 2015)" }, "properties" : { "noteIndex" : 0 }, "schema" : "https://github.com/citation-style-language/schema/raw/master/csl-citation.json" }</w:instrText>
      </w:r>
      <w:r w:rsidR="008A5DC8">
        <w:rPr>
          <w:rFonts w:ascii="Times New Roman" w:hAnsi="Times New Roman" w:cs="Times New Roman"/>
          <w:sz w:val="24"/>
          <w:lang w:val="en-CA"/>
        </w:rPr>
        <w:fldChar w:fldCharType="separate"/>
      </w:r>
      <w:r w:rsidR="008A5DC8" w:rsidRPr="008A5DC8">
        <w:rPr>
          <w:rFonts w:ascii="Times New Roman" w:hAnsi="Times New Roman" w:cs="Times New Roman"/>
          <w:noProof/>
          <w:sz w:val="24"/>
          <w:lang w:val="en-CA"/>
        </w:rPr>
        <w:t>(Lui et al. 2015</w:t>
      </w:r>
      <w:r w:rsidR="00AA4BA9">
        <w:rPr>
          <w:rFonts w:ascii="Times New Roman" w:hAnsi="Times New Roman" w:cs="Times New Roman"/>
          <w:noProof/>
          <w:sz w:val="24"/>
          <w:lang w:val="en-CA"/>
        </w:rPr>
        <w:t>; Mahalingam et al. 2017</w:t>
      </w:r>
      <w:r w:rsidR="008A5DC8" w:rsidRPr="008A5DC8">
        <w:rPr>
          <w:rFonts w:ascii="Times New Roman" w:hAnsi="Times New Roman" w:cs="Times New Roman"/>
          <w:noProof/>
          <w:sz w:val="24"/>
          <w:lang w:val="en-CA"/>
        </w:rPr>
        <w:t>)</w:t>
      </w:r>
      <w:r w:rsidR="008A5DC8">
        <w:rPr>
          <w:rFonts w:ascii="Times New Roman" w:hAnsi="Times New Roman" w:cs="Times New Roman"/>
          <w:sz w:val="24"/>
          <w:lang w:val="en-CA"/>
        </w:rPr>
        <w:fldChar w:fldCharType="end"/>
      </w:r>
      <w:r w:rsidR="008A5DC8">
        <w:rPr>
          <w:rFonts w:ascii="Times New Roman" w:hAnsi="Times New Roman" w:cs="Times New Roman"/>
          <w:sz w:val="24"/>
          <w:lang w:val="en-CA"/>
        </w:rPr>
        <w:t>. In contrast</w:t>
      </w:r>
      <w:r w:rsidR="00BD218C">
        <w:rPr>
          <w:rFonts w:ascii="Times New Roman" w:hAnsi="Times New Roman" w:cs="Times New Roman"/>
          <w:sz w:val="24"/>
          <w:lang w:val="en-CA"/>
        </w:rPr>
        <w:t xml:space="preserve">, </w:t>
      </w:r>
      <w:r w:rsidR="00BD218C" w:rsidRPr="00E46984">
        <w:rPr>
          <w:rFonts w:ascii="Times New Roman" w:hAnsi="Times New Roman" w:cs="Times New Roman"/>
          <w:sz w:val="24"/>
          <w:lang w:val="en-CA"/>
        </w:rPr>
        <w:t>Theije and colleagues (2011) showed that both glycolytic and oxidative muscles of hypoxia-acclimated C57BL/6J mice showed enhanced capillarization per fiber. However, the two fiber-types achieved</w:t>
      </w:r>
      <w:r w:rsidR="00247D48">
        <w:rPr>
          <w:rFonts w:ascii="Times New Roman" w:hAnsi="Times New Roman" w:cs="Times New Roman"/>
          <w:sz w:val="24"/>
          <w:lang w:val="en-CA"/>
        </w:rPr>
        <w:t xml:space="preserve"> this different</w:t>
      </w:r>
      <w:r w:rsidR="00247D48" w:rsidRPr="00E46984">
        <w:rPr>
          <w:rFonts w:ascii="Times New Roman" w:hAnsi="Times New Roman" w:cs="Times New Roman"/>
          <w:sz w:val="24"/>
          <w:lang w:val="en-CA"/>
        </w:rPr>
        <w:t>ly</w:t>
      </w:r>
      <w:r w:rsidR="00BD218C" w:rsidRPr="00E46984">
        <w:rPr>
          <w:rFonts w:ascii="Times New Roman" w:hAnsi="Times New Roman" w:cs="Times New Roman"/>
          <w:sz w:val="24"/>
          <w:lang w:val="en-CA"/>
        </w:rPr>
        <w:t xml:space="preserve">; glycolytic fiber cross sectional area and mass were reduced, while oxidative muscles showed increased capillary contact to each individual fiber. This phenotype appears to be a feature of both endurance training </w:t>
      </w:r>
      <w:r w:rsidR="00BD218C" w:rsidRPr="00E46984">
        <w:rPr>
          <w:rFonts w:ascii="Times New Roman" w:hAnsi="Times New Roman" w:cs="Times New Roman"/>
          <w:sz w:val="24"/>
          <w:lang w:val="en-CA"/>
        </w:rPr>
        <w:fldChar w:fldCharType="begin" w:fldLock="1"/>
      </w:r>
      <w:r w:rsidR="00BD218C" w:rsidRPr="00E46984">
        <w:rPr>
          <w:rFonts w:ascii="Times New Roman" w:hAnsi="Times New Roman" w:cs="Times New Roman"/>
          <w:sz w:val="24"/>
          <w:lang w:val="en-CA"/>
        </w:rPr>
        <w:instrText>ADDIN CSL_CITATION { "citationItems" : [ { "id" : "ITEM-1", "itemData" : { "DOI" : "10.1152/ajpregu.00335.2007.", "ISBN" : "2140121406", "PMID" : "17855495", "abstract" : "During endurance training, exercising skeletal muscle experiences severe and repetitive oxygen stress. The primary transcriptional response factor for acclimation to hypoxic stress is hypoxia-inducible factor-1alpha (HIF-1alpha), which upregulates glycolysis and angiogenesis in response to low levels of tissue oxygenation. To examine the role of HIF-1alpha in endurance training, we have created mice specifically lacking skeletal muscle HIF-1alpha and subjected them to an endurance training protocol. We found that only wild-type mice improve their oxidative capacity, as measured by the respiratory exchange ratio; surprisingly, we found that HIF-1alpha null mice have already upregulated this parameter without training. Furthermore, untrained HIF-1alpha null mice have an increased capillary to fiber ratio and elevated oxidative enzyme activities. These changes correlate with constitutively activated AMP-activated protein kinase in the HIF-1alpha null muscles. Additionally, HIF-1alpha null muscles have decreased expression of pyruvate dehydrogenase kinase I, a HIF-1alpha target that inhibits oxidative metabolism. These data demonstrate that removal of HIF-1alpha causes an adaptive response in skeletal muscle akin to endurance training and provides evidence for the suppression of mitochondrial biogenesis by HIF-1alpha in normal tissue.", "author" : [ { "dropping-particle" : "", "family" : "Mason", "given" : "S D", "non-dropping-particle" : "", "parse-names" : false, "suffix" : "" }, { "dropping-particle" : "", "family" : "Rundqvist", "given" : "H", "non-dropping-particle" : "", "parse-names" : false, "suffix" : "" }, { "dropping-particle" : "", "family" : "Papandreou", "given" : "I", "non-dropping-particle" : "", "parse-names" : false, "suffix" : "" }, { "dropping-particle" : "", "family" : "Duh", "given" : "R", "non-dropping-particle" : "", "parse-names" : false, "suffix" : "" }, { "dropping-particle" : "", "family" : "McNulty", "given" : "W J", "non-dropping-particle" : "", "parse-names" : false, "suffix" : "" }, { "dropping-particle" : "", "family" : "Howlett", "given" : "R A", "non-dropping-particle" : "", "parse-names" : false, "suffix" : "" }, { "dropping-particle" : "", "family" : "Olfert", "given" : "I M", "non-dropping-particle" : "", "parse-names" : false, "suffix" : "" }, { "dropping-particle" : "", "family" : "Sundberg", "given" : "C J", "non-dropping-particle" : "", "parse-names" : false, "suffix" : "" }, { "dropping-particle" : "", "family" : "Denko", "given" : "N C", "non-dropping-particle" : "", "parse-names" : false, "suffix" : "" }, { "dropping-particle" : "", "family" : "Poellinger", "given" : "L", "non-dropping-particle" : "", "parse-names" : false, "suffix" : "" }, { "dropping-particle" : "", "family" : "Johnson", "given" : "R S", "non-dropping-particle" : "", "parse-names" : false, "suffix" : "" } ], "container-title" : "Am J Physiol Regul Integr Comp Physiol", "id" : "ITEM-1", "issue" : "5", "issued" : { "date-parts" : [ [ "2007" ] ] }, "page" : "R2059-69", "title" : "HIF-1\u03b1 in endurance training: suppression of oxidative metabolism", "type" : "article-journal", "volume" : "293" }, "uris" : [ "http://www.mendeley.com/documents/?uuid=0328b324-43b8-4a49-93a0-d1a766892a8a" ] } ], "mendeley" : { "formattedCitation" : "(Mason et al. 2007)", "plainTextFormattedCitation" : "(Mason et al. 2007)", "previouslyFormattedCitation" : "(Mason et al. 2007)" }, "properties" : { "noteIndex" : 0 }, "schema" : "https://github.com/citation-style-language/schema/raw/master/csl-citation.json" }</w:instrText>
      </w:r>
      <w:r w:rsidR="00BD218C" w:rsidRPr="00E46984">
        <w:rPr>
          <w:rFonts w:ascii="Times New Roman" w:hAnsi="Times New Roman" w:cs="Times New Roman"/>
          <w:sz w:val="24"/>
          <w:lang w:val="en-CA"/>
        </w:rPr>
        <w:fldChar w:fldCharType="separate"/>
      </w:r>
      <w:r w:rsidR="00BD218C" w:rsidRPr="00E46984">
        <w:rPr>
          <w:rFonts w:ascii="Times New Roman" w:hAnsi="Times New Roman" w:cs="Times New Roman"/>
          <w:noProof/>
          <w:sz w:val="24"/>
          <w:lang w:val="en-CA"/>
        </w:rPr>
        <w:t>(Mason et al. 2007)</w:t>
      </w:r>
      <w:r w:rsidR="00BD218C" w:rsidRPr="00E46984">
        <w:rPr>
          <w:rFonts w:ascii="Times New Roman" w:hAnsi="Times New Roman" w:cs="Times New Roman"/>
          <w:sz w:val="24"/>
          <w:lang w:val="en-CA"/>
        </w:rPr>
        <w:fldChar w:fldCharType="end"/>
      </w:r>
      <w:r w:rsidR="00BD218C">
        <w:rPr>
          <w:rFonts w:ascii="Times New Roman" w:hAnsi="Times New Roman" w:cs="Times New Roman"/>
          <w:sz w:val="24"/>
          <w:lang w:val="en-CA"/>
        </w:rPr>
        <w:t xml:space="preserve"> </w:t>
      </w:r>
      <w:r w:rsidR="00BD218C">
        <w:rPr>
          <w:rFonts w:ascii="Times New Roman" w:hAnsi="Times New Roman" w:cs="Times New Roman"/>
          <w:sz w:val="24"/>
          <w:lang w:val="en-CA"/>
        </w:rPr>
        <w:lastRenderedPageBreak/>
        <w:t xml:space="preserve">and </w:t>
      </w:r>
      <w:r w:rsidR="00BD218C" w:rsidRPr="00E46984">
        <w:rPr>
          <w:rFonts w:ascii="Times New Roman" w:hAnsi="Times New Roman" w:cs="Times New Roman"/>
          <w:sz w:val="24"/>
          <w:lang w:val="en-CA"/>
        </w:rPr>
        <w:t xml:space="preserve">hypoxia acclimation </w:t>
      </w:r>
      <w:r w:rsidR="00BD218C" w:rsidRPr="00E46984">
        <w:rPr>
          <w:rFonts w:ascii="Times New Roman" w:hAnsi="Times New Roman" w:cs="Times New Roman"/>
          <w:sz w:val="24"/>
          <w:lang w:val="en-CA"/>
        </w:rPr>
        <w:fldChar w:fldCharType="begin" w:fldLock="1"/>
      </w:r>
      <w:r w:rsidR="00BD218C" w:rsidRPr="00E46984">
        <w:rPr>
          <w:rFonts w:ascii="Times New Roman" w:hAnsi="Times New Roman" w:cs="Times New Roman"/>
          <w:sz w:val="24"/>
          <w:lang w:val="en-CA"/>
        </w:rPr>
        <w:instrText>ADDIN CSL_CITATION { "citationItems" : [ { "id" : "ITEM-1", "itemData" : { "DOI" : "10.1152/japplphysiol.00624.2014", "author" : [ { "dropping-particle" : "De", "family" : "Theije", "given" : "C C", "non-dropping-particle" : "", "parse-names" : false, "suffix" : "" }, { "dropping-particle" : "", "family" : "Langen", "given" : "R C J", "non-dropping-particle" : "", "parse-names" : false, "suffix" : "" }, { "dropping-particle" : "", "family" : "Lamers", "given" : "W H", "non-dropping-particle" : "", "parse-names" : false, "suffix" : "" }, { "dropping-particle" : "", "family" : "Gosker", "given" : "H R", "non-dropping-particle" : "", "parse-names" : false, "suffix" : "" }, { "dropping-particle" : "", "family" : "Schols", "given" : "A M W J", "non-dropping-particle" : "", "parse-names" : false, "suffix" : "" } ], "id" : "ITEM-1", "issued" : { "date-parts" : [ [ "2015" ] ] }, "page" : "200-211", "title" : "Differential sensitivity of oxidative and glycolytic muscles to hypoxia-induced muscle atrophy", "type" : "article-journal", "volume" : "21" }, "uris" : [ "http://www.mendeley.com/documents/?uuid=fa707343-febf-4c05-9c89-250c9e754eaa" ] } ], "mendeley" : { "formattedCitation" : "(Theije et al. 2015)", "plainTextFormattedCitation" : "(Theije et al. 2015)", "previouslyFormattedCitation" : "(Theije et al. 2015)" }, "properties" : { "noteIndex" : 0 }, "schema" : "https://github.com/citation-style-language/schema/raw/master/csl-citation.json" }</w:instrText>
      </w:r>
      <w:r w:rsidR="00BD218C" w:rsidRPr="00E46984">
        <w:rPr>
          <w:rFonts w:ascii="Times New Roman" w:hAnsi="Times New Roman" w:cs="Times New Roman"/>
          <w:sz w:val="24"/>
          <w:lang w:val="en-CA"/>
        </w:rPr>
        <w:fldChar w:fldCharType="separate"/>
      </w:r>
      <w:r w:rsidR="00BD218C" w:rsidRPr="00E46984">
        <w:rPr>
          <w:rFonts w:ascii="Times New Roman" w:hAnsi="Times New Roman" w:cs="Times New Roman"/>
          <w:noProof/>
          <w:sz w:val="24"/>
          <w:lang w:val="en-CA"/>
        </w:rPr>
        <w:t>(Theije et al. 2015)</w:t>
      </w:r>
      <w:r w:rsidR="00BD218C" w:rsidRPr="00E46984">
        <w:rPr>
          <w:rFonts w:ascii="Times New Roman" w:hAnsi="Times New Roman" w:cs="Times New Roman"/>
          <w:sz w:val="24"/>
          <w:lang w:val="en-CA"/>
        </w:rPr>
        <w:fldChar w:fldCharType="end"/>
      </w:r>
      <w:r w:rsidR="00BD218C" w:rsidRPr="00E46984">
        <w:rPr>
          <w:rFonts w:ascii="Times New Roman" w:hAnsi="Times New Roman" w:cs="Times New Roman"/>
          <w:sz w:val="24"/>
          <w:lang w:val="en-CA"/>
        </w:rPr>
        <w:t>.</w:t>
      </w:r>
      <w:r w:rsidR="00AF1C04">
        <w:rPr>
          <w:rFonts w:ascii="Times New Roman" w:hAnsi="Times New Roman" w:cs="Times New Roman"/>
          <w:sz w:val="24"/>
          <w:lang w:val="en-CA"/>
        </w:rPr>
        <w:t xml:space="preserve"> T</w:t>
      </w:r>
      <w:r w:rsidR="008A5DC8">
        <w:rPr>
          <w:rFonts w:ascii="Times New Roman" w:hAnsi="Times New Roman" w:cs="Times New Roman"/>
          <w:sz w:val="24"/>
          <w:lang w:val="en-CA"/>
        </w:rPr>
        <w:t>ogether t</w:t>
      </w:r>
      <w:r w:rsidR="00AF1C04">
        <w:rPr>
          <w:rFonts w:ascii="Times New Roman" w:hAnsi="Times New Roman" w:cs="Times New Roman"/>
          <w:sz w:val="24"/>
          <w:lang w:val="en-CA"/>
        </w:rPr>
        <w:t>hese studies suggest that</w:t>
      </w:r>
      <w:r w:rsidR="00167768">
        <w:rPr>
          <w:rFonts w:ascii="Times New Roman" w:hAnsi="Times New Roman" w:cs="Times New Roman"/>
          <w:sz w:val="24"/>
          <w:lang w:val="en-CA"/>
        </w:rPr>
        <w:t xml:space="preserve"> the acclimated state in</w:t>
      </w:r>
      <w:r w:rsidR="00AF1C04">
        <w:rPr>
          <w:rFonts w:ascii="Times New Roman" w:hAnsi="Times New Roman" w:cs="Times New Roman"/>
          <w:sz w:val="24"/>
          <w:lang w:val="en-CA"/>
        </w:rPr>
        <w:t xml:space="preserve"> chronic hypoxia </w:t>
      </w:r>
      <w:r w:rsidR="00167768">
        <w:rPr>
          <w:rFonts w:ascii="Times New Roman" w:hAnsi="Times New Roman" w:cs="Times New Roman"/>
          <w:sz w:val="24"/>
          <w:lang w:val="en-CA"/>
        </w:rPr>
        <w:t>is still faced with O</w:t>
      </w:r>
      <w:r w:rsidR="00167768">
        <w:rPr>
          <w:rFonts w:ascii="Times New Roman" w:hAnsi="Times New Roman" w:cs="Times New Roman"/>
          <w:sz w:val="24"/>
          <w:vertAlign w:val="subscript"/>
          <w:lang w:val="en-CA"/>
        </w:rPr>
        <w:t>2</w:t>
      </w:r>
      <w:r w:rsidR="00167768">
        <w:rPr>
          <w:rFonts w:ascii="Times New Roman" w:hAnsi="Times New Roman" w:cs="Times New Roman"/>
          <w:sz w:val="24"/>
          <w:lang w:val="en-CA"/>
        </w:rPr>
        <w:t xml:space="preserve"> delivery limitations, and that this points to the importance of hypoxia sensing and plasticity of the muscle cell.  </w:t>
      </w:r>
    </w:p>
    <w:p w14:paraId="30CA4155" w14:textId="116901AE" w:rsidR="000A4678" w:rsidRPr="000D1B44" w:rsidRDefault="00AC7981" w:rsidP="005615F8">
      <w:pPr>
        <w:tabs>
          <w:tab w:val="left" w:pos="2160"/>
          <w:tab w:val="left" w:pos="8640"/>
        </w:tabs>
        <w:ind w:firstLine="0"/>
        <w:rPr>
          <w:rFonts w:ascii="Times New Roman" w:hAnsi="Times New Roman" w:cs="Times New Roman"/>
          <w:i/>
          <w:sz w:val="28"/>
          <w:lang w:val="en-CA"/>
        </w:rPr>
      </w:pPr>
      <w:r w:rsidRPr="000D1B44">
        <w:rPr>
          <w:rFonts w:ascii="Times New Roman" w:hAnsi="Times New Roman" w:cs="Times New Roman"/>
          <w:i/>
          <w:sz w:val="28"/>
          <w:lang w:val="en-CA"/>
        </w:rPr>
        <w:t>Muscle Phenotype &amp; ATP Supply-Demand Coupling</w:t>
      </w:r>
    </w:p>
    <w:p w14:paraId="65D63063" w14:textId="0D5972E1" w:rsidR="008B4E53" w:rsidRPr="00183079" w:rsidRDefault="00D205AE" w:rsidP="005615F8">
      <w:pPr>
        <w:tabs>
          <w:tab w:val="left" w:pos="8640"/>
        </w:tabs>
        <w:ind w:firstLine="360"/>
        <w:rPr>
          <w:rFonts w:ascii="Times New Roman" w:hAnsi="Times New Roman" w:cs="Times New Roman"/>
          <w:sz w:val="24"/>
          <w:lang w:val="en-CA"/>
        </w:rPr>
      </w:pPr>
      <w:r>
        <w:rPr>
          <w:rFonts w:ascii="Times New Roman" w:hAnsi="Times New Roman" w:cs="Times New Roman"/>
          <w:sz w:val="24"/>
          <w:lang w:val="en-CA"/>
        </w:rPr>
        <w:t xml:space="preserve">Muscle fibres are </w:t>
      </w:r>
      <w:r w:rsidR="00AF7E6C">
        <w:rPr>
          <w:rFonts w:ascii="Times New Roman" w:hAnsi="Times New Roman" w:cs="Times New Roman"/>
          <w:sz w:val="24"/>
          <w:lang w:val="en-CA"/>
        </w:rPr>
        <w:t>specialized for different tasks. F</w:t>
      </w:r>
      <w:r w:rsidR="00D97EC8">
        <w:rPr>
          <w:rFonts w:ascii="Times New Roman" w:hAnsi="Times New Roman" w:cs="Times New Roman"/>
          <w:sz w:val="24"/>
          <w:lang w:val="en-CA"/>
        </w:rPr>
        <w:t>a</w:t>
      </w:r>
      <w:r w:rsidR="00AF7E6C">
        <w:rPr>
          <w:rFonts w:ascii="Times New Roman" w:hAnsi="Times New Roman" w:cs="Times New Roman"/>
          <w:sz w:val="24"/>
          <w:lang w:val="en-CA"/>
        </w:rPr>
        <w:t xml:space="preserve">st-twitch glycolytic fibers </w:t>
      </w:r>
      <w:r w:rsidR="00D97EC8">
        <w:rPr>
          <w:rFonts w:ascii="Times New Roman" w:hAnsi="Times New Roman" w:cs="Times New Roman"/>
          <w:sz w:val="24"/>
          <w:lang w:val="en-CA"/>
        </w:rPr>
        <w:t>achieve a high force production for only short duration work, relying extensiv</w:t>
      </w:r>
      <w:r w:rsidR="00AF7E6C">
        <w:rPr>
          <w:rFonts w:ascii="Times New Roman" w:hAnsi="Times New Roman" w:cs="Times New Roman"/>
          <w:sz w:val="24"/>
          <w:lang w:val="en-CA"/>
        </w:rPr>
        <w:t>ely on anaerobic ATP production and r</w:t>
      </w:r>
      <w:r w:rsidR="00D97EC8">
        <w:rPr>
          <w:rFonts w:ascii="Times New Roman" w:hAnsi="Times New Roman" w:cs="Times New Roman"/>
          <w:sz w:val="24"/>
          <w:lang w:val="en-CA"/>
        </w:rPr>
        <w:t>apid cross bridge cycling</w:t>
      </w:r>
      <w:r w:rsidR="008B4E53">
        <w:rPr>
          <w:rFonts w:ascii="Times New Roman" w:hAnsi="Times New Roman" w:cs="Times New Roman"/>
          <w:sz w:val="24"/>
          <w:lang w:val="en-CA"/>
        </w:rPr>
        <w:t xml:space="preserve"> and </w:t>
      </w:r>
      <w:r w:rsidR="00AF7E6C">
        <w:rPr>
          <w:rFonts w:ascii="Times New Roman" w:hAnsi="Times New Roman" w:cs="Times New Roman"/>
          <w:sz w:val="24"/>
          <w:lang w:val="en-CA"/>
        </w:rPr>
        <w:t>releasing large quantities of</w:t>
      </w:r>
      <w:r w:rsidR="00D97EC8">
        <w:rPr>
          <w:rFonts w:ascii="Times New Roman" w:hAnsi="Times New Roman" w:cs="Times New Roman"/>
          <w:sz w:val="24"/>
          <w:lang w:val="en-CA"/>
        </w:rPr>
        <w:t xml:space="preserve"> high-energy phosphates </w:t>
      </w:r>
      <w:r w:rsidR="008B4E53">
        <w:rPr>
          <w:rFonts w:ascii="Times New Roman" w:hAnsi="Times New Roman" w:cs="Times New Roman"/>
          <w:sz w:val="24"/>
          <w:lang w:val="en-CA"/>
        </w:rPr>
        <w:t>in the process</w:t>
      </w:r>
      <w:r w:rsidR="00D97EC8">
        <w:rPr>
          <w:rFonts w:ascii="Times New Roman" w:hAnsi="Times New Roman" w:cs="Times New Roman"/>
          <w:sz w:val="24"/>
          <w:lang w:val="en-CA"/>
        </w:rPr>
        <w:t>.</w:t>
      </w:r>
      <w:r w:rsidR="00AF7E6C" w:rsidRPr="00AF7E6C">
        <w:rPr>
          <w:rFonts w:ascii="Times New Roman" w:hAnsi="Times New Roman" w:cs="Times New Roman"/>
          <w:sz w:val="24"/>
          <w:szCs w:val="24"/>
        </w:rPr>
        <w:t xml:space="preserve"> </w:t>
      </w:r>
      <w:r w:rsidR="008B4E53">
        <w:rPr>
          <w:rFonts w:ascii="Times New Roman" w:hAnsi="Times New Roman" w:cs="Times New Roman"/>
          <w:sz w:val="24"/>
          <w:szCs w:val="24"/>
        </w:rPr>
        <w:t>This arrangement of ATP supply and ATP demand is considered loosely coupled, where rapid accumulation of ADP and P</w:t>
      </w:r>
      <w:r w:rsidR="008B4E53">
        <w:rPr>
          <w:rFonts w:ascii="Times New Roman" w:hAnsi="Times New Roman" w:cs="Times New Roman"/>
          <w:sz w:val="24"/>
          <w:szCs w:val="24"/>
          <w:vertAlign w:val="subscript"/>
        </w:rPr>
        <w:t>i</w:t>
      </w:r>
      <w:r w:rsidR="00D172FD">
        <w:rPr>
          <w:rFonts w:ascii="Times New Roman" w:hAnsi="Times New Roman" w:cs="Times New Roman"/>
          <w:sz w:val="24"/>
          <w:szCs w:val="24"/>
        </w:rPr>
        <w:t xml:space="preserve"> elevates</w:t>
      </w:r>
      <w:r w:rsidR="008B4E53">
        <w:rPr>
          <w:rFonts w:ascii="Times New Roman" w:hAnsi="Times New Roman" w:cs="Times New Roman"/>
          <w:sz w:val="24"/>
          <w:szCs w:val="24"/>
        </w:rPr>
        <w:t xml:space="preserve"> the phosphate potential and thus stimulating ATP-generating pathways</w:t>
      </w:r>
      <w:r w:rsidR="008B4E53">
        <w:rPr>
          <w:rFonts w:ascii="Times New Roman" w:hAnsi="Times New Roman" w:cs="Times New Roman"/>
          <w:sz w:val="24"/>
          <w:szCs w:val="24"/>
          <w:vertAlign w:val="subscript"/>
        </w:rPr>
        <w:fldChar w:fldCharType="begin" w:fldLock="1"/>
      </w:r>
      <w:r w:rsidR="00427CFE">
        <w:rPr>
          <w:rFonts w:ascii="Times New Roman" w:hAnsi="Times New Roman" w:cs="Times New Roman"/>
          <w:sz w:val="24"/>
          <w:szCs w:val="24"/>
          <w:vertAlign w:val="subscript"/>
        </w:rPr>
        <w:instrText>ADDIN CSL_CITATION { "citationItems" : [ { "id" : "ITEM-1", "itemData" : { "author" : [ { "dropping-particle" : "", "family" : "Hochachka", "given" : "Peter", "non-dropping-particle" : "", "parse-names" : false, "suffix" : "" } ], "id" : "ITEM-1", "issued" : { "date-parts" : [ [ "1988" ] ] }, "page" : "5", "publisher" : "Annals of Sports Medicine", "title" : "The Lactate Paradox: Analysis of underlying mechanisms", "type" : "article" }, "uris" : [ "http://www.mendeley.com/documents/?uuid=be57bf20-b507-4e92-8bb2-77cbc5be0942" ] } ], "mendeley" : { "formattedCitation" : "(Peter Hochachka 1988)", "manualFormatting" : " (Hochachka 1988)", "plainTextFormattedCitation" : "(Peter Hochachka 1988)", "previouslyFormattedCitation" : "(Peter Hochachka 1988)" }, "properties" : { "noteIndex" : 0 }, "schema" : "https://github.com/citation-style-language/schema/raw/master/csl-citation.json" }</w:instrText>
      </w:r>
      <w:r w:rsidR="008B4E53">
        <w:rPr>
          <w:rFonts w:ascii="Times New Roman" w:hAnsi="Times New Roman" w:cs="Times New Roman"/>
          <w:sz w:val="24"/>
          <w:szCs w:val="24"/>
          <w:vertAlign w:val="superscript"/>
        </w:rPr>
        <w:fldChar w:fldCharType="separate"/>
      </w:r>
      <w:r w:rsidR="008B4E53" w:rsidRPr="0066435A">
        <w:rPr>
          <w:rFonts w:ascii="Times New Roman" w:hAnsi="Times New Roman" w:cs="Times New Roman"/>
          <w:noProof/>
          <w:sz w:val="24"/>
          <w:szCs w:val="24"/>
        </w:rPr>
        <w:t xml:space="preserve"> </w:t>
      </w:r>
      <w:r w:rsidR="008B4E53">
        <w:rPr>
          <w:rFonts w:ascii="Times New Roman" w:hAnsi="Times New Roman" w:cs="Times New Roman"/>
          <w:noProof/>
          <w:sz w:val="24"/>
          <w:szCs w:val="24"/>
        </w:rPr>
        <w:t>(</w:t>
      </w:r>
      <w:r w:rsidR="008B4E53" w:rsidRPr="0066435A">
        <w:rPr>
          <w:rFonts w:ascii="Times New Roman" w:hAnsi="Times New Roman" w:cs="Times New Roman"/>
          <w:noProof/>
          <w:sz w:val="24"/>
          <w:szCs w:val="24"/>
        </w:rPr>
        <w:t>Hochachka 1988)</w:t>
      </w:r>
      <w:r w:rsidR="008B4E53">
        <w:rPr>
          <w:rFonts w:ascii="Times New Roman" w:hAnsi="Times New Roman" w:cs="Times New Roman"/>
          <w:sz w:val="24"/>
          <w:szCs w:val="24"/>
          <w:vertAlign w:val="subscript"/>
        </w:rPr>
        <w:fldChar w:fldCharType="end"/>
      </w:r>
      <w:r w:rsidR="008B4E53">
        <w:rPr>
          <w:rFonts w:ascii="Times New Roman" w:hAnsi="Times New Roman" w:cs="Times New Roman"/>
          <w:sz w:val="24"/>
          <w:lang w:val="en-CA"/>
        </w:rPr>
        <w:t xml:space="preserve">. </w:t>
      </w:r>
      <w:r w:rsidR="008B4E53">
        <w:rPr>
          <w:rFonts w:ascii="Times New Roman" w:hAnsi="Times New Roman" w:cs="Times New Roman"/>
          <w:sz w:val="24"/>
          <w:szCs w:val="24"/>
        </w:rPr>
        <w:t>This makes</w:t>
      </w:r>
      <w:r w:rsidR="00AF7E6C">
        <w:rPr>
          <w:rFonts w:ascii="Times New Roman" w:hAnsi="Times New Roman" w:cs="Times New Roman"/>
          <w:sz w:val="24"/>
          <w:szCs w:val="24"/>
        </w:rPr>
        <w:t xml:space="preserve"> fast-twitch muscle better suited for rapid and intermittent work rates</w:t>
      </w:r>
      <w:r w:rsidR="00167768">
        <w:rPr>
          <w:rFonts w:ascii="Times New Roman" w:hAnsi="Times New Roman" w:cs="Times New Roman"/>
          <w:sz w:val="24"/>
          <w:szCs w:val="24"/>
        </w:rPr>
        <w:t xml:space="preserve"> where rapid upregulation of ATP supply is necessary for fast shortening velocities</w:t>
      </w:r>
      <w:r w:rsidR="00AF7E6C">
        <w:rPr>
          <w:rFonts w:ascii="Times New Roman" w:hAnsi="Times New Roman" w:cs="Times New Roman"/>
          <w:sz w:val="24"/>
          <w:szCs w:val="24"/>
        </w:rPr>
        <w:t xml:space="preserve">. </w:t>
      </w:r>
      <w:r w:rsidR="00AF7E6C">
        <w:rPr>
          <w:rFonts w:ascii="Times New Roman" w:hAnsi="Times New Roman" w:cs="Times New Roman"/>
          <w:sz w:val="24"/>
          <w:lang w:val="en-CA"/>
        </w:rPr>
        <w:t>Interestingly, these changes in high-energy phosphates stimulate glycolysis</w:t>
      </w:r>
      <w:r w:rsidR="00167768">
        <w:rPr>
          <w:rFonts w:ascii="Times New Roman" w:hAnsi="Times New Roman" w:cs="Times New Roman"/>
          <w:sz w:val="24"/>
          <w:lang w:val="en-CA"/>
        </w:rPr>
        <w:t>,</w:t>
      </w:r>
      <w:r w:rsidR="00AF7E6C">
        <w:rPr>
          <w:rFonts w:ascii="Times New Roman" w:hAnsi="Times New Roman" w:cs="Times New Roman"/>
          <w:sz w:val="24"/>
          <w:lang w:val="en-CA"/>
        </w:rPr>
        <w:t xml:space="preserve"> to a greater </w:t>
      </w:r>
      <w:r w:rsidR="00167768">
        <w:rPr>
          <w:rFonts w:ascii="Times New Roman" w:hAnsi="Times New Roman" w:cs="Times New Roman"/>
          <w:sz w:val="24"/>
          <w:lang w:val="en-CA"/>
        </w:rPr>
        <w:t xml:space="preserve">degree than aerobic metabolism, and </w:t>
      </w:r>
      <w:r w:rsidR="00AF7E6C">
        <w:rPr>
          <w:rFonts w:ascii="Times New Roman" w:hAnsi="Times New Roman" w:cs="Times New Roman"/>
          <w:sz w:val="24"/>
          <w:lang w:val="en-CA"/>
        </w:rPr>
        <w:t xml:space="preserve">drives </w:t>
      </w:r>
      <w:r w:rsidR="00AF7E6C" w:rsidRPr="00CB2290">
        <w:rPr>
          <w:rFonts w:ascii="Times New Roman" w:hAnsi="Times New Roman" w:cs="Times New Roman"/>
          <w:sz w:val="24"/>
          <w:lang w:val="en-CA"/>
        </w:rPr>
        <w:t xml:space="preserve">increased lactate production even </w:t>
      </w:r>
      <w:r w:rsidR="00AF7E6C">
        <w:rPr>
          <w:rFonts w:ascii="Times New Roman" w:hAnsi="Times New Roman" w:cs="Times New Roman"/>
          <w:sz w:val="24"/>
          <w:lang w:val="en-CA"/>
        </w:rPr>
        <w:t>under O</w:t>
      </w:r>
      <w:r w:rsidR="00AF7E6C">
        <w:rPr>
          <w:rFonts w:ascii="Times New Roman" w:hAnsi="Times New Roman" w:cs="Times New Roman"/>
          <w:sz w:val="24"/>
          <w:vertAlign w:val="subscript"/>
          <w:lang w:val="en-CA"/>
        </w:rPr>
        <w:t>2</w:t>
      </w:r>
      <w:r w:rsidR="00AF7E6C">
        <w:rPr>
          <w:rFonts w:ascii="Times New Roman" w:hAnsi="Times New Roman" w:cs="Times New Roman"/>
          <w:sz w:val="24"/>
          <w:lang w:val="en-CA"/>
        </w:rPr>
        <w:t>-saturating conditions.</w:t>
      </w:r>
      <w:r w:rsidR="00AF7E6C">
        <w:rPr>
          <w:rFonts w:ascii="Times New Roman" w:hAnsi="Times New Roman" w:cs="Times New Roman"/>
          <w:sz w:val="24"/>
          <w:szCs w:val="24"/>
        </w:rPr>
        <w:t xml:space="preserve"> Such high</w:t>
      </w:r>
      <w:r w:rsidR="00AF7E6C" w:rsidRPr="00D377EB">
        <w:rPr>
          <w:rFonts w:ascii="Times New Roman" w:hAnsi="Times New Roman" w:cs="Times New Roman"/>
          <w:sz w:val="24"/>
          <w:szCs w:val="24"/>
        </w:rPr>
        <w:t xml:space="preserve"> work rate</w:t>
      </w:r>
      <w:r w:rsidR="00AF7E6C">
        <w:rPr>
          <w:rFonts w:ascii="Times New Roman" w:hAnsi="Times New Roman" w:cs="Times New Roman"/>
          <w:sz w:val="24"/>
          <w:szCs w:val="24"/>
        </w:rPr>
        <w:t>s</w:t>
      </w:r>
      <w:r w:rsidR="00167768">
        <w:rPr>
          <w:rFonts w:ascii="Times New Roman" w:hAnsi="Times New Roman" w:cs="Times New Roman"/>
          <w:sz w:val="24"/>
          <w:szCs w:val="24"/>
        </w:rPr>
        <w:t>,</w:t>
      </w:r>
      <w:r w:rsidR="00AF7E6C" w:rsidRPr="00D377EB">
        <w:rPr>
          <w:rFonts w:ascii="Times New Roman" w:hAnsi="Times New Roman" w:cs="Times New Roman"/>
          <w:sz w:val="24"/>
          <w:szCs w:val="24"/>
        </w:rPr>
        <w:t xml:space="preserve"> however</w:t>
      </w:r>
      <w:r w:rsidR="00167768">
        <w:rPr>
          <w:rFonts w:ascii="Times New Roman" w:hAnsi="Times New Roman" w:cs="Times New Roman"/>
          <w:sz w:val="24"/>
          <w:szCs w:val="24"/>
        </w:rPr>
        <w:t>,</w:t>
      </w:r>
      <w:r w:rsidR="00AF7E6C" w:rsidRPr="00D377EB">
        <w:rPr>
          <w:rFonts w:ascii="Times New Roman" w:hAnsi="Times New Roman" w:cs="Times New Roman"/>
          <w:sz w:val="24"/>
          <w:szCs w:val="24"/>
        </w:rPr>
        <w:t xml:space="preserve"> </w:t>
      </w:r>
      <w:r w:rsidR="00AF7E6C">
        <w:rPr>
          <w:rFonts w:ascii="Times New Roman" w:hAnsi="Times New Roman" w:cs="Times New Roman"/>
          <w:sz w:val="24"/>
          <w:szCs w:val="24"/>
        </w:rPr>
        <w:t>are</w:t>
      </w:r>
      <w:r w:rsidR="00AF7E6C" w:rsidRPr="00D377EB">
        <w:rPr>
          <w:rFonts w:ascii="Times New Roman" w:hAnsi="Times New Roman" w:cs="Times New Roman"/>
          <w:sz w:val="24"/>
          <w:szCs w:val="24"/>
        </w:rPr>
        <w:t xml:space="preserve"> unsustainable</w:t>
      </w:r>
      <w:r w:rsidR="00AF7E6C">
        <w:rPr>
          <w:rFonts w:ascii="Times New Roman" w:hAnsi="Times New Roman" w:cs="Times New Roman"/>
          <w:sz w:val="24"/>
          <w:szCs w:val="24"/>
        </w:rPr>
        <w:t>, especially under hypoxic stress as they</w:t>
      </w:r>
      <w:r w:rsidR="00AF7E6C" w:rsidRPr="00D377EB">
        <w:rPr>
          <w:rFonts w:ascii="Times New Roman" w:hAnsi="Times New Roman" w:cs="Times New Roman"/>
          <w:sz w:val="24"/>
          <w:szCs w:val="24"/>
        </w:rPr>
        <w:t xml:space="preserve"> rapidly deplete </w:t>
      </w:r>
      <w:r w:rsidR="00AF7E6C">
        <w:rPr>
          <w:rFonts w:ascii="Times New Roman" w:hAnsi="Times New Roman" w:cs="Times New Roman"/>
          <w:sz w:val="24"/>
          <w:szCs w:val="24"/>
        </w:rPr>
        <w:t>limited</w:t>
      </w:r>
      <w:r w:rsidR="00AF7E6C" w:rsidRPr="00D377EB">
        <w:rPr>
          <w:rFonts w:ascii="Times New Roman" w:hAnsi="Times New Roman" w:cs="Times New Roman"/>
          <w:sz w:val="24"/>
          <w:szCs w:val="24"/>
        </w:rPr>
        <w:t xml:space="preserve"> phosphocreatine </w:t>
      </w:r>
      <w:r w:rsidR="00AF7E6C">
        <w:rPr>
          <w:rFonts w:ascii="Times New Roman" w:hAnsi="Times New Roman" w:cs="Times New Roman"/>
          <w:sz w:val="24"/>
          <w:szCs w:val="24"/>
        </w:rPr>
        <w:t>and subsequent muscle glycogen stores</w:t>
      </w:r>
      <w:r w:rsidR="003D2838">
        <w:rPr>
          <w:rFonts w:ascii="Times New Roman" w:hAnsi="Times New Roman" w:cs="Times New Roman"/>
          <w:sz w:val="24"/>
          <w:szCs w:val="24"/>
        </w:rPr>
        <w:t>.</w:t>
      </w:r>
      <w:r w:rsidR="00AF7E6C" w:rsidRPr="00D377EB">
        <w:rPr>
          <w:rFonts w:ascii="Times New Roman" w:hAnsi="Times New Roman" w:cs="Times New Roman"/>
          <w:sz w:val="24"/>
          <w:szCs w:val="24"/>
        </w:rPr>
        <w:t xml:space="preserve"> </w:t>
      </w:r>
      <w:r w:rsidR="00AF7E6C">
        <w:rPr>
          <w:rFonts w:ascii="Times New Roman" w:hAnsi="Times New Roman" w:cs="Times New Roman"/>
          <w:sz w:val="24"/>
          <w:szCs w:val="24"/>
        </w:rPr>
        <w:t>In addition to increasing the phosphate potential</w:t>
      </w:r>
      <w:r w:rsidR="00167768">
        <w:rPr>
          <w:rFonts w:ascii="Times New Roman" w:hAnsi="Times New Roman" w:cs="Times New Roman"/>
          <w:sz w:val="24"/>
          <w:szCs w:val="24"/>
        </w:rPr>
        <w:t xml:space="preserve"> in these fibers</w:t>
      </w:r>
      <w:r w:rsidR="00AF7E6C">
        <w:rPr>
          <w:rStyle w:val="CommentReference"/>
        </w:rPr>
        <w:t>,</w:t>
      </w:r>
      <w:r w:rsidR="00AF7E6C">
        <w:rPr>
          <w:rFonts w:ascii="Times New Roman" w:hAnsi="Times New Roman" w:cs="Times New Roman"/>
          <w:sz w:val="24"/>
          <w:szCs w:val="24"/>
        </w:rPr>
        <w:t xml:space="preserve"> ATP hydrolysis also causes </w:t>
      </w:r>
      <w:r w:rsidR="00AF7E6C">
        <w:rPr>
          <w:rFonts w:ascii="Times New Roman" w:hAnsi="Times New Roman" w:cs="Times New Roman"/>
          <w:sz w:val="24"/>
          <w:lang w:val="en-CA"/>
        </w:rPr>
        <w:t xml:space="preserve">an accumulation of protons </w:t>
      </w:r>
      <w:r w:rsidR="00167768">
        <w:rPr>
          <w:rFonts w:ascii="Times New Roman" w:hAnsi="Times New Roman" w:cs="Times New Roman"/>
          <w:sz w:val="24"/>
          <w:lang w:val="en-CA"/>
        </w:rPr>
        <w:t>intracellularly</w:t>
      </w:r>
      <w:r w:rsidR="00AF7E6C">
        <w:rPr>
          <w:rFonts w:ascii="Times New Roman" w:hAnsi="Times New Roman" w:cs="Times New Roman"/>
          <w:sz w:val="24"/>
          <w:lang w:val="en-CA"/>
        </w:rPr>
        <w:t>, requiring sufficient means to buffer these changes in pH</w:t>
      </w:r>
      <w:r w:rsidR="00AF7E6C">
        <w:rPr>
          <w:rFonts w:ascii="Times New Roman" w:hAnsi="Times New Roman" w:cs="Times New Roman"/>
          <w:sz w:val="24"/>
          <w:lang w:val="en-CA"/>
        </w:rPr>
        <w:fldChar w:fldCharType="begin" w:fldLock="1"/>
      </w:r>
      <w:r w:rsidR="00427CFE">
        <w:rPr>
          <w:rFonts w:ascii="Times New Roman" w:hAnsi="Times New Roman" w:cs="Times New Roman"/>
          <w:sz w:val="24"/>
          <w:lang w:val="en-CA"/>
        </w:rPr>
        <w:instrText>ADDIN CSL_CITATION { "citationItems" : [ { "id" : "ITEM-1", "itemData" : { "author" : [ { "dropping-particle" : "", "family" : "Hochachka", "given" : "Peter", "non-dropping-particle" : "", "parse-names" : false, "suffix" : "" } ], "container-title" : "Muscles as Molecular and Metabolic Machines", "id" : "ITEM-1", "issued" : { "date-parts" : [ [ "1994" ] ] }, "page" : "85", "title" : "Supplying Muscle Machine with Energy", "type" : "chapter" }, "uris" : [ "http://www.mendeley.com/documents/?uuid=9f085c20-384d-4f1d-b614-90430bd87341", "http://www.mendeley.com/documents/?uuid=864a52a3-7951-49d2-b608-c1c7463dc3a1" ] } ], "mendeley" : { "formattedCitation" : "(Peter Hochachka 1994)", "manualFormatting" : " (Hochachka 1994)", "plainTextFormattedCitation" : "(Peter Hochachka 1994)", "previouslyFormattedCitation" : "(Peter Hochachka 1994)" }, "properties" : { "noteIndex" : 0 }, "schema" : "https://github.com/citation-style-language/schema/raw/master/csl-citation.json" }</w:instrText>
      </w:r>
      <w:r w:rsidR="00AF7E6C">
        <w:rPr>
          <w:rFonts w:ascii="Times New Roman" w:hAnsi="Times New Roman" w:cs="Times New Roman"/>
          <w:sz w:val="24"/>
          <w:lang w:val="en-CA"/>
        </w:rPr>
        <w:fldChar w:fldCharType="separate"/>
      </w:r>
      <w:r w:rsidR="00AF7E6C">
        <w:rPr>
          <w:rFonts w:ascii="Times New Roman" w:hAnsi="Times New Roman" w:cs="Times New Roman"/>
          <w:noProof/>
          <w:sz w:val="24"/>
          <w:lang w:val="en-CA"/>
        </w:rPr>
        <w:t xml:space="preserve"> (</w:t>
      </w:r>
      <w:r w:rsidR="00AF7E6C" w:rsidRPr="0066435A">
        <w:rPr>
          <w:rFonts w:ascii="Times New Roman" w:hAnsi="Times New Roman" w:cs="Times New Roman"/>
          <w:noProof/>
          <w:sz w:val="24"/>
          <w:lang w:val="en-CA"/>
        </w:rPr>
        <w:t>Hochachka 1994)</w:t>
      </w:r>
      <w:r w:rsidR="00AF7E6C">
        <w:rPr>
          <w:rFonts w:ascii="Times New Roman" w:hAnsi="Times New Roman" w:cs="Times New Roman"/>
          <w:sz w:val="24"/>
          <w:lang w:val="en-CA"/>
        </w:rPr>
        <w:fldChar w:fldCharType="end"/>
      </w:r>
      <w:r w:rsidR="00AF7E6C">
        <w:rPr>
          <w:rFonts w:ascii="Times New Roman" w:hAnsi="Times New Roman" w:cs="Times New Roman"/>
          <w:sz w:val="24"/>
          <w:lang w:val="en-CA"/>
        </w:rPr>
        <w:t>.</w:t>
      </w:r>
      <w:r w:rsidR="00EA56CD">
        <w:rPr>
          <w:rFonts w:ascii="Times New Roman" w:hAnsi="Times New Roman" w:cs="Times New Roman"/>
          <w:sz w:val="24"/>
          <w:lang w:val="en-CA"/>
        </w:rPr>
        <w:t xml:space="preserve"> </w:t>
      </w:r>
      <w:r w:rsidR="008B4E53">
        <w:rPr>
          <w:rFonts w:ascii="Times New Roman" w:hAnsi="Times New Roman" w:cs="Times New Roman"/>
          <w:sz w:val="24"/>
          <w:lang w:val="en-CA"/>
        </w:rPr>
        <w:t>Slow-twitch oxidative fibres on the other hand are important for low force but long duration work that relies principally on aerobic ATP production. Thus, they have high vol</w:t>
      </w:r>
      <w:r w:rsidR="00754843">
        <w:rPr>
          <w:rFonts w:ascii="Times New Roman" w:hAnsi="Times New Roman" w:cs="Times New Roman"/>
          <w:sz w:val="24"/>
          <w:lang w:val="en-CA"/>
        </w:rPr>
        <w:t>ume densities of mitochondria, l</w:t>
      </w:r>
      <w:r w:rsidR="008B4E53">
        <w:rPr>
          <w:rFonts w:ascii="Times New Roman" w:hAnsi="Times New Roman" w:cs="Times New Roman"/>
          <w:sz w:val="24"/>
          <w:lang w:val="en-CA"/>
        </w:rPr>
        <w:t xml:space="preserve">ess intensive demands of </w:t>
      </w:r>
      <w:r w:rsidR="00E13E0F">
        <w:rPr>
          <w:rFonts w:ascii="Times New Roman" w:hAnsi="Times New Roman" w:cs="Times New Roman"/>
          <w:sz w:val="24"/>
          <w:lang w:val="en-CA"/>
        </w:rPr>
        <w:t xml:space="preserve">rapid </w:t>
      </w:r>
      <w:r w:rsidR="008B4E53">
        <w:rPr>
          <w:rFonts w:ascii="Times New Roman" w:hAnsi="Times New Roman" w:cs="Times New Roman"/>
          <w:sz w:val="24"/>
          <w:lang w:val="en-CA"/>
        </w:rPr>
        <w:t xml:space="preserve">force </w:t>
      </w:r>
      <w:r w:rsidR="008B4E53">
        <w:rPr>
          <w:rFonts w:ascii="Times New Roman" w:hAnsi="Times New Roman" w:cs="Times New Roman"/>
          <w:sz w:val="24"/>
          <w:lang w:val="en-CA"/>
        </w:rPr>
        <w:lastRenderedPageBreak/>
        <w:t>production limit</w:t>
      </w:r>
      <w:r w:rsidR="00E13E0F">
        <w:rPr>
          <w:rFonts w:ascii="Times New Roman" w:hAnsi="Times New Roman" w:cs="Times New Roman"/>
          <w:sz w:val="24"/>
          <w:lang w:val="en-CA"/>
        </w:rPr>
        <w:t xml:space="preserve"> rates of </w:t>
      </w:r>
      <w:r w:rsidR="008B4E53">
        <w:rPr>
          <w:rFonts w:ascii="Times New Roman" w:hAnsi="Times New Roman" w:cs="Times New Roman"/>
          <w:sz w:val="24"/>
          <w:lang w:val="en-CA"/>
        </w:rPr>
        <w:t xml:space="preserve">ATP catabolism and the accumulation of phosphate intermediates. </w:t>
      </w:r>
      <w:r w:rsidR="00E13E0F">
        <w:rPr>
          <w:rFonts w:ascii="Times New Roman" w:hAnsi="Times New Roman" w:cs="Times New Roman"/>
          <w:sz w:val="24"/>
          <w:lang w:val="en-CA"/>
        </w:rPr>
        <w:t xml:space="preserve">Therefore, glycolytic production of pyruvate is more closely matched to the activation of PDH, resulting in less lactate produced and less perturbations of cellular pH. </w:t>
      </w:r>
      <w:r w:rsidR="008B4E53">
        <w:rPr>
          <w:rFonts w:ascii="Times New Roman" w:hAnsi="Times New Roman" w:cs="Times New Roman"/>
          <w:sz w:val="24"/>
          <w:lang w:val="en-CA"/>
        </w:rPr>
        <w:t>The product is a</w:t>
      </w:r>
      <w:r w:rsidR="008B4E53">
        <w:rPr>
          <w:rFonts w:ascii="Times New Roman" w:hAnsi="Times New Roman" w:cs="Times New Roman"/>
          <w:sz w:val="24"/>
          <w:szCs w:val="24"/>
        </w:rPr>
        <w:t xml:space="preserve"> tighter coupling of ATP demand-supply, </w:t>
      </w:r>
      <w:r w:rsidR="00EA56CD">
        <w:rPr>
          <w:rFonts w:ascii="Times New Roman" w:hAnsi="Times New Roman" w:cs="Times New Roman"/>
          <w:sz w:val="24"/>
          <w:szCs w:val="24"/>
        </w:rPr>
        <w:t>which</w:t>
      </w:r>
      <w:r w:rsidR="008B4E53">
        <w:rPr>
          <w:rFonts w:ascii="Times New Roman" w:hAnsi="Times New Roman" w:cs="Times New Roman"/>
          <w:sz w:val="24"/>
          <w:szCs w:val="24"/>
        </w:rPr>
        <w:t xml:space="preserve"> more rel</w:t>
      </w:r>
      <w:r w:rsidR="00EA56CD">
        <w:rPr>
          <w:rFonts w:ascii="Times New Roman" w:hAnsi="Times New Roman" w:cs="Times New Roman"/>
          <w:sz w:val="24"/>
          <w:szCs w:val="24"/>
        </w:rPr>
        <w:t>iably maintains</w:t>
      </w:r>
      <w:r w:rsidR="008B4E53">
        <w:rPr>
          <w:rFonts w:ascii="Times New Roman" w:hAnsi="Times New Roman" w:cs="Times New Roman"/>
          <w:sz w:val="24"/>
          <w:szCs w:val="24"/>
        </w:rPr>
        <w:t xml:space="preserve"> energy homeostasis.</w:t>
      </w:r>
      <w:r w:rsidR="008B4E53">
        <w:rPr>
          <w:rFonts w:ascii="Times New Roman" w:hAnsi="Times New Roman" w:cs="Times New Roman"/>
          <w:sz w:val="24"/>
          <w:lang w:val="en-CA"/>
        </w:rPr>
        <w:t xml:space="preserve"> </w:t>
      </w:r>
    </w:p>
    <w:p w14:paraId="26204F52" w14:textId="6C60C417" w:rsidR="00BD218C" w:rsidRDefault="0064448F" w:rsidP="005615F8">
      <w:pPr>
        <w:tabs>
          <w:tab w:val="left" w:pos="8640"/>
        </w:tabs>
        <w:ind w:firstLine="450"/>
        <w:rPr>
          <w:rFonts w:ascii="Times New Roman" w:hAnsi="Times New Roman" w:cs="Times New Roman"/>
          <w:sz w:val="24"/>
          <w:lang w:val="en-CA"/>
        </w:rPr>
      </w:pPr>
      <w:r>
        <w:rPr>
          <w:rFonts w:ascii="Times New Roman" w:hAnsi="Times New Roman" w:cs="Times New Roman"/>
          <w:sz w:val="24"/>
          <w:lang w:val="en-CA"/>
        </w:rPr>
        <w:t>T</w:t>
      </w:r>
      <w:r w:rsidR="00534AA7">
        <w:rPr>
          <w:rFonts w:ascii="Times New Roman" w:hAnsi="Times New Roman" w:cs="Times New Roman"/>
          <w:sz w:val="24"/>
          <w:lang w:val="en-CA"/>
        </w:rPr>
        <w:t xml:space="preserve">his </w:t>
      </w:r>
      <w:r>
        <w:rPr>
          <w:rFonts w:ascii="Times New Roman" w:hAnsi="Times New Roman" w:cs="Times New Roman"/>
          <w:sz w:val="24"/>
          <w:lang w:val="en-CA"/>
        </w:rPr>
        <w:t xml:space="preserve">hypothesis </w:t>
      </w:r>
      <w:r w:rsidR="00727D51">
        <w:rPr>
          <w:rFonts w:ascii="Times New Roman" w:hAnsi="Times New Roman" w:cs="Times New Roman"/>
          <w:sz w:val="24"/>
          <w:lang w:val="en-CA"/>
        </w:rPr>
        <w:t xml:space="preserve">posits that </w:t>
      </w:r>
      <w:r w:rsidR="00BD218C">
        <w:rPr>
          <w:rFonts w:ascii="Times New Roman" w:hAnsi="Times New Roman" w:cs="Times New Roman"/>
          <w:sz w:val="24"/>
          <w:lang w:val="en-CA"/>
        </w:rPr>
        <w:t>r</w:t>
      </w:r>
      <w:r w:rsidR="00727D51">
        <w:rPr>
          <w:rFonts w:ascii="Times New Roman" w:hAnsi="Times New Roman" w:cs="Times New Roman"/>
          <w:sz w:val="24"/>
          <w:lang w:val="en-CA"/>
        </w:rPr>
        <w:t>estor</w:t>
      </w:r>
      <w:r w:rsidR="00A816FB">
        <w:rPr>
          <w:rFonts w:ascii="Times New Roman" w:hAnsi="Times New Roman" w:cs="Times New Roman"/>
          <w:sz w:val="24"/>
          <w:lang w:val="en-CA"/>
        </w:rPr>
        <w:t>ing</w:t>
      </w:r>
      <w:r w:rsidR="00BD218C">
        <w:rPr>
          <w:rFonts w:ascii="Times New Roman" w:hAnsi="Times New Roman" w:cs="Times New Roman"/>
          <w:sz w:val="24"/>
          <w:lang w:val="en-CA"/>
        </w:rPr>
        <w:t xml:space="preserve"> aerobic metabolism </w:t>
      </w:r>
      <w:r w:rsidR="00A816FB">
        <w:rPr>
          <w:rFonts w:ascii="Times New Roman" w:hAnsi="Times New Roman" w:cs="Times New Roman"/>
          <w:sz w:val="24"/>
          <w:lang w:val="en-CA"/>
        </w:rPr>
        <w:t xml:space="preserve">in the muscle of acclimatized lowlanders, requires </w:t>
      </w:r>
      <w:r w:rsidR="00BD218C">
        <w:rPr>
          <w:rFonts w:ascii="Times New Roman" w:hAnsi="Times New Roman" w:cs="Times New Roman"/>
          <w:sz w:val="24"/>
          <w:lang w:val="en-CA"/>
        </w:rPr>
        <w:t xml:space="preserve">a </w:t>
      </w:r>
      <w:r w:rsidR="00A816FB">
        <w:rPr>
          <w:rFonts w:ascii="Times New Roman" w:hAnsi="Times New Roman" w:cs="Times New Roman"/>
          <w:sz w:val="24"/>
          <w:lang w:val="en-CA"/>
        </w:rPr>
        <w:t>phenotypic change</w:t>
      </w:r>
      <w:r w:rsidR="00BD218C">
        <w:rPr>
          <w:rFonts w:ascii="Times New Roman" w:hAnsi="Times New Roman" w:cs="Times New Roman"/>
          <w:sz w:val="24"/>
          <w:lang w:val="en-CA"/>
        </w:rPr>
        <w:t xml:space="preserve"> from</w:t>
      </w:r>
      <w:r w:rsidR="00A816FB">
        <w:rPr>
          <w:rFonts w:ascii="Times New Roman" w:hAnsi="Times New Roman" w:cs="Times New Roman"/>
          <w:sz w:val="24"/>
          <w:lang w:val="en-CA"/>
        </w:rPr>
        <w:t xml:space="preserve"> </w:t>
      </w:r>
      <w:r w:rsidR="00BD218C">
        <w:rPr>
          <w:rFonts w:ascii="Times New Roman" w:hAnsi="Times New Roman" w:cs="Times New Roman"/>
          <w:sz w:val="24"/>
          <w:lang w:val="en-CA"/>
        </w:rPr>
        <w:t xml:space="preserve">loosely </w:t>
      </w:r>
      <w:r w:rsidR="00A816FB">
        <w:rPr>
          <w:rFonts w:ascii="Times New Roman" w:hAnsi="Times New Roman" w:cs="Times New Roman"/>
          <w:sz w:val="24"/>
          <w:lang w:val="en-CA"/>
        </w:rPr>
        <w:t>coupled</w:t>
      </w:r>
      <w:r w:rsidR="00754843">
        <w:rPr>
          <w:rFonts w:ascii="Times New Roman" w:hAnsi="Times New Roman" w:cs="Times New Roman"/>
          <w:sz w:val="24"/>
          <w:lang w:val="en-CA"/>
        </w:rPr>
        <w:t xml:space="preserve">, </w:t>
      </w:r>
      <w:r w:rsidR="00A816FB">
        <w:rPr>
          <w:rFonts w:ascii="Times New Roman" w:hAnsi="Times New Roman" w:cs="Times New Roman"/>
          <w:sz w:val="24"/>
          <w:lang w:val="en-CA"/>
        </w:rPr>
        <w:t>fast-twitch</w:t>
      </w:r>
      <w:r w:rsidR="00754843">
        <w:rPr>
          <w:rFonts w:ascii="Times New Roman" w:hAnsi="Times New Roman" w:cs="Times New Roman"/>
          <w:sz w:val="24"/>
          <w:lang w:val="en-CA"/>
        </w:rPr>
        <w:t>-</w:t>
      </w:r>
      <w:r w:rsidR="00E13E0F">
        <w:rPr>
          <w:rFonts w:ascii="Times New Roman" w:hAnsi="Times New Roman" w:cs="Times New Roman"/>
          <w:sz w:val="24"/>
          <w:lang w:val="en-CA"/>
        </w:rPr>
        <w:t xml:space="preserve">like </w:t>
      </w:r>
      <w:r w:rsidR="00A816FB">
        <w:rPr>
          <w:rFonts w:ascii="Times New Roman" w:hAnsi="Times New Roman" w:cs="Times New Roman"/>
          <w:sz w:val="24"/>
          <w:lang w:val="en-CA"/>
        </w:rPr>
        <w:t>fibers</w:t>
      </w:r>
      <w:r w:rsidR="00BD218C">
        <w:rPr>
          <w:rFonts w:ascii="Times New Roman" w:hAnsi="Times New Roman" w:cs="Times New Roman"/>
          <w:sz w:val="24"/>
          <w:lang w:val="en-CA"/>
        </w:rPr>
        <w:t xml:space="preserve"> to a more tightly coupled</w:t>
      </w:r>
      <w:r w:rsidR="00754843">
        <w:rPr>
          <w:rFonts w:ascii="Times New Roman" w:hAnsi="Times New Roman" w:cs="Times New Roman"/>
          <w:sz w:val="24"/>
          <w:lang w:val="en-CA"/>
        </w:rPr>
        <w:t>,</w:t>
      </w:r>
      <w:r w:rsidR="00BD218C">
        <w:rPr>
          <w:rFonts w:ascii="Times New Roman" w:hAnsi="Times New Roman" w:cs="Times New Roman"/>
          <w:sz w:val="24"/>
          <w:lang w:val="en-CA"/>
        </w:rPr>
        <w:t xml:space="preserve"> </w:t>
      </w:r>
      <w:r w:rsidR="00A816FB">
        <w:rPr>
          <w:rFonts w:ascii="Times New Roman" w:hAnsi="Times New Roman" w:cs="Times New Roman"/>
          <w:sz w:val="24"/>
          <w:lang w:val="en-CA"/>
        </w:rPr>
        <w:t>oxidative</w:t>
      </w:r>
      <w:r w:rsidR="00E13E0F">
        <w:rPr>
          <w:rFonts w:ascii="Times New Roman" w:hAnsi="Times New Roman" w:cs="Times New Roman"/>
          <w:sz w:val="24"/>
          <w:lang w:val="en-CA"/>
        </w:rPr>
        <w:t>-like</w:t>
      </w:r>
      <w:r w:rsidR="00A816FB">
        <w:rPr>
          <w:rFonts w:ascii="Times New Roman" w:hAnsi="Times New Roman" w:cs="Times New Roman"/>
          <w:sz w:val="24"/>
          <w:lang w:val="en-CA"/>
        </w:rPr>
        <w:t xml:space="preserve"> fibers, </w:t>
      </w:r>
      <w:r w:rsidR="00BD218C">
        <w:rPr>
          <w:rFonts w:ascii="Times New Roman" w:hAnsi="Times New Roman" w:cs="Times New Roman"/>
          <w:sz w:val="24"/>
          <w:lang w:val="en-CA"/>
        </w:rPr>
        <w:fldChar w:fldCharType="begin" w:fldLock="1"/>
      </w:r>
      <w:r w:rsidR="00427CFE">
        <w:rPr>
          <w:rFonts w:ascii="Times New Roman" w:hAnsi="Times New Roman" w:cs="Times New Roman"/>
          <w:sz w:val="24"/>
          <w:lang w:val="en-CA"/>
        </w:rPr>
        <w:instrText>ADDIN CSL_CITATION { "citationItems" : [ { "id" : "ITEM-1", "itemData" : { "author" : [ { "dropping-particle" : "", "family" : "Hochachka", "given" : "Peter", "non-dropping-particle" : "", "parse-names" : false, "suffix" : "" } ], "id" : "ITEM-1", "issued" : { "date-parts" : [ [ "1988" ] ] }, "page" : "5", "publisher" : "Annals of Sports Medicine", "title" : "The Lactate Paradox: Analysis of underlying mechanisms", "type" : "article" }, "uris" : [ "http://www.mendeley.com/documents/?uuid=be57bf20-b507-4e92-8bb2-77cbc5be0942" ] } ], "mendeley" : { "formattedCitation" : "(Peter Hochachka 1988)", "manualFormatting" : "(Hochachka 1988)", "plainTextFormattedCitation" : "(Peter Hochachka 1988)", "previouslyFormattedCitation" : "(Peter Hochachka 1988)" }, "properties" : { "noteIndex" : 0 }, "schema" : "https://github.com/citation-style-language/schema/raw/master/csl-citation.json" }</w:instrText>
      </w:r>
      <w:r w:rsidR="00BD218C">
        <w:rPr>
          <w:rFonts w:ascii="Times New Roman" w:hAnsi="Times New Roman" w:cs="Times New Roman"/>
          <w:sz w:val="24"/>
          <w:lang w:val="en-CA"/>
        </w:rPr>
        <w:fldChar w:fldCharType="separate"/>
      </w:r>
      <w:r w:rsidR="00BD218C" w:rsidRPr="000B4A68">
        <w:rPr>
          <w:rFonts w:ascii="Times New Roman" w:hAnsi="Times New Roman" w:cs="Times New Roman"/>
          <w:noProof/>
          <w:sz w:val="24"/>
          <w:lang w:val="en-CA"/>
        </w:rPr>
        <w:t>(Hochachka 1988)</w:t>
      </w:r>
      <w:r w:rsidR="00BD218C">
        <w:rPr>
          <w:rFonts w:ascii="Times New Roman" w:hAnsi="Times New Roman" w:cs="Times New Roman"/>
          <w:sz w:val="24"/>
          <w:lang w:val="en-CA"/>
        </w:rPr>
        <w:fldChar w:fldCharType="end"/>
      </w:r>
      <w:r w:rsidR="00BD218C">
        <w:rPr>
          <w:rFonts w:ascii="Times New Roman" w:hAnsi="Times New Roman" w:cs="Times New Roman"/>
          <w:sz w:val="24"/>
          <w:lang w:val="en-CA"/>
        </w:rPr>
        <w:t xml:space="preserve">. </w:t>
      </w:r>
      <w:r w:rsidR="00A816FB">
        <w:rPr>
          <w:rFonts w:ascii="Times New Roman" w:hAnsi="Times New Roman" w:cs="Times New Roman"/>
          <w:sz w:val="24"/>
          <w:lang w:val="en-CA"/>
        </w:rPr>
        <w:t xml:space="preserve">Such a </w:t>
      </w:r>
      <w:r w:rsidR="00AC7460">
        <w:rPr>
          <w:rFonts w:ascii="Times New Roman" w:hAnsi="Times New Roman" w:cs="Times New Roman"/>
          <w:sz w:val="24"/>
          <w:lang w:val="en-CA"/>
        </w:rPr>
        <w:t xml:space="preserve">change </w:t>
      </w:r>
      <w:r w:rsidR="00A816FB">
        <w:rPr>
          <w:rFonts w:ascii="Times New Roman" w:hAnsi="Times New Roman" w:cs="Times New Roman"/>
          <w:sz w:val="24"/>
          <w:lang w:val="en-CA"/>
        </w:rPr>
        <w:t>would</w:t>
      </w:r>
      <w:r w:rsidR="00BD218C">
        <w:rPr>
          <w:rFonts w:ascii="Times New Roman" w:hAnsi="Times New Roman" w:cs="Times New Roman"/>
          <w:sz w:val="24"/>
          <w:lang w:val="en-CA"/>
        </w:rPr>
        <w:t xml:space="preserve"> </w:t>
      </w:r>
      <w:r w:rsidR="00A816FB">
        <w:rPr>
          <w:rFonts w:ascii="Times New Roman" w:hAnsi="Times New Roman" w:cs="Times New Roman"/>
          <w:sz w:val="24"/>
          <w:lang w:val="en-CA"/>
        </w:rPr>
        <w:t>promote a</w:t>
      </w:r>
      <w:r w:rsidR="00BD218C">
        <w:rPr>
          <w:rFonts w:ascii="Times New Roman" w:hAnsi="Times New Roman" w:cs="Times New Roman"/>
          <w:sz w:val="24"/>
          <w:lang w:val="en-CA"/>
        </w:rPr>
        <w:t xml:space="preserve"> transition </w:t>
      </w:r>
      <w:r w:rsidR="00A816FB">
        <w:rPr>
          <w:rFonts w:ascii="Times New Roman" w:hAnsi="Times New Roman" w:cs="Times New Roman"/>
          <w:sz w:val="24"/>
          <w:lang w:val="en-CA"/>
        </w:rPr>
        <w:t>from</w:t>
      </w:r>
      <w:r w:rsidR="00BD218C">
        <w:rPr>
          <w:rFonts w:ascii="Times New Roman" w:hAnsi="Times New Roman" w:cs="Times New Roman"/>
          <w:sz w:val="24"/>
          <w:lang w:val="en-CA"/>
        </w:rPr>
        <w:t xml:space="preserve"> </w:t>
      </w:r>
      <w:r w:rsidR="00F80BEF">
        <w:rPr>
          <w:rFonts w:ascii="Times New Roman" w:hAnsi="Times New Roman" w:cs="Times New Roman"/>
          <w:sz w:val="24"/>
          <w:lang w:val="en-CA"/>
        </w:rPr>
        <w:t xml:space="preserve">metabolic flux with a disproportionate stimulation of glycolysis lending to increased lactate accumulation to one where oxidative phosphorylation more closely matches glycolytic flux </w:t>
      </w:r>
      <w:r w:rsidR="00BD218C">
        <w:rPr>
          <w:rFonts w:ascii="Times New Roman" w:hAnsi="Times New Roman" w:cs="Times New Roman"/>
          <w:sz w:val="24"/>
          <w:lang w:val="en-CA"/>
        </w:rPr>
        <w:fldChar w:fldCharType="begin" w:fldLock="1"/>
      </w:r>
      <w:r w:rsidR="00427CFE">
        <w:rPr>
          <w:rFonts w:ascii="Times New Roman" w:hAnsi="Times New Roman" w:cs="Times New Roman"/>
          <w:sz w:val="24"/>
          <w:lang w:val="en-CA"/>
        </w:rPr>
        <w:instrText>ADDIN CSL_CITATION { "citationItems" : [ { "id" : "ITEM-1", "itemData" : { "author" : [ { "dropping-particle" : "", "family" : "Hochachka", "given" : "Peter", "non-dropping-particle" : "", "parse-names" : false, "suffix" : "" } ], "id" : "ITEM-1", "issued" : { "date-parts" : [ [ "1988" ] ] }, "page" : "5", "publisher" : "Annals of Sports Medicine", "title" : "The Lactate Paradox: Analysis of underlying mechanisms", "type" : "article" }, "uris" : [ "http://www.mendeley.com/documents/?uuid=be57bf20-b507-4e92-8bb2-77cbc5be0942" ] } ], "mendeley" : { "formattedCitation" : "(Peter Hochachka 1988)", "manualFormatting" : "(Hochachka 1988)", "plainTextFormattedCitation" : "(Peter Hochachka 1988)", "previouslyFormattedCitation" : "(Peter Hochachka 1988)" }, "properties" : { "noteIndex" : 0 }, "schema" : "https://github.com/citation-style-language/schema/raw/master/csl-citation.json" }</w:instrText>
      </w:r>
      <w:r w:rsidR="00BD218C">
        <w:rPr>
          <w:rFonts w:ascii="Times New Roman" w:hAnsi="Times New Roman" w:cs="Times New Roman"/>
          <w:sz w:val="24"/>
          <w:lang w:val="en-CA"/>
        </w:rPr>
        <w:fldChar w:fldCharType="separate"/>
      </w:r>
      <w:r w:rsidR="00BD218C" w:rsidRPr="0026169C">
        <w:rPr>
          <w:rFonts w:ascii="Times New Roman" w:hAnsi="Times New Roman" w:cs="Times New Roman"/>
          <w:noProof/>
          <w:sz w:val="24"/>
          <w:lang w:val="en-CA"/>
        </w:rPr>
        <w:t>(Hochachka 1988)</w:t>
      </w:r>
      <w:r w:rsidR="00BD218C">
        <w:rPr>
          <w:rFonts w:ascii="Times New Roman" w:hAnsi="Times New Roman" w:cs="Times New Roman"/>
          <w:sz w:val="24"/>
          <w:lang w:val="en-CA"/>
        </w:rPr>
        <w:fldChar w:fldCharType="end"/>
      </w:r>
      <w:r w:rsidR="00BD218C">
        <w:rPr>
          <w:rFonts w:ascii="Times New Roman" w:hAnsi="Times New Roman" w:cs="Times New Roman"/>
          <w:sz w:val="24"/>
          <w:lang w:val="en-CA"/>
        </w:rPr>
        <w:t xml:space="preserve">. </w:t>
      </w:r>
      <w:r w:rsidR="0051614C">
        <w:rPr>
          <w:rFonts w:ascii="Times New Roman" w:hAnsi="Times New Roman" w:cs="Times New Roman"/>
          <w:sz w:val="24"/>
          <w:lang w:val="en-CA"/>
        </w:rPr>
        <w:fldChar w:fldCharType="begin" w:fldLock="1"/>
      </w:r>
      <w:r w:rsidR="0037443D">
        <w:rPr>
          <w:rFonts w:ascii="Times New Roman" w:hAnsi="Times New Roman" w:cs="Times New Roman"/>
          <w:sz w:val="24"/>
          <w:lang w:val="en-CA"/>
        </w:rPr>
        <w:instrText>ADDIN CSL_CITATION { "citationItems" : [ { "id" : "ITEM-1", "itemData" : { "DOI" : "10.1152/ajpregu.00362.2014", "ISSN" : "1522-1490", "PMID" : "25695288", "abstract" : "The hypoxic and cold environment at high altitudes requires that small mammals sustain high rates of O2 transport for exercise and thermogenesis while facing a diminished O2 availability. We used lab-born and -raised deer mice (Peromyscus maniculatus) from highland and lowland populations to determine the interactive effects of ancestry and hypoxia acclimation on exercise performance. Maximal O2 consumption (VO2max) during exercise in hypoxia increased after hypoxia acclimation (equivalent to the hypoxia at ~4300 m elevation for 6-8 weeks) and was consistently greater in highlanders than in lowlanders. VO2max during exercise in normoxia was not affected by ancestry or acclimation. Highlanders also had consistently greater capillarity, oxidative fibre density, and maximal activities of oxidative enzymes (cytochrome oxidase and citrate synthase) in the gastrocnemius muscle, lower lactate dehydrogenase activity in the gastrocnemius, and greater cytochrome oxidase activity in the diaphragm. Hypoxia acclimation did not affect any of these muscle traits. The unique gastrocnemius phenotype of highlanders was associated with higher mRNA and protein abundances of peroxisome proliferator-activated receptor \u03b3 (PPAR\u03b3). Vascular endothelial growth factor (VEGFA) transcript abundance was lower in highlanders, and hypoxia acclimation reduced the expression of numerous genes that regulate angiogenesis and energy metabolism, in contrast to the observed population differences in muscle phenotype. Lowlanders exhibited greater increases in blood haemoglobin content, hematocrit, and wet lung mass (but not dry lung mass) than highlanders after hypoxia acclimation. Genotypic adaptation to high altitude thus improves exercise performance in hypoxia by mechanisms that are at least partially distinct from those underlying hypoxia acclimation.", "author" : [ { "dropping-particle" : "", "family" : "Lui", "given" : "Mikaela a", "non-dropping-particle" : "", "parse-names" : false, "suffix" : "" }, { "dropping-particle" : "", "family" : "Mahalingam", "given" : "Sajeni", "non-dropping-particle" : "", "parse-names" : false, "suffix" : "" }, { "dropping-particle" : "", "family" : "Patel", "given" : "Paras", "non-dropping-particle" : "", "parse-names" : false, "suffix" : "" }, { "dropping-particle" : "", "family" : "Connaty", "given" : "Alex D", "non-dropping-particle" : "", "parse-names" : false, "suffix" : "" }, { "dropping-particle" : "", "family" : "Ivy", "given" : "Catherine M", "non-dropping-particle" : "", "parse-names" : false, "suffix" : "" }, { "dropping-particle" : "", "family" : "Cheviron", "given" : "Zachary a", "non-dropping-particle" : "", "parse-names" : false, "suffix" : "" }, { "dropping-particle" : "", "family" : "Storz", "given" : "Jay F", "non-dropping-particle" : "", "parse-names" : false, "suffix" : "" }, { "dropping-particle" : "", "family" : "McClelland", "given" : "Grant B", "non-dropping-particle" : "", "parse-names" : false, "suffix" : "" }, { "dropping-particle" : "", "family" : "Scott", "given" : "Graham R", "non-dropping-particle" : "", "parse-names" : false, "suffix" : "" } ], "container-title" : "American journal of physiology. Regulatory, integrative and comparative physiology", "id" : "ITEM-1", "issue" : "60", "issued" : { "date-parts" : [ [ "2015" ] ] }, "page" : "ajpregu.00362.2014", "title" : "High-altitude ancestry and hypoxia acclimation have distinct effects on exercise capacity and muscle phenotype in deer mice.", "type" : "article-journal" }, "uris" : [ "http://www.mendeley.com/documents/?uuid=2a9aaab0-6d2f-4561-bafb-5a86337d9c73" ] } ], "mendeley" : { "formattedCitation" : "(Lui et al. 2015)", "manualFormatting" : "Lui and colleagues (2015)", "plainTextFormattedCitation" : "(Lui et al. 2015)", "previouslyFormattedCitation" : "(Lui et al. 2015)" }, "properties" : { "noteIndex" : 0 }, "schema" : "https://github.com/citation-style-language/schema/raw/master/csl-citation.json" }</w:instrText>
      </w:r>
      <w:r w:rsidR="0051614C">
        <w:rPr>
          <w:rFonts w:ascii="Times New Roman" w:hAnsi="Times New Roman" w:cs="Times New Roman"/>
          <w:sz w:val="24"/>
          <w:lang w:val="en-CA"/>
        </w:rPr>
        <w:fldChar w:fldCharType="separate"/>
      </w:r>
      <w:r w:rsidR="0051614C" w:rsidRPr="0051614C">
        <w:rPr>
          <w:rFonts w:ascii="Times New Roman" w:hAnsi="Times New Roman" w:cs="Times New Roman"/>
          <w:noProof/>
          <w:sz w:val="24"/>
          <w:lang w:val="en-CA"/>
        </w:rPr>
        <w:t xml:space="preserve">Lui </w:t>
      </w:r>
      <w:r w:rsidR="0051614C">
        <w:rPr>
          <w:rFonts w:ascii="Times New Roman" w:hAnsi="Times New Roman" w:cs="Times New Roman"/>
          <w:noProof/>
          <w:sz w:val="24"/>
          <w:lang w:val="en-CA"/>
        </w:rPr>
        <w:t>and colleagues</w:t>
      </w:r>
      <w:r w:rsidR="0051614C" w:rsidRPr="0051614C">
        <w:rPr>
          <w:rFonts w:ascii="Times New Roman" w:hAnsi="Times New Roman" w:cs="Times New Roman"/>
          <w:noProof/>
          <w:sz w:val="24"/>
          <w:lang w:val="en-CA"/>
        </w:rPr>
        <w:t xml:space="preserve"> </w:t>
      </w:r>
      <w:r w:rsidR="0051614C">
        <w:rPr>
          <w:rFonts w:ascii="Times New Roman" w:hAnsi="Times New Roman" w:cs="Times New Roman"/>
          <w:noProof/>
          <w:sz w:val="24"/>
          <w:lang w:val="en-CA"/>
        </w:rPr>
        <w:t>(</w:t>
      </w:r>
      <w:r w:rsidR="0051614C" w:rsidRPr="0051614C">
        <w:rPr>
          <w:rFonts w:ascii="Times New Roman" w:hAnsi="Times New Roman" w:cs="Times New Roman"/>
          <w:noProof/>
          <w:sz w:val="24"/>
          <w:lang w:val="en-CA"/>
        </w:rPr>
        <w:t>2015)</w:t>
      </w:r>
      <w:r w:rsidR="0051614C">
        <w:rPr>
          <w:rFonts w:ascii="Times New Roman" w:hAnsi="Times New Roman" w:cs="Times New Roman"/>
          <w:sz w:val="24"/>
          <w:lang w:val="en-CA"/>
        </w:rPr>
        <w:fldChar w:fldCharType="end"/>
      </w:r>
      <w:r w:rsidR="0051614C">
        <w:rPr>
          <w:rFonts w:ascii="Times New Roman" w:hAnsi="Times New Roman" w:cs="Times New Roman"/>
          <w:sz w:val="24"/>
          <w:lang w:val="en-CA"/>
        </w:rPr>
        <w:t xml:space="preserve"> demonstrated in wild mice</w:t>
      </w:r>
      <w:r w:rsidR="00B34D2E">
        <w:rPr>
          <w:rFonts w:ascii="Times New Roman" w:hAnsi="Times New Roman" w:cs="Times New Roman"/>
          <w:sz w:val="24"/>
          <w:lang w:val="en-CA"/>
        </w:rPr>
        <w:t xml:space="preserve"> that muscle fiber-type is different as an evolved characteristic between highland and lowland populations, but that it is not changed </w:t>
      </w:r>
      <w:r w:rsidR="0051614C">
        <w:rPr>
          <w:rFonts w:ascii="Times New Roman" w:hAnsi="Times New Roman" w:cs="Times New Roman"/>
          <w:sz w:val="24"/>
          <w:lang w:val="en-CA"/>
        </w:rPr>
        <w:t>after</w:t>
      </w:r>
      <w:r w:rsidR="00B34D2E">
        <w:rPr>
          <w:rFonts w:ascii="Times New Roman" w:hAnsi="Times New Roman" w:cs="Times New Roman"/>
          <w:sz w:val="24"/>
          <w:lang w:val="en-CA"/>
        </w:rPr>
        <w:t xml:space="preserve"> hypoxia acclimation</w:t>
      </w:r>
      <w:r w:rsidR="0051614C">
        <w:rPr>
          <w:rFonts w:ascii="Times New Roman" w:hAnsi="Times New Roman" w:cs="Times New Roman"/>
          <w:sz w:val="24"/>
          <w:lang w:val="en-CA"/>
        </w:rPr>
        <w:t>.</w:t>
      </w:r>
      <w:r w:rsidR="00B34D2E">
        <w:rPr>
          <w:rFonts w:ascii="Times New Roman" w:hAnsi="Times New Roman" w:cs="Times New Roman"/>
          <w:sz w:val="24"/>
          <w:lang w:val="en-CA"/>
        </w:rPr>
        <w:t xml:space="preserve"> </w:t>
      </w:r>
      <w:r w:rsidR="0051614C">
        <w:rPr>
          <w:rFonts w:ascii="Times New Roman" w:hAnsi="Times New Roman" w:cs="Times New Roman"/>
          <w:sz w:val="24"/>
          <w:lang w:val="en-CA"/>
        </w:rPr>
        <w:t xml:space="preserve">However, </w:t>
      </w:r>
      <w:r w:rsidR="00532FA2" w:rsidRPr="00E46984">
        <w:rPr>
          <w:rFonts w:ascii="Times New Roman" w:hAnsi="Times New Roman" w:cs="Times New Roman"/>
          <w:sz w:val="24"/>
          <w:lang w:val="en-CA"/>
        </w:rPr>
        <w:fldChar w:fldCharType="begin" w:fldLock="1"/>
      </w:r>
      <w:r w:rsidR="00532FA2">
        <w:rPr>
          <w:rFonts w:ascii="Times New Roman" w:hAnsi="Times New Roman" w:cs="Times New Roman"/>
          <w:sz w:val="24"/>
          <w:lang w:val="en-CA"/>
        </w:rPr>
        <w:instrText>ADDIN CSL_CITATION { "citationItems" : [ { "id" : "ITEM-1", "itemData" : { "DOI" : "10.3389/fphys.2016.00604", "ISSN" : "1664042X", "PMID" : "28018235", "abstract" : "Muscle fiber-type changes in hypoxic conditions in accordance with pyruvate dehydrogenase kinase (Pdk)-1 and hypoxia inducible factor (Hif)-1\u03b1 were investigated in rats. Hif-1\u03b1 and its down-stream molecule Pdk-1 are well known for readily response to hypoxia. We questioned their roles in relation to changes in myosin heavy chain (MyHC) composition in skeletal muscles. We hypothesize that the level of Pdk-1 with respect to the level of Hif-1\u03b1 determines MyHC composition of the muscle in rats in hypoxia. Young male rats were housed in a chamber maintained at 11.5% (for sustained hypoxia) or fluctuating between 11.5 and 20.8% (for intermittent hypoxia or IH) oxygen levels. Then, muscle tissues from the geniohyoid (GH), soleus, and anterior tibialis (TA) were obtained at the end of hypoxic conditionings. After both hypoxic conditionings, protein levels of Pdk-1 and Hif-1 increased in GH muscles. GH muscles in acute sustained hypoxia favor an anaerobic glycolytic pathway, resulting in an increase in glycolytic MyHC IIb protein-rich fibers while maintain original fatigue-resistant MyHC IIa protein in the fibers; thus, the numbers of IIa- and IIb MyHC co-expressing fibers increased. Exogenous Pdk-1 over-expression using plasmid vectors elevated not only the glycolytic MyHC IIb, but also IIx as well as IIa expressions in C2C12 myotubes in ambient air significantly. The increase of dual expression of IIa- and IIb MyHC proteins in fibers harvested from the geniohyoid muscle has a potential to improve endurance as shown in our fatigability tests. By increasing the Pdk-1/Hif-1 ratio, a mixed-type muscle could alter endurance within the innate characteristics of the muscle toward more fatigue resistant. We conclude that an increased Pdk-1 level in skeletal muscle helps maintain MyHC compositions to be a fatigue resistant mixed-type muscle.", "author" : [ { "dropping-particle" : "", "family" : "Nguyen", "given" : "Daniel D.", "non-dropping-particle" : "", "parse-names" : false, "suffix" : "" }, { "dropping-particle" : "", "family" : "Kim", "given" : "Gyuyoup", "non-dropping-particle" : "", "parse-names" : false, "suffix" : "" }, { "dropping-particle" : "", "family" : "Pae", "given" : "Eung Kwon", "non-dropping-particle" : "", "parse-names" : false, "suffix" : "" } ], "container-title" : "Frontiers in Physiology", "id" : "ITEM-1", "issue" : "DEC", "issued" : { "date-parts" : [ [ "2016" ] ] }, "page" : "1-11", "title" : "Modulation of muscle fiber compositions in response to hypoxia via pyruvate dehydrogenase kinase-1", "type" : "article-journal", "volume" : "7" }, "uris" : [ "http://www.mendeley.com/documents/?uuid=4bad5ec8-4f1d-415e-8ed0-bc78d7681e6d" ] } ], "mendeley" : { "formattedCitation" : "(Nguyen, Kim, and Pae 2016)", "manualFormatting" : "Nguyen and colleauges (2016)", "plainTextFormattedCitation" : "(Nguyen, Kim, and Pae 2016)", "previouslyFormattedCitation" : "(Nguyen, Kim, and Pae 2016)" }, "properties" : { "noteIndex" : 0 }, "schema" : "https://github.com/citation-style-language/schema/raw/master/csl-citation.json" }</w:instrText>
      </w:r>
      <w:r w:rsidR="00532FA2" w:rsidRPr="00E46984">
        <w:rPr>
          <w:rFonts w:ascii="Times New Roman" w:hAnsi="Times New Roman" w:cs="Times New Roman"/>
          <w:sz w:val="24"/>
          <w:lang w:val="en-CA"/>
        </w:rPr>
        <w:fldChar w:fldCharType="separate"/>
      </w:r>
      <w:r w:rsidR="00532FA2" w:rsidRPr="00E46984">
        <w:rPr>
          <w:rFonts w:ascii="Times New Roman" w:hAnsi="Times New Roman" w:cs="Times New Roman"/>
          <w:noProof/>
          <w:sz w:val="24"/>
          <w:lang w:val="en-CA"/>
        </w:rPr>
        <w:t>Nguyen</w:t>
      </w:r>
      <w:r w:rsidR="00532FA2">
        <w:rPr>
          <w:rFonts w:ascii="Times New Roman" w:hAnsi="Times New Roman" w:cs="Times New Roman"/>
          <w:noProof/>
          <w:sz w:val="24"/>
          <w:lang w:val="en-CA"/>
        </w:rPr>
        <w:t xml:space="preserve"> and colleauges</w:t>
      </w:r>
      <w:r w:rsidR="00532FA2" w:rsidRPr="00E46984">
        <w:rPr>
          <w:rFonts w:ascii="Times New Roman" w:hAnsi="Times New Roman" w:cs="Times New Roman"/>
          <w:noProof/>
          <w:sz w:val="24"/>
          <w:lang w:val="en-CA"/>
        </w:rPr>
        <w:t xml:space="preserve"> </w:t>
      </w:r>
      <w:r w:rsidR="00532FA2">
        <w:rPr>
          <w:rFonts w:ascii="Times New Roman" w:hAnsi="Times New Roman" w:cs="Times New Roman"/>
          <w:noProof/>
          <w:sz w:val="24"/>
          <w:lang w:val="en-CA"/>
        </w:rPr>
        <w:t>(</w:t>
      </w:r>
      <w:r w:rsidR="00532FA2" w:rsidRPr="00E46984">
        <w:rPr>
          <w:rFonts w:ascii="Times New Roman" w:hAnsi="Times New Roman" w:cs="Times New Roman"/>
          <w:noProof/>
          <w:sz w:val="24"/>
          <w:lang w:val="en-CA"/>
        </w:rPr>
        <w:t>2016)</w:t>
      </w:r>
      <w:r w:rsidR="00532FA2" w:rsidRPr="00E46984">
        <w:rPr>
          <w:rFonts w:ascii="Times New Roman" w:hAnsi="Times New Roman" w:cs="Times New Roman"/>
          <w:sz w:val="24"/>
          <w:lang w:val="en-CA"/>
        </w:rPr>
        <w:fldChar w:fldCharType="end"/>
      </w:r>
      <w:r w:rsidR="0051614C">
        <w:rPr>
          <w:rFonts w:ascii="Times New Roman" w:hAnsi="Times New Roman" w:cs="Times New Roman"/>
          <w:sz w:val="24"/>
          <w:lang w:val="en-CA"/>
        </w:rPr>
        <w:t>,</w:t>
      </w:r>
      <w:r w:rsidR="00532FA2" w:rsidRPr="00E46984">
        <w:rPr>
          <w:rFonts w:ascii="Times New Roman" w:hAnsi="Times New Roman" w:cs="Times New Roman"/>
          <w:sz w:val="24"/>
          <w:lang w:val="en-CA"/>
        </w:rPr>
        <w:t xml:space="preserve"> </w:t>
      </w:r>
      <w:r w:rsidR="00F80BEF">
        <w:rPr>
          <w:rFonts w:ascii="Times New Roman" w:hAnsi="Times New Roman" w:cs="Times New Roman"/>
          <w:sz w:val="24"/>
          <w:lang w:val="en-CA"/>
        </w:rPr>
        <w:t xml:space="preserve">showed that while intermittent hypoxia caused a shift in muscle fiber type, sustained hypoxia resulted in a fatigue resistant type IIa fiber composition </w:t>
      </w:r>
      <w:r w:rsidR="00C55362">
        <w:rPr>
          <w:rFonts w:ascii="Times New Roman" w:hAnsi="Times New Roman" w:cs="Times New Roman"/>
          <w:sz w:val="24"/>
          <w:lang w:val="en-CA"/>
        </w:rPr>
        <w:t>in the geni</w:t>
      </w:r>
      <w:r w:rsidR="00532FA2" w:rsidRPr="00E46984">
        <w:rPr>
          <w:rFonts w:ascii="Times New Roman" w:hAnsi="Times New Roman" w:cs="Times New Roman"/>
          <w:sz w:val="24"/>
          <w:lang w:val="en-CA"/>
        </w:rPr>
        <w:t xml:space="preserve">ohyoid muscle of rats. </w:t>
      </w:r>
      <w:r w:rsidR="0051614C">
        <w:rPr>
          <w:rFonts w:ascii="Times New Roman" w:hAnsi="Times New Roman" w:cs="Times New Roman"/>
          <w:sz w:val="24"/>
          <w:lang w:val="en-CA"/>
        </w:rPr>
        <w:t>The latter</w:t>
      </w:r>
      <w:r w:rsidR="00532FA2" w:rsidRPr="00E46984">
        <w:rPr>
          <w:rFonts w:ascii="Times New Roman" w:hAnsi="Times New Roman" w:cs="Times New Roman"/>
          <w:sz w:val="24"/>
          <w:lang w:val="en-CA"/>
        </w:rPr>
        <w:t xml:space="preserve"> data support a more oxidative phenotype under chronic hypoxia when compared to rats in cycles of intermittent hypoxia</w:t>
      </w:r>
      <w:r w:rsidR="000B54E3">
        <w:rPr>
          <w:rFonts w:ascii="Times New Roman" w:hAnsi="Times New Roman" w:cs="Times New Roman"/>
          <w:sz w:val="24"/>
          <w:lang w:val="en-CA"/>
        </w:rPr>
        <w:t>,</w:t>
      </w:r>
      <w:r w:rsidR="00532FA2" w:rsidRPr="00E46984">
        <w:rPr>
          <w:rFonts w:ascii="Times New Roman" w:hAnsi="Times New Roman" w:cs="Times New Roman"/>
          <w:sz w:val="24"/>
          <w:lang w:val="en-CA"/>
        </w:rPr>
        <w:t xml:space="preserve"> which showed elevations of fatigue-prone type IIb fiber transcript abundance. </w:t>
      </w:r>
      <w:r w:rsidR="00F80BEF">
        <w:rPr>
          <w:rFonts w:ascii="Times New Roman" w:hAnsi="Times New Roman" w:cs="Times New Roman"/>
          <w:sz w:val="24"/>
          <w:lang w:val="en-CA"/>
        </w:rPr>
        <w:t>Moreover,</w:t>
      </w:r>
      <w:r w:rsidR="00532FA2">
        <w:rPr>
          <w:rFonts w:ascii="Times New Roman" w:hAnsi="Times New Roman" w:cs="Times New Roman"/>
          <w:sz w:val="24"/>
          <w:lang w:val="en-CA"/>
        </w:rPr>
        <w:t xml:space="preserve"> t</w:t>
      </w:r>
      <w:r w:rsidR="00532FA2" w:rsidRPr="00E46984">
        <w:rPr>
          <w:rFonts w:ascii="Times New Roman" w:hAnsi="Times New Roman" w:cs="Times New Roman"/>
          <w:sz w:val="24"/>
          <w:lang w:val="en-CA"/>
        </w:rPr>
        <w:t>ype IIa transcript abundance corresponds with an elevated PDK1 to HIF1-</w:t>
      </w:r>
      <w:r w:rsidR="00532FA2" w:rsidRPr="00E46984">
        <w:rPr>
          <w:rFonts w:ascii="Calibri" w:hAnsi="Calibri" w:cs="Calibri"/>
          <w:sz w:val="24"/>
          <w:lang w:val="en-CA"/>
        </w:rPr>
        <w:t>α</w:t>
      </w:r>
      <w:r w:rsidR="00532FA2" w:rsidRPr="00E46984">
        <w:rPr>
          <w:rFonts w:ascii="Times New Roman" w:hAnsi="Times New Roman" w:cs="Times New Roman"/>
          <w:sz w:val="24"/>
          <w:lang w:val="en-CA"/>
        </w:rPr>
        <w:t xml:space="preserve"> protein expression ratio. </w:t>
      </w:r>
      <w:r w:rsidR="00532FA2">
        <w:rPr>
          <w:rFonts w:ascii="Times New Roman" w:hAnsi="Times New Roman" w:cs="Times New Roman"/>
          <w:sz w:val="24"/>
          <w:lang w:val="en-CA"/>
        </w:rPr>
        <w:t xml:space="preserve">This </w:t>
      </w:r>
      <w:r w:rsidR="00F80BEF">
        <w:rPr>
          <w:rFonts w:ascii="Times New Roman" w:hAnsi="Times New Roman" w:cs="Times New Roman"/>
          <w:sz w:val="24"/>
          <w:lang w:val="en-CA"/>
        </w:rPr>
        <w:t>phenotype of type IIa fiber</w:t>
      </w:r>
      <w:r w:rsidR="001255E2">
        <w:rPr>
          <w:rFonts w:ascii="Times New Roman" w:hAnsi="Times New Roman" w:cs="Times New Roman"/>
          <w:sz w:val="24"/>
          <w:lang w:val="en-CA"/>
        </w:rPr>
        <w:t xml:space="preserve">s fits well </w:t>
      </w:r>
      <w:r w:rsidR="00532FA2">
        <w:rPr>
          <w:rFonts w:ascii="Times New Roman" w:hAnsi="Times New Roman" w:cs="Times New Roman"/>
          <w:sz w:val="24"/>
          <w:lang w:val="en-CA"/>
        </w:rPr>
        <w:t>with the concept of improved ATP demand-supply coupling.</w:t>
      </w:r>
      <w:r w:rsidR="00532FA2" w:rsidRPr="00E46984">
        <w:rPr>
          <w:rFonts w:ascii="Times New Roman" w:hAnsi="Times New Roman" w:cs="Times New Roman"/>
          <w:sz w:val="24"/>
          <w:lang w:val="en-CA"/>
        </w:rPr>
        <w:t xml:space="preserve"> Given that HIF1-α expression</w:t>
      </w:r>
      <w:r w:rsidR="00532FA2" w:rsidRPr="00E46984">
        <w:rPr>
          <w:rFonts w:ascii="Calibri" w:hAnsi="Calibri" w:cs="Calibri"/>
          <w:sz w:val="24"/>
          <w:lang w:val="en-CA"/>
        </w:rPr>
        <w:t xml:space="preserve"> </w:t>
      </w:r>
      <w:r w:rsidR="00532FA2" w:rsidRPr="00E46984">
        <w:rPr>
          <w:rFonts w:ascii="Times New Roman" w:hAnsi="Times New Roman" w:cs="Times New Roman"/>
          <w:sz w:val="24"/>
          <w:lang w:val="en-CA"/>
        </w:rPr>
        <w:t xml:space="preserve">is more </w:t>
      </w:r>
      <w:r w:rsidR="00532FA2" w:rsidRPr="00E46984">
        <w:rPr>
          <w:rFonts w:ascii="Times New Roman" w:hAnsi="Times New Roman" w:cs="Times New Roman"/>
          <w:sz w:val="24"/>
          <w:lang w:val="en-CA"/>
        </w:rPr>
        <w:lastRenderedPageBreak/>
        <w:t>pronounced in glycolytic fibers, this led the authors to hypothesize that PDK1 is crucial for maintaining ATP levels</w:t>
      </w:r>
      <w:r w:rsidR="00785C5A">
        <w:rPr>
          <w:rFonts w:ascii="Times New Roman" w:hAnsi="Times New Roman" w:cs="Times New Roman"/>
          <w:sz w:val="24"/>
          <w:lang w:val="en-CA"/>
        </w:rPr>
        <w:t xml:space="preserve"> </w:t>
      </w:r>
      <w:r w:rsidR="00532FA2" w:rsidRPr="00E46984">
        <w:rPr>
          <w:rFonts w:ascii="Times New Roman" w:hAnsi="Times New Roman" w:cs="Times New Roman"/>
          <w:sz w:val="24"/>
          <w:lang w:val="en-CA"/>
        </w:rPr>
        <w:fldChar w:fldCharType="begin" w:fldLock="1"/>
      </w:r>
      <w:r w:rsidR="00532FA2" w:rsidRPr="00E46984">
        <w:rPr>
          <w:rFonts w:ascii="Times New Roman" w:hAnsi="Times New Roman" w:cs="Times New Roman"/>
          <w:sz w:val="24"/>
          <w:lang w:val="en-CA"/>
        </w:rPr>
        <w:instrText>ADDIN CSL_CITATION { "citationItems" : [ { "id" : "ITEM-1", "itemData" : { "DOI" : "10.1016/j.cmet.2006.01.012", "ISBN" : "1550-4131", "ISSN" : "15504131", "PMID" : "16517406", "abstract" : "The HIF-1 transcription factor drives hypoxic gene expression changes that are thought to be adaptive for cells exposed to a reduced-oxygen environment. For example, HIF-1 induces the expression of glycolytic genes. It is presumed that increased glycolysis is necessary to produce energy when low oxygen will not support oxidative phosphorylation at the mitochondria. However, we find that while HIF-1 stimulates glycolysis, it also actively represses mitochondrial function and oxygen consumption by inducing pyruvate dehydrogenase kinase 1 (PDK1). PDK1 phosphorylates and inhibits pyruvate dehydrogenase from using pyruvate to fuel the mitochondrial TCA cycle. This causes a drop in mitochondrial oxygen consumption and results in a relative increase in intracellular oxygen tension. We show by genetic means that HIF-1-dependent block to oxygen utilization results in increased oxygen availability, decreased cell death when total oxygen is limiting, and reduced cell death in response to the hypoxic cytotoxin tirapazamine. \u00a9 2006 Elsevier Inc.", "author" : [ { "dropping-particle" : "", "family" : "Papandreou", "given" : "Ioanna", "non-dropping-particle" : "", "parse-names" : false, "suffix" : "" }, { "dropping-particle" : "", "family" : "Cairns", "given" : "Rob A.", "non-dropping-particle" : "", "parse-names" : false, "suffix" : "" }, { "dropping-particle" : "", "family" : "Fontana", "given" : "Lucrezia", "non-dropping-particle" : "", "parse-names" : false, "suffix" : "" }, { "dropping-particle" : "", "family" : "Lim", "given" : "Ai Lin", "non-dropping-particle" : "", "parse-names" : false, "suffix" : "" }, { "dropping-particle" : "", "family" : "Denko", "given" : "Nicholas C.", "non-dropping-particle" : "", "parse-names" : false, "suffix" : "" } ], "container-title" : "Cell Metabolism", "id" : "ITEM-1", "issue" : "3", "issued" : { "date-parts" : [ [ "2006" ] ] }, "page" : "187-197", "title" : "HIF-1 mediates adaptation to hypoxia by actively downregulating mitochondrial oxygen consumption", "type" : "article-journal", "volume" : "3" }, "uris" : [ "http://www.mendeley.com/documents/?uuid=00da1e4d-88a2-4b06-b0b6-4a044cab762d" ] } ], "mendeley" : { "formattedCitation" : "(Papandreou et al. 2006)", "plainTextFormattedCitation" : "(Papandreou et al. 2006)", "previouslyFormattedCitation" : "(Papandreou et al. 2006)" }, "properties" : { "noteIndex" : 0 }, "schema" : "https://github.com/citation-style-language/schema/raw/master/csl-citation.json" }</w:instrText>
      </w:r>
      <w:r w:rsidR="00532FA2" w:rsidRPr="00E46984">
        <w:rPr>
          <w:rFonts w:ascii="Times New Roman" w:hAnsi="Times New Roman" w:cs="Times New Roman"/>
          <w:sz w:val="24"/>
          <w:lang w:val="en-CA"/>
        </w:rPr>
        <w:fldChar w:fldCharType="separate"/>
      </w:r>
      <w:r w:rsidR="00532FA2" w:rsidRPr="00E46984">
        <w:rPr>
          <w:rFonts w:ascii="Times New Roman" w:hAnsi="Times New Roman" w:cs="Times New Roman"/>
          <w:noProof/>
          <w:sz w:val="24"/>
          <w:lang w:val="en-CA"/>
        </w:rPr>
        <w:t>(Papandreou et al. 2006)</w:t>
      </w:r>
      <w:r w:rsidR="00532FA2" w:rsidRPr="00E46984">
        <w:rPr>
          <w:rFonts w:ascii="Times New Roman" w:hAnsi="Times New Roman" w:cs="Times New Roman"/>
          <w:sz w:val="24"/>
          <w:lang w:val="en-CA"/>
        </w:rPr>
        <w:fldChar w:fldCharType="end"/>
      </w:r>
      <w:r w:rsidR="00532FA2" w:rsidRPr="00E46984">
        <w:rPr>
          <w:rFonts w:ascii="Times New Roman" w:hAnsi="Times New Roman" w:cs="Times New Roman"/>
          <w:sz w:val="24"/>
          <w:lang w:val="en-CA"/>
        </w:rPr>
        <w:t>.</w:t>
      </w:r>
      <w:r w:rsidR="00532FA2">
        <w:rPr>
          <w:rFonts w:ascii="Times New Roman" w:hAnsi="Times New Roman" w:cs="Times New Roman"/>
          <w:sz w:val="24"/>
          <w:lang w:val="en-CA"/>
        </w:rPr>
        <w:t xml:space="preserve"> </w:t>
      </w:r>
    </w:p>
    <w:p w14:paraId="417379B6" w14:textId="5E25820E" w:rsidR="00252813" w:rsidRPr="000D1B44" w:rsidRDefault="00252813" w:rsidP="005615F8">
      <w:pPr>
        <w:tabs>
          <w:tab w:val="left" w:pos="2160"/>
          <w:tab w:val="left" w:pos="8640"/>
        </w:tabs>
        <w:ind w:firstLine="0"/>
        <w:rPr>
          <w:rFonts w:ascii="Times New Roman" w:hAnsi="Times New Roman" w:cs="Times New Roman"/>
          <w:i/>
          <w:sz w:val="28"/>
          <w:lang w:val="en-CA"/>
        </w:rPr>
      </w:pPr>
      <w:r w:rsidRPr="000D1B44">
        <w:rPr>
          <w:rFonts w:ascii="Times New Roman" w:hAnsi="Times New Roman" w:cs="Times New Roman"/>
          <w:i/>
          <w:sz w:val="28"/>
          <w:lang w:val="en-CA"/>
        </w:rPr>
        <w:t>Cellular Oxygenation</w:t>
      </w:r>
    </w:p>
    <w:p w14:paraId="787DC961" w14:textId="26E058C2" w:rsidR="007D6431" w:rsidRPr="007D6431" w:rsidRDefault="00320894" w:rsidP="005615F8">
      <w:pPr>
        <w:tabs>
          <w:tab w:val="left" w:pos="8640"/>
        </w:tabs>
        <w:ind w:firstLine="450"/>
        <w:rPr>
          <w:rFonts w:ascii="Times New Roman" w:hAnsi="Times New Roman" w:cs="Times New Roman"/>
          <w:sz w:val="24"/>
          <w:szCs w:val="24"/>
        </w:rPr>
      </w:pPr>
      <w:r>
        <w:rPr>
          <w:rFonts w:ascii="Times New Roman" w:hAnsi="Times New Roman" w:cs="Times New Roman"/>
          <w:sz w:val="24"/>
          <w:szCs w:val="24"/>
        </w:rPr>
        <w:t>At each transport level of the O</w:t>
      </w:r>
      <w:r w:rsidR="001255E2">
        <w:rPr>
          <w:rFonts w:ascii="Times New Roman" w:hAnsi="Times New Roman" w:cs="Times New Roman"/>
          <w:sz w:val="24"/>
          <w:szCs w:val="24"/>
          <w:vertAlign w:val="subscript"/>
        </w:rPr>
        <w:t>2</w:t>
      </w:r>
      <w:r>
        <w:rPr>
          <w:rFonts w:ascii="Times New Roman" w:hAnsi="Times New Roman" w:cs="Times New Roman"/>
          <w:sz w:val="24"/>
          <w:szCs w:val="24"/>
        </w:rPr>
        <w:t xml:space="preserve"> cascade PO</w:t>
      </w:r>
      <w:r w:rsidRPr="00B03D51">
        <w:rPr>
          <w:rFonts w:ascii="Times New Roman" w:hAnsi="Times New Roman" w:cs="Times New Roman"/>
          <w:sz w:val="24"/>
          <w:szCs w:val="24"/>
          <w:vertAlign w:val="subscript"/>
        </w:rPr>
        <w:t>2</w:t>
      </w:r>
      <w:r>
        <w:rPr>
          <w:rFonts w:ascii="Times New Roman" w:hAnsi="Times New Roman" w:cs="Times New Roman"/>
          <w:sz w:val="24"/>
          <w:szCs w:val="24"/>
        </w:rPr>
        <w:t xml:space="preserve"> declines, from the alveoli </w:t>
      </w:r>
      <w:r w:rsidR="00E945FA">
        <w:rPr>
          <w:rFonts w:ascii="Times New Roman" w:hAnsi="Times New Roman" w:cs="Times New Roman"/>
          <w:sz w:val="24"/>
          <w:szCs w:val="24"/>
        </w:rPr>
        <w:t>to the level of the myocyte</w:t>
      </w:r>
      <w:r w:rsidR="00EA5FB6">
        <w:rPr>
          <w:rFonts w:ascii="Times New Roman" w:hAnsi="Times New Roman" w:cs="Times New Roman"/>
          <w:sz w:val="24"/>
          <w:szCs w:val="24"/>
        </w:rPr>
        <w:t xml:space="preserve"> </w:t>
      </w:r>
      <w:r w:rsidR="00F4445C">
        <w:rPr>
          <w:rFonts w:ascii="Times New Roman" w:hAnsi="Times New Roman" w:cs="Times New Roman"/>
          <w:sz w:val="24"/>
          <w:szCs w:val="24"/>
        </w:rPr>
        <w:fldChar w:fldCharType="begin" w:fldLock="1"/>
      </w:r>
      <w:r w:rsidR="0026169C">
        <w:rPr>
          <w:rFonts w:ascii="Times New Roman" w:hAnsi="Times New Roman" w:cs="Times New Roman"/>
          <w:sz w:val="24"/>
          <w:szCs w:val="24"/>
        </w:rPr>
        <w:instrText>ADDIN CSL_CITATION { "citationItems" : [ { "id" : "ITEM-1", "itemData" : { "DOI" : "10.1172/JCI118237", "ISBN" : "0021-9738", "ISSN" : "00219738", "PMID" : "7560083", "abstract" : "The assumption that cellular oxygen pressure (PO2) is close to zero in maximally exercising muscle is essential for the hypothesis that O2 transport between blood and mitochondria has a finite conductance that determines maximum O2 consumption. The unique combination of isolated human quadriceps exercise, direct measures of arterial, femoral venous PO2, and 1H nuclear magnetic resonance spectroscopy to detect myoglobin desaturation enabled this assumption to be tested in six trained men while breathing room air (normoxic, N) and 12% O2 (hypoxic, H). Within 20 s of exercise onset partial myoglobin desaturation was evident even at 50% of maximum O2 consumption, was significantly greater in H than N, and was then constant at an average of 51 +/- 3% (N) and 60 +/- 3% (H) throughout the incremental exercise protocol to maximum work rate. Assuming a myoglobin PO2 where 50% of myoglobin binding sites are bound with O2 of 3.2 mmHg, myoglobin-associated PO2 averaged 3.1 +/- .3 (N) and 2.1 +/- .2 mmHg (H). At maximal exercise, measurements of arterial PO2 (115 +/- 4 [N] and 46 +/- 1 mmHg [H]) and femoral venous PO2 (22 +/- 1.6 [N] and 17 +/- 1.3 mmHg [H]) resulted in calculated mean capillary PO2 values of 38 +/- 2 (N) and 30 +/- 2 mmHg(H). Thus, for the first time, large differences in PO2 between blood and intracellular tissue have been demonstrated in intact normal human muscle and are found over a wide range of exercise intensities. These data are consistent with an O2 diffusion limitation across the 1-5-microns path-length from red cell to the sarcolemma that plays a role in determining maximal muscle O2 uptake in normal humans.", "author" : [ { "dropping-particle" : "", "family" : "Richardson", "given" : "Russell S.", "non-dropping-particle" : "", "parse-names" : false, "suffix" : "" }, { "dropping-particle" : "", "family" : "Noyszewski", "given" : "Elizabeth A.", "non-dropping-particle" : "", "parse-names" : false, "suffix" : "" }, { "dropping-particle" : "", "family" : "Kendrick", "given" : "Keith F.", "non-dropping-particle" : "", "parse-names" : false, "suffix" : "" }, { "dropping-particle" : "", "family" : "Leigh", "given" : "John S.", "non-dropping-particle" : "", "parse-names" : false, "suffix" : "" }, { "dropping-particle" : "", "family" : "Wagner", "given" : "Peter D.", "non-dropping-particle" : "", "parse-names" : false, "suffix" : "" } ], "container-title" : "Journal of Clinical Investigation", "id" : "ITEM-1", "issue" : "4", "issued" : { "date-parts" : [ [ "1995" ] ] }, "page" : "1916-1926", "title" : "Myoglobin O2 desaturation during exercise: Evidence of limited O2 transport", "type" : "article-journal", "volume" : "96" }, "uris" : [ "http://www.mendeley.com/documents/?uuid=15c9e751-c9cc-499a-8ba5-a2fe0903fbd8" ] } ], "mendeley" : { "formattedCitation" : "(Richardson et al. 1995)", "plainTextFormattedCitation" : "(Richardson et al. 1995)", "previouslyFormattedCitation" : "(Richardson et al. 1995)" }, "properties" : { "noteIndex" : 0 }, "schema" : "https://github.com/citation-style-language/schema/raw/master/csl-citation.json" }</w:instrText>
      </w:r>
      <w:r w:rsidR="00F4445C">
        <w:rPr>
          <w:rFonts w:ascii="Times New Roman" w:hAnsi="Times New Roman" w:cs="Times New Roman"/>
          <w:sz w:val="24"/>
          <w:szCs w:val="24"/>
          <w:vertAlign w:val="superscript"/>
        </w:rPr>
        <w:fldChar w:fldCharType="separate"/>
      </w:r>
      <w:r w:rsidR="0066435A" w:rsidRPr="0066435A">
        <w:rPr>
          <w:rFonts w:ascii="Times New Roman" w:hAnsi="Times New Roman" w:cs="Times New Roman"/>
          <w:noProof/>
          <w:sz w:val="24"/>
          <w:szCs w:val="24"/>
        </w:rPr>
        <w:t>(Richardson et al. 1995)</w:t>
      </w:r>
      <w:r w:rsidR="00F4445C">
        <w:rPr>
          <w:rFonts w:ascii="Times New Roman" w:hAnsi="Times New Roman" w:cs="Times New Roman"/>
          <w:sz w:val="24"/>
          <w:szCs w:val="24"/>
        </w:rPr>
        <w:fldChar w:fldCharType="end"/>
      </w:r>
      <w:r w:rsidR="00467247">
        <w:rPr>
          <w:rFonts w:ascii="Times New Roman" w:hAnsi="Times New Roman" w:cs="Times New Roman"/>
          <w:sz w:val="24"/>
          <w:szCs w:val="24"/>
        </w:rPr>
        <w:t>.</w:t>
      </w:r>
      <w:r w:rsidR="00913E45">
        <w:rPr>
          <w:rFonts w:ascii="Times New Roman" w:hAnsi="Times New Roman" w:cs="Times New Roman"/>
          <w:sz w:val="24"/>
          <w:szCs w:val="24"/>
        </w:rPr>
        <w:t xml:space="preserve"> As denoted by the term ‘hypoxia’, hypo</w:t>
      </w:r>
      <w:r w:rsidR="00754843">
        <w:rPr>
          <w:rFonts w:ascii="Times New Roman" w:hAnsi="Times New Roman" w:cs="Times New Roman"/>
          <w:sz w:val="24"/>
          <w:szCs w:val="24"/>
        </w:rPr>
        <w:t>-</w:t>
      </w:r>
      <w:r w:rsidR="00913E45">
        <w:rPr>
          <w:rFonts w:ascii="Times New Roman" w:hAnsi="Times New Roman" w:cs="Times New Roman"/>
          <w:sz w:val="24"/>
          <w:szCs w:val="24"/>
        </w:rPr>
        <w:t xml:space="preserve"> is the Greek prefix meaning ‘under’, while oxia refers to the condition of oxygenation. Therein, hypoxia means under oxygenated. A reduction in inspired ambient PO</w:t>
      </w:r>
      <w:r w:rsidR="00913E45">
        <w:rPr>
          <w:rFonts w:ascii="Times New Roman" w:hAnsi="Times New Roman" w:cs="Times New Roman"/>
          <w:sz w:val="24"/>
          <w:szCs w:val="24"/>
          <w:vertAlign w:val="subscript"/>
        </w:rPr>
        <w:t xml:space="preserve">2 </w:t>
      </w:r>
      <w:r w:rsidR="00913E45">
        <w:rPr>
          <w:rFonts w:ascii="Times New Roman" w:hAnsi="Times New Roman" w:cs="Times New Roman"/>
          <w:sz w:val="24"/>
          <w:szCs w:val="24"/>
        </w:rPr>
        <w:t xml:space="preserve">should, in theory, make the succeeding components of oxygen delivery hypoxic </w:t>
      </w:r>
      <w:r w:rsidR="00B049B3">
        <w:rPr>
          <w:rFonts w:ascii="Times New Roman" w:hAnsi="Times New Roman" w:cs="Times New Roman"/>
          <w:sz w:val="24"/>
          <w:szCs w:val="24"/>
        </w:rPr>
        <w:t>as well</w:t>
      </w:r>
      <w:r w:rsidR="00913E45">
        <w:rPr>
          <w:rFonts w:ascii="Times New Roman" w:hAnsi="Times New Roman" w:cs="Times New Roman"/>
          <w:sz w:val="24"/>
          <w:szCs w:val="24"/>
        </w:rPr>
        <w:t xml:space="preserve"> </w:t>
      </w:r>
      <w:r w:rsidR="00913E45">
        <w:rPr>
          <w:rFonts w:ascii="Times New Roman" w:hAnsi="Times New Roman" w:cs="Times New Roman"/>
          <w:sz w:val="24"/>
          <w:szCs w:val="24"/>
        </w:rPr>
        <w:fldChar w:fldCharType="begin" w:fldLock="1"/>
      </w:r>
      <w:r w:rsidR="00913E45">
        <w:rPr>
          <w:rFonts w:ascii="Times New Roman" w:hAnsi="Times New Roman" w:cs="Times New Roman"/>
          <w:sz w:val="24"/>
          <w:szCs w:val="24"/>
        </w:rPr>
        <w:instrText>ADDIN CSL_CITATION { "citationItems" : [ { "id" : "ITEM-1", "itemData" : { "DOI" : "10.1172/JCI118237", "ISBN" : "0021-9738", "ISSN" : "00219738", "PMID" : "7560083", "abstract" : "The assumption that cellular oxygen pressure (PO2) is close to zero in maximally exercising muscle is essential for the hypothesis that O2 transport between blood and mitochondria has a finite conductance that determines maximum O2 consumption. The unique combination of isolated human quadriceps exercise, direct measures of arterial, femoral venous PO2, and 1H nuclear magnetic resonance spectroscopy to detect myoglobin desaturation enabled this assumption to be tested in six trained men while breathing room air (normoxic, N) and 12% O2 (hypoxic, H). Within 20 s of exercise onset partial myoglobin desaturation was evident even at 50% of maximum O2 consumption, was significantly greater in H than N, and was then constant at an average of 51 +/- 3% (N) and 60 +/- 3% (H) throughout the incremental exercise protocol to maximum work rate. Assuming a myoglobin PO2 where 50% of myoglobin binding sites are bound with O2 of 3.2 mmHg, myoglobin-associated PO2 averaged 3.1 +/- .3 (N) and 2.1 +/- .2 mmHg (H). At maximal exercise, measurements of arterial PO2 (115 +/- 4 [N] and 46 +/- 1 mmHg [H]) and femoral venous PO2 (22 +/- 1.6 [N] and 17 +/- 1.3 mmHg [H]) resulted in calculated mean capillary PO2 values of 38 +/- 2 (N) and 30 +/- 2 mmHg(H). Thus, for the first time, large differences in PO2 between blood and intracellular tissue have been demonstrated in intact normal human muscle and are found over a wide range of exercise intensities. These data are consistent with an O2 diffusion limitation across the 1-5-microns path-length from red cell to the sarcolemma that plays a role in determining maximal muscle O2 uptake in normal humans.", "author" : [ { "dropping-particle" : "", "family" : "Richardson", "given" : "Russell S.", "non-dropping-particle" : "", "parse-names" : false, "suffix" : "" }, { "dropping-particle" : "", "family" : "Noyszewski", "given" : "Elizabeth A.", "non-dropping-particle" : "", "parse-names" : false, "suffix" : "" }, { "dropping-particle" : "", "family" : "Kendrick", "given" : "Keith F.", "non-dropping-particle" : "", "parse-names" : false, "suffix" : "" }, { "dropping-particle" : "", "family" : "Leigh", "given" : "John S.", "non-dropping-particle" : "", "parse-names" : false, "suffix" : "" }, { "dropping-particle" : "", "family" : "Wagner", "given" : "Peter D.", "non-dropping-particle" : "", "parse-names" : false, "suffix" : "" } ], "container-title" : "Journal of Clinical Investigation", "id" : "ITEM-1", "issue" : "4", "issued" : { "date-parts" : [ [ "1995" ] ] }, "page" : "1916-1926", "title" : "Myoglobin O2 desaturation during exercise: Evidence of limited O2 transport", "type" : "article-journal", "volume" : "96" }, "uris" : [ "http://www.mendeley.com/documents/?uuid=15c9e751-c9cc-499a-8ba5-a2fe0903fbd8" ] } ], "mendeley" : { "formattedCitation" : "(Richardson et al. 1995)", "plainTextFormattedCitation" : "(Richardson et al. 1995)", "previouslyFormattedCitation" : "(Richardson et al. 1995)" }, "properties" : { "noteIndex" : 0 }, "schema" : "https://github.com/citation-style-language/schema/raw/master/csl-citation.json" }</w:instrText>
      </w:r>
      <w:r w:rsidR="00913E45">
        <w:rPr>
          <w:rFonts w:ascii="Times New Roman" w:hAnsi="Times New Roman" w:cs="Times New Roman"/>
          <w:sz w:val="24"/>
          <w:szCs w:val="24"/>
        </w:rPr>
        <w:fldChar w:fldCharType="separate"/>
      </w:r>
      <w:r w:rsidR="00913E45" w:rsidRPr="0066435A">
        <w:rPr>
          <w:rFonts w:ascii="Times New Roman" w:hAnsi="Times New Roman" w:cs="Times New Roman"/>
          <w:noProof/>
          <w:sz w:val="24"/>
          <w:szCs w:val="24"/>
        </w:rPr>
        <w:t>(Richardson et al. 1995)</w:t>
      </w:r>
      <w:r w:rsidR="00913E45">
        <w:rPr>
          <w:rFonts w:ascii="Times New Roman" w:hAnsi="Times New Roman" w:cs="Times New Roman"/>
          <w:sz w:val="24"/>
          <w:szCs w:val="24"/>
        </w:rPr>
        <w:fldChar w:fldCharType="end"/>
      </w:r>
      <w:r w:rsidR="00913E45">
        <w:rPr>
          <w:rFonts w:ascii="Times New Roman" w:hAnsi="Times New Roman" w:cs="Times New Roman"/>
          <w:sz w:val="24"/>
          <w:szCs w:val="24"/>
        </w:rPr>
        <w:t>. As O</w:t>
      </w:r>
      <w:r w:rsidR="00913E45">
        <w:rPr>
          <w:rFonts w:ascii="Times New Roman" w:hAnsi="Times New Roman" w:cs="Times New Roman"/>
          <w:sz w:val="24"/>
          <w:szCs w:val="24"/>
          <w:vertAlign w:val="subscript"/>
        </w:rPr>
        <w:t>2</w:t>
      </w:r>
      <w:r w:rsidR="00913E45">
        <w:rPr>
          <w:rFonts w:ascii="Times New Roman" w:hAnsi="Times New Roman" w:cs="Times New Roman"/>
          <w:sz w:val="24"/>
          <w:szCs w:val="24"/>
        </w:rPr>
        <w:t xml:space="preserve"> in the blood circulates</w:t>
      </w:r>
      <w:r w:rsidR="00785C5A">
        <w:rPr>
          <w:rFonts w:ascii="Times New Roman" w:hAnsi="Times New Roman" w:cs="Times New Roman"/>
          <w:sz w:val="24"/>
          <w:szCs w:val="24"/>
        </w:rPr>
        <w:t xml:space="preserve"> through the capillaries</w:t>
      </w:r>
      <w:r w:rsidR="00913E45">
        <w:rPr>
          <w:rFonts w:ascii="Times New Roman" w:hAnsi="Times New Roman" w:cs="Times New Roman"/>
          <w:sz w:val="24"/>
          <w:szCs w:val="24"/>
        </w:rPr>
        <w:t xml:space="preserve"> to </w:t>
      </w:r>
      <w:r w:rsidR="00785C5A">
        <w:rPr>
          <w:rFonts w:ascii="Times New Roman" w:hAnsi="Times New Roman" w:cs="Times New Roman"/>
          <w:sz w:val="24"/>
          <w:szCs w:val="24"/>
        </w:rPr>
        <w:t xml:space="preserve">the </w:t>
      </w:r>
      <w:r w:rsidR="00913E45">
        <w:rPr>
          <w:rFonts w:ascii="Times New Roman" w:hAnsi="Times New Roman" w:cs="Times New Roman"/>
          <w:sz w:val="24"/>
          <w:szCs w:val="24"/>
        </w:rPr>
        <w:t xml:space="preserve">tissues, its partial pressure </w:t>
      </w:r>
      <w:r w:rsidR="00785C5A">
        <w:rPr>
          <w:rFonts w:ascii="Times New Roman" w:hAnsi="Times New Roman" w:cs="Times New Roman"/>
          <w:sz w:val="24"/>
          <w:szCs w:val="24"/>
        </w:rPr>
        <w:t>drops</w:t>
      </w:r>
      <w:r w:rsidR="00FB4A58">
        <w:rPr>
          <w:rFonts w:ascii="Times New Roman" w:hAnsi="Times New Roman" w:cs="Times New Roman"/>
          <w:sz w:val="24"/>
          <w:szCs w:val="24"/>
        </w:rPr>
        <w:t xml:space="preserve"> due in part by </w:t>
      </w:r>
      <w:r w:rsidR="00913E45">
        <w:rPr>
          <w:rFonts w:ascii="Times New Roman" w:hAnsi="Times New Roman" w:cs="Times New Roman"/>
          <w:sz w:val="24"/>
          <w:szCs w:val="24"/>
        </w:rPr>
        <w:t xml:space="preserve">the tissue type and metabolic rate of the cell. </w:t>
      </w:r>
    </w:p>
    <w:p w14:paraId="342C5BA5" w14:textId="67739502" w:rsidR="00B479D8" w:rsidRPr="001255E2" w:rsidRDefault="00641CF1" w:rsidP="005615F8">
      <w:pPr>
        <w:tabs>
          <w:tab w:val="left" w:pos="8640"/>
        </w:tabs>
        <w:ind w:firstLine="450"/>
        <w:rPr>
          <w:rFonts w:ascii="Times New Roman" w:hAnsi="Times New Roman" w:cs="Times New Roman"/>
          <w:sz w:val="24"/>
          <w:szCs w:val="24"/>
          <w:lang w:val="en-CA"/>
        </w:rPr>
      </w:pPr>
      <w:r w:rsidRPr="00641CF1">
        <w:rPr>
          <w:rFonts w:ascii="Times New Roman" w:hAnsi="Times New Roman" w:cs="Times New Roman"/>
          <w:sz w:val="24"/>
          <w:szCs w:val="24"/>
        </w:rPr>
        <w:t xml:space="preserve">Past studies </w:t>
      </w:r>
      <w:r w:rsidR="009D314D">
        <w:rPr>
          <w:rFonts w:ascii="Times New Roman" w:hAnsi="Times New Roman" w:cs="Times New Roman"/>
          <w:sz w:val="24"/>
          <w:szCs w:val="24"/>
          <w:lang w:val="en-CA"/>
        </w:rPr>
        <w:t>have measured</w:t>
      </w:r>
      <w:r w:rsidR="004F6BC4">
        <w:rPr>
          <w:rFonts w:ascii="Times New Roman" w:hAnsi="Times New Roman" w:cs="Times New Roman"/>
          <w:sz w:val="24"/>
          <w:szCs w:val="24"/>
          <w:lang w:val="en-CA"/>
        </w:rPr>
        <w:t xml:space="preserve"> resting</w:t>
      </w:r>
      <w:r w:rsidR="009D314D">
        <w:rPr>
          <w:rFonts w:ascii="Times New Roman" w:hAnsi="Times New Roman" w:cs="Times New Roman"/>
          <w:sz w:val="24"/>
          <w:szCs w:val="24"/>
          <w:lang w:val="en-CA"/>
        </w:rPr>
        <w:t xml:space="preserve"> intracellular PO</w:t>
      </w:r>
      <w:r w:rsidR="009D314D">
        <w:rPr>
          <w:rFonts w:ascii="Times New Roman" w:hAnsi="Times New Roman" w:cs="Times New Roman"/>
          <w:sz w:val="24"/>
          <w:szCs w:val="24"/>
          <w:vertAlign w:val="subscript"/>
          <w:lang w:val="en-CA"/>
        </w:rPr>
        <w:t>2</w:t>
      </w:r>
      <w:r w:rsidR="00497DBB">
        <w:rPr>
          <w:rFonts w:ascii="Times New Roman" w:hAnsi="Times New Roman" w:cs="Times New Roman"/>
          <w:sz w:val="24"/>
          <w:szCs w:val="24"/>
          <w:lang w:val="en-CA"/>
        </w:rPr>
        <w:t xml:space="preserve"> </w:t>
      </w:r>
      <w:r w:rsidR="00E6658C">
        <w:rPr>
          <w:rFonts w:ascii="Times New Roman" w:hAnsi="Times New Roman" w:cs="Times New Roman"/>
          <w:i/>
          <w:sz w:val="24"/>
          <w:szCs w:val="24"/>
          <w:lang w:val="en-CA"/>
        </w:rPr>
        <w:t xml:space="preserve">in vivo </w:t>
      </w:r>
      <w:r w:rsidR="009D314D">
        <w:rPr>
          <w:rFonts w:ascii="Times New Roman" w:hAnsi="Times New Roman" w:cs="Times New Roman"/>
          <w:sz w:val="24"/>
          <w:szCs w:val="24"/>
          <w:lang w:val="en-CA"/>
        </w:rPr>
        <w:t>using microcatheter</w:t>
      </w:r>
      <w:r w:rsidR="001255E2">
        <w:rPr>
          <w:rFonts w:ascii="Times New Roman" w:hAnsi="Times New Roman" w:cs="Times New Roman"/>
          <w:sz w:val="24"/>
          <w:szCs w:val="24"/>
          <w:lang w:val="en-CA"/>
        </w:rPr>
        <w:t>s</w:t>
      </w:r>
      <w:r w:rsidR="009D314D">
        <w:rPr>
          <w:rFonts w:ascii="Times New Roman" w:hAnsi="Times New Roman" w:cs="Times New Roman"/>
          <w:sz w:val="24"/>
          <w:szCs w:val="24"/>
          <w:lang w:val="en-CA"/>
        </w:rPr>
        <w:t xml:space="preserve"> in </w:t>
      </w:r>
      <w:r w:rsidR="00497DBB">
        <w:rPr>
          <w:rFonts w:ascii="Times New Roman" w:hAnsi="Times New Roman" w:cs="Times New Roman"/>
          <w:sz w:val="24"/>
          <w:szCs w:val="24"/>
          <w:lang w:val="en-CA"/>
        </w:rPr>
        <w:t>human</w:t>
      </w:r>
      <w:r w:rsidR="009D314D">
        <w:rPr>
          <w:rFonts w:ascii="Times New Roman" w:hAnsi="Times New Roman" w:cs="Times New Roman"/>
          <w:sz w:val="24"/>
          <w:szCs w:val="24"/>
          <w:lang w:val="en-CA"/>
        </w:rPr>
        <w:t>s</w:t>
      </w:r>
      <w:r w:rsidR="00374D83">
        <w:rPr>
          <w:rFonts w:ascii="Times New Roman" w:hAnsi="Times New Roman" w:cs="Times New Roman"/>
          <w:sz w:val="24"/>
          <w:szCs w:val="24"/>
          <w:lang w:val="en-CA"/>
        </w:rPr>
        <w:t xml:space="preserve"> </w:t>
      </w:r>
      <w:r w:rsidR="001931D2">
        <w:rPr>
          <w:rFonts w:ascii="Times New Roman" w:hAnsi="Times New Roman" w:cs="Times New Roman"/>
          <w:sz w:val="24"/>
          <w:szCs w:val="24"/>
          <w:lang w:val="en-CA"/>
        </w:rPr>
        <w:fldChar w:fldCharType="begin" w:fldLock="1"/>
      </w:r>
      <w:r w:rsidR="0026169C">
        <w:rPr>
          <w:rFonts w:ascii="Times New Roman" w:hAnsi="Times New Roman" w:cs="Times New Roman"/>
          <w:sz w:val="24"/>
          <w:szCs w:val="24"/>
          <w:lang w:val="en-CA"/>
        </w:rPr>
        <w:instrText>ADDIN CSL_CITATION { "citationItems" : [ { "id" : "ITEM-1", "itemData" : { "ISSN" : "1386-0291", "PMID" : "10517485", "abstract" : "The oxygen partial pressure (pO2) in the anterior tibial muscle was measured in n=12 (6 physically active and 6 sedentary) apparently healthy subjects. This was the first time a flexible micro catheter with an outer diameter of 0.45 mm was used during skeletal muscular activity in men. A two level tread mill test which is used in the diagnosis of peripheral arterial occlusive disease was chosen to induce physical stress. In the healthy volunteers a pO2 increase was noted at the beginning of exercise. This was followed by a pO2 decrease because of an increased O2 demand in the working muscle. The initial pO2 increase was thought to be due to the recruitment of capillaries and not the subsequently increased heart rate. At rest and during activity pO2 values were higher in physically active subjects than in the sedentary and the exercise induced decrease of pO2 values was slower and in addition to this the compensation to baseline values quicker.", "author" : [ { "dropping-particle" : "", "family" : "Jung", "given" : "F", "non-dropping-particle" : "", "parse-names" : false, "suffix" : "" }, { "dropping-particle" : "", "family" : "Kessler", "given" : "H", "non-dropping-particle" : "", "parse-names" : false, "suffix" : "" }, { "dropping-particle" : "", "family" : "Pindur", "given" : "G", "non-dropping-particle" : "", "parse-names" : false, "suffix" : "" }, { "dropping-particle" : "", "family" : "Sternitzky", "given" : "R", "non-dropping-particle" : "", "parse-names" : false, "suffix" : "" }, { "dropping-particle" : "", "family" : "Franke", "given" : "R P", "non-dropping-particle" : "", "parse-names" : false, "suffix" : "" } ], "container-title" : "Clinical hemorheology and microcirculation", "id" : "ITEM-1", "issue" : "1", "issued" : { "date-parts" : [ [ "1999" ] ] }, "page" : "25-33", "title" : "Intramuscular oxygen partial pressure in the healthy during exercise.", "type" : "article-journal", "volume" : "21" }, "uris" : [ "http://www.mendeley.com/documents/?uuid=846ecf45-eeeb-37a4-b925-c95c55749adb" ] } ], "mendeley" : { "formattedCitation" : "(Jung et al. 1999)", "plainTextFormattedCitation" : "(Jung et al. 1999)", "previouslyFormattedCitation" : "(Jung et al. 1999)" }, "properties" : { "noteIndex" : 0 }, "schema" : "https://github.com/citation-style-language/schema/raw/master/csl-citation.json" }</w:instrText>
      </w:r>
      <w:r w:rsidR="001931D2">
        <w:rPr>
          <w:rFonts w:ascii="Times New Roman" w:hAnsi="Times New Roman" w:cs="Times New Roman"/>
          <w:sz w:val="24"/>
          <w:szCs w:val="24"/>
          <w:vertAlign w:val="superscript"/>
          <w:lang w:val="en-CA"/>
        </w:rPr>
        <w:fldChar w:fldCharType="separate"/>
      </w:r>
      <w:r w:rsidR="0066435A" w:rsidRPr="0066435A">
        <w:rPr>
          <w:rFonts w:ascii="Times New Roman" w:hAnsi="Times New Roman" w:cs="Times New Roman"/>
          <w:noProof/>
          <w:sz w:val="24"/>
          <w:szCs w:val="24"/>
          <w:lang w:val="en-CA"/>
        </w:rPr>
        <w:t>(Jung et al. 1999)</w:t>
      </w:r>
      <w:r w:rsidR="001931D2">
        <w:rPr>
          <w:rFonts w:ascii="Times New Roman" w:hAnsi="Times New Roman" w:cs="Times New Roman"/>
          <w:sz w:val="24"/>
          <w:szCs w:val="24"/>
          <w:lang w:val="en-CA"/>
        </w:rPr>
        <w:fldChar w:fldCharType="end"/>
      </w:r>
      <w:r w:rsidR="001255E2">
        <w:rPr>
          <w:rFonts w:ascii="Times New Roman" w:hAnsi="Times New Roman" w:cs="Times New Roman"/>
          <w:sz w:val="24"/>
          <w:szCs w:val="24"/>
          <w:lang w:val="en-CA"/>
        </w:rPr>
        <w:t>,</w:t>
      </w:r>
      <w:r w:rsidR="009D314D">
        <w:rPr>
          <w:rFonts w:ascii="Times New Roman" w:hAnsi="Times New Roman" w:cs="Times New Roman"/>
          <w:sz w:val="24"/>
          <w:szCs w:val="24"/>
          <w:lang w:val="en-CA"/>
        </w:rPr>
        <w:t xml:space="preserve"> optical method in rats</w:t>
      </w:r>
      <w:r w:rsidR="00913E45">
        <w:rPr>
          <w:rFonts w:ascii="Times New Roman" w:hAnsi="Times New Roman" w:cs="Times New Roman"/>
          <w:sz w:val="24"/>
          <w:szCs w:val="24"/>
          <w:lang w:val="en-CA"/>
        </w:rPr>
        <w:t xml:space="preserve"> </w:t>
      </w:r>
      <w:r w:rsidR="001931D2">
        <w:rPr>
          <w:rFonts w:ascii="Times New Roman" w:hAnsi="Times New Roman" w:cs="Times New Roman"/>
          <w:sz w:val="24"/>
          <w:szCs w:val="24"/>
          <w:lang w:val="en-CA"/>
        </w:rPr>
        <w:fldChar w:fldCharType="begin" w:fldLock="1"/>
      </w:r>
      <w:r w:rsidR="006F1EE8">
        <w:rPr>
          <w:rFonts w:ascii="Times New Roman" w:hAnsi="Times New Roman" w:cs="Times New Roman"/>
          <w:sz w:val="24"/>
          <w:szCs w:val="24"/>
          <w:lang w:val="en-CA"/>
        </w:rPr>
        <w:instrText>ADDIN CSL_CITATION { "citationItems" : [ { "id" : "ITEM-1", "itemData" : { "author" : [ { "dropping-particle" : "", "family" : "Johnson", "given" : "Paul C.", "non-dropping-particle" : "", "parse-names" : false, "suffix" : "" }, { "dropping-particle" : "", "family" : "Vandegriff", "given" : "Kim", "non-dropping-particle" : "", "parse-names" : false, "suffix" : "" }, { "dropping-particle" : "", "family" : "Tsai", "given" : "Amy G.", "non-dropping-particle" : "", "parse-names" : false, "suffix" : "" }, { "dropping-particle" : "", "family" : "Intaglietta", "given" : "Marcos", "non-dropping-particle" : "", "parse-names" : false, "suffix" : "" } ], "container-title" : "Journal of Applied Physiology", "id" : "ITEM-1", "issue" : "4", "issued" : { "date-parts" : [ [ "2005" ] ] }, "title" : "Effect of acute hypoxia on microcirculatory and tissue oxygen levels in rat cremaster muscle", "type" : "article-journal", "volume" : "98" }, "uris" : [ "http://www.mendeley.com/documents/?uuid=17b3ac3d-345b-3ef6-8c62-9479a00ba88b" ] } ], "mendeley" : { "formattedCitation" : "(Johnson et al. 2005a)", "manualFormatting" : "(Johnson et al. 2005)", "plainTextFormattedCitation" : "(Johnson et al. 2005a)", "previouslyFormattedCitation" : "(Johnson et al. 2005a)" }, "properties" : { "noteIndex" : 0 }, "schema" : "https://github.com/citation-style-language/schema/raw/master/csl-citation.json" }</w:instrText>
      </w:r>
      <w:r w:rsidR="001931D2">
        <w:rPr>
          <w:rFonts w:ascii="Times New Roman" w:hAnsi="Times New Roman" w:cs="Times New Roman"/>
          <w:sz w:val="24"/>
          <w:szCs w:val="24"/>
          <w:lang w:val="en-CA"/>
        </w:rPr>
        <w:fldChar w:fldCharType="separate"/>
      </w:r>
      <w:r w:rsidR="006F1EE8">
        <w:rPr>
          <w:rFonts w:ascii="Times New Roman" w:hAnsi="Times New Roman" w:cs="Times New Roman"/>
          <w:noProof/>
          <w:sz w:val="24"/>
          <w:szCs w:val="24"/>
          <w:lang w:val="en-CA"/>
        </w:rPr>
        <w:t>(Johnson et al. 2005</w:t>
      </w:r>
      <w:r w:rsidR="0022694C" w:rsidRPr="0022694C">
        <w:rPr>
          <w:rFonts w:ascii="Times New Roman" w:hAnsi="Times New Roman" w:cs="Times New Roman"/>
          <w:noProof/>
          <w:sz w:val="24"/>
          <w:szCs w:val="24"/>
          <w:lang w:val="en-CA"/>
        </w:rPr>
        <w:t>)</w:t>
      </w:r>
      <w:r w:rsidR="001931D2">
        <w:rPr>
          <w:rFonts w:ascii="Times New Roman" w:hAnsi="Times New Roman" w:cs="Times New Roman"/>
          <w:sz w:val="24"/>
          <w:szCs w:val="24"/>
          <w:lang w:val="en-CA"/>
        </w:rPr>
        <w:fldChar w:fldCharType="end"/>
      </w:r>
      <w:r w:rsidR="001255E2">
        <w:rPr>
          <w:rFonts w:ascii="Times New Roman" w:hAnsi="Times New Roman" w:cs="Times New Roman"/>
          <w:sz w:val="24"/>
          <w:szCs w:val="24"/>
          <w:lang w:val="en-CA"/>
        </w:rPr>
        <w:t xml:space="preserve"> </w:t>
      </w:r>
      <w:r w:rsidR="009D314D">
        <w:rPr>
          <w:rFonts w:ascii="Times New Roman" w:hAnsi="Times New Roman" w:cs="Times New Roman"/>
          <w:sz w:val="24"/>
          <w:szCs w:val="24"/>
          <w:lang w:val="en-CA"/>
        </w:rPr>
        <w:t>surface electrodes in dogs</w:t>
      </w:r>
      <w:r w:rsidR="00374D83">
        <w:rPr>
          <w:rFonts w:ascii="Times New Roman" w:hAnsi="Times New Roman" w:cs="Times New Roman"/>
          <w:sz w:val="24"/>
          <w:szCs w:val="24"/>
          <w:lang w:val="en-CA"/>
        </w:rPr>
        <w:t xml:space="preserve"> </w:t>
      </w:r>
      <w:r w:rsidR="001931D2">
        <w:rPr>
          <w:rFonts w:ascii="Times New Roman" w:hAnsi="Times New Roman" w:cs="Times New Roman"/>
          <w:sz w:val="24"/>
          <w:szCs w:val="24"/>
          <w:lang w:val="en-CA"/>
        </w:rPr>
        <w:fldChar w:fldCharType="begin" w:fldLock="1"/>
      </w:r>
      <w:r w:rsidR="0026169C">
        <w:rPr>
          <w:rFonts w:ascii="Times New Roman" w:hAnsi="Times New Roman" w:cs="Times New Roman"/>
          <w:sz w:val="24"/>
          <w:szCs w:val="24"/>
          <w:lang w:val="en-CA"/>
        </w:rPr>
        <w:instrText>ADDIN CSL_CITATION { "citationItems" : [ { "id" : "ITEM-1", "itemData" : { "author" : [ { "dropping-particle" : "", "family" : "Hutter", "given" : "J\u00f6rg", "non-dropping-particle" : "", "parse-names" : false, "suffix" : "" }, { "dropping-particle" : "", "family" : "Habler", "given" : "Oliver", "non-dropping-particle" : "", "parse-names" : false, "suffix" : "" }, { "dropping-particle" : "", "family" : "Kleen", "given" : "Martin", "non-dropping-particle" : "", "parse-names" : false, "suffix" : "" }, { "dropping-particle" : "", "family" : "Tiede", "given" : "Matthias", "non-dropping-particle" : "", "parse-names" : false, "suffix" : "" }, { "dropping-particle" : "", "family" : "Podtschaske", "given" : "Armin", "non-dropping-particle" : "", "parse-names" : false, "suffix" : "" }, { "dropping-particle" : "", "family" : "Kemming", "given" : "Gregor", "non-dropping-particle" : "", "parse-names" : false, "suffix" : "" }, { "dropping-particle" : "", "family" : "Corso", "given" : "Carlos", "non-dropping-particle" : "", "parse-names" : false, "suffix" : "" }, { "dropping-particle" : "", "family" : "Batra", "given" : "Sanjay", "non-dropping-particle" : "", "parse-names" : false, "suffix" : "" }, { "dropping-particle" : "", "family" : "Keipert", "given" : "Peter", "non-dropping-particle" : "", "parse-names" : false, "suffix" : "" }, { "dropping-particle" : "", "family" : "Faithfull", "given" : "Simon", "non-dropping-particle" : "", "parse-names" : false, "suffix" : "" }, { "dropping-particle" : "", "family" : "Messmer", "given" : "Konrad", "non-dropping-particle" : "", "parse-names" : false, "suffix" : "" } ], "container-title" : "Journal of Applied Physiology", "id" : "ITEM-1", "issue" : "3", "issued" : { "date-parts" : [ [ "1999" ] ] }, "title" : "Effect of acute normovolemic hemodilution on distribution of blood flow and tissue oxygenation in dog skeletal muscle", "type" : "article-journal", "volume" : "86" }, "uris" : [ "http://www.mendeley.com/documents/?uuid=21cad980-91af-3f86-b9bb-173e6c96f3aa" ] } ], "mendeley" : { "formattedCitation" : "(Hutter et al. 1999)", "plainTextFormattedCitation" : "(Hutter et al. 1999)", "previouslyFormattedCitation" : "(Hutter et al. 1999)" }, "properties" : { "noteIndex" : 0 }, "schema" : "https://github.com/citation-style-language/schema/raw/master/csl-citation.json" }</w:instrText>
      </w:r>
      <w:r w:rsidR="001931D2">
        <w:rPr>
          <w:rFonts w:ascii="Times New Roman" w:hAnsi="Times New Roman" w:cs="Times New Roman"/>
          <w:sz w:val="24"/>
          <w:szCs w:val="24"/>
          <w:lang w:val="en-CA"/>
        </w:rPr>
        <w:fldChar w:fldCharType="separate"/>
      </w:r>
      <w:r w:rsidR="0066435A" w:rsidRPr="0066435A">
        <w:rPr>
          <w:rFonts w:ascii="Times New Roman" w:hAnsi="Times New Roman" w:cs="Times New Roman"/>
          <w:noProof/>
          <w:sz w:val="24"/>
          <w:szCs w:val="24"/>
          <w:lang w:val="en-CA"/>
        </w:rPr>
        <w:t>(Hutter et al. 1999)</w:t>
      </w:r>
      <w:r w:rsidR="001931D2">
        <w:rPr>
          <w:rFonts w:ascii="Times New Roman" w:hAnsi="Times New Roman" w:cs="Times New Roman"/>
          <w:sz w:val="24"/>
          <w:szCs w:val="24"/>
          <w:lang w:val="en-CA"/>
        </w:rPr>
        <w:fldChar w:fldCharType="end"/>
      </w:r>
      <w:r w:rsidR="004F6BC4">
        <w:rPr>
          <w:rFonts w:ascii="Times New Roman" w:hAnsi="Times New Roman" w:cs="Times New Roman"/>
          <w:sz w:val="24"/>
          <w:szCs w:val="24"/>
          <w:lang w:val="en-CA"/>
        </w:rPr>
        <w:t xml:space="preserve">, </w:t>
      </w:r>
      <w:r w:rsidR="001255E2">
        <w:rPr>
          <w:rFonts w:ascii="Times New Roman" w:hAnsi="Times New Roman" w:cs="Times New Roman"/>
          <w:sz w:val="24"/>
          <w:szCs w:val="24"/>
          <w:lang w:val="en-CA"/>
        </w:rPr>
        <w:t>and</w:t>
      </w:r>
      <w:r w:rsidR="004F6BC4" w:rsidRPr="004F6BC4">
        <w:rPr>
          <w:rFonts w:ascii="Times New Roman" w:hAnsi="Times New Roman" w:cs="Times New Roman"/>
          <w:sz w:val="24"/>
          <w:szCs w:val="24"/>
          <w:lang w:val="en-CA"/>
        </w:rPr>
        <w:t xml:space="preserve"> </w:t>
      </w:r>
      <w:r w:rsidR="004F6BC4">
        <w:rPr>
          <w:rFonts w:ascii="Times New Roman" w:hAnsi="Times New Roman" w:cs="Times New Roman"/>
          <w:sz w:val="24"/>
          <w:szCs w:val="24"/>
          <w:lang w:val="en-CA"/>
        </w:rPr>
        <w:t>magnetic resonance spectroscopy</w:t>
      </w:r>
      <w:r w:rsidR="0051651B">
        <w:rPr>
          <w:rFonts w:ascii="Times New Roman" w:hAnsi="Times New Roman" w:cs="Times New Roman"/>
          <w:sz w:val="24"/>
          <w:szCs w:val="24"/>
          <w:lang w:val="en-CA"/>
        </w:rPr>
        <w:t xml:space="preserve"> </w:t>
      </w:r>
      <w:r w:rsidR="004F6BC4">
        <w:rPr>
          <w:rFonts w:ascii="Times New Roman" w:hAnsi="Times New Roman" w:cs="Times New Roman"/>
          <w:sz w:val="24"/>
          <w:szCs w:val="24"/>
          <w:lang w:val="en-CA"/>
        </w:rPr>
        <w:fldChar w:fldCharType="begin" w:fldLock="1"/>
      </w:r>
      <w:r w:rsidR="0026169C">
        <w:rPr>
          <w:rFonts w:ascii="Times New Roman" w:hAnsi="Times New Roman" w:cs="Times New Roman"/>
          <w:sz w:val="24"/>
          <w:szCs w:val="24"/>
          <w:lang w:val="en-CA"/>
        </w:rPr>
        <w:instrText>ADDIN CSL_CITATION { "citationItems" : [ { "id" : "ITEM-1", "itemData" : { "DOI" : "10.1172/JCI118237", "ISBN" : "0021-9738", "ISSN" : "00219738", "PMID" : "7560083", "abstract" : "The assumption that cellular oxygen pressure (PO2) is close to zero in maximally exercising muscle is essential for the hypothesis that O2 transport between blood and mitochondria has a finite conductance that determines maximum O2 consumption. The unique combination of isolated human quadriceps exercise, direct measures of arterial, femoral venous PO2, and 1H nuclear magnetic resonance spectroscopy to detect myoglobin desaturation enabled this assumption to be tested in six trained men while breathing room air (normoxic, N) and 12% O2 (hypoxic, H). Within 20 s of exercise onset partial myoglobin desaturation was evident even at 50% of maximum O2 consumption, was significantly greater in H than N, and was then constant at an average of 51 +/- 3% (N) and 60 +/- 3% (H) throughout the incremental exercise protocol to maximum work rate. Assuming a myoglobin PO2 where 50% of myoglobin binding sites are bound with O2 of 3.2 mmHg, myoglobin-associated PO2 averaged 3.1 +/- .3 (N) and 2.1 +/- .2 mmHg (H). At maximal exercise, measurements of arterial PO2 (115 +/- 4 [N] and 46 +/- 1 mmHg [H]) and femoral venous PO2 (22 +/- 1.6 [N] and 17 +/- 1.3 mmHg [H]) resulted in calculated mean capillary PO2 values of 38 +/- 2 (N) and 30 +/- 2 mmHg(H). Thus, for the first time, large differences in PO2 between blood and intracellular tissue have been demonstrated in intact normal human muscle and are found over a wide range of exercise intensities. These data are consistent with an O2 diffusion limitation across the 1-5-microns path-length from red cell to the sarcolemma that plays a role in determining maximal muscle O2 uptake in normal humans.", "author" : [ { "dropping-particle" : "", "family" : "Richardson", "given" : "Russell S.", "non-dropping-particle" : "", "parse-names" : false, "suffix" : "" }, { "dropping-particle" : "", "family" : "Noyszewski", "given" : "Elizabeth A.", "non-dropping-particle" : "", "parse-names" : false, "suffix" : "" }, { "dropping-particle" : "", "family" : "Kendrick", "given" : "Keith F.", "non-dropping-particle" : "", "parse-names" : false, "suffix" : "" }, { "dropping-particle" : "", "family" : "Leigh", "given" : "John S.", "non-dropping-particle" : "", "parse-names" : false, "suffix" : "" }, { "dropping-particle" : "", "family" : "Wagner", "given" : "Peter D.", "non-dropping-particle" : "", "parse-names" : false, "suffix" : "" } ], "container-title" : "Journal of Clinical Investigation", "id" : "ITEM-1", "issue" : "4", "issued" : { "date-parts" : [ [ "1995" ] ] }, "page" : "1916-1926", "title" : "Myoglobin O2 desaturation during exercise: Evidence of limited O2 transport", "type" : "article-journal", "volume" : "96" }, "uris" : [ "http://www.mendeley.com/documents/?uuid=15c9e751-c9cc-499a-8ba5-a2fe0903fbd8" ] }, { "id" : "ITEM-2", "itemData" : { "DOI" : "10.1023/A:1018653521686", "ISSN" : "01424319", "PMID" : "9127263", "abstract" : "This paper describes an apparatus to measure tissue oxygenation and perfusion (as measured by the wash-in rate of gaseous hydrogen) simultaneously at multiple points in muscle using needle microelectrodes. The development of suitable electrodes and apparatus is described, as well as the development of the method and its validation. In particular, the potential for tissue damage secondary to electrode insertion, the need for in vivo voltammetric determination of the operating potential and the extent of any electrode-tissue and of electrode-electrode interactions are explored, and are shown to be insufficient in magnitude to affect the technique. Its subsequent use to characterise oxygenation and perfusion in rabbit skeletal muscle at rest is also described. In resting tibialis anterior muscle of the rabbit the mean pO2 was 18 +/- 13.3 mm Hg and the mean perfusion was 4.4 +/- 1.3 ml s-1 100 g-1. There was a heterogeneity in simultaneously-measured values of pO2 and perfusion at different points within muscle, and also a temporal variation at the same site. The spans between the highest and lowest simultaneously-measured values of pO2 in muscle ranged from 14 to 80 mm Hg, and for perfusion, from 1 to 12 mls-1 100 g-1. No significant correlation was evident from histological examination between either pO2 or perfusion and surrounding fibre type or capillary density.", "author" : [ { "dropping-particle" : "", "family" : "Greenbaum", "given" : "A. R.", "non-dropping-particle" : "", "parse-names" : false, "suffix" : "" }, { "dropping-particle" : "", "family" : "Etherington", "given" : "P. J E", "non-dropping-particle" : "", "parse-names" : false, "suffix" : "" }, { "dropping-particle" : "", "family" : "Manek", "given" : "S.", "non-dropping-particle" : "", "parse-names" : false, "suffix" : "" }, { "dropping-particle" : "", "family" : "O'Hare", "given" : "D.", "non-dropping-particle" : "", "parse-names" : false, "suffix" : "" }, { "dropping-particle" : "", "family" : "Parker", "given" : "K. H.", "non-dropping-particle" : "", "parse-names" : false, "suffix" : "" }, { "dropping-particle" : "", "family" : "Green", "given" : "C. J.", "non-dropping-particle" : "", "parse-names" : false, "suffix" : "" }, { "dropping-particle" : "", "family" : "Pepper", "given" : "J. R.", "non-dropping-particle" : "", "parse-names" : false, "suffix" : "" }, { "dropping-particle" : "", "family" : "Winlove", "given" : "C. P.", "non-dropping-particle" : "", "parse-names" : false, "suffix" : "" } ], "container-title" : "Journal of Muscle Research and Cell Motility", "id" : "ITEM-2", "issue" : "2", "issued" : { "date-parts" : [ [ "1997" ] ] }, "page" : "149-159", "title" : "Measurements of oxygenation and perfusion in skeletal muscle using multiple microelectrodes", "type" : "article-journal", "volume" : "18" }, "uris" : [ "http://www.mendeley.com/documents/?uuid=d4a6e50e-35ac-4691-a754-b44a46359224" ] }, { "id" : "ITEM-3", "itemData" : { "author" : [ { "dropping-particle" : "", "family" : "Richardson", "given" : "Russell S", "non-dropping-particle" : "", "parse-names" : false, "suffix" : "" }, { "dropping-particle" : "", "family" : "Noyszewski", "given" : "Elizabeth A", "non-dropping-particle" : "", "parse-names" : false, "suffix" : "" }, { "dropping-particle" : "", "family" : "Leigh", "given" : "John S", "non-dropping-particle" : "", "parse-names" : false, "suffix" : "" }, { "dropping-particle" : "", "family" : "Wagner", "given" : "Peter D", "non-dropping-particle" : "", "parse-names" : false, "suffix" : "" }, { "dropping-particle" : "", "family" : "Russell", "given" : "S", "non-dropping-particle" : "", "parse-names" : false, "suffix" : "" }, { "dropping-particle" : "", "family" : "Noyszewski", "given" : "Elizabeth A", "non-dropping-particle" : "", "parse-names" : false, "suffix" : "" }, { "dropping-particle" : "", "family" : "Leigh", "given" : "John S", "non-dropping-particle" : "", "parse-names" : false, "suffix" : "" }, { "dropping-particle" : "", "family" : "Wagner", "given" : "Peter D", "non-dropping-particle" : "", "parse-names" : false, "suffix" : "" } ], "id" : "ITEM-3", "issue" : "32", "issued" : { "date-parts" : [ [ "1998" ] ] }, "page" : "627-634", "title" : "Lactate efflux from exercising human skeletal muscle : role of intracellular P O 2", "type" : "article-journal" }, "uris" : [ "http://www.mendeley.com/documents/?uuid=f25e2710-740b-436d-a8c9-db537bd2d759" ] }, { "id" : "ITEM-4", "itemData" : { "DOI" : "10.1113/jphysiol.2005.102327", "ISBN" : "0022-3751", "ISSN" : "0022-3751", "PMID" : "16396926", "abstract" : "Intracellular oxygen (O2) availability and the impact of ambient hypoxia have far reaching ramifications in terms of cell signalling and homeostasis; however, in vivo cellular oxygenation has been an elusive variable to assess. Within skeletal muscle the extent to which myoglobin desaturates (deoxy-Mb) and the extent of this desaturation in relation to O2 availability provide an endogenous probe for intracellular O2 partial pressure (P(iO2)). By combining proton nuclear magnetic resonance spectroscopy (1H NMRS) at a high field strength (4 T), assessing a large muscle volume in a highly efficient coil, and extended signal averaging (30 min) we assessed the level of skeletal muscle deoxy-Mb in 10 healthy men (30 +/- 4 years) at rest in both normoxia and hypoxia (10% O2). In normoxia there was an average deoxy-Mb signal of 9 +/- 1%, which, when converted to P(iO2) using an O2/Mb half-saturation (P50) of 3.2 mmHg, revealed an P(iO2) of 34 +/- 6 mmHg. In ambient hypoxia the deoxy-Mb signal rose to 13 +/- 3% (P(iO2) = 23 +/- 6 mmHg). However, intersubject variation in the defence of arterial oxygenation (S(aO2)) in hypoxia (S(aO2) range: 86-67%) revealed a significant relationship between the changes in S(aO2) and P(iO2)(r2 = 0.5). These data are the first to document resting intracellular oxygenation in human skeletal muscle, highlighting the relatively high P(iO2) values that contrast markedly with those previously recorded during exercise (approximately 2-5 mmHg). Additionally, the impact of ambient hypoxia on P(iO2) and the relationship between changes in S(aO2) and P(iO2) stress the importance of the O2 cascade from air to cell that ultimately effects O2 availability and O2 sensing at the cellular level.", "author" : [ { "dropping-particle" : "", "family" : "Richardson", "given" : "Russell S", "non-dropping-particle" : "", "parse-names" : false, "suffix" : "" }, { "dropping-particle" : "", "family" : "Duteil", "given" : "Sandrine", "non-dropping-particle" : "", "parse-names" : false, "suffix" : "" }, { "dropping-particle" : "", "family" : "Wary", "given" : "Claire", "non-dropping-particle" : "", "parse-names" : false, "suffix" : "" }, { "dropping-particle" : "", "family" : "Wray", "given" : "D Walter", "non-dropping-particle" : "", "parse-names" : false, "suffix" : "" }, { "dropping-particle" : "", "family" : "Hoff", "given" : "Jan", "non-dropping-particle" : "", "parse-names" : false, "suffix" : "" }, { "dropping-particle" : "", "family" : "Carlier", "given" : "Pierre G", "non-dropping-particle" : "", "parse-names" : false, "suffix" : "" } ], "container-title" : "The Journal of physiology", "id" : "ITEM-4", "issue" : "Pt 2", "issued" : { "date-parts" : [ [ "2006" ] ] }, "page" : "415-424", "title" : "Human skeletal muscle intracellular oxygenation: the impact of ambient oxygen availability.", "type" : "article-journal", "volume" : "571" }, "uris" : [ "http://www.mendeley.com/documents/?uuid=f5c2980c-0c59-451f-9f70-284cb71865a1" ] } ], "mendeley" : { "formattedCitation" : "(Richardson et al. 1995; Greenbaum et al. 1997; Richardson et al. 1998, 2006)", "plainTextFormattedCitation" : "(Richardson et al. 1995; Greenbaum et al. 1997; Richardson et al. 1998, 2006)", "previouslyFormattedCitation" : "(Richardson et al. 1995; Greenbaum et al. 1997; Richardson et al. 1998, 2006)" }, "properties" : { "noteIndex" : 0 }, "schema" : "https://github.com/citation-style-language/schema/raw/master/csl-citation.json" }</w:instrText>
      </w:r>
      <w:r w:rsidR="004F6BC4">
        <w:rPr>
          <w:rFonts w:ascii="Times New Roman" w:hAnsi="Times New Roman" w:cs="Times New Roman"/>
          <w:sz w:val="24"/>
          <w:szCs w:val="24"/>
          <w:vertAlign w:val="superscript"/>
          <w:lang w:val="en-CA"/>
        </w:rPr>
        <w:fldChar w:fldCharType="separate"/>
      </w:r>
      <w:r w:rsidR="0066435A" w:rsidRPr="0066435A">
        <w:rPr>
          <w:rFonts w:ascii="Times New Roman" w:hAnsi="Times New Roman" w:cs="Times New Roman"/>
          <w:noProof/>
          <w:sz w:val="24"/>
          <w:szCs w:val="24"/>
          <w:lang w:val="en-CA"/>
        </w:rPr>
        <w:t>(Richardson et al. 1995; Greenbaum et al. 1997; Richardson et al. 1998, 2006)</w:t>
      </w:r>
      <w:r w:rsidR="004F6BC4">
        <w:rPr>
          <w:rFonts w:ascii="Times New Roman" w:hAnsi="Times New Roman" w:cs="Times New Roman"/>
          <w:sz w:val="24"/>
          <w:szCs w:val="24"/>
          <w:lang w:val="en-CA"/>
        </w:rPr>
        <w:fldChar w:fldCharType="end"/>
      </w:r>
      <w:r w:rsidR="009D314D">
        <w:rPr>
          <w:rFonts w:ascii="Times New Roman" w:hAnsi="Times New Roman" w:cs="Times New Roman"/>
          <w:sz w:val="24"/>
          <w:szCs w:val="24"/>
          <w:lang w:val="en-CA"/>
        </w:rPr>
        <w:t>. These studies point to a normoxic resting intramuscular PO</w:t>
      </w:r>
      <w:r w:rsidR="009D314D">
        <w:rPr>
          <w:rFonts w:ascii="Times New Roman" w:hAnsi="Times New Roman" w:cs="Times New Roman"/>
          <w:sz w:val="24"/>
          <w:szCs w:val="24"/>
          <w:vertAlign w:val="subscript"/>
          <w:lang w:val="en-CA"/>
        </w:rPr>
        <w:t>2</w:t>
      </w:r>
      <w:r w:rsidR="00754843">
        <w:rPr>
          <w:rFonts w:ascii="Times New Roman" w:hAnsi="Times New Roman" w:cs="Times New Roman"/>
          <w:sz w:val="24"/>
          <w:szCs w:val="24"/>
          <w:lang w:val="en-CA"/>
        </w:rPr>
        <w:t xml:space="preserve"> of approximately </w:t>
      </w:r>
      <w:r w:rsidR="004F6BC4">
        <w:rPr>
          <w:rFonts w:ascii="Times New Roman" w:hAnsi="Times New Roman" w:cs="Times New Roman"/>
          <w:sz w:val="24"/>
          <w:szCs w:val="24"/>
          <w:lang w:val="en-CA"/>
        </w:rPr>
        <w:t>34</w:t>
      </w:r>
      <w:r w:rsidR="009D314D">
        <w:rPr>
          <w:rFonts w:ascii="Times New Roman" w:hAnsi="Times New Roman" w:cs="Times New Roman"/>
          <w:sz w:val="24"/>
          <w:szCs w:val="24"/>
          <w:lang w:val="en-CA"/>
        </w:rPr>
        <w:t xml:space="preserve"> mmHg. Few studies have examined intracellular PO</w:t>
      </w:r>
      <w:r w:rsidR="009D314D">
        <w:rPr>
          <w:rFonts w:ascii="Times New Roman" w:hAnsi="Times New Roman" w:cs="Times New Roman"/>
          <w:sz w:val="24"/>
          <w:szCs w:val="24"/>
          <w:vertAlign w:val="subscript"/>
          <w:lang w:val="en-CA"/>
        </w:rPr>
        <w:t xml:space="preserve">2 </w:t>
      </w:r>
      <w:r w:rsidR="009D314D">
        <w:rPr>
          <w:rFonts w:ascii="Times New Roman" w:hAnsi="Times New Roman" w:cs="Times New Roman"/>
          <w:sz w:val="24"/>
          <w:szCs w:val="24"/>
          <w:lang w:val="en-CA"/>
        </w:rPr>
        <w:t xml:space="preserve">during hypoxia, which are further constrained to logistical problems and replication. Thus far, </w:t>
      </w:r>
      <w:r w:rsidR="0022694C">
        <w:rPr>
          <w:rFonts w:ascii="Times New Roman" w:hAnsi="Times New Roman" w:cs="Times New Roman"/>
          <w:sz w:val="24"/>
          <w:szCs w:val="24"/>
          <w:lang w:val="en-CA"/>
        </w:rPr>
        <w:fldChar w:fldCharType="begin" w:fldLock="1"/>
      </w:r>
      <w:r w:rsidR="00770F8A">
        <w:rPr>
          <w:rFonts w:ascii="Times New Roman" w:hAnsi="Times New Roman" w:cs="Times New Roman"/>
          <w:sz w:val="24"/>
          <w:szCs w:val="24"/>
          <w:lang w:val="en-CA"/>
        </w:rPr>
        <w:instrText>ADDIN CSL_CITATION { "citationItems" : [ { "id" : "ITEM-1", "itemData" : { "author" : [ { "dropping-particle" : "", "family" : "Johnson", "given" : "Paul C.", "non-dropping-particle" : "", "parse-names" : false, "suffix" : "" }, { "dropping-particle" : "", "family" : "Vandegriff", "given" : "Kim", "non-dropping-particle" : "", "parse-names" : false, "suffix" : "" }, { "dropping-particle" : "", "family" : "Tsai", "given" : "Amy G.", "non-dropping-particle" : "", "parse-names" : false, "suffix" : "" }, { "dropping-particle" : "", "family" : "Intaglietta", "given" : "Marcos", "non-dropping-particle" : "", "parse-names" : false, "suffix" : "" } ], "container-title" : "Journal of Applied Physiology", "id" : "ITEM-1", "issue" : "4", "issued" : { "date-parts" : [ [ "2005" ] ] }, "title" : "Effect of acute hypoxia on microcirculatory and tissue oxygen levels in rat cremaster muscle", "type" : "article-journal", "volume" : "98" }, "uris" : [ "http://www.mendeley.com/documents/?uuid=e308bf5c-7918-3e63-9be0-cbd1130703f3" ] } ], "mendeley" : { "formattedCitation" : "(Johnson et al. 2005b)", "manualFormatting" : "Johnson and colleagues (2005)", "plainTextFormattedCitation" : "(Johnson et al. 2005b)", "previouslyFormattedCitation" : "(Johnson et al. 2005b)" }, "properties" : { "noteIndex" : 0 }, "schema" : "https://github.com/citation-style-language/schema/raw/master/csl-citation.json" }</w:instrText>
      </w:r>
      <w:r w:rsidR="0022694C">
        <w:rPr>
          <w:rFonts w:ascii="Times New Roman" w:hAnsi="Times New Roman" w:cs="Times New Roman"/>
          <w:sz w:val="24"/>
          <w:szCs w:val="24"/>
          <w:lang w:val="en-CA"/>
        </w:rPr>
        <w:fldChar w:fldCharType="separate"/>
      </w:r>
      <w:r w:rsidR="0022694C">
        <w:rPr>
          <w:rFonts w:ascii="Times New Roman" w:hAnsi="Times New Roman" w:cs="Times New Roman"/>
          <w:noProof/>
          <w:sz w:val="24"/>
          <w:szCs w:val="24"/>
          <w:lang w:val="en-CA"/>
        </w:rPr>
        <w:t>Johnson and colleague</w:t>
      </w:r>
      <w:r w:rsidR="00754843">
        <w:rPr>
          <w:rFonts w:ascii="Times New Roman" w:hAnsi="Times New Roman" w:cs="Times New Roman"/>
          <w:noProof/>
          <w:sz w:val="24"/>
          <w:szCs w:val="24"/>
          <w:lang w:val="en-CA"/>
        </w:rPr>
        <w:t>s</w:t>
      </w:r>
      <w:r w:rsidR="0022694C">
        <w:rPr>
          <w:rFonts w:ascii="Times New Roman" w:hAnsi="Times New Roman" w:cs="Times New Roman"/>
          <w:noProof/>
          <w:sz w:val="24"/>
          <w:szCs w:val="24"/>
          <w:lang w:val="en-CA"/>
        </w:rPr>
        <w:t xml:space="preserve"> (2005</w:t>
      </w:r>
      <w:r w:rsidR="0022694C" w:rsidRPr="0022694C">
        <w:rPr>
          <w:rFonts w:ascii="Times New Roman" w:hAnsi="Times New Roman" w:cs="Times New Roman"/>
          <w:noProof/>
          <w:sz w:val="24"/>
          <w:szCs w:val="24"/>
          <w:lang w:val="en-CA"/>
        </w:rPr>
        <w:t>)</w:t>
      </w:r>
      <w:r w:rsidR="0022694C">
        <w:rPr>
          <w:rFonts w:ascii="Times New Roman" w:hAnsi="Times New Roman" w:cs="Times New Roman"/>
          <w:sz w:val="24"/>
          <w:szCs w:val="24"/>
          <w:lang w:val="en-CA"/>
        </w:rPr>
        <w:fldChar w:fldCharType="end"/>
      </w:r>
      <w:r w:rsidR="0022694C">
        <w:rPr>
          <w:rFonts w:ascii="Times New Roman" w:hAnsi="Times New Roman" w:cs="Times New Roman"/>
          <w:sz w:val="24"/>
          <w:szCs w:val="24"/>
          <w:lang w:val="en-CA"/>
        </w:rPr>
        <w:t xml:space="preserve"> </w:t>
      </w:r>
      <w:r w:rsidR="009D314D">
        <w:rPr>
          <w:rFonts w:ascii="Times New Roman" w:hAnsi="Times New Roman" w:cs="Times New Roman"/>
          <w:sz w:val="24"/>
          <w:szCs w:val="24"/>
          <w:lang w:val="en-CA"/>
        </w:rPr>
        <w:t>have reported a value of ~10 mmHg a</w:t>
      </w:r>
      <w:r w:rsidR="00CE5C4C">
        <w:rPr>
          <w:rFonts w:ascii="Times New Roman" w:hAnsi="Times New Roman" w:cs="Times New Roman"/>
          <w:sz w:val="24"/>
          <w:szCs w:val="24"/>
          <w:lang w:val="en-CA"/>
        </w:rPr>
        <w:t>fter 1 min of 7% O</w:t>
      </w:r>
      <w:r w:rsidR="00CE5C4C">
        <w:rPr>
          <w:rFonts w:ascii="Times New Roman" w:hAnsi="Times New Roman" w:cs="Times New Roman"/>
          <w:sz w:val="24"/>
          <w:szCs w:val="24"/>
          <w:vertAlign w:val="subscript"/>
          <w:lang w:val="en-CA"/>
        </w:rPr>
        <w:t>2</w:t>
      </w:r>
      <w:r w:rsidR="00CE5C4C">
        <w:rPr>
          <w:rFonts w:ascii="Times New Roman" w:hAnsi="Times New Roman" w:cs="Times New Roman"/>
          <w:sz w:val="24"/>
          <w:szCs w:val="24"/>
          <w:lang w:val="en-CA"/>
        </w:rPr>
        <w:t xml:space="preserve"> in rat cremaster muscle, while </w:t>
      </w:r>
      <w:r w:rsidR="0022694C">
        <w:rPr>
          <w:rFonts w:ascii="Times New Roman" w:hAnsi="Times New Roman" w:cs="Times New Roman"/>
          <w:sz w:val="24"/>
          <w:szCs w:val="24"/>
          <w:vertAlign w:val="subscript"/>
          <w:lang w:val="en-CA"/>
        </w:rPr>
        <w:t xml:space="preserve"> </w:t>
      </w:r>
      <w:r w:rsidR="0022694C">
        <w:rPr>
          <w:rFonts w:ascii="Times New Roman" w:hAnsi="Times New Roman" w:cs="Times New Roman"/>
          <w:sz w:val="24"/>
          <w:szCs w:val="24"/>
          <w:vertAlign w:val="subscript"/>
          <w:lang w:val="en-CA"/>
        </w:rPr>
        <w:fldChar w:fldCharType="begin" w:fldLock="1"/>
      </w:r>
      <w:r w:rsidR="002C6D1A">
        <w:rPr>
          <w:rFonts w:ascii="Times New Roman" w:hAnsi="Times New Roman" w:cs="Times New Roman"/>
          <w:sz w:val="24"/>
          <w:szCs w:val="24"/>
          <w:vertAlign w:val="subscript"/>
          <w:lang w:val="en-CA"/>
        </w:rPr>
        <w:instrText>ADDIN CSL_CITATION { "citationItems" : [ { "id" : "ITEM-1", "itemData" : { "DOI" : "10.1113/jphysiol.2005.102327", "ISBN" : "0022-3751", "ISSN" : "0022-3751", "PMID" : "16396926", "abstract" : "Intracellular oxygen (O2) availability and the impact of ambient hypoxia have far reaching ramifications in terms of cell signalling and homeostasis; however, in vivo cellular oxygenation has been an elusive variable to assess. Within skeletal muscle the extent to which myoglobin desaturates (deoxy-Mb) and the extent of this desaturation in relation to O2 availability provide an endogenous probe for intracellular O2 partial pressure (P(iO2)). By combining proton nuclear magnetic resonance spectroscopy (1H NMRS) at a high field strength (4 T), assessing a large muscle volume in a highly efficient coil, and extended signal averaging (30 min) we assessed the level of skeletal muscle deoxy-Mb in 10 healthy men (30 +/- 4 years) at rest in both normoxia and hypoxia (10% O2). In normoxia there was an average deoxy-Mb signal of 9 +/- 1%, which, when converted to P(iO2) using an O2/Mb half-saturation (P50) of 3.2 mmHg, revealed an P(iO2) of 34 +/- 6 mmHg. In ambient hypoxia the deoxy-Mb signal rose to 13 +/- 3% (P(iO2) = 23 +/- 6 mmHg). However, intersubject variation in the defence of arterial oxygenation (S(aO2)) in hypoxia (S(aO2) range: 86-67%) revealed a significant relationship between the changes in S(aO2) and P(iO2)(r2 = 0.5). These data are the first to document resting intracellular oxygenation in human skeletal muscle, highlighting the relatively high P(iO2) values that contrast markedly with those previously recorded during exercise (approximately 2-5 mmHg). Additionally, the impact of ambient hypoxia on P(iO2) and the relationship between changes in S(aO2) and P(iO2) stress the importance of the O2 cascade from air to cell that ultimately effects O2 availability and O2 sensing at the cellular level.", "author" : [ { "dropping-particle" : "", "family" : "Richardson", "given" : "Russell S", "non-dropping-particle" : "", "parse-names" : false, "suffix" : "" }, { "dropping-particle" : "", "family" : "Duteil", "given" : "Sandrine", "non-dropping-particle" : "", "parse-names" : false, "suffix" : "" }, { "dropping-particle" : "", "family" : "Wary", "given" : "Claire", "non-dropping-particle" : "", "parse-names" : false, "suffix" : "" }, { "dropping-particle" : "", "family" : "Wray", "given" : "D Walter", "non-dropping-particle" : "", "parse-names" : false, "suffix" : "" }, { "dropping-particle" : "", "family" : "Hoff", "given" : "Jan", "non-dropping-particle" : "", "parse-names" : false, "suffix" : "" }, { "dropping-particle" : "", "family" : "Carlier", "given" : "Pierre G", "non-dropping-particle" : "", "parse-names" : false, "suffix" : "" } ], "container-title" : "The Journal of physiology", "id" : "ITEM-1", "issue" : "Pt 2", "issued" : { "date-parts" : [ [ "2006" ] ] }, "page" : "415-424", "title" : "Human skeletal muscle intracellular oxygenation: the impact of ambient oxygen availability.", "type" : "article-journal", "volume" : "571" }, "uris" : [ "http://www.mendeley.com/documents/?uuid=f5c2980c-0c59-451f-9f70-284cb71865a1" ] } ], "mendeley" : { "formattedCitation" : "(Richardson et al. 2006)", "manualFormatting" : "Richardson and colleagues (2006)", "plainTextFormattedCitation" : "(Richardson et al. 2006)", "previouslyFormattedCitation" : "(Richardson et al. 2006)" }, "properties" : { "noteIndex" : 0 }, "schema" : "https://github.com/citation-style-language/schema/raw/master/csl-citation.json" }</w:instrText>
      </w:r>
      <w:r w:rsidR="0022694C">
        <w:rPr>
          <w:rFonts w:ascii="Times New Roman" w:hAnsi="Times New Roman" w:cs="Times New Roman"/>
          <w:sz w:val="24"/>
          <w:szCs w:val="24"/>
          <w:vertAlign w:val="subscript"/>
          <w:lang w:val="en-CA"/>
        </w:rPr>
        <w:fldChar w:fldCharType="separate"/>
      </w:r>
      <w:r w:rsidR="0022694C" w:rsidRPr="0066435A">
        <w:rPr>
          <w:rFonts w:ascii="Times New Roman" w:hAnsi="Times New Roman" w:cs="Times New Roman"/>
          <w:noProof/>
          <w:sz w:val="24"/>
          <w:szCs w:val="24"/>
          <w:lang w:val="en-CA"/>
        </w:rPr>
        <w:t xml:space="preserve">Richardson </w:t>
      </w:r>
      <w:r w:rsidR="00C55362">
        <w:rPr>
          <w:rFonts w:ascii="Times New Roman" w:hAnsi="Times New Roman" w:cs="Times New Roman"/>
          <w:noProof/>
          <w:sz w:val="24"/>
          <w:szCs w:val="24"/>
          <w:lang w:val="en-CA"/>
        </w:rPr>
        <w:t>and colleagu</w:t>
      </w:r>
      <w:r w:rsidR="0022694C">
        <w:rPr>
          <w:rFonts w:ascii="Times New Roman" w:hAnsi="Times New Roman" w:cs="Times New Roman"/>
          <w:noProof/>
          <w:sz w:val="24"/>
          <w:szCs w:val="24"/>
          <w:lang w:val="en-CA"/>
        </w:rPr>
        <w:t>e</w:t>
      </w:r>
      <w:r w:rsidR="00754843">
        <w:rPr>
          <w:rFonts w:ascii="Times New Roman" w:hAnsi="Times New Roman" w:cs="Times New Roman"/>
          <w:noProof/>
          <w:sz w:val="24"/>
          <w:szCs w:val="24"/>
          <w:lang w:val="en-CA"/>
        </w:rPr>
        <w:t>s</w:t>
      </w:r>
      <w:r w:rsidR="0022694C" w:rsidRPr="0066435A">
        <w:rPr>
          <w:rFonts w:ascii="Times New Roman" w:hAnsi="Times New Roman" w:cs="Times New Roman"/>
          <w:noProof/>
          <w:sz w:val="24"/>
          <w:szCs w:val="24"/>
          <w:lang w:val="en-CA"/>
        </w:rPr>
        <w:t xml:space="preserve"> </w:t>
      </w:r>
      <w:r w:rsidR="0022694C">
        <w:rPr>
          <w:rFonts w:ascii="Times New Roman" w:hAnsi="Times New Roman" w:cs="Times New Roman"/>
          <w:noProof/>
          <w:sz w:val="24"/>
          <w:szCs w:val="24"/>
          <w:lang w:val="en-CA"/>
        </w:rPr>
        <w:t>(</w:t>
      </w:r>
      <w:r w:rsidR="0022694C" w:rsidRPr="0066435A">
        <w:rPr>
          <w:rFonts w:ascii="Times New Roman" w:hAnsi="Times New Roman" w:cs="Times New Roman"/>
          <w:noProof/>
          <w:sz w:val="24"/>
          <w:szCs w:val="24"/>
          <w:lang w:val="en-CA"/>
        </w:rPr>
        <w:t>2006)</w:t>
      </w:r>
      <w:r w:rsidR="0022694C">
        <w:rPr>
          <w:rFonts w:ascii="Times New Roman" w:hAnsi="Times New Roman" w:cs="Times New Roman"/>
          <w:sz w:val="24"/>
          <w:szCs w:val="24"/>
          <w:vertAlign w:val="subscript"/>
          <w:lang w:val="en-CA"/>
        </w:rPr>
        <w:fldChar w:fldCharType="end"/>
      </w:r>
      <w:r w:rsidR="0022694C">
        <w:rPr>
          <w:rFonts w:ascii="Times New Roman" w:hAnsi="Times New Roman" w:cs="Times New Roman"/>
          <w:sz w:val="24"/>
          <w:szCs w:val="24"/>
          <w:vertAlign w:val="subscript"/>
          <w:lang w:val="en-CA"/>
        </w:rPr>
        <w:t xml:space="preserve"> </w:t>
      </w:r>
      <w:r w:rsidR="004F6BC4">
        <w:rPr>
          <w:rFonts w:ascii="Times New Roman" w:hAnsi="Times New Roman" w:cs="Times New Roman"/>
          <w:sz w:val="24"/>
          <w:szCs w:val="24"/>
          <w:lang w:val="en-CA"/>
        </w:rPr>
        <w:t>reported a mean value of 23</w:t>
      </w:r>
      <w:r w:rsidR="00CE5C4C">
        <w:rPr>
          <w:rFonts w:ascii="Times New Roman" w:hAnsi="Times New Roman" w:cs="Times New Roman"/>
          <w:sz w:val="24"/>
          <w:szCs w:val="24"/>
          <w:lang w:val="en-CA"/>
        </w:rPr>
        <w:t xml:space="preserve"> mmHg in humans respiring 10% O</w:t>
      </w:r>
      <w:r w:rsidR="00CE5C4C">
        <w:rPr>
          <w:rFonts w:ascii="Times New Roman" w:hAnsi="Times New Roman" w:cs="Times New Roman"/>
          <w:sz w:val="24"/>
          <w:szCs w:val="24"/>
          <w:vertAlign w:val="subscript"/>
          <w:lang w:val="en-CA"/>
        </w:rPr>
        <w:t>2</w:t>
      </w:r>
      <w:r w:rsidR="00CE5C4C">
        <w:rPr>
          <w:rFonts w:ascii="Times New Roman" w:hAnsi="Times New Roman" w:cs="Times New Roman"/>
          <w:sz w:val="24"/>
          <w:szCs w:val="24"/>
          <w:lang w:val="en-CA"/>
        </w:rPr>
        <w:t>. Furthermore, measurements performed in the resting tibialis anterior of rabbits place normoxic intracellular PO</w:t>
      </w:r>
      <w:r w:rsidR="00CE5C4C">
        <w:rPr>
          <w:rFonts w:ascii="Times New Roman" w:hAnsi="Times New Roman" w:cs="Times New Roman"/>
          <w:sz w:val="24"/>
          <w:szCs w:val="24"/>
          <w:vertAlign w:val="subscript"/>
          <w:lang w:val="en-CA"/>
        </w:rPr>
        <w:t xml:space="preserve">2 </w:t>
      </w:r>
      <w:r w:rsidR="00CE5C4C">
        <w:rPr>
          <w:rFonts w:ascii="Times New Roman" w:hAnsi="Times New Roman" w:cs="Times New Roman"/>
          <w:sz w:val="24"/>
          <w:szCs w:val="24"/>
          <w:lang w:val="en-CA"/>
        </w:rPr>
        <w:t>in the range of 4.7 and 31.3 mmHg</w:t>
      </w:r>
      <w:r w:rsidR="00374D83">
        <w:rPr>
          <w:rFonts w:ascii="Times New Roman" w:hAnsi="Times New Roman" w:cs="Times New Roman"/>
          <w:sz w:val="24"/>
          <w:szCs w:val="24"/>
          <w:lang w:val="en-CA"/>
        </w:rPr>
        <w:t xml:space="preserve"> </w:t>
      </w:r>
      <w:r w:rsidR="00CE5C4C">
        <w:rPr>
          <w:rFonts w:ascii="Times New Roman" w:hAnsi="Times New Roman" w:cs="Times New Roman"/>
          <w:sz w:val="24"/>
          <w:szCs w:val="24"/>
          <w:lang w:val="en-CA"/>
        </w:rPr>
        <w:fldChar w:fldCharType="begin" w:fldLock="1"/>
      </w:r>
      <w:r w:rsidR="0026169C">
        <w:rPr>
          <w:rFonts w:ascii="Times New Roman" w:hAnsi="Times New Roman" w:cs="Times New Roman"/>
          <w:sz w:val="24"/>
          <w:szCs w:val="24"/>
          <w:lang w:val="en-CA"/>
        </w:rPr>
        <w:instrText>ADDIN CSL_CITATION { "citationItems" : [ { "id" : "ITEM-1", "itemData" : { "DOI" : "10.1023/A:1018653521686", "ISSN" : "01424319", "PMID" : "9127263", "abstract" : "This paper describes an apparatus to measure tissue oxygenation and perfusion (as measured by the wash-in rate of gaseous hydrogen) simultaneously at multiple points in muscle using needle microelectrodes. The development of suitable electrodes and apparatus is described, as well as the development of the method and its validation. In particular, the potential for tissue damage secondary to electrode insertion, the need for in vivo voltammetric determination of the operating potential and the extent of any electrode-tissue and of electrode-electrode interactions are explored, and are shown to be insufficient in magnitude to affect the technique. Its subsequent use to characterise oxygenation and perfusion in rabbit skeletal muscle at rest is also described. In resting tibialis anterior muscle of the rabbit the mean pO2 was 18 +/- 13.3 mm Hg and the mean perfusion was 4.4 +/- 1.3 ml s-1 100 g-1. There was a heterogeneity in simultaneously-measured values of pO2 and perfusion at different points within muscle, and also a temporal variation at the same site. The spans between the highest and lowest simultaneously-measured values of pO2 in muscle ranged from 14 to 80 mm Hg, and for perfusion, from 1 to 12 mls-1 100 g-1. No significant correlation was evident from histological examination between either pO2 or perfusion and surrounding fibre type or capillary density.", "author" : [ { "dropping-particle" : "", "family" : "Greenbaum", "given" : "A. R.", "non-dropping-particle" : "", "parse-names" : false, "suffix" : "" }, { "dropping-particle" : "", "family" : "Etherington", "given" : "P. J E", "non-dropping-particle" : "", "parse-names" : false, "suffix" : "" }, { "dropping-particle" : "", "family" : "Manek", "given" : "S.", "non-dropping-particle" : "", "parse-names" : false, "suffix" : "" }, { "dropping-particle" : "", "family" : "O'Hare", "given" : "D.", "non-dropping-particle" : "", "parse-names" : false, "suffix" : "" }, { "dropping-particle" : "", "family" : "Parker", "given" : "K. H.", "non-dropping-particle" : "", "parse-names" : false, "suffix" : "" }, { "dropping-particle" : "", "family" : "Green", "given" : "C. J.", "non-dropping-particle" : "", "parse-names" : false, "suffix" : "" }, { "dropping-particle" : "", "family" : "Pepper", "given" : "J. R.", "non-dropping-particle" : "", "parse-names" : false, "suffix" : "" }, { "dropping-particle" : "", "family" : "Winlove", "given" : "C. P.", "non-dropping-particle" : "", "parse-names" : false, "suffix" : "" } ], "container-title" : "Journal of Muscle Research and Cell Motility", "id" : "ITEM-1", "issue" : "2", "issued" : { "date-parts" : [ [ "1997" ] ] }, "page" : "149-159", "title" : "Measurements of oxygenation and perfusion in skeletal muscle using multiple microelectrodes", "type" : "article-journal", "volume" : "18" }, "uris" : [ "http://www.mendeley.com/documents/?uuid=d4a6e50e-35ac-4691-a754-b44a46359224" ] } ], "mendeley" : { "formattedCitation" : "(Greenbaum et al. 1997)", "plainTextFormattedCitation" : "(Greenbaum et al. 1997)", "previouslyFormattedCitation" : "(Greenbaum et al. 1997)" }, "properties" : { "noteIndex" : 0 }, "schema" : "https://github.com/citation-style-language/schema/raw/master/csl-citation.json" }</w:instrText>
      </w:r>
      <w:r w:rsidR="00CE5C4C">
        <w:rPr>
          <w:rFonts w:ascii="Times New Roman" w:hAnsi="Times New Roman" w:cs="Times New Roman"/>
          <w:sz w:val="24"/>
          <w:szCs w:val="24"/>
          <w:lang w:val="en-CA"/>
        </w:rPr>
        <w:fldChar w:fldCharType="separate"/>
      </w:r>
      <w:r w:rsidR="0066435A" w:rsidRPr="0066435A">
        <w:rPr>
          <w:rFonts w:ascii="Times New Roman" w:hAnsi="Times New Roman" w:cs="Times New Roman"/>
          <w:noProof/>
          <w:sz w:val="24"/>
          <w:szCs w:val="24"/>
          <w:lang w:val="en-CA"/>
        </w:rPr>
        <w:t>(Greenbaum et al. 1997)</w:t>
      </w:r>
      <w:r w:rsidR="00CE5C4C">
        <w:rPr>
          <w:rFonts w:ascii="Times New Roman" w:hAnsi="Times New Roman" w:cs="Times New Roman"/>
          <w:sz w:val="24"/>
          <w:szCs w:val="24"/>
          <w:lang w:val="en-CA"/>
        </w:rPr>
        <w:fldChar w:fldCharType="end"/>
      </w:r>
      <w:r w:rsidR="00CE5C4C">
        <w:rPr>
          <w:rFonts w:ascii="Times New Roman" w:hAnsi="Times New Roman" w:cs="Times New Roman"/>
          <w:sz w:val="24"/>
          <w:szCs w:val="24"/>
          <w:lang w:val="en-CA"/>
        </w:rPr>
        <w:t>, though th</w:t>
      </w:r>
      <w:r w:rsidR="001255E2">
        <w:rPr>
          <w:rFonts w:ascii="Times New Roman" w:hAnsi="Times New Roman" w:cs="Times New Roman"/>
          <w:sz w:val="24"/>
          <w:szCs w:val="24"/>
          <w:lang w:val="en-CA"/>
        </w:rPr>
        <w:t xml:space="preserve">is </w:t>
      </w:r>
      <w:r w:rsidR="001255E2">
        <w:rPr>
          <w:rFonts w:ascii="Times New Roman" w:hAnsi="Times New Roman" w:cs="Times New Roman"/>
          <w:sz w:val="24"/>
          <w:szCs w:val="24"/>
          <w:lang w:val="en-CA"/>
        </w:rPr>
        <w:lastRenderedPageBreak/>
        <w:t>range</w:t>
      </w:r>
      <w:r w:rsidR="00CE5C4C">
        <w:rPr>
          <w:rFonts w:ascii="Times New Roman" w:hAnsi="Times New Roman" w:cs="Times New Roman"/>
          <w:sz w:val="24"/>
          <w:szCs w:val="24"/>
          <w:lang w:val="en-CA"/>
        </w:rPr>
        <w:t xml:space="preserve"> </w:t>
      </w:r>
      <w:r w:rsidR="001255E2">
        <w:rPr>
          <w:rFonts w:ascii="Times New Roman" w:hAnsi="Times New Roman" w:cs="Times New Roman"/>
          <w:sz w:val="24"/>
          <w:szCs w:val="24"/>
          <w:lang w:val="en-CA"/>
        </w:rPr>
        <w:t>of PO</w:t>
      </w:r>
      <w:r w:rsidR="001255E2">
        <w:rPr>
          <w:rFonts w:ascii="Times New Roman" w:hAnsi="Times New Roman" w:cs="Times New Roman"/>
          <w:sz w:val="24"/>
          <w:szCs w:val="24"/>
          <w:vertAlign w:val="subscript"/>
          <w:lang w:val="en-CA"/>
        </w:rPr>
        <w:t>2</w:t>
      </w:r>
      <w:r w:rsidR="001255E2">
        <w:rPr>
          <w:rFonts w:ascii="Times New Roman" w:hAnsi="Times New Roman" w:cs="Times New Roman"/>
          <w:sz w:val="24"/>
          <w:szCs w:val="24"/>
          <w:lang w:val="en-CA"/>
        </w:rPr>
        <w:t xml:space="preserve"> is</w:t>
      </w:r>
      <w:r w:rsidR="00CE5C4C">
        <w:rPr>
          <w:rFonts w:ascii="Times New Roman" w:hAnsi="Times New Roman" w:cs="Times New Roman"/>
          <w:sz w:val="24"/>
          <w:szCs w:val="24"/>
          <w:lang w:val="en-CA"/>
        </w:rPr>
        <w:t xml:space="preserve"> perhaps too a</w:t>
      </w:r>
      <w:r w:rsidR="00E6658C">
        <w:rPr>
          <w:rFonts w:ascii="Times New Roman" w:hAnsi="Times New Roman" w:cs="Times New Roman"/>
          <w:sz w:val="24"/>
          <w:szCs w:val="24"/>
          <w:lang w:val="en-CA"/>
        </w:rPr>
        <w:t>mbiguous</w:t>
      </w:r>
      <w:r w:rsidR="00CE5C4C">
        <w:rPr>
          <w:rFonts w:ascii="Times New Roman" w:hAnsi="Times New Roman" w:cs="Times New Roman"/>
          <w:sz w:val="24"/>
          <w:szCs w:val="24"/>
          <w:lang w:val="en-CA"/>
        </w:rPr>
        <w:t xml:space="preserve">. </w:t>
      </w:r>
      <w:r w:rsidR="00E6658C">
        <w:rPr>
          <w:rFonts w:ascii="Times New Roman" w:hAnsi="Times New Roman" w:cs="Times New Roman"/>
          <w:sz w:val="24"/>
          <w:szCs w:val="24"/>
          <w:lang w:val="en-CA"/>
        </w:rPr>
        <w:t>Muscle</w:t>
      </w:r>
      <w:r w:rsidR="00CE5C4C">
        <w:rPr>
          <w:rFonts w:ascii="Times New Roman" w:hAnsi="Times New Roman" w:cs="Times New Roman"/>
          <w:sz w:val="24"/>
          <w:szCs w:val="24"/>
          <w:lang w:val="en-CA"/>
        </w:rPr>
        <w:t xml:space="preserve"> oxygenation</w:t>
      </w:r>
      <w:r w:rsidR="00E6658C">
        <w:rPr>
          <w:rFonts w:ascii="Times New Roman" w:hAnsi="Times New Roman" w:cs="Times New Roman"/>
          <w:sz w:val="24"/>
          <w:szCs w:val="24"/>
          <w:lang w:val="en-CA"/>
        </w:rPr>
        <w:t xml:space="preserve"> however,</w:t>
      </w:r>
      <w:r w:rsidR="00CE5C4C">
        <w:rPr>
          <w:rFonts w:ascii="Times New Roman" w:hAnsi="Times New Roman" w:cs="Times New Roman"/>
          <w:sz w:val="24"/>
          <w:szCs w:val="24"/>
          <w:lang w:val="en-CA"/>
        </w:rPr>
        <w:t xml:space="preserve"> is not expected to be homogenous given the variability in fiber-type</w:t>
      </w:r>
      <w:r w:rsidR="00784681">
        <w:rPr>
          <w:rFonts w:ascii="Times New Roman" w:hAnsi="Times New Roman" w:cs="Times New Roman"/>
          <w:sz w:val="24"/>
          <w:szCs w:val="24"/>
          <w:lang w:val="en-CA"/>
        </w:rPr>
        <w:t>s</w:t>
      </w:r>
      <w:r w:rsidR="00B560CE">
        <w:rPr>
          <w:rFonts w:ascii="Times New Roman" w:hAnsi="Times New Roman" w:cs="Times New Roman"/>
          <w:sz w:val="24"/>
          <w:szCs w:val="24"/>
          <w:lang w:val="en-CA"/>
        </w:rPr>
        <w:t>. A</w:t>
      </w:r>
      <w:r w:rsidR="00CE5C4C">
        <w:rPr>
          <w:rFonts w:ascii="Times New Roman" w:hAnsi="Times New Roman" w:cs="Times New Roman"/>
          <w:sz w:val="24"/>
          <w:szCs w:val="24"/>
          <w:lang w:val="en-CA"/>
        </w:rPr>
        <w:t xml:space="preserve"> spatial</w:t>
      </w:r>
      <w:r w:rsidR="00B560CE">
        <w:rPr>
          <w:rFonts w:ascii="Times New Roman" w:hAnsi="Times New Roman" w:cs="Times New Roman"/>
          <w:sz w:val="24"/>
          <w:szCs w:val="24"/>
          <w:lang w:val="en-CA"/>
        </w:rPr>
        <w:t xml:space="preserve"> PO</w:t>
      </w:r>
      <w:r w:rsidR="00B560CE">
        <w:rPr>
          <w:rFonts w:ascii="Times New Roman" w:hAnsi="Times New Roman" w:cs="Times New Roman"/>
          <w:sz w:val="24"/>
          <w:szCs w:val="24"/>
          <w:vertAlign w:val="subscript"/>
          <w:lang w:val="en-CA"/>
        </w:rPr>
        <w:t xml:space="preserve">2 </w:t>
      </w:r>
      <w:r w:rsidR="00B560CE">
        <w:rPr>
          <w:rFonts w:ascii="Times New Roman" w:hAnsi="Times New Roman" w:cs="Times New Roman"/>
          <w:sz w:val="24"/>
          <w:szCs w:val="24"/>
          <w:lang w:val="en-CA"/>
        </w:rPr>
        <w:t>gradient exists within the myocytes depending on</w:t>
      </w:r>
      <w:r w:rsidR="00CE5C4C">
        <w:rPr>
          <w:rFonts w:ascii="Times New Roman" w:hAnsi="Times New Roman" w:cs="Times New Roman"/>
          <w:sz w:val="24"/>
          <w:szCs w:val="24"/>
          <w:lang w:val="en-CA"/>
        </w:rPr>
        <w:t xml:space="preserve"> microcirculation and mitochondrial proximity</w:t>
      </w:r>
      <w:r w:rsidR="00374D83">
        <w:rPr>
          <w:rFonts w:ascii="Times New Roman" w:hAnsi="Times New Roman" w:cs="Times New Roman"/>
          <w:sz w:val="24"/>
          <w:szCs w:val="24"/>
          <w:lang w:val="en-CA"/>
        </w:rPr>
        <w:t xml:space="preserve"> </w:t>
      </w:r>
      <w:r w:rsidR="00374D83">
        <w:rPr>
          <w:rFonts w:ascii="Times New Roman" w:hAnsi="Times New Roman" w:cs="Times New Roman"/>
          <w:sz w:val="24"/>
          <w:szCs w:val="24"/>
          <w:lang w:val="en-CA"/>
        </w:rPr>
        <w:fldChar w:fldCharType="begin" w:fldLock="1"/>
      </w:r>
      <w:r w:rsidR="0022694C">
        <w:rPr>
          <w:rFonts w:ascii="Times New Roman" w:hAnsi="Times New Roman" w:cs="Times New Roman"/>
          <w:sz w:val="24"/>
          <w:szCs w:val="24"/>
          <w:lang w:val="en-CA"/>
        </w:rPr>
        <w:instrText>ADDIN CSL_CITATION { "citationItems" : [ { "id" : "ITEM-1", "itemData" : { "author" : [ { "dropping-particle" : "", "family" : "Hopperler", "given" : "Hans", "non-dropping-particle" : "", "parse-names" : false, "suffix" : "" }, { "dropping-particle" : "", "family" : "Vogt", "given" : "Michael", "non-dropping-particle" : "", "parse-names" : false, "suffix" : "" }, { "dropping-particle" : "", "family" : "Weibel", "given" : "Ewald R.", "non-dropping-particle" : "", "parse-names" : false, "suffix" : "" }, { "dropping-particle" : "", "family" : "Fl\u00fcck", "given" : "Martin", "non-dropping-particle" : "", "parse-names" : false, "suffix" : "" } ], "container-title" : "Experimental Physiology", "id" : "ITEM-1", "issue" : "1", "issued" : { "date-parts" : [ [ "2002" ] ] }, "page" : "109-119", "title" : "Response of skeletal muscle mitochondria to hypoxia", "type" : "article-journal", "volume" : "88" }, "uris" : [ "http://www.mendeley.com/documents/?uuid=7c98b24c-d720-43ca-ba28-3627765cce6f" ] } ], "mendeley" : { "formattedCitation" : "(Hopperler et al. 2002)", "plainTextFormattedCitation" : "(Hopperler et al. 2002)", "previouslyFormattedCitation" : "(Hopperler et al. 2002)" }, "properties" : { "noteIndex" : 0 }, "schema" : "https://github.com/citation-style-language/schema/raw/master/csl-citation.json" }</w:instrText>
      </w:r>
      <w:r w:rsidR="00374D83">
        <w:rPr>
          <w:rFonts w:ascii="Times New Roman" w:hAnsi="Times New Roman" w:cs="Times New Roman"/>
          <w:sz w:val="24"/>
          <w:szCs w:val="24"/>
          <w:lang w:val="en-CA"/>
        </w:rPr>
        <w:fldChar w:fldCharType="separate"/>
      </w:r>
      <w:r w:rsidR="00374D83" w:rsidRPr="00374D83">
        <w:rPr>
          <w:rFonts w:ascii="Times New Roman" w:hAnsi="Times New Roman" w:cs="Times New Roman"/>
          <w:noProof/>
          <w:sz w:val="24"/>
          <w:szCs w:val="24"/>
          <w:lang w:val="en-CA"/>
        </w:rPr>
        <w:t>(Hopperler et al. 2002)</w:t>
      </w:r>
      <w:r w:rsidR="00374D83">
        <w:rPr>
          <w:rFonts w:ascii="Times New Roman" w:hAnsi="Times New Roman" w:cs="Times New Roman"/>
          <w:sz w:val="24"/>
          <w:szCs w:val="24"/>
          <w:lang w:val="en-CA"/>
        </w:rPr>
        <w:fldChar w:fldCharType="end"/>
      </w:r>
      <w:r w:rsidR="00CE5C4C">
        <w:rPr>
          <w:rFonts w:ascii="Times New Roman" w:hAnsi="Times New Roman" w:cs="Times New Roman"/>
          <w:sz w:val="24"/>
          <w:szCs w:val="24"/>
          <w:lang w:val="en-CA"/>
        </w:rPr>
        <w:t>.</w:t>
      </w:r>
      <w:r w:rsidR="001255E2">
        <w:rPr>
          <w:rFonts w:ascii="Times New Roman" w:hAnsi="Times New Roman" w:cs="Times New Roman"/>
          <w:sz w:val="24"/>
          <w:szCs w:val="24"/>
          <w:lang w:val="en-CA"/>
        </w:rPr>
        <w:t xml:space="preserve"> These studies show that environmental hypoxia results in a reduction in muscle fiber PO</w:t>
      </w:r>
      <w:r w:rsidR="001255E2">
        <w:rPr>
          <w:rFonts w:ascii="Times New Roman" w:hAnsi="Times New Roman" w:cs="Times New Roman"/>
          <w:sz w:val="24"/>
          <w:szCs w:val="24"/>
          <w:vertAlign w:val="subscript"/>
          <w:lang w:val="en-CA"/>
        </w:rPr>
        <w:t>2</w:t>
      </w:r>
      <w:r w:rsidR="001255E2">
        <w:rPr>
          <w:rFonts w:ascii="Times New Roman" w:hAnsi="Times New Roman" w:cs="Times New Roman"/>
          <w:sz w:val="24"/>
          <w:szCs w:val="24"/>
          <w:lang w:val="en-CA"/>
        </w:rPr>
        <w:t xml:space="preserve">, and that this is likely the primary stimuli for HIF-mediated compensation through the stabilization of HIF1-α. </w:t>
      </w:r>
    </w:p>
    <w:p w14:paraId="4C029392" w14:textId="5C57C5B9" w:rsidR="00B82581" w:rsidRPr="00423660" w:rsidRDefault="004F6BC4" w:rsidP="005615F8">
      <w:pPr>
        <w:tabs>
          <w:tab w:val="left" w:pos="8640"/>
        </w:tabs>
        <w:ind w:firstLine="450"/>
        <w:rPr>
          <w:rFonts w:ascii="Times New Roman" w:hAnsi="Times New Roman" w:cs="Times New Roman"/>
          <w:sz w:val="24"/>
          <w:szCs w:val="24"/>
          <w:lang w:val="en-CA"/>
        </w:rPr>
      </w:pPr>
      <w:r>
        <w:rPr>
          <w:rFonts w:ascii="Times New Roman" w:hAnsi="Times New Roman" w:cs="Times New Roman"/>
          <w:sz w:val="24"/>
          <w:szCs w:val="24"/>
          <w:lang w:val="en-CA"/>
        </w:rPr>
        <w:t>I</w:t>
      </w:r>
      <w:r w:rsidR="0020335A">
        <w:rPr>
          <w:rFonts w:ascii="Times New Roman" w:hAnsi="Times New Roman" w:cs="Times New Roman"/>
          <w:sz w:val="24"/>
          <w:szCs w:val="24"/>
          <w:lang w:val="en-CA"/>
        </w:rPr>
        <w:t xml:space="preserve">t is interesting to note that increased </w:t>
      </w:r>
      <w:r w:rsidR="0020335A" w:rsidRPr="0020335A">
        <w:rPr>
          <w:rFonts w:ascii="Times New Roman" w:hAnsi="Times New Roman" w:cs="Times New Roman"/>
          <w:sz w:val="24"/>
          <w:szCs w:val="24"/>
          <w:lang w:val="en-CA"/>
        </w:rPr>
        <w:t>O</w:t>
      </w:r>
      <w:r w:rsidR="0020335A">
        <w:rPr>
          <w:rFonts w:ascii="Times New Roman" w:hAnsi="Times New Roman" w:cs="Times New Roman"/>
          <w:sz w:val="24"/>
          <w:szCs w:val="24"/>
          <w:vertAlign w:val="subscript"/>
          <w:lang w:val="en-CA"/>
        </w:rPr>
        <w:t>2</w:t>
      </w:r>
      <w:r w:rsidR="0020335A">
        <w:rPr>
          <w:rFonts w:ascii="Times New Roman" w:hAnsi="Times New Roman" w:cs="Times New Roman"/>
          <w:sz w:val="24"/>
          <w:szCs w:val="24"/>
          <w:lang w:val="en-CA"/>
        </w:rPr>
        <w:t xml:space="preserve">-demand </w:t>
      </w:r>
      <w:r w:rsidR="009869EA" w:rsidRPr="0020335A">
        <w:rPr>
          <w:rFonts w:ascii="Times New Roman" w:hAnsi="Times New Roman" w:cs="Times New Roman"/>
          <w:sz w:val="24"/>
          <w:szCs w:val="24"/>
          <w:lang w:val="en-CA"/>
        </w:rPr>
        <w:t>during</w:t>
      </w:r>
      <w:r w:rsidR="009869EA">
        <w:rPr>
          <w:rFonts w:ascii="Times New Roman" w:hAnsi="Times New Roman" w:cs="Times New Roman"/>
          <w:sz w:val="24"/>
          <w:szCs w:val="24"/>
          <w:lang w:val="en-CA"/>
        </w:rPr>
        <w:t xml:space="preserve"> </w:t>
      </w:r>
      <w:r w:rsidR="0020335A">
        <w:rPr>
          <w:rFonts w:ascii="Times New Roman" w:hAnsi="Times New Roman" w:cs="Times New Roman"/>
          <w:sz w:val="24"/>
          <w:szCs w:val="24"/>
          <w:lang w:val="en-CA"/>
        </w:rPr>
        <w:t xml:space="preserve">only </w:t>
      </w:r>
      <w:r w:rsidR="009869EA">
        <w:rPr>
          <w:rFonts w:ascii="Times New Roman" w:hAnsi="Times New Roman" w:cs="Times New Roman"/>
          <w:sz w:val="24"/>
          <w:szCs w:val="24"/>
          <w:lang w:val="en-CA"/>
        </w:rPr>
        <w:t xml:space="preserve">moderately intense exercise </w:t>
      </w:r>
      <w:r w:rsidR="00A858A6">
        <w:rPr>
          <w:rFonts w:ascii="Times New Roman" w:hAnsi="Times New Roman" w:cs="Times New Roman"/>
          <w:sz w:val="24"/>
          <w:szCs w:val="24"/>
          <w:lang w:val="en-CA"/>
        </w:rPr>
        <w:t xml:space="preserve">in normoxia, </w:t>
      </w:r>
      <w:r w:rsidR="009869EA">
        <w:rPr>
          <w:rFonts w:ascii="Times New Roman" w:hAnsi="Times New Roman" w:cs="Times New Roman"/>
          <w:sz w:val="24"/>
          <w:szCs w:val="24"/>
          <w:lang w:val="en-CA"/>
        </w:rPr>
        <w:t>can drop the</w:t>
      </w:r>
      <w:r w:rsidR="0020335A">
        <w:rPr>
          <w:rFonts w:ascii="Times New Roman" w:hAnsi="Times New Roman" w:cs="Times New Roman"/>
          <w:sz w:val="24"/>
          <w:szCs w:val="24"/>
          <w:lang w:val="en-CA"/>
        </w:rPr>
        <w:t xml:space="preserve"> intracellular PO</w:t>
      </w:r>
      <w:r w:rsidR="0020335A">
        <w:rPr>
          <w:rFonts w:ascii="Times New Roman" w:hAnsi="Times New Roman" w:cs="Times New Roman"/>
          <w:sz w:val="24"/>
          <w:szCs w:val="24"/>
          <w:vertAlign w:val="subscript"/>
          <w:lang w:val="en-CA"/>
        </w:rPr>
        <w:t>2</w:t>
      </w:r>
      <w:r w:rsidR="009869EA">
        <w:rPr>
          <w:rFonts w:ascii="Times New Roman" w:hAnsi="Times New Roman" w:cs="Times New Roman"/>
          <w:sz w:val="24"/>
          <w:szCs w:val="24"/>
          <w:lang w:val="en-CA"/>
        </w:rPr>
        <w:t xml:space="preserve"> to ~3-5 mmHg</w:t>
      </w:r>
      <w:r w:rsidR="002C6D1A">
        <w:rPr>
          <w:rFonts w:ascii="Times New Roman" w:hAnsi="Times New Roman" w:cs="Times New Roman"/>
          <w:sz w:val="24"/>
          <w:szCs w:val="24"/>
          <w:lang w:val="en-CA"/>
        </w:rPr>
        <w:t xml:space="preserve"> </w:t>
      </w:r>
      <w:r w:rsidR="002C6D1A">
        <w:rPr>
          <w:rFonts w:ascii="Times New Roman" w:hAnsi="Times New Roman" w:cs="Times New Roman"/>
          <w:sz w:val="24"/>
          <w:szCs w:val="24"/>
          <w:lang w:val="en-CA"/>
        </w:rPr>
        <w:fldChar w:fldCharType="begin" w:fldLock="1"/>
      </w:r>
      <w:r w:rsidR="0051614C">
        <w:rPr>
          <w:rFonts w:ascii="Times New Roman" w:hAnsi="Times New Roman" w:cs="Times New Roman"/>
          <w:sz w:val="24"/>
          <w:szCs w:val="24"/>
          <w:lang w:val="en-CA"/>
        </w:rPr>
        <w:instrText>ADDIN CSL_CITATION { "citationItems" : [ { "id" : "ITEM-1", "itemData" : { "DOI" : "10.1172/JCI118237", "ISBN" : "0021-9738", "ISSN" : "00219738", "PMID" : "7560083", "abstract" : "The assumption that cellular oxygen pressure (PO2) is close to zero in maximally exercising muscle is essential for the hypothesis that O2 transport between blood and mitochondria has a finite conductance that determines maximum O2 consumption. The unique combination of isolated human quadriceps exercise, direct measures of arterial, femoral venous PO2, and 1H nuclear magnetic resonance spectroscopy to detect myoglobin desaturation enabled this assumption to be tested in six trained men while breathing room air (normoxic, N) and 12% O2 (hypoxic, H). Within 20 s of exercise onset partial myoglobin desaturation was evident even at 50% of maximum O2 consumption, was significantly greater in H than N, and was then constant at an average of 51 +/- 3% (N) and 60 +/- 3% (H) throughout the incremental exercise protocol to maximum work rate. Assuming a myoglobin PO2 where 50% of myoglobin binding sites are bound with O2 of 3.2 mmHg, myoglobin-associated PO2 averaged 3.1 +/- .3 (N) and 2.1 +/- .2 mmHg (H). At maximal exercise, measurements of arterial PO2 (115 +/- 4 [N] and 46 +/- 1 mmHg [H]) and femoral venous PO2 (22 +/- 1.6 [N] and 17 +/- 1.3 mmHg [H]) resulted in calculated mean capillary PO2 values of 38 +/- 2 (N) and 30 +/- 2 mmHg(H). Thus, for the first time, large differences in PO2 between blood and intracellular tissue have been demonstrated in intact normal human muscle and are found over a wide range of exercise intensities. These data are consistent with an O2 diffusion limitation across the 1-5-microns path-length from red cell to the sarcolemma that plays a role in determining maximal muscle O2 uptake in normal humans.", "author" : [ { "dropping-particle" : "", "family" : "Richardson", "given" : "Russell S.", "non-dropping-particle" : "", "parse-names" : false, "suffix" : "" }, { "dropping-particle" : "", "family" : "Noyszewski", "given" : "Elizabeth A.", "non-dropping-particle" : "", "parse-names" : false, "suffix" : "" }, { "dropping-particle" : "", "family" : "Kendrick", "given" : "Keith F.", "non-dropping-particle" : "", "parse-names" : false, "suffix" : "" }, { "dropping-particle" : "", "family" : "Leigh", "given" : "John S.", "non-dropping-particle" : "", "parse-names" : false, "suffix" : "" }, { "dropping-particle" : "", "family" : "Wagner", "given" : "Peter D.", "non-dropping-particle" : "", "parse-names" : false, "suffix" : "" } ], "container-title" : "Journal of Clinical Investigation", "id" : "ITEM-1", "issue" : "4", "issued" : { "date-parts" : [ [ "1995" ] ] }, "page" : "1916-1926", "title" : "Myoglobin O2 desaturation during exercise: Evidence of limited O2 transport", "type" : "article-journal", "volume" : "96" }, "uris" : [ "http://www.mendeley.com/documents/?uuid=15c9e751-c9cc-499a-8ba5-a2fe0903fbd8" ] } ], "mendeley" : { "formattedCitation" : "(Richardson et al. 1995)", "plainTextFormattedCitation" : "(Richardson et al. 1995)", "previouslyFormattedCitation" : "(Richardson et al. 1995)" }, "properties" : { "noteIndex" : 0 }, "schema" : "https://github.com/citation-style-language/schema/raw/master/csl-citation.json" }</w:instrText>
      </w:r>
      <w:r w:rsidR="002C6D1A">
        <w:rPr>
          <w:rFonts w:ascii="Times New Roman" w:hAnsi="Times New Roman" w:cs="Times New Roman"/>
          <w:sz w:val="24"/>
          <w:szCs w:val="24"/>
          <w:lang w:val="en-CA"/>
        </w:rPr>
        <w:fldChar w:fldCharType="separate"/>
      </w:r>
      <w:r w:rsidR="002C6D1A" w:rsidRPr="002C6D1A">
        <w:rPr>
          <w:rFonts w:ascii="Times New Roman" w:hAnsi="Times New Roman" w:cs="Times New Roman"/>
          <w:noProof/>
          <w:sz w:val="24"/>
          <w:szCs w:val="24"/>
          <w:lang w:val="en-CA"/>
        </w:rPr>
        <w:t>(Richardson et al. 1995)</w:t>
      </w:r>
      <w:r w:rsidR="002C6D1A">
        <w:rPr>
          <w:rFonts w:ascii="Times New Roman" w:hAnsi="Times New Roman" w:cs="Times New Roman"/>
          <w:sz w:val="24"/>
          <w:szCs w:val="24"/>
          <w:lang w:val="en-CA"/>
        </w:rPr>
        <w:fldChar w:fldCharType="end"/>
      </w:r>
      <w:r w:rsidR="00913E45">
        <w:rPr>
          <w:rFonts w:ascii="Times New Roman" w:hAnsi="Times New Roman" w:cs="Times New Roman"/>
          <w:sz w:val="24"/>
          <w:szCs w:val="24"/>
          <w:lang w:val="en-CA"/>
        </w:rPr>
        <w:t xml:space="preserve">. </w:t>
      </w:r>
      <w:r w:rsidR="00A858A6">
        <w:rPr>
          <w:rFonts w:ascii="Times New Roman" w:hAnsi="Times New Roman" w:cs="Times New Roman"/>
          <w:sz w:val="24"/>
          <w:szCs w:val="24"/>
          <w:lang w:val="en-CA"/>
        </w:rPr>
        <w:t>Thi</w:t>
      </w:r>
      <w:r w:rsidR="009869EA">
        <w:rPr>
          <w:rFonts w:ascii="Times New Roman" w:hAnsi="Times New Roman" w:cs="Times New Roman"/>
          <w:sz w:val="24"/>
          <w:szCs w:val="24"/>
          <w:lang w:val="en-CA"/>
        </w:rPr>
        <w:t>s</w:t>
      </w:r>
      <w:r w:rsidR="00A858A6">
        <w:rPr>
          <w:rFonts w:ascii="Times New Roman" w:hAnsi="Times New Roman" w:cs="Times New Roman"/>
          <w:sz w:val="24"/>
          <w:szCs w:val="24"/>
          <w:lang w:val="en-CA"/>
        </w:rPr>
        <w:t xml:space="preserve"> is</w:t>
      </w:r>
      <w:r w:rsidR="009869EA">
        <w:rPr>
          <w:rFonts w:ascii="Times New Roman" w:hAnsi="Times New Roman" w:cs="Times New Roman"/>
          <w:sz w:val="24"/>
          <w:szCs w:val="24"/>
          <w:lang w:val="en-CA"/>
        </w:rPr>
        <w:t xml:space="preserve"> significantly less than that at rest </w:t>
      </w:r>
      <w:r w:rsidR="006559A4">
        <w:rPr>
          <w:rFonts w:ascii="Times New Roman" w:hAnsi="Times New Roman" w:cs="Times New Roman"/>
          <w:sz w:val="24"/>
          <w:szCs w:val="24"/>
          <w:lang w:val="en-CA"/>
        </w:rPr>
        <w:t xml:space="preserve">even </w:t>
      </w:r>
      <w:r w:rsidR="009869EA">
        <w:rPr>
          <w:rFonts w:ascii="Times New Roman" w:hAnsi="Times New Roman" w:cs="Times New Roman"/>
          <w:sz w:val="24"/>
          <w:szCs w:val="24"/>
          <w:lang w:val="en-CA"/>
        </w:rPr>
        <w:t xml:space="preserve">during hypoxia and provides different contextual insight. During exercise, </w:t>
      </w:r>
      <w:r w:rsidR="0020335A">
        <w:rPr>
          <w:rFonts w:ascii="Times New Roman" w:hAnsi="Times New Roman" w:cs="Times New Roman"/>
          <w:sz w:val="24"/>
          <w:szCs w:val="24"/>
          <w:lang w:val="en-CA"/>
        </w:rPr>
        <w:t>intracellular P</w:t>
      </w:r>
      <w:r w:rsidR="009869EA">
        <w:rPr>
          <w:rFonts w:ascii="Times New Roman" w:hAnsi="Times New Roman" w:cs="Times New Roman"/>
          <w:sz w:val="24"/>
          <w:szCs w:val="24"/>
          <w:lang w:val="en-CA"/>
        </w:rPr>
        <w:t>O</w:t>
      </w:r>
      <w:r w:rsidR="009869EA">
        <w:rPr>
          <w:rFonts w:ascii="Times New Roman" w:hAnsi="Times New Roman" w:cs="Times New Roman"/>
          <w:sz w:val="24"/>
          <w:szCs w:val="24"/>
          <w:vertAlign w:val="subscript"/>
          <w:lang w:val="en-CA"/>
        </w:rPr>
        <w:t xml:space="preserve">2 </w:t>
      </w:r>
      <w:r w:rsidR="006559A4">
        <w:rPr>
          <w:rFonts w:ascii="Times New Roman" w:hAnsi="Times New Roman" w:cs="Times New Roman"/>
          <w:sz w:val="24"/>
          <w:szCs w:val="24"/>
          <w:lang w:val="en-CA"/>
        </w:rPr>
        <w:t xml:space="preserve">declines </w:t>
      </w:r>
      <w:r w:rsidR="00003170">
        <w:rPr>
          <w:rFonts w:ascii="Times New Roman" w:hAnsi="Times New Roman" w:cs="Times New Roman"/>
          <w:sz w:val="24"/>
          <w:szCs w:val="24"/>
          <w:lang w:val="en-CA"/>
        </w:rPr>
        <w:t>as a function of elevated</w:t>
      </w:r>
      <w:r w:rsidR="009869EA">
        <w:rPr>
          <w:rFonts w:ascii="Times New Roman" w:hAnsi="Times New Roman" w:cs="Times New Roman"/>
          <w:sz w:val="24"/>
          <w:szCs w:val="24"/>
          <w:lang w:val="en-CA"/>
        </w:rPr>
        <w:t xml:space="preserve"> metabolic rate and subsequent O</w:t>
      </w:r>
      <w:r w:rsidR="009869EA">
        <w:rPr>
          <w:rFonts w:ascii="Times New Roman" w:hAnsi="Times New Roman" w:cs="Times New Roman"/>
          <w:sz w:val="24"/>
          <w:szCs w:val="24"/>
          <w:vertAlign w:val="subscript"/>
          <w:lang w:val="en-CA"/>
        </w:rPr>
        <w:t>2</w:t>
      </w:r>
      <w:r w:rsidR="009869EA">
        <w:rPr>
          <w:rFonts w:ascii="Times New Roman" w:hAnsi="Times New Roman" w:cs="Times New Roman"/>
          <w:sz w:val="24"/>
          <w:szCs w:val="24"/>
          <w:lang w:val="en-CA"/>
        </w:rPr>
        <w:t xml:space="preserve"> consumption, thereby</w:t>
      </w:r>
      <w:r w:rsidR="001255E2">
        <w:rPr>
          <w:rFonts w:ascii="Times New Roman" w:hAnsi="Times New Roman" w:cs="Times New Roman"/>
          <w:sz w:val="24"/>
          <w:szCs w:val="24"/>
          <w:lang w:val="en-CA"/>
        </w:rPr>
        <w:t xml:space="preserve"> widening ΔPO</w:t>
      </w:r>
      <w:r w:rsidR="001255E2">
        <w:rPr>
          <w:rFonts w:ascii="Times New Roman" w:hAnsi="Times New Roman" w:cs="Times New Roman"/>
          <w:sz w:val="24"/>
          <w:szCs w:val="24"/>
          <w:vertAlign w:val="subscript"/>
          <w:lang w:val="en-CA"/>
        </w:rPr>
        <w:t>2</w:t>
      </w:r>
      <w:r w:rsidR="001255E2" w:rsidRPr="001255E2">
        <w:rPr>
          <w:rFonts w:ascii="Times New Roman" w:hAnsi="Times New Roman" w:cs="Times New Roman"/>
          <w:sz w:val="24"/>
          <w:szCs w:val="24"/>
          <w:lang w:val="en-CA"/>
        </w:rPr>
        <w:t xml:space="preserve"> and</w:t>
      </w:r>
      <w:r w:rsidR="009869EA">
        <w:rPr>
          <w:rFonts w:ascii="Times New Roman" w:hAnsi="Times New Roman" w:cs="Times New Roman"/>
          <w:sz w:val="24"/>
          <w:szCs w:val="24"/>
          <w:lang w:val="en-CA"/>
        </w:rPr>
        <w:t xml:space="preserve"> facilitating the diffusive capacity of O</w:t>
      </w:r>
      <w:r w:rsidR="009869EA">
        <w:rPr>
          <w:rFonts w:ascii="Times New Roman" w:hAnsi="Times New Roman" w:cs="Times New Roman"/>
          <w:sz w:val="24"/>
          <w:szCs w:val="24"/>
          <w:vertAlign w:val="subscript"/>
          <w:lang w:val="en-CA"/>
        </w:rPr>
        <w:t>2</w:t>
      </w:r>
      <w:r w:rsidR="009869EA">
        <w:rPr>
          <w:rFonts w:ascii="Times New Roman" w:hAnsi="Times New Roman" w:cs="Times New Roman"/>
          <w:sz w:val="24"/>
          <w:szCs w:val="24"/>
          <w:lang w:val="en-CA"/>
        </w:rPr>
        <w:t xml:space="preserve">. </w:t>
      </w:r>
      <w:r w:rsidR="001255E2">
        <w:rPr>
          <w:rFonts w:ascii="Times New Roman" w:hAnsi="Times New Roman" w:cs="Times New Roman"/>
          <w:sz w:val="24"/>
          <w:szCs w:val="24"/>
          <w:lang w:val="en-CA"/>
        </w:rPr>
        <w:t>Ambient</w:t>
      </w:r>
      <w:r w:rsidR="009869EA">
        <w:rPr>
          <w:rFonts w:ascii="Times New Roman" w:hAnsi="Times New Roman" w:cs="Times New Roman"/>
          <w:sz w:val="24"/>
          <w:szCs w:val="24"/>
          <w:lang w:val="en-CA"/>
        </w:rPr>
        <w:t xml:space="preserve"> hypoxic stress</w:t>
      </w:r>
      <w:r w:rsidR="001255E2">
        <w:rPr>
          <w:rFonts w:ascii="Times New Roman" w:hAnsi="Times New Roman" w:cs="Times New Roman"/>
          <w:sz w:val="24"/>
          <w:szCs w:val="24"/>
          <w:lang w:val="en-CA"/>
        </w:rPr>
        <w:t xml:space="preserve"> on the other hand,</w:t>
      </w:r>
      <w:r w:rsidR="00744CED">
        <w:rPr>
          <w:rFonts w:ascii="Times New Roman" w:hAnsi="Times New Roman" w:cs="Times New Roman"/>
          <w:sz w:val="24"/>
          <w:szCs w:val="24"/>
          <w:lang w:val="en-CA"/>
        </w:rPr>
        <w:t xml:space="preserve"> </w:t>
      </w:r>
      <w:r w:rsidR="00395572">
        <w:rPr>
          <w:rFonts w:ascii="Times New Roman" w:hAnsi="Times New Roman" w:cs="Times New Roman"/>
          <w:sz w:val="24"/>
          <w:szCs w:val="24"/>
          <w:lang w:val="en-CA"/>
        </w:rPr>
        <w:t>does not</w:t>
      </w:r>
      <w:r w:rsidR="00EC7C5F">
        <w:rPr>
          <w:rFonts w:ascii="Times New Roman" w:hAnsi="Times New Roman" w:cs="Times New Roman"/>
          <w:sz w:val="24"/>
          <w:szCs w:val="24"/>
          <w:lang w:val="en-CA"/>
        </w:rPr>
        <w:t xml:space="preserve"> reduce</w:t>
      </w:r>
      <w:r w:rsidR="009869EA">
        <w:rPr>
          <w:rFonts w:ascii="Times New Roman" w:hAnsi="Times New Roman" w:cs="Times New Roman"/>
          <w:sz w:val="24"/>
          <w:szCs w:val="24"/>
          <w:lang w:val="en-CA"/>
        </w:rPr>
        <w:t xml:space="preserve"> </w:t>
      </w:r>
      <w:r w:rsidR="00EC7C5F">
        <w:rPr>
          <w:rFonts w:ascii="Times New Roman" w:hAnsi="Times New Roman" w:cs="Times New Roman"/>
          <w:sz w:val="24"/>
          <w:szCs w:val="24"/>
          <w:lang w:val="en-CA"/>
        </w:rPr>
        <w:t xml:space="preserve">resting </w:t>
      </w:r>
      <w:r w:rsidR="00B560CE">
        <w:rPr>
          <w:rFonts w:ascii="Times New Roman" w:hAnsi="Times New Roman" w:cs="Times New Roman"/>
          <w:sz w:val="24"/>
          <w:szCs w:val="24"/>
          <w:lang w:val="en-CA"/>
        </w:rPr>
        <w:t xml:space="preserve">intracellular </w:t>
      </w:r>
      <w:r w:rsidR="00EC7C5F">
        <w:rPr>
          <w:rFonts w:ascii="Times New Roman" w:hAnsi="Times New Roman" w:cs="Times New Roman"/>
          <w:sz w:val="24"/>
          <w:szCs w:val="24"/>
          <w:lang w:val="en-CA"/>
        </w:rPr>
        <w:t>PO</w:t>
      </w:r>
      <w:r w:rsidR="00EC7C5F" w:rsidRPr="00B560CE">
        <w:rPr>
          <w:rFonts w:ascii="Times New Roman" w:hAnsi="Times New Roman" w:cs="Times New Roman"/>
          <w:sz w:val="24"/>
          <w:szCs w:val="24"/>
          <w:vertAlign w:val="subscript"/>
          <w:lang w:val="en-CA"/>
        </w:rPr>
        <w:t>2</w:t>
      </w:r>
      <w:r w:rsidR="00EC7C5F">
        <w:rPr>
          <w:rFonts w:ascii="Times New Roman" w:hAnsi="Times New Roman" w:cs="Times New Roman"/>
          <w:sz w:val="24"/>
          <w:szCs w:val="24"/>
          <w:lang w:val="en-CA"/>
        </w:rPr>
        <w:t xml:space="preserve"> as effectively </w:t>
      </w:r>
      <w:r w:rsidR="00003170">
        <w:rPr>
          <w:rFonts w:ascii="Times New Roman" w:hAnsi="Times New Roman" w:cs="Times New Roman"/>
          <w:sz w:val="24"/>
          <w:szCs w:val="24"/>
          <w:lang w:val="en-CA"/>
        </w:rPr>
        <w:t>though</w:t>
      </w:r>
      <w:r w:rsidR="00395572">
        <w:rPr>
          <w:rFonts w:ascii="Times New Roman" w:hAnsi="Times New Roman" w:cs="Times New Roman"/>
          <w:sz w:val="24"/>
          <w:szCs w:val="24"/>
          <w:lang w:val="en-CA"/>
        </w:rPr>
        <w:t xml:space="preserve">, limiting </w:t>
      </w:r>
      <w:r w:rsidR="00A858A6">
        <w:rPr>
          <w:rFonts w:ascii="Times New Roman" w:hAnsi="Times New Roman" w:cs="Times New Roman"/>
          <w:sz w:val="24"/>
          <w:szCs w:val="24"/>
          <w:lang w:val="en-CA"/>
        </w:rPr>
        <w:t>diffusion</w:t>
      </w:r>
      <w:r w:rsidR="00EC7C5F">
        <w:rPr>
          <w:rFonts w:ascii="Times New Roman" w:hAnsi="Times New Roman" w:cs="Times New Roman"/>
          <w:sz w:val="24"/>
          <w:szCs w:val="24"/>
          <w:lang w:val="en-CA"/>
        </w:rPr>
        <w:t xml:space="preserve"> </w:t>
      </w:r>
      <w:r w:rsidR="00E45B51">
        <w:rPr>
          <w:rFonts w:ascii="Times New Roman" w:hAnsi="Times New Roman" w:cs="Times New Roman"/>
          <w:sz w:val="24"/>
          <w:szCs w:val="24"/>
          <w:lang w:val="en-CA"/>
        </w:rPr>
        <w:t xml:space="preserve">to a </w:t>
      </w:r>
      <w:r w:rsidR="00395572">
        <w:rPr>
          <w:rFonts w:ascii="Times New Roman" w:hAnsi="Times New Roman" w:cs="Times New Roman"/>
          <w:sz w:val="24"/>
          <w:szCs w:val="24"/>
          <w:lang w:val="en-CA"/>
        </w:rPr>
        <w:t>more confined ΔPO</w:t>
      </w:r>
      <w:r w:rsidR="00395572">
        <w:rPr>
          <w:rFonts w:ascii="Times New Roman" w:hAnsi="Times New Roman" w:cs="Times New Roman"/>
          <w:sz w:val="24"/>
          <w:szCs w:val="24"/>
          <w:vertAlign w:val="subscript"/>
          <w:lang w:val="en-CA"/>
        </w:rPr>
        <w:t>2</w:t>
      </w:r>
      <w:r w:rsidR="00EC7C5F">
        <w:rPr>
          <w:rFonts w:ascii="Times New Roman" w:hAnsi="Times New Roman" w:cs="Times New Roman"/>
          <w:sz w:val="24"/>
          <w:szCs w:val="24"/>
          <w:lang w:val="en-CA"/>
        </w:rPr>
        <w:t>.</w:t>
      </w:r>
    </w:p>
    <w:p w14:paraId="6254D7A8" w14:textId="77777777" w:rsidR="006F1EE8" w:rsidRPr="000D1B44" w:rsidRDefault="006F1EE8" w:rsidP="005615F8">
      <w:pPr>
        <w:tabs>
          <w:tab w:val="left" w:pos="8640"/>
        </w:tabs>
        <w:ind w:firstLine="0"/>
        <w:rPr>
          <w:rFonts w:ascii="Times New Roman" w:hAnsi="Times New Roman" w:cs="Times New Roman"/>
          <w:i/>
          <w:sz w:val="28"/>
        </w:rPr>
      </w:pPr>
      <w:r w:rsidRPr="000D1B44">
        <w:rPr>
          <w:rFonts w:ascii="Times New Roman" w:hAnsi="Times New Roman" w:cs="Times New Roman"/>
          <w:i/>
          <w:sz w:val="28"/>
        </w:rPr>
        <w:t>Objectives</w:t>
      </w:r>
    </w:p>
    <w:p w14:paraId="6978816B" w14:textId="4B827549" w:rsidR="00FA0847" w:rsidRPr="00FA0847" w:rsidRDefault="006F1EE8" w:rsidP="005615F8">
      <w:pPr>
        <w:tabs>
          <w:tab w:val="left" w:pos="8640"/>
        </w:tabs>
        <w:ind w:firstLine="450"/>
        <w:rPr>
          <w:rFonts w:ascii="Times New Roman" w:hAnsi="Times New Roman" w:cs="Times New Roman"/>
          <w:sz w:val="24"/>
          <w:lang w:val="en-CA"/>
        </w:rPr>
      </w:pPr>
      <w:r>
        <w:rPr>
          <w:rFonts w:ascii="Times New Roman" w:hAnsi="Times New Roman" w:cs="Times New Roman"/>
          <w:sz w:val="24"/>
          <w:lang w:val="en-CA"/>
        </w:rPr>
        <w:t xml:space="preserve">The primary </w:t>
      </w:r>
      <w:r w:rsidR="000B54E3">
        <w:rPr>
          <w:rFonts w:ascii="Times New Roman" w:hAnsi="Times New Roman" w:cs="Times New Roman"/>
          <w:sz w:val="24"/>
          <w:lang w:val="en-CA"/>
        </w:rPr>
        <w:t xml:space="preserve">objective </w:t>
      </w:r>
      <w:r>
        <w:rPr>
          <w:rFonts w:ascii="Times New Roman" w:hAnsi="Times New Roman" w:cs="Times New Roman"/>
          <w:sz w:val="24"/>
          <w:lang w:val="en-CA"/>
        </w:rPr>
        <w:t>of this thesis was to track</w:t>
      </w:r>
      <w:r w:rsidR="00423660">
        <w:rPr>
          <w:rFonts w:ascii="Times New Roman" w:hAnsi="Times New Roman" w:cs="Times New Roman"/>
          <w:sz w:val="24"/>
          <w:lang w:val="en-CA"/>
        </w:rPr>
        <w:t xml:space="preserve"> changes in </w:t>
      </w:r>
      <w:r w:rsidR="000B54E3">
        <w:rPr>
          <w:rFonts w:ascii="Times New Roman" w:hAnsi="Times New Roman" w:cs="Times New Roman"/>
          <w:sz w:val="24"/>
          <w:lang w:val="en-CA"/>
        </w:rPr>
        <w:t xml:space="preserve">muscle </w:t>
      </w:r>
      <w:r w:rsidR="00423660">
        <w:rPr>
          <w:rFonts w:ascii="Times New Roman" w:hAnsi="Times New Roman" w:cs="Times New Roman"/>
          <w:sz w:val="24"/>
          <w:lang w:val="en-CA"/>
        </w:rPr>
        <w:t xml:space="preserve">lactate </w:t>
      </w:r>
      <w:r w:rsidR="000B54E3">
        <w:rPr>
          <w:rFonts w:ascii="Times New Roman" w:hAnsi="Times New Roman" w:cs="Times New Roman"/>
          <w:sz w:val="24"/>
          <w:lang w:val="en-CA"/>
        </w:rPr>
        <w:t xml:space="preserve">production </w:t>
      </w:r>
      <w:r w:rsidR="00FA0847">
        <w:rPr>
          <w:rFonts w:ascii="Times New Roman" w:hAnsi="Times New Roman" w:cs="Times New Roman"/>
          <w:sz w:val="24"/>
          <w:lang w:val="en-CA"/>
        </w:rPr>
        <w:t>while controlling for cellular oxygenation</w:t>
      </w:r>
      <w:r w:rsidR="000B54E3">
        <w:rPr>
          <w:rFonts w:ascii="Times New Roman" w:hAnsi="Times New Roman" w:cs="Times New Roman"/>
          <w:sz w:val="24"/>
          <w:lang w:val="en-CA"/>
        </w:rPr>
        <w:t xml:space="preserve"> </w:t>
      </w:r>
      <w:r w:rsidR="000B54E3" w:rsidRPr="00B62EB1">
        <w:rPr>
          <w:rFonts w:ascii="Times New Roman" w:hAnsi="Times New Roman" w:cs="Times New Roman"/>
          <w:i/>
          <w:sz w:val="24"/>
          <w:lang w:val="en-CA"/>
        </w:rPr>
        <w:t>in vitro</w:t>
      </w:r>
      <w:r w:rsidR="00423660">
        <w:rPr>
          <w:rFonts w:ascii="Times New Roman" w:hAnsi="Times New Roman" w:cs="Times New Roman"/>
          <w:sz w:val="24"/>
          <w:lang w:val="en-CA"/>
        </w:rPr>
        <w:t xml:space="preserve"> </w:t>
      </w:r>
      <w:r w:rsidR="00FA0847">
        <w:rPr>
          <w:rFonts w:ascii="Times New Roman" w:hAnsi="Times New Roman" w:cs="Times New Roman"/>
          <w:sz w:val="24"/>
          <w:lang w:val="en-CA"/>
        </w:rPr>
        <w:t>to assess changes in metabolic pathways</w:t>
      </w:r>
      <w:r>
        <w:rPr>
          <w:rFonts w:ascii="Times New Roman" w:hAnsi="Times New Roman" w:cs="Times New Roman"/>
          <w:sz w:val="24"/>
          <w:lang w:val="en-CA"/>
        </w:rPr>
        <w:t xml:space="preserve">. </w:t>
      </w:r>
      <w:r w:rsidR="00094D40">
        <w:rPr>
          <w:rFonts w:ascii="Times New Roman" w:hAnsi="Times New Roman" w:cs="Times New Roman"/>
          <w:sz w:val="24"/>
          <w:lang w:val="en-CA"/>
        </w:rPr>
        <w:t xml:space="preserve">The secondary </w:t>
      </w:r>
      <w:r w:rsidR="000B54E3">
        <w:rPr>
          <w:rFonts w:ascii="Times New Roman" w:hAnsi="Times New Roman" w:cs="Times New Roman"/>
          <w:sz w:val="24"/>
          <w:lang w:val="en-CA"/>
        </w:rPr>
        <w:t xml:space="preserve">objective </w:t>
      </w:r>
      <w:r w:rsidR="00094D40">
        <w:rPr>
          <w:rFonts w:ascii="Times New Roman" w:hAnsi="Times New Roman" w:cs="Times New Roman"/>
          <w:sz w:val="24"/>
          <w:lang w:val="en-CA"/>
        </w:rPr>
        <w:t>was t</w:t>
      </w:r>
      <w:r w:rsidR="00423660">
        <w:rPr>
          <w:rFonts w:ascii="Times New Roman" w:hAnsi="Times New Roman" w:cs="Times New Roman"/>
          <w:sz w:val="24"/>
          <w:lang w:val="en-CA"/>
        </w:rPr>
        <w:t>o</w:t>
      </w:r>
      <w:r w:rsidR="00AC7981" w:rsidRPr="00B85EDF">
        <w:rPr>
          <w:rFonts w:ascii="Times New Roman" w:hAnsi="Times New Roman" w:cs="Times New Roman"/>
          <w:sz w:val="24"/>
          <w:lang w:val="en-CA"/>
        </w:rPr>
        <w:t xml:space="preserve"> identify</w:t>
      </w:r>
      <w:r w:rsidR="00AC7981">
        <w:rPr>
          <w:rFonts w:ascii="Times New Roman" w:hAnsi="Times New Roman" w:cs="Times New Roman"/>
          <w:sz w:val="24"/>
          <w:lang w:val="en-CA"/>
        </w:rPr>
        <w:t xml:space="preserve"> the functional role that the cellular hypoxic response plays in the </w:t>
      </w:r>
      <w:r w:rsidR="00FA0847">
        <w:rPr>
          <w:rFonts w:ascii="Times New Roman" w:hAnsi="Times New Roman" w:cs="Times New Roman"/>
          <w:sz w:val="24"/>
          <w:lang w:val="en-CA"/>
        </w:rPr>
        <w:t xml:space="preserve">reduction </w:t>
      </w:r>
      <w:r w:rsidR="00C55362">
        <w:rPr>
          <w:rFonts w:ascii="Times New Roman" w:hAnsi="Times New Roman" w:cs="Times New Roman"/>
          <w:sz w:val="24"/>
          <w:lang w:val="en-CA"/>
        </w:rPr>
        <w:t xml:space="preserve">of </w:t>
      </w:r>
      <w:r w:rsidR="00AC7981">
        <w:rPr>
          <w:rFonts w:ascii="Times New Roman" w:hAnsi="Times New Roman" w:cs="Times New Roman"/>
          <w:sz w:val="24"/>
          <w:lang w:val="en-CA"/>
        </w:rPr>
        <w:t>lactate</w:t>
      </w:r>
      <w:r w:rsidR="0029782D">
        <w:rPr>
          <w:rFonts w:ascii="Times New Roman" w:hAnsi="Times New Roman" w:cs="Times New Roman"/>
          <w:sz w:val="24"/>
          <w:lang w:val="en-CA"/>
        </w:rPr>
        <w:t xml:space="preserve"> production</w:t>
      </w:r>
      <w:r w:rsidR="00AC7981">
        <w:rPr>
          <w:rFonts w:ascii="Times New Roman" w:hAnsi="Times New Roman" w:cs="Times New Roman"/>
          <w:sz w:val="24"/>
          <w:lang w:val="en-CA"/>
        </w:rPr>
        <w:t xml:space="preserve"> </w:t>
      </w:r>
      <w:r w:rsidR="00FA0847">
        <w:rPr>
          <w:rFonts w:ascii="Times New Roman" w:hAnsi="Times New Roman" w:cs="Times New Roman"/>
          <w:sz w:val="24"/>
          <w:lang w:val="en-CA"/>
        </w:rPr>
        <w:t xml:space="preserve">from acute to chronic hypoxia </w:t>
      </w:r>
      <w:r w:rsidR="00E45B51">
        <w:rPr>
          <w:rFonts w:ascii="Times New Roman" w:hAnsi="Times New Roman" w:cs="Times New Roman"/>
          <w:sz w:val="24"/>
          <w:lang w:val="en-CA"/>
        </w:rPr>
        <w:t>observed</w:t>
      </w:r>
      <w:r w:rsidR="00FA0847">
        <w:rPr>
          <w:rFonts w:ascii="Times New Roman" w:hAnsi="Times New Roman" w:cs="Times New Roman"/>
          <w:sz w:val="24"/>
          <w:lang w:val="en-CA"/>
        </w:rPr>
        <w:t xml:space="preserve"> as the lactate paradox</w:t>
      </w:r>
      <w:r w:rsidR="00AC7981">
        <w:rPr>
          <w:rFonts w:ascii="Times New Roman" w:hAnsi="Times New Roman" w:cs="Times New Roman"/>
          <w:sz w:val="24"/>
          <w:lang w:val="en-CA"/>
        </w:rPr>
        <w:t xml:space="preserve">. </w:t>
      </w:r>
      <w:r w:rsidR="00FA0847">
        <w:rPr>
          <w:rFonts w:ascii="Times New Roman" w:hAnsi="Times New Roman" w:cs="Times New Roman"/>
          <w:sz w:val="24"/>
          <w:lang w:val="en-CA"/>
        </w:rPr>
        <w:t xml:space="preserve">I tested the hypothesis that reductions in lactate from acute to chronic hypoxia are due to a change in regulation of the HIF pathway. </w:t>
      </w:r>
      <w:r w:rsidR="00680561">
        <w:rPr>
          <w:rFonts w:ascii="Times New Roman" w:hAnsi="Times New Roman" w:cs="Times New Roman"/>
          <w:sz w:val="24"/>
          <w:lang w:val="en-CA"/>
        </w:rPr>
        <w:t xml:space="preserve">I </w:t>
      </w:r>
      <w:r w:rsidR="00FA0847">
        <w:rPr>
          <w:rFonts w:ascii="Times New Roman" w:hAnsi="Times New Roman" w:cs="Times New Roman"/>
          <w:sz w:val="24"/>
          <w:lang w:val="en-CA"/>
        </w:rPr>
        <w:t>looked at the rates</w:t>
      </w:r>
      <w:r w:rsidR="00E45B51">
        <w:rPr>
          <w:rFonts w:ascii="Times New Roman" w:hAnsi="Times New Roman" w:cs="Times New Roman"/>
          <w:sz w:val="24"/>
          <w:lang w:val="en-CA"/>
        </w:rPr>
        <w:t xml:space="preserve"> of</w:t>
      </w:r>
      <w:r w:rsidR="00FA0847">
        <w:rPr>
          <w:rFonts w:ascii="Times New Roman" w:hAnsi="Times New Roman" w:cs="Times New Roman"/>
          <w:sz w:val="24"/>
          <w:lang w:val="en-CA"/>
        </w:rPr>
        <w:t xml:space="preserve"> lactate appearance within the </w:t>
      </w:r>
      <w:r w:rsidR="00680561">
        <w:rPr>
          <w:rFonts w:ascii="Times New Roman" w:hAnsi="Times New Roman" w:cs="Times New Roman"/>
          <w:sz w:val="24"/>
          <w:lang w:val="en-CA"/>
        </w:rPr>
        <w:t xml:space="preserve">C2C12 </w:t>
      </w:r>
      <w:r w:rsidR="00FA0847">
        <w:rPr>
          <w:rFonts w:ascii="Times New Roman" w:hAnsi="Times New Roman" w:cs="Times New Roman"/>
          <w:sz w:val="24"/>
          <w:lang w:val="en-CA"/>
        </w:rPr>
        <w:t>myotube and the extracellular media</w:t>
      </w:r>
      <w:r w:rsidR="009363D9">
        <w:rPr>
          <w:rFonts w:ascii="Times New Roman" w:hAnsi="Times New Roman" w:cs="Times New Roman"/>
          <w:sz w:val="24"/>
          <w:lang w:val="en-CA"/>
        </w:rPr>
        <w:t xml:space="preserve"> in an </w:t>
      </w:r>
      <w:r w:rsidR="009363D9">
        <w:rPr>
          <w:rFonts w:ascii="Times New Roman" w:hAnsi="Times New Roman" w:cs="Times New Roman"/>
          <w:sz w:val="24"/>
          <w:lang w:val="en-CA"/>
        </w:rPr>
        <w:lastRenderedPageBreak/>
        <w:t xml:space="preserve">attempt replicate the lactate paradox at the level of the myotube. </w:t>
      </w:r>
      <w:r w:rsidR="00680561">
        <w:rPr>
          <w:rFonts w:ascii="Times New Roman" w:hAnsi="Times New Roman" w:cs="Times New Roman"/>
          <w:sz w:val="24"/>
          <w:lang w:val="en-CA"/>
        </w:rPr>
        <w:t xml:space="preserve">I </w:t>
      </w:r>
      <w:r w:rsidR="009363D9">
        <w:rPr>
          <w:rFonts w:ascii="Times New Roman" w:hAnsi="Times New Roman" w:cs="Times New Roman"/>
          <w:sz w:val="24"/>
          <w:lang w:val="en-CA"/>
        </w:rPr>
        <w:t xml:space="preserve">also looked at </w:t>
      </w:r>
      <w:r w:rsidR="00FA0847">
        <w:rPr>
          <w:rFonts w:ascii="Times New Roman" w:hAnsi="Times New Roman" w:cs="Times New Roman"/>
          <w:sz w:val="24"/>
          <w:lang w:val="en-CA"/>
        </w:rPr>
        <w:t xml:space="preserve">enzymatic activities of LDH and CS as markers for the capacity of cells to engage in either anaerobic </w:t>
      </w:r>
      <w:r w:rsidR="00680561">
        <w:rPr>
          <w:rFonts w:ascii="Times New Roman" w:hAnsi="Times New Roman" w:cs="Times New Roman"/>
          <w:sz w:val="24"/>
          <w:lang w:val="en-CA"/>
        </w:rPr>
        <w:t xml:space="preserve">or </w:t>
      </w:r>
      <w:r w:rsidR="00FA0847">
        <w:rPr>
          <w:rFonts w:ascii="Times New Roman" w:hAnsi="Times New Roman" w:cs="Times New Roman"/>
          <w:sz w:val="24"/>
          <w:lang w:val="en-CA"/>
        </w:rPr>
        <w:t xml:space="preserve">aerobic metabolism. I predicted that an aerobic phenotype would </w:t>
      </w:r>
      <w:r w:rsidR="00E45B51">
        <w:rPr>
          <w:rFonts w:ascii="Times New Roman" w:hAnsi="Times New Roman" w:cs="Times New Roman"/>
          <w:sz w:val="24"/>
          <w:lang w:val="en-CA"/>
        </w:rPr>
        <w:t xml:space="preserve">re-emerge in long-term hypoxia, </w:t>
      </w:r>
      <w:r w:rsidR="00FA0847">
        <w:rPr>
          <w:rFonts w:ascii="Times New Roman" w:hAnsi="Times New Roman" w:cs="Times New Roman"/>
          <w:sz w:val="24"/>
          <w:lang w:val="en-CA"/>
        </w:rPr>
        <w:t xml:space="preserve">and that this may be indicative of a more tightly coupled ATP demand-supply </w:t>
      </w:r>
      <w:r w:rsidR="009363D9">
        <w:rPr>
          <w:rFonts w:ascii="Times New Roman" w:hAnsi="Times New Roman" w:cs="Times New Roman"/>
          <w:sz w:val="24"/>
          <w:lang w:val="en-CA"/>
        </w:rPr>
        <w:t>arrangement</w:t>
      </w:r>
      <w:r w:rsidR="00FA0847">
        <w:rPr>
          <w:rFonts w:ascii="Times New Roman" w:hAnsi="Times New Roman" w:cs="Times New Roman"/>
          <w:sz w:val="24"/>
          <w:lang w:val="en-CA"/>
        </w:rPr>
        <w:t>.</w:t>
      </w:r>
    </w:p>
    <w:p w14:paraId="50FE9168" w14:textId="2F7E0022" w:rsidR="009113FF" w:rsidRPr="00FA0847" w:rsidRDefault="00492840" w:rsidP="005615F8">
      <w:pPr>
        <w:tabs>
          <w:tab w:val="left" w:pos="8640"/>
        </w:tabs>
        <w:ind w:firstLine="450"/>
        <w:rPr>
          <w:rFonts w:ascii="Times New Roman" w:hAnsi="Times New Roman" w:cs="Times New Roman"/>
          <w:sz w:val="24"/>
          <w:lang w:val="en-CA"/>
        </w:rPr>
      </w:pPr>
      <w:r>
        <w:rPr>
          <w:rFonts w:ascii="Times New Roman" w:hAnsi="Times New Roman" w:cs="Times New Roman"/>
          <w:sz w:val="32"/>
          <w:lang w:val="en-CA"/>
        </w:rPr>
        <w:br w:type="page"/>
      </w:r>
    </w:p>
    <w:p w14:paraId="73234487" w14:textId="122E098C" w:rsidR="00DE4CB4" w:rsidRPr="00DE4CB4" w:rsidRDefault="00DE4CB4" w:rsidP="005615F8">
      <w:pPr>
        <w:tabs>
          <w:tab w:val="left" w:pos="2160"/>
          <w:tab w:val="left" w:pos="8640"/>
        </w:tabs>
        <w:jc w:val="center"/>
        <w:rPr>
          <w:rFonts w:ascii="Times New Roman" w:hAnsi="Times New Roman" w:cs="Times New Roman"/>
          <w:b/>
          <w:sz w:val="28"/>
          <w:lang w:val="en-CA"/>
        </w:rPr>
      </w:pPr>
      <w:r w:rsidRPr="00DE4CB4">
        <w:rPr>
          <w:rFonts w:ascii="Times New Roman" w:hAnsi="Times New Roman" w:cs="Times New Roman"/>
          <w:b/>
          <w:sz w:val="28"/>
          <w:lang w:val="en-CA"/>
        </w:rPr>
        <w:lastRenderedPageBreak/>
        <w:t xml:space="preserve">Chapter Two: </w:t>
      </w:r>
      <w:r w:rsidR="00D81489" w:rsidRPr="00DE4CB4">
        <w:rPr>
          <w:rFonts w:ascii="Times New Roman" w:hAnsi="Times New Roman" w:cs="Times New Roman"/>
          <w:b/>
          <w:sz w:val="28"/>
          <w:lang w:val="en-CA"/>
        </w:rPr>
        <w:t>Changes in PDK1 expression and lactate accumulation with acute and chronic hypoxia in C2C12 cells</w:t>
      </w:r>
    </w:p>
    <w:p w14:paraId="0B3102D9" w14:textId="36A59516" w:rsidR="00DE4CB4" w:rsidRPr="00DE4CB4" w:rsidRDefault="00423660" w:rsidP="005615F8">
      <w:pPr>
        <w:tabs>
          <w:tab w:val="left" w:pos="2160"/>
          <w:tab w:val="left" w:pos="2760"/>
          <w:tab w:val="left" w:pos="8640"/>
        </w:tabs>
        <w:rPr>
          <w:rFonts w:ascii="Times New Roman" w:hAnsi="Times New Roman" w:cs="Times New Roman"/>
          <w:b/>
          <w:sz w:val="32"/>
          <w:lang w:val="en-CA"/>
        </w:rPr>
      </w:pPr>
      <w:r>
        <w:rPr>
          <w:rFonts w:ascii="Times New Roman" w:hAnsi="Times New Roman" w:cs="Times New Roman"/>
          <w:b/>
          <w:sz w:val="32"/>
          <w:lang w:val="en-CA"/>
        </w:rPr>
        <w:tab/>
      </w:r>
    </w:p>
    <w:p w14:paraId="10B69061" w14:textId="0E22C5A5" w:rsidR="00244C17" w:rsidRPr="00C2431B" w:rsidRDefault="00DE4CB4" w:rsidP="005615F8">
      <w:pPr>
        <w:tabs>
          <w:tab w:val="left" w:pos="2160"/>
          <w:tab w:val="left" w:pos="8640"/>
        </w:tabs>
        <w:ind w:firstLine="0"/>
        <w:rPr>
          <w:rFonts w:ascii="Times New Roman" w:hAnsi="Times New Roman" w:cs="Times New Roman"/>
          <w:i/>
          <w:sz w:val="28"/>
          <w:lang w:val="en-CA"/>
        </w:rPr>
      </w:pPr>
      <w:r w:rsidRPr="00C2431B">
        <w:rPr>
          <w:rFonts w:ascii="Times New Roman" w:hAnsi="Times New Roman" w:cs="Times New Roman"/>
          <w:i/>
          <w:sz w:val="28"/>
          <w:lang w:val="en-CA"/>
        </w:rPr>
        <w:t xml:space="preserve">Abstract </w:t>
      </w:r>
    </w:p>
    <w:p w14:paraId="201C7C1B" w14:textId="09338B0B" w:rsidR="00423660" w:rsidRPr="00244C17" w:rsidRDefault="00A358DC" w:rsidP="005615F8">
      <w:pPr>
        <w:tabs>
          <w:tab w:val="left" w:pos="2160"/>
          <w:tab w:val="left" w:pos="8640"/>
        </w:tabs>
        <w:ind w:firstLine="450"/>
        <w:rPr>
          <w:rFonts w:ascii="Times New Roman" w:hAnsi="Times New Roman" w:cs="Times New Roman"/>
          <w:sz w:val="28"/>
          <w:lang w:val="en-CA"/>
        </w:rPr>
      </w:pPr>
      <w:r w:rsidRPr="00244C17">
        <w:rPr>
          <w:rFonts w:ascii="Times New Roman" w:hAnsi="Times New Roman" w:cs="Times New Roman"/>
          <w:sz w:val="24"/>
        </w:rPr>
        <w:t>For decades researchers have observed a reduction in exercise-induce</w:t>
      </w:r>
      <w:r w:rsidR="0029782D">
        <w:rPr>
          <w:rFonts w:ascii="Times New Roman" w:hAnsi="Times New Roman" w:cs="Times New Roman"/>
          <w:sz w:val="24"/>
        </w:rPr>
        <w:t>d</w:t>
      </w:r>
      <w:r w:rsidRPr="00244C17">
        <w:rPr>
          <w:rFonts w:ascii="Times New Roman" w:hAnsi="Times New Roman" w:cs="Times New Roman"/>
          <w:sz w:val="24"/>
        </w:rPr>
        <w:t xml:space="preserve"> blood lactate accumulation transitioning from acute to chronic hypoxia (the ‘lactate paradox’). However, the underlying mechanisms that explain these changes in lactate production are still unclear. Hypoxia inducible factor (HIF1-α) is stabilized in low O</w:t>
      </w:r>
      <w:r w:rsidRPr="00244C17">
        <w:rPr>
          <w:rFonts w:ascii="Times New Roman" w:hAnsi="Times New Roman" w:cs="Times New Roman"/>
          <w:sz w:val="24"/>
          <w:vertAlign w:val="subscript"/>
        </w:rPr>
        <w:t>2</w:t>
      </w:r>
      <w:r w:rsidRPr="00244C17">
        <w:rPr>
          <w:rFonts w:ascii="Times New Roman" w:hAnsi="Times New Roman" w:cs="Times New Roman"/>
          <w:sz w:val="24"/>
        </w:rPr>
        <w:t xml:space="preserve"> and helps mediate</w:t>
      </w:r>
      <w:r w:rsidR="0029782D">
        <w:rPr>
          <w:rFonts w:ascii="Times New Roman" w:hAnsi="Times New Roman" w:cs="Times New Roman"/>
          <w:sz w:val="24"/>
        </w:rPr>
        <w:t xml:space="preserve"> responses to</w:t>
      </w:r>
      <w:r w:rsidRPr="00244C17">
        <w:rPr>
          <w:rFonts w:ascii="Times New Roman" w:hAnsi="Times New Roman" w:cs="Times New Roman"/>
          <w:sz w:val="24"/>
        </w:rPr>
        <w:t xml:space="preserve"> </w:t>
      </w:r>
      <w:r w:rsidR="0029782D">
        <w:rPr>
          <w:rFonts w:ascii="Times New Roman" w:hAnsi="Times New Roman" w:cs="Times New Roman"/>
          <w:sz w:val="24"/>
        </w:rPr>
        <w:t>acute hypoxic stress, in part</w:t>
      </w:r>
      <w:r w:rsidRPr="00244C17">
        <w:rPr>
          <w:rFonts w:ascii="Times New Roman" w:hAnsi="Times New Roman" w:cs="Times New Roman"/>
          <w:sz w:val="24"/>
        </w:rPr>
        <w:t xml:space="preserve"> by enhancing glycolytic capacity. It also stimulates pyruvate dehydrogenase kinase 1 (PDK1), which inhibits </w:t>
      </w:r>
      <w:r w:rsidR="00422A19">
        <w:rPr>
          <w:rFonts w:ascii="Times New Roman" w:hAnsi="Times New Roman" w:cs="Times New Roman"/>
          <w:sz w:val="24"/>
        </w:rPr>
        <w:t>PDH</w:t>
      </w:r>
      <w:r w:rsidRPr="00244C17">
        <w:rPr>
          <w:rFonts w:ascii="Times New Roman" w:hAnsi="Times New Roman" w:cs="Times New Roman"/>
          <w:sz w:val="24"/>
        </w:rPr>
        <w:t>, and promotes lactate production. Previous work in our lab revealed HIF1-α and PDK1 protein expression correlates with lactate production in acute and chronic hypoxia in mice, revealing a putative mechanism explaining the paradoxical reduction in lactate. To further define the mechanisms involved we turned to cultured C2C12 myocytes. We exposed differentiated C2C12 cells to 1% O</w:t>
      </w:r>
      <w:r w:rsidRPr="00244C17">
        <w:rPr>
          <w:rFonts w:ascii="Times New Roman" w:hAnsi="Times New Roman" w:cs="Times New Roman"/>
          <w:sz w:val="24"/>
          <w:vertAlign w:val="subscript"/>
        </w:rPr>
        <w:t>2</w:t>
      </w:r>
      <w:r w:rsidRPr="00244C17">
        <w:rPr>
          <w:rFonts w:ascii="Times New Roman" w:hAnsi="Times New Roman" w:cs="Times New Roman"/>
          <w:sz w:val="24"/>
        </w:rPr>
        <w:t xml:space="preserve"> for 4h, 24h, and 96h and compared them to time-matched control cells in </w:t>
      </w:r>
      <w:r w:rsidR="0029782D">
        <w:rPr>
          <w:rFonts w:ascii="Times New Roman" w:hAnsi="Times New Roman" w:cs="Times New Roman"/>
          <w:sz w:val="24"/>
        </w:rPr>
        <w:t>21</w:t>
      </w:r>
      <w:r w:rsidRPr="00244C17">
        <w:rPr>
          <w:rFonts w:ascii="Times New Roman" w:hAnsi="Times New Roman" w:cs="Times New Roman"/>
          <w:sz w:val="24"/>
        </w:rPr>
        <w:t>% O</w:t>
      </w:r>
      <w:r w:rsidRPr="00244C17">
        <w:rPr>
          <w:rFonts w:ascii="Times New Roman" w:hAnsi="Times New Roman" w:cs="Times New Roman"/>
          <w:sz w:val="24"/>
          <w:vertAlign w:val="subscript"/>
        </w:rPr>
        <w:t>2</w:t>
      </w:r>
      <w:r w:rsidRPr="00244C17">
        <w:rPr>
          <w:rFonts w:ascii="Times New Roman" w:hAnsi="Times New Roman" w:cs="Times New Roman"/>
          <w:sz w:val="24"/>
        </w:rPr>
        <w:t xml:space="preserve">. In addition, we used 1 </w:t>
      </w:r>
      <w:r w:rsidR="008E3066">
        <w:rPr>
          <w:rFonts w:ascii="Times New Roman" w:hAnsi="Times New Roman" w:cs="Times New Roman"/>
          <w:sz w:val="24"/>
        </w:rPr>
        <w:t>m</w:t>
      </w:r>
      <w:r w:rsidRPr="00244C17">
        <w:rPr>
          <w:rFonts w:ascii="Times New Roman" w:hAnsi="Times New Roman" w:cs="Times New Roman"/>
          <w:sz w:val="24"/>
        </w:rPr>
        <w:t xml:space="preserve">M of the HIF-agonist at </w:t>
      </w:r>
      <w:r w:rsidR="0029782D">
        <w:rPr>
          <w:rFonts w:ascii="Times New Roman" w:hAnsi="Times New Roman" w:cs="Times New Roman"/>
          <w:sz w:val="24"/>
        </w:rPr>
        <w:t>21</w:t>
      </w:r>
      <w:r w:rsidRPr="00244C17">
        <w:rPr>
          <w:rFonts w:ascii="Times New Roman" w:hAnsi="Times New Roman" w:cs="Times New Roman"/>
          <w:sz w:val="24"/>
        </w:rPr>
        <w:t>% O</w:t>
      </w:r>
      <w:r w:rsidRPr="00244C17">
        <w:rPr>
          <w:rFonts w:ascii="Times New Roman" w:hAnsi="Times New Roman" w:cs="Times New Roman"/>
          <w:sz w:val="24"/>
          <w:vertAlign w:val="subscript"/>
        </w:rPr>
        <w:t>2</w:t>
      </w:r>
      <w:r w:rsidRPr="00244C17">
        <w:rPr>
          <w:rFonts w:ascii="Times New Roman" w:hAnsi="Times New Roman" w:cs="Times New Roman"/>
          <w:sz w:val="24"/>
        </w:rPr>
        <w:t xml:space="preserve"> and 25 </w:t>
      </w:r>
      <w:r w:rsidR="002879CB">
        <w:rPr>
          <w:rFonts w:ascii="Times New Roman" w:hAnsi="Times New Roman" w:cs="Times New Roman"/>
          <w:sz w:val="24"/>
        </w:rPr>
        <w:t>µ</w:t>
      </w:r>
      <w:r w:rsidRPr="00244C17">
        <w:rPr>
          <w:rFonts w:ascii="Times New Roman" w:hAnsi="Times New Roman" w:cs="Times New Roman"/>
          <w:sz w:val="24"/>
        </w:rPr>
        <w:t>M of the HIF-antagonist, PX-478 to shed light on this mechanism. We found that the lactate paradox is observable at the level of the cell, where the rate of lactate accumulation and release</w:t>
      </w:r>
      <w:r w:rsidR="0029782D">
        <w:rPr>
          <w:rFonts w:ascii="Times New Roman" w:hAnsi="Times New Roman" w:cs="Times New Roman"/>
          <w:sz w:val="24"/>
        </w:rPr>
        <w:t xml:space="preserve"> increases in acute hypoxia but then</w:t>
      </w:r>
      <w:r w:rsidRPr="00244C17">
        <w:rPr>
          <w:rFonts w:ascii="Times New Roman" w:hAnsi="Times New Roman" w:cs="Times New Roman"/>
          <w:sz w:val="24"/>
        </w:rPr>
        <w:t xml:space="preserve"> subsides with long-term hypoxia acclimation. </w:t>
      </w:r>
      <w:r w:rsidRPr="00244C17">
        <w:rPr>
          <w:rFonts w:ascii="Times New Roman" w:hAnsi="Times New Roman" w:cs="Times New Roman"/>
          <w:sz w:val="24"/>
          <w:lang w:val="en-CA"/>
        </w:rPr>
        <w:t xml:space="preserve">This also </w:t>
      </w:r>
      <w:r w:rsidRPr="00244C17">
        <w:rPr>
          <w:rFonts w:ascii="Times New Roman" w:hAnsi="Times New Roman" w:cs="Times New Roman"/>
          <w:sz w:val="24"/>
        </w:rPr>
        <w:t xml:space="preserve">corresponds to </w:t>
      </w:r>
      <w:r w:rsidR="0029782D">
        <w:rPr>
          <w:rFonts w:ascii="Times New Roman" w:hAnsi="Times New Roman" w:cs="Times New Roman"/>
          <w:sz w:val="24"/>
        </w:rPr>
        <w:t xml:space="preserve">similar </w:t>
      </w:r>
      <w:r w:rsidR="00422A19">
        <w:rPr>
          <w:rFonts w:ascii="Times New Roman" w:hAnsi="Times New Roman" w:cs="Times New Roman"/>
          <w:sz w:val="24"/>
        </w:rPr>
        <w:t xml:space="preserve">changes in LDH enzyme activity, and </w:t>
      </w:r>
      <w:r w:rsidRPr="00244C17">
        <w:rPr>
          <w:rFonts w:ascii="Times New Roman" w:hAnsi="Times New Roman" w:cs="Times New Roman"/>
          <w:sz w:val="24"/>
        </w:rPr>
        <w:t xml:space="preserve">PDK1 protein </w:t>
      </w:r>
      <w:r w:rsidRPr="00244C17">
        <w:rPr>
          <w:rFonts w:ascii="Times New Roman" w:hAnsi="Times New Roman" w:cs="Times New Roman"/>
          <w:sz w:val="24"/>
        </w:rPr>
        <w:lastRenderedPageBreak/>
        <w:t>expression</w:t>
      </w:r>
      <w:r w:rsidR="00422A19">
        <w:rPr>
          <w:rFonts w:ascii="Times New Roman" w:hAnsi="Times New Roman" w:cs="Times New Roman"/>
          <w:sz w:val="24"/>
        </w:rPr>
        <w:t xml:space="preserve"> in hypoxia</w:t>
      </w:r>
      <w:r w:rsidRPr="00244C17">
        <w:rPr>
          <w:rFonts w:ascii="Times New Roman" w:hAnsi="Times New Roman" w:cs="Times New Roman"/>
          <w:sz w:val="24"/>
        </w:rPr>
        <w:t xml:space="preserve">. </w:t>
      </w:r>
      <w:r w:rsidR="00422A19">
        <w:rPr>
          <w:rFonts w:ascii="Times New Roman" w:hAnsi="Times New Roman" w:cs="Times New Roman"/>
          <w:sz w:val="24"/>
        </w:rPr>
        <w:t>However,</w:t>
      </w:r>
      <w:r w:rsidRPr="00244C17">
        <w:rPr>
          <w:rFonts w:ascii="Times New Roman" w:hAnsi="Times New Roman" w:cs="Times New Roman"/>
          <w:sz w:val="24"/>
        </w:rPr>
        <w:t xml:space="preserve"> DMOG</w:t>
      </w:r>
      <w:r w:rsidR="0029782D">
        <w:rPr>
          <w:rFonts w:ascii="Times New Roman" w:hAnsi="Times New Roman" w:cs="Times New Roman"/>
          <w:sz w:val="24"/>
        </w:rPr>
        <w:t xml:space="preserve"> </w:t>
      </w:r>
      <w:r w:rsidRPr="00244C17">
        <w:rPr>
          <w:rFonts w:ascii="Times New Roman" w:hAnsi="Times New Roman" w:cs="Times New Roman"/>
          <w:sz w:val="24"/>
        </w:rPr>
        <w:t xml:space="preserve">induced PDK1 </w:t>
      </w:r>
      <w:r w:rsidR="0029782D">
        <w:rPr>
          <w:rFonts w:ascii="Times New Roman" w:hAnsi="Times New Roman" w:cs="Times New Roman"/>
          <w:sz w:val="24"/>
        </w:rPr>
        <w:t>but did not alter</w:t>
      </w:r>
      <w:r w:rsidR="00DF5D5B">
        <w:rPr>
          <w:rFonts w:ascii="Times New Roman" w:hAnsi="Times New Roman" w:cs="Times New Roman"/>
          <w:sz w:val="24"/>
        </w:rPr>
        <w:t xml:space="preserve"> </w:t>
      </w:r>
      <w:r w:rsidRPr="00244C17">
        <w:rPr>
          <w:rFonts w:ascii="Times New Roman" w:hAnsi="Times New Roman" w:cs="Times New Roman"/>
          <w:sz w:val="24"/>
        </w:rPr>
        <w:t>lactate accumulation</w:t>
      </w:r>
      <w:r w:rsidR="00DF5D5B">
        <w:rPr>
          <w:rFonts w:ascii="Times New Roman" w:hAnsi="Times New Roman" w:cs="Times New Roman"/>
          <w:sz w:val="24"/>
        </w:rPr>
        <w:t>, while dynamic lactate changes occurred despite PX-478 repression of PDK1</w:t>
      </w:r>
      <w:r w:rsidRPr="00244C17">
        <w:rPr>
          <w:rFonts w:ascii="Times New Roman" w:hAnsi="Times New Roman" w:cs="Times New Roman"/>
          <w:sz w:val="24"/>
        </w:rPr>
        <w:t xml:space="preserve">. Our findings confirm the existence of the lactate paradox at the cellular level and reveal that PDK1 </w:t>
      </w:r>
      <w:r w:rsidR="00244C17">
        <w:rPr>
          <w:rFonts w:ascii="Times New Roman" w:hAnsi="Times New Roman" w:cs="Times New Roman"/>
          <w:sz w:val="24"/>
        </w:rPr>
        <w:t xml:space="preserve">is </w:t>
      </w:r>
      <w:r w:rsidR="00DF5D5B">
        <w:rPr>
          <w:rFonts w:ascii="Times New Roman" w:hAnsi="Times New Roman" w:cs="Times New Roman"/>
          <w:sz w:val="24"/>
        </w:rPr>
        <w:t>an important player in explaining lactate production in hypoxia over time, but in the absence of hypoxia, PDK1 stimulation does not always lead to lactate production</w:t>
      </w:r>
      <w:r w:rsidRPr="00244C17">
        <w:rPr>
          <w:rFonts w:ascii="Times New Roman" w:hAnsi="Times New Roman" w:cs="Times New Roman"/>
          <w:sz w:val="24"/>
        </w:rPr>
        <w:t>.</w:t>
      </w:r>
    </w:p>
    <w:p w14:paraId="3051475D" w14:textId="44A01D17" w:rsidR="00D81489" w:rsidRPr="00C2431B" w:rsidRDefault="00A41ABE" w:rsidP="0029782D">
      <w:pPr>
        <w:tabs>
          <w:tab w:val="left" w:pos="2160"/>
          <w:tab w:val="left" w:pos="8640"/>
        </w:tabs>
        <w:ind w:firstLine="0"/>
        <w:rPr>
          <w:rFonts w:ascii="Times New Roman" w:hAnsi="Times New Roman" w:cs="Times New Roman"/>
          <w:i/>
          <w:sz w:val="28"/>
          <w:lang w:val="en-CA"/>
        </w:rPr>
      </w:pPr>
      <w:r w:rsidRPr="00C2431B">
        <w:rPr>
          <w:rFonts w:ascii="Times New Roman" w:hAnsi="Times New Roman" w:cs="Times New Roman"/>
          <w:i/>
          <w:sz w:val="28"/>
          <w:lang w:val="en-CA"/>
        </w:rPr>
        <w:t>Introduction</w:t>
      </w:r>
    </w:p>
    <w:p w14:paraId="1349318D" w14:textId="01EDBC3C" w:rsidR="00DC1F35" w:rsidRDefault="00345C05" w:rsidP="005615F8">
      <w:pPr>
        <w:tabs>
          <w:tab w:val="left" w:pos="2160"/>
          <w:tab w:val="left" w:pos="8640"/>
        </w:tabs>
        <w:ind w:firstLine="450"/>
        <w:rPr>
          <w:rFonts w:ascii="Times New Roman" w:hAnsi="Times New Roman" w:cs="Times New Roman"/>
          <w:sz w:val="24"/>
          <w:lang w:val="en-CA"/>
        </w:rPr>
      </w:pPr>
      <w:r>
        <w:rPr>
          <w:rFonts w:ascii="Times New Roman" w:hAnsi="Times New Roman" w:cs="Times New Roman"/>
          <w:sz w:val="24"/>
          <w:lang w:val="en-CA"/>
        </w:rPr>
        <w:t>Cellular hypoxia occurs when there is a deficit of O</w:t>
      </w:r>
      <w:r>
        <w:rPr>
          <w:rFonts w:ascii="Times New Roman" w:hAnsi="Times New Roman" w:cs="Times New Roman"/>
          <w:sz w:val="24"/>
          <w:vertAlign w:val="subscript"/>
          <w:lang w:val="en-CA"/>
        </w:rPr>
        <w:t xml:space="preserve">2 </w:t>
      </w:r>
      <w:r>
        <w:rPr>
          <w:rFonts w:ascii="Times New Roman" w:hAnsi="Times New Roman" w:cs="Times New Roman"/>
          <w:sz w:val="24"/>
          <w:lang w:val="en-CA"/>
        </w:rPr>
        <w:t>supply in relation to O</w:t>
      </w:r>
      <w:r>
        <w:rPr>
          <w:rFonts w:ascii="Times New Roman" w:hAnsi="Times New Roman" w:cs="Times New Roman"/>
          <w:sz w:val="24"/>
          <w:vertAlign w:val="subscript"/>
          <w:lang w:val="en-CA"/>
        </w:rPr>
        <w:t>2</w:t>
      </w:r>
      <w:r>
        <w:rPr>
          <w:rFonts w:ascii="Times New Roman" w:hAnsi="Times New Roman" w:cs="Times New Roman"/>
          <w:sz w:val="24"/>
          <w:lang w:val="en-CA"/>
        </w:rPr>
        <w:t xml:space="preserve"> demand. Cellular hypoxia is a common feature in ischemic tissue and diffusion</w:t>
      </w:r>
      <w:r w:rsidR="007F1EA1">
        <w:rPr>
          <w:rFonts w:ascii="Times New Roman" w:hAnsi="Times New Roman" w:cs="Times New Roman"/>
          <w:sz w:val="24"/>
          <w:lang w:val="en-CA"/>
        </w:rPr>
        <w:t>-</w:t>
      </w:r>
      <w:r>
        <w:rPr>
          <w:rFonts w:ascii="Times New Roman" w:hAnsi="Times New Roman" w:cs="Times New Roman"/>
          <w:sz w:val="24"/>
          <w:lang w:val="en-CA"/>
        </w:rPr>
        <w:t xml:space="preserve">limited tumors. It can also occur through increased metabolic rate, such as </w:t>
      </w:r>
      <w:r w:rsidR="00645EC4">
        <w:rPr>
          <w:rFonts w:ascii="Times New Roman" w:hAnsi="Times New Roman" w:cs="Times New Roman"/>
          <w:sz w:val="24"/>
          <w:lang w:val="en-CA"/>
        </w:rPr>
        <w:t xml:space="preserve">with </w:t>
      </w:r>
      <w:r>
        <w:rPr>
          <w:rFonts w:ascii="Times New Roman" w:hAnsi="Times New Roman" w:cs="Times New Roman"/>
          <w:sz w:val="24"/>
          <w:lang w:val="en-CA"/>
        </w:rPr>
        <w:t xml:space="preserve">exercise or </w:t>
      </w:r>
      <w:r w:rsidR="00645EC4">
        <w:rPr>
          <w:rFonts w:ascii="Times New Roman" w:hAnsi="Times New Roman" w:cs="Times New Roman"/>
          <w:sz w:val="24"/>
          <w:lang w:val="en-CA"/>
        </w:rPr>
        <w:t xml:space="preserve">with </w:t>
      </w:r>
      <w:r>
        <w:rPr>
          <w:rFonts w:ascii="Times New Roman" w:hAnsi="Times New Roman" w:cs="Times New Roman"/>
          <w:sz w:val="24"/>
          <w:lang w:val="en-CA"/>
        </w:rPr>
        <w:t>exposure to amb</w:t>
      </w:r>
      <w:r w:rsidR="0060531C">
        <w:rPr>
          <w:rFonts w:ascii="Times New Roman" w:hAnsi="Times New Roman" w:cs="Times New Roman"/>
          <w:sz w:val="24"/>
          <w:lang w:val="en-CA"/>
        </w:rPr>
        <w:t>ient hypoxia</w:t>
      </w:r>
      <w:r>
        <w:rPr>
          <w:rFonts w:ascii="Times New Roman" w:hAnsi="Times New Roman" w:cs="Times New Roman"/>
          <w:sz w:val="24"/>
          <w:lang w:val="en-CA"/>
        </w:rPr>
        <w:t xml:space="preserve"> </w:t>
      </w:r>
      <w:r w:rsidR="002243D6">
        <w:rPr>
          <w:rFonts w:ascii="Times New Roman" w:hAnsi="Times New Roman" w:cs="Times New Roman"/>
          <w:sz w:val="24"/>
          <w:lang w:val="en-CA"/>
        </w:rPr>
        <w:t xml:space="preserve">at </w:t>
      </w:r>
      <w:r w:rsidR="00645EC4">
        <w:rPr>
          <w:rFonts w:ascii="Times New Roman" w:hAnsi="Times New Roman" w:cs="Times New Roman"/>
          <w:sz w:val="24"/>
          <w:lang w:val="en-CA"/>
        </w:rPr>
        <w:t xml:space="preserve">high </w:t>
      </w:r>
      <w:r w:rsidR="002243D6">
        <w:rPr>
          <w:rFonts w:ascii="Times New Roman" w:hAnsi="Times New Roman" w:cs="Times New Roman"/>
          <w:sz w:val="24"/>
          <w:lang w:val="en-CA"/>
        </w:rPr>
        <w:t xml:space="preserve">altitude </w:t>
      </w:r>
      <w:r w:rsidR="00645EC4">
        <w:rPr>
          <w:rFonts w:ascii="Times New Roman" w:hAnsi="Times New Roman" w:cs="Times New Roman"/>
          <w:sz w:val="24"/>
          <w:lang w:val="en-CA"/>
        </w:rPr>
        <w:t xml:space="preserve">and </w:t>
      </w:r>
      <w:r w:rsidR="002243D6">
        <w:rPr>
          <w:rFonts w:ascii="Times New Roman" w:hAnsi="Times New Roman" w:cs="Times New Roman"/>
          <w:sz w:val="24"/>
          <w:lang w:val="en-CA"/>
        </w:rPr>
        <w:t xml:space="preserve">in underground burrows, </w:t>
      </w:r>
      <w:r>
        <w:rPr>
          <w:rFonts w:ascii="Times New Roman" w:hAnsi="Times New Roman" w:cs="Times New Roman"/>
          <w:sz w:val="24"/>
          <w:lang w:val="en-CA"/>
        </w:rPr>
        <w:t>where limited O</w:t>
      </w:r>
      <w:r>
        <w:rPr>
          <w:rFonts w:ascii="Times New Roman" w:hAnsi="Times New Roman" w:cs="Times New Roman"/>
          <w:sz w:val="24"/>
          <w:vertAlign w:val="subscript"/>
          <w:lang w:val="en-CA"/>
        </w:rPr>
        <w:t>2</w:t>
      </w:r>
      <w:r>
        <w:rPr>
          <w:rFonts w:ascii="Times New Roman" w:hAnsi="Times New Roman" w:cs="Times New Roman"/>
          <w:sz w:val="24"/>
          <w:lang w:val="en-CA"/>
        </w:rPr>
        <w:t xml:space="preserve">-availability transcends </w:t>
      </w:r>
      <w:r w:rsidR="0060531C">
        <w:rPr>
          <w:rFonts w:ascii="Times New Roman" w:hAnsi="Times New Roman" w:cs="Times New Roman"/>
          <w:sz w:val="24"/>
          <w:lang w:val="en-CA"/>
        </w:rPr>
        <w:t xml:space="preserve">to </w:t>
      </w:r>
      <w:r>
        <w:rPr>
          <w:rFonts w:ascii="Times New Roman" w:hAnsi="Times New Roman" w:cs="Times New Roman"/>
          <w:sz w:val="24"/>
          <w:lang w:val="en-CA"/>
        </w:rPr>
        <w:t>levels of O</w:t>
      </w:r>
      <w:r>
        <w:rPr>
          <w:rFonts w:ascii="Times New Roman" w:hAnsi="Times New Roman" w:cs="Times New Roman"/>
          <w:sz w:val="24"/>
          <w:vertAlign w:val="subscript"/>
          <w:lang w:val="en-CA"/>
        </w:rPr>
        <w:t>2</w:t>
      </w:r>
      <w:r w:rsidR="0060531C">
        <w:rPr>
          <w:rFonts w:ascii="Times New Roman" w:hAnsi="Times New Roman" w:cs="Times New Roman"/>
          <w:sz w:val="24"/>
          <w:lang w:val="en-CA"/>
        </w:rPr>
        <w:t>-extraction to</w:t>
      </w:r>
      <w:r>
        <w:rPr>
          <w:rFonts w:ascii="Times New Roman" w:hAnsi="Times New Roman" w:cs="Times New Roman"/>
          <w:sz w:val="24"/>
          <w:lang w:val="en-CA"/>
        </w:rPr>
        <w:t xml:space="preserve"> circulation and diffusion. </w:t>
      </w:r>
      <w:r w:rsidR="002243D6">
        <w:rPr>
          <w:rFonts w:ascii="Times New Roman" w:hAnsi="Times New Roman" w:cs="Times New Roman"/>
          <w:sz w:val="24"/>
          <w:lang w:val="en-CA"/>
        </w:rPr>
        <w:t>These challenge cellular metabolis</w:t>
      </w:r>
      <w:r w:rsidR="00E279C2">
        <w:rPr>
          <w:rFonts w:ascii="Times New Roman" w:hAnsi="Times New Roman" w:cs="Times New Roman"/>
          <w:sz w:val="24"/>
          <w:lang w:val="en-CA"/>
        </w:rPr>
        <w:t xml:space="preserve">m by limiting aerobic capacity. </w:t>
      </w:r>
      <w:r w:rsidR="00DC1F35">
        <w:rPr>
          <w:rFonts w:ascii="Times New Roman" w:hAnsi="Times New Roman" w:cs="Times New Roman"/>
          <w:sz w:val="24"/>
          <w:lang w:val="en-CA"/>
        </w:rPr>
        <w:t>Anaerobic glycolysis thence becomes the preferred method of ATP production and produces lactate as bi-product</w:t>
      </w:r>
      <w:r w:rsidR="0060531C">
        <w:rPr>
          <w:rFonts w:ascii="Times New Roman" w:hAnsi="Times New Roman" w:cs="Times New Roman"/>
          <w:sz w:val="24"/>
          <w:lang w:val="en-CA"/>
        </w:rPr>
        <w:t>.</w:t>
      </w:r>
      <w:r w:rsidR="00DC1F35">
        <w:rPr>
          <w:rFonts w:ascii="Times New Roman" w:hAnsi="Times New Roman" w:cs="Times New Roman"/>
          <w:sz w:val="24"/>
          <w:lang w:val="en-CA"/>
        </w:rPr>
        <w:t xml:space="preserve"> </w:t>
      </w:r>
    </w:p>
    <w:p w14:paraId="03402EDC" w14:textId="013DC4A2" w:rsidR="00DC1F35" w:rsidRPr="00345C05" w:rsidRDefault="00DC1F35" w:rsidP="005615F8">
      <w:pPr>
        <w:tabs>
          <w:tab w:val="left" w:pos="2160"/>
          <w:tab w:val="left" w:pos="8640"/>
        </w:tabs>
        <w:ind w:firstLine="450"/>
        <w:rPr>
          <w:rFonts w:ascii="Times New Roman" w:hAnsi="Times New Roman" w:cs="Times New Roman"/>
          <w:sz w:val="24"/>
          <w:lang w:val="en-CA"/>
        </w:rPr>
      </w:pPr>
      <w:r>
        <w:rPr>
          <w:rFonts w:ascii="Times New Roman" w:hAnsi="Times New Roman" w:cs="Times New Roman"/>
          <w:sz w:val="24"/>
          <w:lang w:val="en-CA"/>
        </w:rPr>
        <w:t>Though h</w:t>
      </w:r>
      <w:r w:rsidRPr="00345C05">
        <w:rPr>
          <w:rFonts w:ascii="Times New Roman" w:hAnsi="Times New Roman" w:cs="Times New Roman"/>
          <w:sz w:val="24"/>
          <w:lang w:val="en-CA"/>
        </w:rPr>
        <w:t xml:space="preserve">ypoxia-tolerant mammals </w:t>
      </w:r>
      <w:r>
        <w:rPr>
          <w:rFonts w:ascii="Times New Roman" w:hAnsi="Times New Roman" w:cs="Times New Roman"/>
          <w:sz w:val="24"/>
          <w:lang w:val="en-CA"/>
        </w:rPr>
        <w:t>may increase O</w:t>
      </w:r>
      <w:r>
        <w:rPr>
          <w:rFonts w:ascii="Times New Roman" w:hAnsi="Times New Roman" w:cs="Times New Roman"/>
          <w:sz w:val="24"/>
          <w:vertAlign w:val="subscript"/>
          <w:lang w:val="en-CA"/>
        </w:rPr>
        <w:t xml:space="preserve">2 </w:t>
      </w:r>
      <w:r>
        <w:rPr>
          <w:rFonts w:ascii="Times New Roman" w:hAnsi="Times New Roman" w:cs="Times New Roman"/>
          <w:sz w:val="24"/>
          <w:lang w:val="en-CA"/>
        </w:rPr>
        <w:t>supply through</w:t>
      </w:r>
      <w:r w:rsidRPr="00345C05">
        <w:rPr>
          <w:rFonts w:ascii="Times New Roman" w:hAnsi="Times New Roman" w:cs="Times New Roman"/>
          <w:sz w:val="24"/>
          <w:lang w:val="en-CA"/>
        </w:rPr>
        <w:t xml:space="preserve"> ventilatory, cardiova</w:t>
      </w:r>
      <w:r>
        <w:rPr>
          <w:rFonts w:ascii="Times New Roman" w:hAnsi="Times New Roman" w:cs="Times New Roman"/>
          <w:sz w:val="24"/>
          <w:lang w:val="en-CA"/>
        </w:rPr>
        <w:t>scular and hematological adjustments,</w:t>
      </w:r>
      <w:r w:rsidRPr="00345C05">
        <w:rPr>
          <w:rFonts w:ascii="Times New Roman" w:hAnsi="Times New Roman" w:cs="Times New Roman"/>
          <w:sz w:val="24"/>
          <w:lang w:val="en-CA"/>
        </w:rPr>
        <w:t xml:space="preserve"> </w:t>
      </w:r>
      <w:r>
        <w:rPr>
          <w:rFonts w:ascii="Times New Roman" w:hAnsi="Times New Roman" w:cs="Times New Roman"/>
          <w:sz w:val="24"/>
          <w:lang w:val="en-CA"/>
        </w:rPr>
        <w:t>s</w:t>
      </w:r>
      <w:r w:rsidRPr="00345C05">
        <w:rPr>
          <w:rFonts w:ascii="Times New Roman" w:hAnsi="Times New Roman" w:cs="Times New Roman"/>
          <w:sz w:val="24"/>
          <w:lang w:val="en-CA"/>
        </w:rPr>
        <w:t xml:space="preserve">o too </w:t>
      </w:r>
      <w:r>
        <w:rPr>
          <w:rFonts w:ascii="Times New Roman" w:hAnsi="Times New Roman" w:cs="Times New Roman"/>
          <w:sz w:val="24"/>
          <w:lang w:val="en-CA"/>
        </w:rPr>
        <w:t>do</w:t>
      </w:r>
      <w:r w:rsidRPr="00345C05">
        <w:rPr>
          <w:rFonts w:ascii="Times New Roman" w:hAnsi="Times New Roman" w:cs="Times New Roman"/>
          <w:sz w:val="24"/>
          <w:lang w:val="en-CA"/>
        </w:rPr>
        <w:t xml:space="preserve"> changes occur at the level of the cell in an attempt to balance ATP supply with demand.</w:t>
      </w:r>
      <w:r>
        <w:rPr>
          <w:rFonts w:ascii="Times New Roman" w:hAnsi="Times New Roman" w:cs="Times New Roman"/>
          <w:sz w:val="24"/>
          <w:lang w:val="en-CA"/>
        </w:rPr>
        <w:t xml:space="preserve"> </w:t>
      </w:r>
      <w:r w:rsidRPr="00345C05">
        <w:rPr>
          <w:rFonts w:ascii="Times New Roman" w:hAnsi="Times New Roman" w:cs="Times New Roman"/>
          <w:sz w:val="24"/>
          <w:lang w:val="en-CA"/>
        </w:rPr>
        <w:t>However, depending on the level of hypoxia this compe</w:t>
      </w:r>
      <w:r>
        <w:rPr>
          <w:rFonts w:ascii="Times New Roman" w:hAnsi="Times New Roman" w:cs="Times New Roman"/>
          <w:sz w:val="24"/>
          <w:lang w:val="en-CA"/>
        </w:rPr>
        <w:t>nsation may never be complete</w:t>
      </w:r>
      <w:r w:rsidRPr="00345C05">
        <w:rPr>
          <w:rFonts w:ascii="Times New Roman" w:hAnsi="Times New Roman" w:cs="Times New Roman"/>
          <w:sz w:val="24"/>
          <w:lang w:val="en-CA"/>
        </w:rPr>
        <w:t xml:space="preserve">. </w:t>
      </w:r>
      <w:r w:rsidR="009363D9">
        <w:rPr>
          <w:rFonts w:ascii="Times New Roman" w:hAnsi="Times New Roman" w:cs="Times New Roman"/>
          <w:sz w:val="24"/>
          <w:lang w:val="en-CA"/>
        </w:rPr>
        <w:t>Since</w:t>
      </w:r>
      <w:r>
        <w:rPr>
          <w:rFonts w:ascii="Times New Roman" w:hAnsi="Times New Roman" w:cs="Times New Roman"/>
          <w:sz w:val="24"/>
          <w:lang w:val="en-CA"/>
        </w:rPr>
        <w:t xml:space="preserve"> anaerobic glycolysis yields less than 6% of the ATP generated from oxidative phosphorylation</w:t>
      </w:r>
      <w:r w:rsidR="009363D9">
        <w:rPr>
          <w:rFonts w:ascii="Times New Roman" w:hAnsi="Times New Roman" w:cs="Times New Roman"/>
          <w:sz w:val="24"/>
          <w:lang w:val="en-CA"/>
        </w:rPr>
        <w:t xml:space="preserve">, restoration of aerobic ATP production is </w:t>
      </w:r>
      <w:r w:rsidR="00CE28F2">
        <w:rPr>
          <w:rFonts w:ascii="Times New Roman" w:hAnsi="Times New Roman" w:cs="Times New Roman"/>
          <w:sz w:val="24"/>
          <w:lang w:val="en-CA"/>
        </w:rPr>
        <w:t xml:space="preserve">essential </w:t>
      </w:r>
      <w:r w:rsidR="009363D9">
        <w:rPr>
          <w:rFonts w:ascii="Times New Roman" w:hAnsi="Times New Roman" w:cs="Times New Roman"/>
          <w:sz w:val="24"/>
          <w:lang w:val="en-CA"/>
        </w:rPr>
        <w:t>to ensure the viability of the animal</w:t>
      </w:r>
      <w:r>
        <w:rPr>
          <w:rFonts w:ascii="Times New Roman" w:hAnsi="Times New Roman" w:cs="Times New Roman"/>
          <w:sz w:val="24"/>
          <w:lang w:val="en-CA"/>
        </w:rPr>
        <w:t>. This</w:t>
      </w:r>
      <w:r w:rsidRPr="00345C05">
        <w:rPr>
          <w:rFonts w:ascii="Times New Roman" w:hAnsi="Times New Roman" w:cs="Times New Roman"/>
          <w:sz w:val="24"/>
          <w:lang w:val="en-CA"/>
        </w:rPr>
        <w:t xml:space="preserve"> result</w:t>
      </w:r>
      <w:r>
        <w:rPr>
          <w:rFonts w:ascii="Times New Roman" w:hAnsi="Times New Roman" w:cs="Times New Roman"/>
          <w:sz w:val="24"/>
          <w:lang w:val="en-CA"/>
        </w:rPr>
        <w:t>s</w:t>
      </w:r>
      <w:r w:rsidRPr="00345C05">
        <w:rPr>
          <w:rFonts w:ascii="Times New Roman" w:hAnsi="Times New Roman" w:cs="Times New Roman"/>
          <w:sz w:val="24"/>
          <w:lang w:val="en-CA"/>
        </w:rPr>
        <w:t xml:space="preserve"> in an accumulation of metabolites within the tricarboxylic acid (TCA) cycle, </w:t>
      </w:r>
      <w:r w:rsidR="009363D9">
        <w:rPr>
          <w:rFonts w:ascii="Times New Roman" w:hAnsi="Times New Roman" w:cs="Times New Roman"/>
          <w:sz w:val="24"/>
          <w:lang w:val="en-CA"/>
        </w:rPr>
        <w:t xml:space="preserve">inhibiting aerobic </w:t>
      </w:r>
      <w:r w:rsidR="009363D9">
        <w:rPr>
          <w:rFonts w:ascii="Times New Roman" w:hAnsi="Times New Roman" w:cs="Times New Roman"/>
          <w:sz w:val="24"/>
          <w:lang w:val="en-CA"/>
        </w:rPr>
        <w:lastRenderedPageBreak/>
        <w:t xml:space="preserve">pyruvate metabolism. This </w:t>
      </w:r>
      <w:r w:rsidRPr="00345C05">
        <w:rPr>
          <w:rFonts w:ascii="Times New Roman" w:hAnsi="Times New Roman" w:cs="Times New Roman"/>
          <w:sz w:val="24"/>
          <w:lang w:val="en-CA"/>
        </w:rPr>
        <w:t>is especially true in tissues capable of sustaining high-rates of ATP turnover, such as skeletal muscle</w:t>
      </w:r>
      <w:r w:rsidR="00967641">
        <w:rPr>
          <w:rFonts w:ascii="Times New Roman" w:hAnsi="Times New Roman" w:cs="Times New Roman"/>
          <w:sz w:val="24"/>
          <w:lang w:val="en-CA"/>
        </w:rPr>
        <w:t>. The resultant</w:t>
      </w:r>
      <w:r w:rsidRPr="00345C05">
        <w:rPr>
          <w:rFonts w:ascii="Times New Roman" w:hAnsi="Times New Roman" w:cs="Times New Roman"/>
          <w:sz w:val="24"/>
          <w:lang w:val="en-CA"/>
        </w:rPr>
        <w:t xml:space="preserve"> accumulati</w:t>
      </w:r>
      <w:r w:rsidR="00967641">
        <w:rPr>
          <w:rFonts w:ascii="Times New Roman" w:hAnsi="Times New Roman" w:cs="Times New Roman"/>
          <w:sz w:val="24"/>
          <w:lang w:val="en-CA"/>
        </w:rPr>
        <w:t>on of lactate in the tissue</w:t>
      </w:r>
      <w:r w:rsidRPr="00345C05">
        <w:rPr>
          <w:rFonts w:ascii="Times New Roman" w:hAnsi="Times New Roman" w:cs="Times New Roman"/>
          <w:sz w:val="24"/>
          <w:lang w:val="en-CA"/>
        </w:rPr>
        <w:t xml:space="preserve"> then spills over into the blood. </w:t>
      </w:r>
      <w:r w:rsidR="00967641">
        <w:rPr>
          <w:rFonts w:ascii="Times New Roman" w:hAnsi="Times New Roman" w:cs="Times New Roman"/>
          <w:sz w:val="24"/>
          <w:lang w:val="en-CA"/>
        </w:rPr>
        <w:t>This is termed the</w:t>
      </w:r>
      <w:r w:rsidRPr="00345C05">
        <w:rPr>
          <w:rFonts w:ascii="Times New Roman" w:hAnsi="Times New Roman" w:cs="Times New Roman"/>
          <w:sz w:val="24"/>
          <w:lang w:val="en-CA"/>
        </w:rPr>
        <w:t xml:space="preserve"> “Pasteur Effect” and is typical of acute hypoxia. </w:t>
      </w:r>
    </w:p>
    <w:p w14:paraId="41F4C2D6" w14:textId="593D1BFD" w:rsidR="00341451" w:rsidRDefault="009363D9" w:rsidP="005615F8">
      <w:pPr>
        <w:tabs>
          <w:tab w:val="left" w:pos="2160"/>
          <w:tab w:val="left" w:pos="8640"/>
        </w:tabs>
        <w:ind w:firstLine="450"/>
        <w:rPr>
          <w:rFonts w:ascii="Times New Roman" w:hAnsi="Times New Roman" w:cs="Times New Roman"/>
          <w:sz w:val="24"/>
          <w:lang w:val="en-CA"/>
        </w:rPr>
      </w:pPr>
      <w:r>
        <w:rPr>
          <w:rFonts w:ascii="Times New Roman" w:hAnsi="Times New Roman" w:cs="Times New Roman"/>
          <w:sz w:val="24"/>
          <w:lang w:val="en-CA"/>
        </w:rPr>
        <w:t>With a reduced yield in ATP synthesis during anaerobic glycolysis</w:t>
      </w:r>
      <w:r w:rsidR="00E279C2">
        <w:rPr>
          <w:rFonts w:ascii="Times New Roman" w:hAnsi="Times New Roman" w:cs="Times New Roman"/>
          <w:sz w:val="24"/>
          <w:lang w:val="en-CA"/>
        </w:rPr>
        <w:t>, m</w:t>
      </w:r>
      <w:r w:rsidR="00C54D23">
        <w:rPr>
          <w:rFonts w:ascii="Times New Roman" w:hAnsi="Times New Roman" w:cs="Times New Roman"/>
          <w:sz w:val="24"/>
          <w:lang w:val="en-CA"/>
        </w:rPr>
        <w:t xml:space="preserve">uscle cells are especially </w:t>
      </w:r>
      <w:r w:rsidR="005E6806">
        <w:rPr>
          <w:rFonts w:ascii="Times New Roman" w:hAnsi="Times New Roman" w:cs="Times New Roman"/>
          <w:sz w:val="24"/>
          <w:lang w:val="en-CA"/>
        </w:rPr>
        <w:t xml:space="preserve">susceptible </w:t>
      </w:r>
      <w:r w:rsidR="00E279C2">
        <w:rPr>
          <w:rFonts w:ascii="Times New Roman" w:hAnsi="Times New Roman" w:cs="Times New Roman"/>
          <w:sz w:val="24"/>
          <w:lang w:val="en-CA"/>
        </w:rPr>
        <w:t>to hypoxic stress</w:t>
      </w:r>
      <w:r w:rsidR="00C54D23">
        <w:rPr>
          <w:rFonts w:ascii="Times New Roman" w:hAnsi="Times New Roman" w:cs="Times New Roman"/>
          <w:sz w:val="24"/>
          <w:lang w:val="en-CA"/>
        </w:rPr>
        <w:t xml:space="preserve"> as</w:t>
      </w:r>
      <w:r w:rsidR="00E57B7F">
        <w:rPr>
          <w:rFonts w:ascii="Times New Roman" w:hAnsi="Times New Roman" w:cs="Times New Roman"/>
          <w:sz w:val="24"/>
          <w:lang w:val="en-CA"/>
        </w:rPr>
        <w:t xml:space="preserve"> even momentary exertion </w:t>
      </w:r>
      <w:r w:rsidR="00E279C2">
        <w:rPr>
          <w:rFonts w:ascii="Times New Roman" w:hAnsi="Times New Roman" w:cs="Times New Roman"/>
          <w:sz w:val="24"/>
          <w:lang w:val="en-CA"/>
        </w:rPr>
        <w:t xml:space="preserve">can rapidly </w:t>
      </w:r>
      <w:r w:rsidR="000563DB">
        <w:rPr>
          <w:rFonts w:ascii="Times New Roman" w:hAnsi="Times New Roman" w:cs="Times New Roman"/>
          <w:sz w:val="24"/>
          <w:lang w:val="en-CA"/>
        </w:rPr>
        <w:t>deplete energy reserves</w:t>
      </w:r>
      <w:r w:rsidR="00E279C2">
        <w:rPr>
          <w:rFonts w:ascii="Times New Roman" w:hAnsi="Times New Roman" w:cs="Times New Roman"/>
          <w:sz w:val="24"/>
          <w:lang w:val="en-CA"/>
        </w:rPr>
        <w:t xml:space="preserve">. </w:t>
      </w:r>
      <w:r w:rsidR="00335761">
        <w:rPr>
          <w:rFonts w:ascii="Times New Roman" w:hAnsi="Times New Roman" w:cs="Times New Roman"/>
          <w:sz w:val="24"/>
          <w:lang w:val="en-CA"/>
        </w:rPr>
        <w:t xml:space="preserve">While </w:t>
      </w:r>
      <w:r w:rsidR="003734E0">
        <w:rPr>
          <w:rFonts w:ascii="Times New Roman" w:hAnsi="Times New Roman" w:cs="Times New Roman"/>
          <w:sz w:val="24"/>
          <w:lang w:val="en-CA"/>
        </w:rPr>
        <w:t xml:space="preserve">glycolysis </w:t>
      </w:r>
      <w:r w:rsidR="00335761">
        <w:rPr>
          <w:rFonts w:ascii="Times New Roman" w:hAnsi="Times New Roman" w:cs="Times New Roman"/>
          <w:sz w:val="24"/>
          <w:lang w:val="en-CA"/>
        </w:rPr>
        <w:t>helps buffer sudden</w:t>
      </w:r>
      <w:r w:rsidR="00D45BCF">
        <w:rPr>
          <w:rFonts w:ascii="Times New Roman" w:hAnsi="Times New Roman" w:cs="Times New Roman"/>
          <w:sz w:val="24"/>
          <w:lang w:val="en-CA"/>
        </w:rPr>
        <w:t xml:space="preserve"> and immediate</w:t>
      </w:r>
      <w:r w:rsidR="00335761">
        <w:rPr>
          <w:rFonts w:ascii="Times New Roman" w:hAnsi="Times New Roman" w:cs="Times New Roman"/>
          <w:sz w:val="24"/>
          <w:lang w:val="en-CA"/>
        </w:rPr>
        <w:t xml:space="preserve"> hypoxic episodes, anaerobic means of regenerating ATP are</w:t>
      </w:r>
      <w:r w:rsidR="00780B98">
        <w:rPr>
          <w:rFonts w:ascii="Times New Roman" w:hAnsi="Times New Roman" w:cs="Times New Roman"/>
          <w:sz w:val="24"/>
          <w:lang w:val="en-CA"/>
        </w:rPr>
        <w:t xml:space="preserve"> </w:t>
      </w:r>
      <w:r w:rsidR="00335761">
        <w:rPr>
          <w:rFonts w:ascii="Times New Roman" w:hAnsi="Times New Roman" w:cs="Times New Roman"/>
          <w:sz w:val="24"/>
          <w:lang w:val="en-CA"/>
        </w:rPr>
        <w:t>inefficient</w:t>
      </w:r>
      <w:r w:rsidR="00D45BCF">
        <w:rPr>
          <w:rFonts w:ascii="Times New Roman" w:hAnsi="Times New Roman" w:cs="Times New Roman"/>
          <w:sz w:val="24"/>
          <w:lang w:val="en-CA"/>
        </w:rPr>
        <w:t xml:space="preserve"> and through the reduction of pyruvate, produce lactate in excess. </w:t>
      </w:r>
      <w:r w:rsidR="00345C05" w:rsidRPr="00345C05">
        <w:rPr>
          <w:rFonts w:ascii="Times New Roman" w:hAnsi="Times New Roman" w:cs="Times New Roman"/>
          <w:sz w:val="24"/>
          <w:lang w:val="en-CA"/>
        </w:rPr>
        <w:t>While this response to acute hypoxia ensures short-term survival, the long-term survival of an animal depends on its ability to make adequate physiological adjustments to compensate for reduced O</w:t>
      </w:r>
      <w:r w:rsidR="00345C05" w:rsidRPr="00965C00">
        <w:rPr>
          <w:rFonts w:ascii="Times New Roman" w:hAnsi="Times New Roman" w:cs="Times New Roman"/>
          <w:sz w:val="24"/>
          <w:vertAlign w:val="subscript"/>
          <w:lang w:val="en-CA"/>
        </w:rPr>
        <w:t>2</w:t>
      </w:r>
      <w:r w:rsidR="00345C05" w:rsidRPr="00345C05">
        <w:rPr>
          <w:rFonts w:ascii="Times New Roman" w:hAnsi="Times New Roman" w:cs="Times New Roman"/>
          <w:sz w:val="24"/>
          <w:lang w:val="en-CA"/>
        </w:rPr>
        <w:t xml:space="preserve"> availability. Whereas metabolic depression is not a viable option for active animals, restoring aerobic means of ATP production is necessary to sustain metabolic demands during long-term hypoxic stress</w:t>
      </w:r>
      <w:r w:rsidR="00780B98">
        <w:rPr>
          <w:rFonts w:ascii="Times New Roman" w:hAnsi="Times New Roman" w:cs="Times New Roman"/>
          <w:sz w:val="24"/>
          <w:lang w:val="en-CA"/>
        </w:rPr>
        <w:t xml:space="preserve">. </w:t>
      </w:r>
      <w:r w:rsidR="00965C00">
        <w:rPr>
          <w:rFonts w:ascii="Times New Roman" w:hAnsi="Times New Roman" w:cs="Times New Roman"/>
          <w:sz w:val="24"/>
          <w:lang w:val="en-CA"/>
        </w:rPr>
        <w:t xml:space="preserve">Phenotypic plasticity to chronic hypoxia results in observably improved </w:t>
      </w:r>
      <w:r w:rsidR="009C2209">
        <w:rPr>
          <w:rFonts w:ascii="Times New Roman" w:hAnsi="Times New Roman" w:cs="Times New Roman"/>
          <w:sz w:val="24"/>
          <w:lang w:val="en-CA"/>
        </w:rPr>
        <w:t>arterial O</w:t>
      </w:r>
      <w:r w:rsidR="009C2209">
        <w:rPr>
          <w:rFonts w:ascii="Times New Roman" w:hAnsi="Times New Roman" w:cs="Times New Roman"/>
          <w:sz w:val="24"/>
          <w:vertAlign w:val="subscript"/>
          <w:lang w:val="en-CA"/>
        </w:rPr>
        <w:t>2</w:t>
      </w:r>
      <w:r w:rsidR="009C2209">
        <w:rPr>
          <w:rFonts w:ascii="Times New Roman" w:hAnsi="Times New Roman" w:cs="Times New Roman"/>
          <w:sz w:val="24"/>
          <w:lang w:val="en-CA"/>
        </w:rPr>
        <w:t xml:space="preserve"> saturation (SaO</w:t>
      </w:r>
      <w:r w:rsidR="009C2209">
        <w:rPr>
          <w:rFonts w:ascii="Times New Roman" w:hAnsi="Times New Roman" w:cs="Times New Roman"/>
          <w:sz w:val="24"/>
          <w:vertAlign w:val="subscript"/>
          <w:lang w:val="en-CA"/>
        </w:rPr>
        <w:t>2</w:t>
      </w:r>
      <w:r w:rsidR="0060531C">
        <w:rPr>
          <w:rFonts w:ascii="Times New Roman" w:hAnsi="Times New Roman" w:cs="Times New Roman"/>
          <w:sz w:val="24"/>
          <w:lang w:val="en-CA"/>
        </w:rPr>
        <w:t>)</w:t>
      </w:r>
      <w:r w:rsidR="009C2209">
        <w:rPr>
          <w:rFonts w:ascii="Times New Roman" w:hAnsi="Times New Roman" w:cs="Times New Roman"/>
          <w:sz w:val="24"/>
          <w:lang w:val="en-CA"/>
        </w:rPr>
        <w:t xml:space="preserve">, but this response coincides with reduced overall blood flow, resulting in no net improvement of muscle oxygenation </w:t>
      </w:r>
      <w:r w:rsidR="009C2209">
        <w:rPr>
          <w:rFonts w:ascii="Times New Roman" w:hAnsi="Times New Roman" w:cs="Times New Roman"/>
          <w:sz w:val="24"/>
          <w:lang w:val="en-CA"/>
        </w:rPr>
        <w:fldChar w:fldCharType="begin" w:fldLock="1"/>
      </w:r>
      <w:r w:rsidR="009C2209">
        <w:rPr>
          <w:rFonts w:ascii="Times New Roman" w:hAnsi="Times New Roman" w:cs="Times New Roman"/>
          <w:sz w:val="24"/>
          <w:lang w:val="en-CA"/>
        </w:rPr>
        <w:instrText>ADDIN CSL_CITATION { "citationItems" : [ { "id" : "ITEM-1", "itemData" : { "ISBN" : "0091-6331 (Print)", "ISSN" : "0091-6331", "PMID" : "1623889", "abstract" : "It seems unlikely that oxygen-limited metabolism explains the increased lactate concentrations in blood or muscle during exercise at high altitude compared with sea level values because: 1. Even marked hypoxia equivalent to that at the summit of Mt. Everest may not be sufficiently severe to impair function or to impair muscle oxidative metabolism markedly during exercise; 2. At this very high altitude, muscle hypoxemia is probably not the limiting factor for exercise performance; other systems, i.e., the cerebral cortex [24, 33], probably fail before hypoxemia impairs muscle metabolism; 3. The traditional view of oxygen-limited aerobic metabolism during exercise at high altitude does not explain a long-standing dilemma in altitude physiology, the lactate paradox (in which blood lactate accumulation during exercise is increased on arrival at high altitude but falls with acclimatization), because the lactate fall is independent of muscle oxygenation; 4. Net lactate release by the leg during exercise is independent of oxygenation; 5. Kinetic studies show that lactate appearance and disappearance are closely linked and both increase with acute altitude exposure and decrease with acclimatization; 6. Lactate appearance rate is strongly correlated with, and may be influenced by, the extent of beta-adrenergic stimulation; 7. The beta-adrenergic stimulation may be, in part, determined by the degree of arterial oxygenation.", "author" : [ { "dropping-particle" : "", "family" : "Reeves", "given" : "J T", "non-dropping-particle" : "", "parse-names" : false, "suffix" : "" }, { "dropping-particle" : "", "family" : "Wolfel", "given" : "E E", "non-dropping-particle" : "", "parse-names" : false, "suffix" : "" }, { "dropping-particle" : "", "family" : "Green", "given" : "H J", "non-dropping-particle" : "", "parse-names" : false, "suffix" : "" }, { "dropping-particle" : "", "family" : "Mazzeo", "given" : "R S", "non-dropping-particle" : "", "parse-names" : false, "suffix" : "" }, { "dropping-particle" : "", "family" : "Young", "given" : "A J", "non-dropping-particle" : "", "parse-names" : false, "suffix" : "" }, { "dropping-particle" : "", "family" : "Sutton", "given" : "J R", "non-dropping-particle" : "", "parse-names" : false, "suffix" : "" }, { "dropping-particle" : "", "family" : "Brooks", "given" : "G A", "non-dropping-particle" : "", "parse-names" : false, "suffix" : "" } ], "container-title" : "Exercise and sport sciences reviews", "id" : "ITEM-1", "issued" : { "date-parts" : [ [ "1992" ] ] }, "page" : "275-96", "title" : "Oxygen transport during exercise at altitude and the lactate paradox: lessons from Operation Everest II and Pikes Peak.", "type" : "article", "volume" : "20" }, "uris" : [ "http://www.mendeley.com/documents/?uuid=6e85fc5d-c7b1-457d-b629-e75f3735e66e" ] } ], "mendeley" : { "formattedCitation" : "(Reeves et al. 1992)", "plainTextFormattedCitation" : "(Reeves et al. 1992)", "previouslyFormattedCitation" : "(Reeves et al. 1992)" }, "properties" : { "noteIndex" : 0 }, "schema" : "https://github.com/citation-style-language/schema/raw/master/csl-citation.json" }</w:instrText>
      </w:r>
      <w:r w:rsidR="009C2209">
        <w:rPr>
          <w:rFonts w:ascii="Times New Roman" w:hAnsi="Times New Roman" w:cs="Times New Roman"/>
          <w:sz w:val="24"/>
          <w:lang w:val="en-CA"/>
        </w:rPr>
        <w:fldChar w:fldCharType="separate"/>
      </w:r>
      <w:r w:rsidR="009C2209" w:rsidRPr="009C2209">
        <w:rPr>
          <w:rFonts w:ascii="Times New Roman" w:hAnsi="Times New Roman" w:cs="Times New Roman"/>
          <w:noProof/>
          <w:sz w:val="24"/>
          <w:lang w:val="en-CA"/>
        </w:rPr>
        <w:t>(Reeves et al. 1992)</w:t>
      </w:r>
      <w:r w:rsidR="009C2209">
        <w:rPr>
          <w:rFonts w:ascii="Times New Roman" w:hAnsi="Times New Roman" w:cs="Times New Roman"/>
          <w:sz w:val="24"/>
          <w:lang w:val="en-CA"/>
        </w:rPr>
        <w:fldChar w:fldCharType="end"/>
      </w:r>
      <w:r w:rsidR="009C2209">
        <w:rPr>
          <w:rFonts w:ascii="Times New Roman" w:hAnsi="Times New Roman" w:cs="Times New Roman"/>
          <w:sz w:val="24"/>
          <w:lang w:val="en-CA"/>
        </w:rPr>
        <w:t xml:space="preserve">. </w:t>
      </w:r>
      <w:r w:rsidR="00965C00">
        <w:rPr>
          <w:rFonts w:ascii="Times New Roman" w:hAnsi="Times New Roman" w:cs="Times New Roman"/>
          <w:sz w:val="24"/>
          <w:lang w:val="en-CA"/>
        </w:rPr>
        <w:t>More current findings suggest that improvements in muscle PO</w:t>
      </w:r>
      <w:r w:rsidR="00965C00">
        <w:rPr>
          <w:rFonts w:ascii="Times New Roman" w:hAnsi="Times New Roman" w:cs="Times New Roman"/>
          <w:sz w:val="24"/>
          <w:vertAlign w:val="subscript"/>
          <w:lang w:val="en-CA"/>
        </w:rPr>
        <w:t>2</w:t>
      </w:r>
      <w:r w:rsidR="00965C00">
        <w:rPr>
          <w:rFonts w:ascii="Times New Roman" w:hAnsi="Times New Roman" w:cs="Times New Roman"/>
          <w:sz w:val="24"/>
          <w:lang w:val="en-CA"/>
        </w:rPr>
        <w:t xml:space="preserve"> may not occur with acclimatization </w:t>
      </w:r>
      <w:r w:rsidR="00965C00">
        <w:rPr>
          <w:rFonts w:ascii="Times New Roman" w:hAnsi="Times New Roman" w:cs="Times New Roman"/>
          <w:sz w:val="24"/>
          <w:lang w:val="en-CA"/>
        </w:rPr>
        <w:fldChar w:fldCharType="begin" w:fldLock="1"/>
      </w:r>
      <w:r w:rsidR="003C0ED3">
        <w:rPr>
          <w:rFonts w:ascii="Times New Roman" w:hAnsi="Times New Roman" w:cs="Times New Roman"/>
          <w:sz w:val="24"/>
          <w:lang w:val="en-CA"/>
        </w:rPr>
        <w:instrText>ADDIN CSL_CITATION { "citationItems" : [ { "id" : "ITEM-1", "itemData" : { "author" : [ { "dropping-particle" : "", "family" : "Hopperler", "given" : "Hans", "non-dropping-particle" : "", "parse-names" : false, "suffix" : "" }, { "dropping-particle" : "", "family" : "Vogt", "given" : "Michael", "non-dropping-particle" : "", "parse-names" : false, "suffix" : "" }, { "dropping-particle" : "", "family" : "Weibel", "given" : "Ewald R.", "non-dropping-particle" : "", "parse-names" : false, "suffix" : "" }, { "dropping-particle" : "", "family" : "Fl\u00fcck", "given" : "Martin", "non-dropping-particle" : "", "parse-names" : false, "suffix" : "" } ], "container-title" : "Experimental Physiology", "id" : "ITEM-1", "issue" : "1", "issued" : { "date-parts" : [ [ "2002" ] ] }, "page" : "109-119", "title" : "Response of skeletal muscle mitochondria to hypoxia", "type" : "article-journal", "volume" : "88" }, "uris" : [ "http://www.mendeley.com/documents/?uuid=7c98b24c-d720-43ca-ba28-3627765cce6f" ] }, { "id" : "ITEM-2", "itemData" : { "author" : [ { "dropping-particle" : "", "family" : "Lundby", "given" : "Carsten", "non-dropping-particle" : "", "parse-names" : false, "suffix" : "" }, { "dropping-particle" : "", "family" : "Pilegaard", "given" : "Henriette", "non-dropping-particle" : "", "parse-names" : false, "suffix" : "" }, { "dropping-particle" : "", "family" : "Andersen", "given" : "Jesper L.", "non-dropping-particle" : "", "parse-names" : false, "suffix" : "" }, { "dropping-particle" : "", "family" : "Hall", "given" : "Gerrit", "non-dropping-particle" : "van", "parse-names" : false, "suffix" : "" }, { "dropping-particle" : "", "family" : "Sander", "given" : "Mikael", "non-dropping-particle" : "", "parse-names" : false, "suffix" : "" }, { "dropping-particle" : "", "family" : "Calbet", "given" : "Jose A. L.", "non-dropping-particle" : "", "parse-names" : false, "suffix" : "" } ], "container-title" : "Journal of Experimental Biology", "id" : "ITEM-2", "issue" : "22", "issued" : { "date-parts" : [ [ "2004" ] ] }, "title" : "Acclimatization to 4100 m does not change capillary density or mRNA expression of potential angiogenesis regulatory factors in human skeletal muscle", "type" : "article-journal", "volume" : "207" }, "uris" : [ "http://www.mendeley.com/documents/?uuid=aceaedd6-6a30-3ccd-bd57-d41134943b2f" ] }, { "id" : "ITEM-3", "itemData" : { "DOI" : "10.1152/ajpregu.00039.2007", "abstract" : "Haseler LJ, Lin A, Hoff J, Richardson RS. Oxygen availability and PCr recovery rate in untrained human calf muscle: evidence of metabolic limitation in normoxia..\u2014In contrast to their exercise-trained counterparts, the maximal oxidative rate of skeletal muscle in sedentary humans appears not to benefit from supplemental O 2 avail-ability but is impacted by severe hypoxia, suggesting a metabolic limitation either at or below ambient O2 levels. However, the critical level of O2 availability at which maximal metabolic rate is reduced in sedentary humans is unknown. Using 31 P magnetic resonance spec-troscopy and arterial oximetry, phosphocreatine (PCr) recovery kinet-ics and arterial oxygenation were assessed in six sedentary subjects performing 5-min bouts of plantar flexion exercise followed by 6 min of recovery. Each trial was repeated while breathing one of four different fractions of inspired O2 (FIO 2) (0.10, 0.12, 0.15, and 0.21). The PCr recovery rate constant (a marker of oxidative capacity) was unaffected by reductions in FI O 2 , remaining at a value of 1.5 \u03ee 0.2 min \u03ea1 until arterial O2 saturation (Sa O 2) fell to less than \u03f392%, the average value reached breathing an FI O 2 of 0.15. Below this SaO 2 , the PCr rate constant fell significantly by 13 and 31% to 1.3 \u03ee 0.2 and 1.0 \u03ee 0.2 min \u03ea1 (P \u03fd 0.05) as SaO 2 was reduced to 82 \u03ee 3 and 77 \u03ee 2%, respectively. In conclusion, this study has revealed that O 2 availability does not impact maximal oxidative rate in sedentary humans until the O 2 level falls well below that of ambient air, indicating a metabolic limitation in normoxia. oxidative capacity; 31 P-magnetic resonance spectroscopy; exercise", "author" : [ { "dropping-particle" : "", "family" : "Haseler", "given" : "Luke J", "non-dropping-particle" : "", "parse-names" : false, "suffix" : "" }, { "dropping-particle" : "", "family" : "Lin", "given" : "Alexander", "non-dropping-particle" : "", "parse-names" : false, "suffix" : "" }, { "dropping-particle" : "", "family" : "Hoff", "given" : "Jan", "non-dropping-particle" : "", "parse-names" : false, "suffix" : "" }, { "dropping-particle" : "", "family" : "Richardson", "given" : "Russell S", "non-dropping-particle" : "", "parse-names" : false, "suffix" : "" } ], "container-title" : "Am J Physiol Regul Integr Comp Physiol", "id" : "ITEM-3", "issued" : { "date-parts" : [ [ "2007" ] ] }, "page" : "2046-2051", "title" : "Oxygen availability and PCr recovery rate in untrained human calf muscle: evidence of metabolic limitation in normoxia", "type" : "article-journal", "volume" : "293" }, "uris" : [ "http://www.mendeley.com/documents/?uuid=4220a217-690d-39e8-a05b-d90eb27f3cf0" ] }, { "id" : "ITEM-4", "itemData" : { "DOI" : "10.1152/ajpregu.00362.2014", "ISSN" : "1522-1490", "PMID" : "25695288", "abstract" : "The hypoxic and cold environment at high altitudes requires that small mammals sustain high rates of O2 transport for exercise and thermogenesis while facing a diminished O2 availability. We used lab-born and -raised deer mice (Peromyscus maniculatus) from highland and lowland populations to determine the interactive effects of ancestry and hypoxia acclimation on exercise performance. Maximal O2 consumption (VO2max) during exercise in hypoxia increased after hypoxia acclimation (equivalent to the hypoxia at ~4300 m elevation for 6-8 weeks) and was consistently greater in highlanders than in lowlanders. VO2max during exercise in normoxia was not affected by ancestry or acclimation. Highlanders also had consistently greater capillarity, oxidative fibre density, and maximal activities of oxidative enzymes (cytochrome oxidase and citrate synthase) in the gastrocnemius muscle, lower lactate dehydrogenase activity in the gastrocnemius, and greater cytochrome oxidase activity in the diaphragm. Hypoxia acclimation did not affect any of these muscle traits. The unique gastrocnemius phenotype of highlanders was associated with higher mRNA and protein abundances of peroxisome proliferator-activated receptor \u03b3 (PPAR\u03b3). Vascular endothelial growth factor (VEGFA) transcript abundance was lower in highlanders, and hypoxia acclimation reduced the expression of numerous genes that regulate angiogenesis and energy metabolism, in contrast to the observed population differences in muscle phenotype. Lowlanders exhibited greater increases in blood haemoglobin content, hematocrit, and wet lung mass (but not dry lung mass) than highlanders after hypoxia acclimation. Genotypic adaptation to high altitude thus improves exercise performance in hypoxia by mechanisms that are at least partially distinct from those underlying hypoxia acclimation.", "author" : [ { "dropping-particle" : "", "family" : "Lui", "given" : "Mikaela a", "non-dropping-particle" : "", "parse-names" : false, "suffix" : "" }, { "dropping-particle" : "", "family" : "Mahalingam", "given" : "Sajeni", "non-dropping-particle" : "", "parse-names" : false, "suffix" : "" }, { "dropping-particle" : "", "family" : "Patel", "given" : "Paras", "non-dropping-particle" : "", "parse-names" : false, "suffix" : "" }, { "dropping-particle" : "", "family" : "Connaty", "given" : "Alex D", "non-dropping-particle" : "", "parse-names" : false, "suffix" : "" }, { "dropping-particle" : "", "family" : "Ivy", "given" : "Catherine M", "non-dropping-particle" : "", "parse-names" : false, "suffix" : "" }, { "dropping-particle" : "", "family" : "Cheviron", "given" : "Zachary a", "non-dropping-particle" : "", "parse-names" : false, "suffix" : "" }, { "dropping-particle" : "", "family" : "Storz", "given" : "Jay F", "non-dropping-particle" : "", "parse-names" : false, "suffix" : "" }, { "dropping-particle" : "", "family" : "McClelland", "given" : "Grant B", "non-dropping-particle" : "", "parse-names" : false, "suffix" : "" }, { "dropping-particle" : "", "family" : "Scott", "given" : "Graham R", "non-dropping-particle" : "", "parse-names" : false, "suffix" : "" } ], "container-title" : "American journal of physiology. Regulatory, integrative and comparative physiology", "id" : "ITEM-4", "issue" : "60", "issued" : { "date-parts" : [ [ "2015" ] ] }, "page" : "ajpregu.00362.2014", "title" : "High-altitude ancestry and hypoxia acclimation have distinct effects on exercise capacity and muscle phenotype in deer mice.", "type" : "article-journal" }, "uris" : [ "http://www.mendeley.com/documents/?uuid=288ee63c-2296-4dcf-b16a-0ec3b3cd05f9" ] } ], "mendeley" : { "formattedCitation" : "(Hopperler et al. 2002; Lundby et al. 2004; Haseler et al. 2007; Lui et al. 2015)", "plainTextFormattedCitation" : "(Hopperler et al. 2002; Lundby et al. 2004; Haseler et al. 2007; Lui et al. 2015)", "previouslyFormattedCitation" : "(Hopperler et al. 2002; Lundby et al. 2004; Haseler et al. 2007; Lui et al. 2015)" }, "properties" : { "noteIndex" : 0 }, "schema" : "https://github.com/citation-style-language/schema/raw/master/csl-citation.json" }</w:instrText>
      </w:r>
      <w:r w:rsidR="00965C00">
        <w:rPr>
          <w:rFonts w:ascii="Times New Roman" w:hAnsi="Times New Roman" w:cs="Times New Roman"/>
          <w:sz w:val="24"/>
          <w:lang w:val="en-CA"/>
        </w:rPr>
        <w:fldChar w:fldCharType="separate"/>
      </w:r>
      <w:r w:rsidR="00965C00" w:rsidRPr="003C0ED3">
        <w:rPr>
          <w:rFonts w:ascii="Times New Roman" w:hAnsi="Times New Roman" w:cs="Times New Roman"/>
          <w:noProof/>
          <w:sz w:val="24"/>
          <w:lang w:val="en-CA"/>
        </w:rPr>
        <w:t>(Hopperler et al. 2002; Lundby et al. 2004; Haseler et al. 2007; Lui et al. 2015)</w:t>
      </w:r>
      <w:r w:rsidR="00965C00">
        <w:rPr>
          <w:rFonts w:ascii="Times New Roman" w:hAnsi="Times New Roman" w:cs="Times New Roman"/>
          <w:sz w:val="24"/>
          <w:lang w:val="en-CA"/>
        </w:rPr>
        <w:fldChar w:fldCharType="end"/>
      </w:r>
      <w:r w:rsidR="0060531C">
        <w:rPr>
          <w:rFonts w:ascii="Times New Roman" w:hAnsi="Times New Roman" w:cs="Times New Roman"/>
          <w:sz w:val="24"/>
          <w:lang w:val="en-CA"/>
        </w:rPr>
        <w:t>.</w:t>
      </w:r>
      <w:r w:rsidR="00965C00">
        <w:rPr>
          <w:rFonts w:ascii="Times New Roman" w:hAnsi="Times New Roman" w:cs="Times New Roman"/>
          <w:sz w:val="24"/>
          <w:lang w:val="en-CA"/>
        </w:rPr>
        <w:t xml:space="preserve"> </w:t>
      </w:r>
      <w:r w:rsidR="009C2209">
        <w:rPr>
          <w:rFonts w:ascii="Times New Roman" w:hAnsi="Times New Roman" w:cs="Times New Roman"/>
          <w:sz w:val="24"/>
          <w:lang w:val="en-CA"/>
        </w:rPr>
        <w:t>Thus the resulting fall in lactate as described in the lactate paradox appears to be independent of muscle oxygenation.</w:t>
      </w:r>
      <w:r w:rsidR="007F0800">
        <w:rPr>
          <w:rFonts w:ascii="Times New Roman" w:hAnsi="Times New Roman" w:cs="Times New Roman"/>
          <w:sz w:val="24"/>
          <w:lang w:val="en-CA"/>
        </w:rPr>
        <w:t xml:space="preserve"> </w:t>
      </w:r>
    </w:p>
    <w:p w14:paraId="4F471AF1" w14:textId="14C5A9AB" w:rsidR="003C59AC" w:rsidRDefault="003C59AC" w:rsidP="005615F8">
      <w:pPr>
        <w:tabs>
          <w:tab w:val="left" w:pos="2160"/>
          <w:tab w:val="left" w:pos="8640"/>
        </w:tabs>
        <w:ind w:firstLine="450"/>
        <w:rPr>
          <w:rFonts w:ascii="Times New Roman" w:hAnsi="Times New Roman" w:cs="Times New Roman"/>
          <w:sz w:val="24"/>
          <w:lang w:val="en-CA"/>
        </w:rPr>
      </w:pPr>
      <w:r>
        <w:rPr>
          <w:rFonts w:ascii="Times New Roman" w:hAnsi="Times New Roman" w:cs="Times New Roman"/>
          <w:sz w:val="24"/>
          <w:lang w:val="en-CA"/>
        </w:rPr>
        <w:t xml:space="preserve">This level of hypoxia </w:t>
      </w:r>
      <w:r w:rsidR="00965C00">
        <w:rPr>
          <w:rFonts w:ascii="Times New Roman" w:hAnsi="Times New Roman" w:cs="Times New Roman"/>
          <w:sz w:val="24"/>
          <w:lang w:val="en-CA"/>
        </w:rPr>
        <w:t>at the level of the cell</w:t>
      </w:r>
      <w:r>
        <w:rPr>
          <w:rFonts w:ascii="Times New Roman" w:hAnsi="Times New Roman" w:cs="Times New Roman"/>
          <w:sz w:val="24"/>
          <w:lang w:val="en-CA"/>
        </w:rPr>
        <w:t xml:space="preserve"> is expected to disrupt mitochondrial respiration </w:t>
      </w:r>
      <w:r>
        <w:rPr>
          <w:rFonts w:ascii="Times New Roman" w:hAnsi="Times New Roman" w:cs="Times New Roman"/>
          <w:sz w:val="24"/>
          <w:lang w:val="en-CA"/>
        </w:rPr>
        <w:fldChar w:fldCharType="begin" w:fldLock="1"/>
      </w:r>
      <w:r>
        <w:rPr>
          <w:rFonts w:ascii="Times New Roman" w:hAnsi="Times New Roman" w:cs="Times New Roman"/>
          <w:sz w:val="24"/>
          <w:lang w:val="en-CA"/>
        </w:rPr>
        <w:instrText>ADDIN CSL_CITATION { "citationItems" : [ { "id" : "ITEM-1", "itemData" : { "DOI" : "10.1016/j.cmet.2006.01.012", "ISBN" : "1550-4131", "ISSN" : "15504131", "PMID" : "16517406", "abstract" : "The HIF-1 transcription factor drives hypoxic gene expression changes that are thought to be adaptive for cells exposed to a reduced-oxygen environment. For example, HIF-1 induces the expression of glycolytic genes. It is presumed that increased glycolysis is necessary to produce energy when low oxygen will not support oxidative phosphorylation at the mitochondria. However, we find that while HIF-1 stimulates glycolysis, it also actively represses mitochondrial function and oxygen consumption by inducing pyruvate dehydrogenase kinase 1 (PDK1). PDK1 phosphorylates and inhibits pyruvate dehydrogenase from using pyruvate to fuel the mitochondrial TCA cycle. This causes a drop in mitochondrial oxygen consumption and results in a relative increase in intracellular oxygen tension. We show by genetic means that HIF-1-dependent block to oxygen utilization results in increased oxygen availability, decreased cell death when total oxygen is limiting, and reduced cell death in response to the hypoxic cytotoxin tirapazamine. \u00a9 2006 Elsevier Inc.", "author" : [ { "dropping-particle" : "", "family" : "Papandreou", "given" : "Ioanna", "non-dropping-particle" : "", "parse-names" : false, "suffix" : "" }, { "dropping-particle" : "", "family" : "Cairns", "given" : "Rob A.", "non-dropping-particle" : "", "parse-names" : false, "suffix" : "" }, { "dropping-particle" : "", "family" : "Fontana", "given" : "Lucrezia", "non-dropping-particle" : "", "parse-names" : false, "suffix" : "" }, { "dropping-particle" : "", "family" : "Lim", "given" : "Ai Lin", "non-dropping-particle" : "", "parse-names" : false, "suffix" : "" }, { "dropping-particle" : "", "family" : "Denko", "given" : "Nicholas C.", "non-dropping-particle" : "", "parse-names" : false, "suffix" : "" } ], "container-title" : "Cell Metabolism", "id" : "ITEM-1", "issue" : "3", "issued" : { "date-parts" : [ [ "2006" ] ] }, "page" : "187-197", "title" : "HIF-1 mediates adaptation to hypoxia by actively downregulating mitochondrial oxygen consumption", "type" : "article-journal", "volume" : "3" }, "uris" : [ "http://www.mendeley.com/documents/?uuid=00da1e4d-88a2-4b06-b0b6-4a044cab762d" ] } ], "mendeley" : { "formattedCitation" : "(Papandreou et al. 2006)", "plainTextFormattedCitation" : "(Papandreou et al. 2006)", "previouslyFormattedCitation" : "(Papandreou et al. 2006)" }, "properties" : { "noteIndex" : 0 }, "schema" : "https://github.com/citation-style-language/schema/raw/master/csl-citation.json" }</w:instrText>
      </w:r>
      <w:r>
        <w:rPr>
          <w:rFonts w:ascii="Times New Roman" w:hAnsi="Times New Roman" w:cs="Times New Roman"/>
          <w:sz w:val="24"/>
          <w:lang w:val="en-CA"/>
        </w:rPr>
        <w:fldChar w:fldCharType="separate"/>
      </w:r>
      <w:r w:rsidRPr="007F0800">
        <w:rPr>
          <w:rFonts w:ascii="Times New Roman" w:hAnsi="Times New Roman" w:cs="Times New Roman"/>
          <w:noProof/>
          <w:sz w:val="24"/>
          <w:lang w:val="en-CA"/>
        </w:rPr>
        <w:t>(Papandreou et al. 2006)</w:t>
      </w:r>
      <w:r>
        <w:rPr>
          <w:rFonts w:ascii="Times New Roman" w:hAnsi="Times New Roman" w:cs="Times New Roman"/>
          <w:sz w:val="24"/>
          <w:lang w:val="en-CA"/>
        </w:rPr>
        <w:fldChar w:fldCharType="end"/>
      </w:r>
      <w:r>
        <w:rPr>
          <w:rFonts w:ascii="Times New Roman" w:hAnsi="Times New Roman" w:cs="Times New Roman"/>
          <w:sz w:val="24"/>
          <w:lang w:val="en-CA"/>
        </w:rPr>
        <w:t xml:space="preserve">. Hypoxia-inducible factor (HIF) </w:t>
      </w:r>
      <w:r w:rsidR="00965C00">
        <w:rPr>
          <w:rFonts w:ascii="Times New Roman" w:hAnsi="Times New Roman" w:cs="Times New Roman"/>
          <w:sz w:val="24"/>
          <w:lang w:val="en-CA"/>
        </w:rPr>
        <w:t xml:space="preserve">responds to cellular </w:t>
      </w:r>
      <w:r w:rsidR="00965C00">
        <w:rPr>
          <w:rFonts w:ascii="Times New Roman" w:hAnsi="Times New Roman" w:cs="Times New Roman"/>
          <w:sz w:val="24"/>
          <w:lang w:val="en-CA"/>
        </w:rPr>
        <w:lastRenderedPageBreak/>
        <w:t>hypoxia in an acute rescue response. One of the things that happens is that the negative regulator of HIF1-α, prolyl hydroxylase (PHD) 2 is inhibited when O</w:t>
      </w:r>
      <w:r w:rsidR="00965C00">
        <w:rPr>
          <w:rFonts w:ascii="Times New Roman" w:hAnsi="Times New Roman" w:cs="Times New Roman"/>
          <w:sz w:val="24"/>
          <w:vertAlign w:val="subscript"/>
          <w:lang w:val="en-CA"/>
        </w:rPr>
        <w:t>2</w:t>
      </w:r>
      <w:r w:rsidR="00965C00">
        <w:rPr>
          <w:rFonts w:ascii="Times New Roman" w:hAnsi="Times New Roman" w:cs="Times New Roman"/>
          <w:sz w:val="24"/>
          <w:lang w:val="en-CA"/>
        </w:rPr>
        <w:t xml:space="preserve"> is limiting as a substrate. This permits the stabilization of</w:t>
      </w:r>
      <w:r>
        <w:rPr>
          <w:rFonts w:ascii="Times New Roman" w:hAnsi="Times New Roman" w:cs="Times New Roman"/>
          <w:sz w:val="24"/>
          <w:lang w:val="en-CA"/>
        </w:rPr>
        <w:t xml:space="preserve"> HIF1-α</w:t>
      </w:r>
      <w:r w:rsidR="007F1EA1">
        <w:rPr>
          <w:rFonts w:ascii="Times New Roman" w:hAnsi="Times New Roman" w:cs="Times New Roman"/>
          <w:sz w:val="24"/>
          <w:lang w:val="en-CA"/>
        </w:rPr>
        <w:t>,</w:t>
      </w:r>
      <w:r>
        <w:rPr>
          <w:rFonts w:ascii="Times New Roman" w:hAnsi="Times New Roman" w:cs="Times New Roman"/>
          <w:sz w:val="24"/>
          <w:lang w:val="en-CA"/>
        </w:rPr>
        <w:t xml:space="preserve"> </w:t>
      </w:r>
      <w:r w:rsidR="00965C00">
        <w:rPr>
          <w:rFonts w:ascii="Times New Roman" w:hAnsi="Times New Roman" w:cs="Times New Roman"/>
          <w:sz w:val="24"/>
          <w:lang w:val="en-CA"/>
        </w:rPr>
        <w:t>which then dimerizes to its HIF1-β counterpart. This union</w:t>
      </w:r>
      <w:r>
        <w:rPr>
          <w:rFonts w:ascii="Times New Roman" w:hAnsi="Times New Roman" w:cs="Times New Roman"/>
          <w:sz w:val="24"/>
          <w:lang w:val="en-CA"/>
        </w:rPr>
        <w:t xml:space="preserve"> </w:t>
      </w:r>
      <w:r w:rsidR="00965C00">
        <w:rPr>
          <w:rFonts w:ascii="Times New Roman" w:hAnsi="Times New Roman" w:cs="Times New Roman"/>
          <w:sz w:val="24"/>
          <w:lang w:val="en-CA"/>
        </w:rPr>
        <w:t xml:space="preserve">is translocated into the nucleus, promoting the </w:t>
      </w:r>
      <w:r>
        <w:rPr>
          <w:rFonts w:ascii="Times New Roman" w:hAnsi="Times New Roman" w:cs="Times New Roman"/>
          <w:sz w:val="24"/>
          <w:lang w:val="en-CA"/>
        </w:rPr>
        <w:t xml:space="preserve">transcription of </w:t>
      </w:r>
      <w:r w:rsidR="004D79AC">
        <w:rPr>
          <w:rFonts w:ascii="Times New Roman" w:hAnsi="Times New Roman" w:cs="Times New Roman"/>
          <w:sz w:val="24"/>
          <w:lang w:val="en-CA"/>
        </w:rPr>
        <w:t>Hypoxia R</w:t>
      </w:r>
      <w:r>
        <w:rPr>
          <w:rFonts w:ascii="Times New Roman" w:hAnsi="Times New Roman" w:cs="Times New Roman"/>
          <w:sz w:val="24"/>
          <w:lang w:val="en-CA"/>
        </w:rPr>
        <w:t xml:space="preserve">esponse </w:t>
      </w:r>
      <w:r w:rsidR="004D79AC">
        <w:rPr>
          <w:rFonts w:ascii="Times New Roman" w:hAnsi="Times New Roman" w:cs="Times New Roman"/>
          <w:sz w:val="24"/>
          <w:lang w:val="en-CA"/>
        </w:rPr>
        <w:t>E</w:t>
      </w:r>
      <w:r>
        <w:rPr>
          <w:rFonts w:ascii="Times New Roman" w:hAnsi="Times New Roman" w:cs="Times New Roman"/>
          <w:sz w:val="24"/>
          <w:lang w:val="en-CA"/>
        </w:rPr>
        <w:t xml:space="preserve">lements (HREs). HREs mediate hypoxia primarily through induction of glycolytic enzymes, as well as well as pro-angiogenic factors and red blood cell formation </w:t>
      </w:r>
      <w:r>
        <w:rPr>
          <w:rFonts w:ascii="Times New Roman" w:hAnsi="Times New Roman" w:cs="Times New Roman"/>
          <w:sz w:val="24"/>
          <w:lang w:val="en-CA"/>
        </w:rPr>
        <w:fldChar w:fldCharType="begin" w:fldLock="1"/>
      </w:r>
      <w:r>
        <w:rPr>
          <w:rFonts w:ascii="Times New Roman" w:hAnsi="Times New Roman" w:cs="Times New Roman"/>
          <w:sz w:val="24"/>
          <w:lang w:val="en-CA"/>
        </w:rPr>
        <w:instrText>ADDIN CSL_CITATION { "citationItems" : [ { "id" : "ITEM-1", "itemData" : { "DOI" : "10.1007/s00018-015-2025-9", "ISSN" : "1420-682X", "PMID" : "26298291", "abstract" : "Skeletal muscle is a metabolically active tissue and the major body protein reservoir. Drop in ambient oxygen pressure likely results in a decrease in muscle cells oxygenation, reactive oxygen species (ROS) overproduction and stabilization of the oxygen-sensitive hypoxia-inducible factor (HIF)-1alpha. However, skeletal muscle seems to be quite resistant to hypoxia compared to other organs, probably because it is accustomed to hypoxic episodes during physical exercise. Few studies have observed HIF-1alpha accumulation in skeletal muscle during ambient hypoxia probably because of its transient stabilization. Nevertheless, skeletal muscle presents adaptations to hypoxia that fit with HIF-1 activation, although the exact contribution of HIF-2, I kappa B kinase and activating transcription factors, all potentially activated by hypoxia, needs to be determined. Metabolic alterations result in the inhibition of fatty acid oxidation, while activation of anaerobic glycolysis is less evident. Hypoxia causes mitochondrial remodeling and enhanced mitophagy that ultimately lead to a decrease in ROS production, and this acclimatization in turn contributes to HIF-1alpha destabilization. Likewise, hypoxia has structural consequences with muscle fiber atrophy due to mTOR-dependent inhibition of protein synthesis and transient activation of proteolysis. The decrease in muscle fiber area improves oxygen diffusion into muscle cells, while inhibition of protein synthesis, an ATP-consuming process, and reduction in muscle mass decreases energy demand. Amino acids released from muscle cells may also have protective and metabolic effects. Collectively, these results demonstrate that skeletal muscle copes with the energetic challenge imposed by O2 rarefaction via metabolic optimization.", "author" : [ { "dropping-particle" : "", "family" : "Favier", "given" : "F. B.", "non-dropping-particle" : "", "parse-names" : false, "suffix" : "" }, { "dropping-particle" : "", "family" : "Britto", "given" : "F. A.", "non-dropping-particle" : "", "parse-names" : false, "suffix" : "" }, { "dropping-particle" : "", "family" : "Freyssenet", "given" : "D. G.", "non-dropping-particle" : "", "parse-names" : false, "suffix" : "" }, { "dropping-particle" : "", "family" : "Bigard", "given" : "X. A.", "non-dropping-particle" : "", "parse-names" : false, "suffix" : "" }, { "dropping-particle" : "", "family" : "Benoit", "given" : "H.", "non-dropping-particle" : "", "parse-names" : false, "suffix" : "" } ], "container-title" : "Cellular and Molecular Life Sciences", "id" : "ITEM-1", "issue" : "24", "issued" : { "date-parts" : [ [ "2015" ] ] }, "page" : "4681-4696", "publisher" : "Springer Basel", "title" : "HIF-1-driven skeletal muscle adaptations to chronic hypoxia: Molecular insights into muscle physiology", "type" : "article-journal", "volume" : "72" }, "uris" : [ "http://www.mendeley.com/documents/?uuid=4f0f3616-f796-4243-8621-fc7ac4d7b047" ] } ], "mendeley" : { "formattedCitation" : "(Favier et al. 2015b)", "manualFormatting" : "(as reviewed by Favier et al. 2015)", "plainTextFormattedCitation" : "(Favier et al. 2015b)", "previouslyFormattedCitation" : "(Favier et al. 2015b)" }, "properties" : { "noteIndex" : 0 }, "schema" : "https://github.com/citation-style-language/schema/raw/master/csl-citation.json" }</w:instrText>
      </w:r>
      <w:r>
        <w:rPr>
          <w:rFonts w:ascii="Times New Roman" w:hAnsi="Times New Roman" w:cs="Times New Roman"/>
          <w:sz w:val="24"/>
          <w:lang w:val="en-CA"/>
        </w:rPr>
        <w:fldChar w:fldCharType="separate"/>
      </w:r>
      <w:r w:rsidRPr="007F0800">
        <w:rPr>
          <w:rFonts w:ascii="Times New Roman" w:hAnsi="Times New Roman" w:cs="Times New Roman"/>
          <w:noProof/>
          <w:sz w:val="24"/>
          <w:lang w:val="en-CA"/>
        </w:rPr>
        <w:t>(</w:t>
      </w:r>
      <w:r>
        <w:rPr>
          <w:rFonts w:ascii="Times New Roman" w:hAnsi="Times New Roman" w:cs="Times New Roman"/>
          <w:noProof/>
          <w:sz w:val="24"/>
          <w:lang w:val="en-CA"/>
        </w:rPr>
        <w:t xml:space="preserve">as reviewed by </w:t>
      </w:r>
      <w:r w:rsidRPr="007F0800">
        <w:rPr>
          <w:rFonts w:ascii="Times New Roman" w:hAnsi="Times New Roman" w:cs="Times New Roman"/>
          <w:noProof/>
          <w:sz w:val="24"/>
          <w:lang w:val="en-CA"/>
        </w:rPr>
        <w:t>Favier et al. 2015)</w:t>
      </w:r>
      <w:r>
        <w:rPr>
          <w:rFonts w:ascii="Times New Roman" w:hAnsi="Times New Roman" w:cs="Times New Roman"/>
          <w:sz w:val="24"/>
          <w:lang w:val="en-CA"/>
        </w:rPr>
        <w:fldChar w:fldCharType="end"/>
      </w:r>
      <w:r>
        <w:rPr>
          <w:rFonts w:ascii="Times New Roman" w:hAnsi="Times New Roman" w:cs="Times New Roman"/>
          <w:sz w:val="24"/>
          <w:lang w:val="en-CA"/>
        </w:rPr>
        <w:t xml:space="preserve">. </w:t>
      </w:r>
    </w:p>
    <w:p w14:paraId="49666B42" w14:textId="4E7653AC" w:rsidR="003C59AC" w:rsidRDefault="00965C00" w:rsidP="005615F8">
      <w:pPr>
        <w:tabs>
          <w:tab w:val="left" w:pos="2160"/>
          <w:tab w:val="left" w:pos="8640"/>
        </w:tabs>
        <w:ind w:firstLine="450"/>
        <w:rPr>
          <w:rFonts w:ascii="Times New Roman" w:hAnsi="Times New Roman" w:cs="Times New Roman"/>
          <w:sz w:val="24"/>
          <w:u w:val="words"/>
          <w:lang w:val="en-CA"/>
        </w:rPr>
      </w:pPr>
      <w:r>
        <w:rPr>
          <w:rFonts w:ascii="Times New Roman" w:hAnsi="Times New Roman" w:cs="Times New Roman"/>
          <w:sz w:val="24"/>
          <w:lang w:val="en-CA"/>
        </w:rPr>
        <w:t>Previously,</w:t>
      </w:r>
      <w:r w:rsidR="00B157CE">
        <w:rPr>
          <w:rFonts w:ascii="Times New Roman" w:hAnsi="Times New Roman" w:cs="Times New Roman"/>
          <w:sz w:val="24"/>
          <w:lang w:val="en-CA"/>
        </w:rPr>
        <w:t xml:space="preserve"> the transition from </w:t>
      </w:r>
      <w:r w:rsidR="00B157CE" w:rsidRPr="00CB2290">
        <w:rPr>
          <w:rFonts w:ascii="Times New Roman" w:hAnsi="Times New Roman" w:cs="Times New Roman"/>
          <w:sz w:val="24"/>
          <w:lang w:val="en-CA"/>
        </w:rPr>
        <w:t>acute t</w:t>
      </w:r>
      <w:r w:rsidR="00B157CE">
        <w:rPr>
          <w:rFonts w:ascii="Times New Roman" w:hAnsi="Times New Roman" w:cs="Times New Roman"/>
          <w:sz w:val="24"/>
          <w:lang w:val="en-CA"/>
        </w:rPr>
        <w:t xml:space="preserve">o chronic hypoxia </w:t>
      </w:r>
      <w:r>
        <w:rPr>
          <w:rFonts w:ascii="Times New Roman" w:hAnsi="Times New Roman" w:cs="Times New Roman"/>
          <w:sz w:val="24"/>
          <w:lang w:val="en-CA"/>
        </w:rPr>
        <w:t xml:space="preserve">was examined </w:t>
      </w:r>
      <w:r w:rsidR="00B157CE">
        <w:rPr>
          <w:rFonts w:ascii="Times New Roman" w:hAnsi="Times New Roman" w:cs="Times New Roman"/>
          <w:sz w:val="24"/>
          <w:lang w:val="en-CA"/>
        </w:rPr>
        <w:t>in CD</w:t>
      </w:r>
      <w:r>
        <w:rPr>
          <w:rFonts w:ascii="Times New Roman" w:hAnsi="Times New Roman" w:cs="Times New Roman"/>
          <w:sz w:val="24"/>
          <w:lang w:val="en-CA"/>
        </w:rPr>
        <w:t>-</w:t>
      </w:r>
      <w:r w:rsidR="00B157CE">
        <w:rPr>
          <w:rFonts w:ascii="Times New Roman" w:hAnsi="Times New Roman" w:cs="Times New Roman"/>
          <w:sz w:val="24"/>
          <w:lang w:val="en-CA"/>
        </w:rPr>
        <w:t xml:space="preserve">1 mice </w:t>
      </w:r>
      <w:r w:rsidR="00B157CE" w:rsidRPr="00CB2290">
        <w:rPr>
          <w:rFonts w:ascii="Times New Roman" w:hAnsi="Times New Roman" w:cs="Times New Roman"/>
          <w:i/>
          <w:sz w:val="24"/>
          <w:lang w:val="en-CA"/>
        </w:rPr>
        <w:t>in vivo</w:t>
      </w:r>
      <w:r w:rsidR="00C77F73">
        <w:rPr>
          <w:rFonts w:ascii="Times New Roman" w:hAnsi="Times New Roman" w:cs="Times New Roman"/>
          <w:sz w:val="24"/>
          <w:lang w:val="en-CA"/>
        </w:rPr>
        <w:t xml:space="preserve">, </w:t>
      </w:r>
      <w:r w:rsidR="003C0ED3">
        <w:rPr>
          <w:rFonts w:ascii="Times New Roman" w:hAnsi="Times New Roman" w:cs="Times New Roman"/>
          <w:sz w:val="24"/>
          <w:lang w:val="en-CA"/>
        </w:rPr>
        <w:t xml:space="preserve">demonstrating that the lactate paradox could be replicated in mice </w:t>
      </w:r>
      <w:r w:rsidR="003C0ED3">
        <w:rPr>
          <w:rFonts w:ascii="Times New Roman" w:hAnsi="Times New Roman" w:cs="Times New Roman"/>
          <w:sz w:val="24"/>
          <w:lang w:val="en-CA"/>
        </w:rPr>
        <w:fldChar w:fldCharType="begin" w:fldLock="1"/>
      </w:r>
      <w:r w:rsidR="003C0ED3">
        <w:rPr>
          <w:rFonts w:ascii="Times New Roman" w:hAnsi="Times New Roman" w:cs="Times New Roman"/>
          <w:sz w:val="24"/>
          <w:lang w:val="en-CA"/>
        </w:rPr>
        <w:instrText>ADDIN CSL_CITATION { "citationItems" : [ { "id" : "ITEM-1", "itemData" : { "DOI" : "10.1152/ajpregu.00070.2011", "ISBN" : "0363-6119", "PMID" : "21775648", "abstract" : "Exercise under acute hypoxia elicits a large increase in blood lactate concentration ([La](b)) compared with normoxic exercise. However, several studies in humans show that with the transition to chronic hypoxia, exercise [La](b) returns to normoxic levels. Although extensively examined over the last decades, the muscle-specific mechanisms responsible for this phenomenon remain unknown. To assess the changes in skeletal muscle associated with a transition from acute to chronic hypoxia, CD-1 mice were exposed for 24 h (24H), 1 wk (1WH), or 4 wk (4WH) to hypobaric hypoxia (equivalent to 4,300 m), exercised under 12% O(2), and compared with normoxic mice (N) at 21% O(2). Since the enzyme pyruvate dehydrogenase (PDH) plays a major role in the metabolic fate of pyruvate (oxidation vs. lactate production), we assessed the changes in its activity and regulation. Here we report that when run under hypoxia, 24H mice exhibited the highest blood and intramuscular lactate of all groups, while the 1WH group approached N group values. Concomitantly, the 24H group exhibited the lowest PDH activity, associated with a higher phosphorylation (inactive) state of the Ser(232) residue of PDH, a site specific to PDH kinase-1 (PDK1). Furthermore, protein levels of PDK1 and its regulator, the hypoxia inducible factor-1alpha (HIF-1alpha), were both elevated in the 24H group compared with N and 1WH groups. Overall, our results point to a novel mechanism in muscle where the HIF-1alpha pathway is desensitized in the transition from acute to chronic hypoxia, leading to a reestablishment of PDH activity and a reduction in lactate production by the exercising muscles.", "author" : [ { "dropping-particle" : "", "family" : "Moine", "given" : "C M", "non-dropping-particle" : "Le", "parse-names" : false, "suffix" : "" }, { "dropping-particle" : "", "family" : "Morash", "given" : "A J", "non-dropping-particle" : "", "parse-names" : false, "suffix" : "" }, { "dropping-particle" : "", "family" : "McClelland", "given" : "G B", "non-dropping-particle" : "", "parse-names" : false, "suffix" : "" } ], "container-title" : "Am J Physiol Regul Integr Comp Physiol", "id" : "ITEM-1", "issue" : "4", "issued" : { "date-parts" : [ [ "2011" ] ] }, "page" : "R1098-104", "title" : "Changes in HIF-1alpha protein, pyruvate dehydrogenase phosphorylation, and activity with exercise in acute and chronic hypoxia", "type" : "article-journal", "volume" : "301" }, "uris" : [ "http://www.mendeley.com/documents/?uuid=5bfd8811-f092-49c9-9b89-aa56cba8ded8" ] } ], "mendeley" : { "formattedCitation" : "(Le Moine, Morash, and McClelland 2011)", "manualFormatting" : "(Le Moine et al. 2011)", "plainTextFormattedCitation" : "(Le Moine, Morash, and McClelland 2011)", "previouslyFormattedCitation" : "(Le Moine, Morash, and McClelland 2011)" }, "properties" : { "noteIndex" : 0 }, "schema" : "https://github.com/citation-style-language/schema/raw/master/csl-citation.json" }</w:instrText>
      </w:r>
      <w:r w:rsidR="003C0ED3">
        <w:rPr>
          <w:rFonts w:ascii="Times New Roman" w:hAnsi="Times New Roman" w:cs="Times New Roman"/>
          <w:sz w:val="24"/>
          <w:lang w:val="en-CA"/>
        </w:rPr>
        <w:fldChar w:fldCharType="separate"/>
      </w:r>
      <w:r w:rsidR="003C0ED3" w:rsidRPr="003C0ED3">
        <w:rPr>
          <w:rFonts w:ascii="Times New Roman" w:hAnsi="Times New Roman" w:cs="Times New Roman"/>
          <w:noProof/>
          <w:sz w:val="24"/>
          <w:lang w:val="en-CA"/>
        </w:rPr>
        <w:t>(Le Moine</w:t>
      </w:r>
      <w:r w:rsidR="003C0ED3">
        <w:rPr>
          <w:rFonts w:ascii="Times New Roman" w:hAnsi="Times New Roman" w:cs="Times New Roman"/>
          <w:noProof/>
          <w:sz w:val="24"/>
          <w:lang w:val="en-CA"/>
        </w:rPr>
        <w:t xml:space="preserve"> et al.</w:t>
      </w:r>
      <w:r w:rsidR="003C0ED3" w:rsidRPr="003C0ED3">
        <w:rPr>
          <w:rFonts w:ascii="Times New Roman" w:hAnsi="Times New Roman" w:cs="Times New Roman"/>
          <w:noProof/>
          <w:sz w:val="24"/>
          <w:lang w:val="en-CA"/>
        </w:rPr>
        <w:t xml:space="preserve"> 2011)</w:t>
      </w:r>
      <w:r w:rsidR="003C0ED3">
        <w:rPr>
          <w:rFonts w:ascii="Times New Roman" w:hAnsi="Times New Roman" w:cs="Times New Roman"/>
          <w:sz w:val="24"/>
          <w:lang w:val="en-CA"/>
        </w:rPr>
        <w:fldChar w:fldCharType="end"/>
      </w:r>
      <w:r w:rsidR="00B157CE" w:rsidRPr="00CB2290">
        <w:rPr>
          <w:rFonts w:ascii="Times New Roman" w:hAnsi="Times New Roman" w:cs="Times New Roman"/>
          <w:sz w:val="24"/>
          <w:lang w:val="en-CA"/>
        </w:rPr>
        <w:t xml:space="preserve">. </w:t>
      </w:r>
      <w:r w:rsidR="00B157CE">
        <w:rPr>
          <w:rFonts w:ascii="Times New Roman" w:hAnsi="Times New Roman" w:cs="Times New Roman"/>
          <w:sz w:val="24"/>
          <w:lang w:val="en-CA"/>
        </w:rPr>
        <w:t>They showed that changes protein expression of</w:t>
      </w:r>
      <w:r w:rsidR="00B157CE" w:rsidRPr="00CB2290">
        <w:rPr>
          <w:rFonts w:ascii="Times New Roman" w:hAnsi="Times New Roman" w:cs="Times New Roman"/>
          <w:sz w:val="24"/>
          <w:lang w:val="en-CA"/>
        </w:rPr>
        <w:t xml:space="preserve"> HIF1</w:t>
      </w:r>
      <w:r w:rsidR="00B157CE">
        <w:rPr>
          <w:rFonts w:ascii="Times New Roman" w:hAnsi="Times New Roman" w:cs="Times New Roman"/>
          <w:sz w:val="24"/>
          <w:lang w:val="en-CA"/>
        </w:rPr>
        <w:t>-</w:t>
      </w:r>
      <w:r w:rsidR="00B157CE" w:rsidRPr="00CB2290">
        <w:rPr>
          <w:rFonts w:ascii="Times New Roman" w:hAnsi="Times New Roman" w:cs="Times New Roman"/>
          <w:sz w:val="24"/>
          <w:lang w:val="en-CA"/>
        </w:rPr>
        <w:t xml:space="preserve">α </w:t>
      </w:r>
      <w:r w:rsidR="00B157CE">
        <w:rPr>
          <w:rFonts w:ascii="Times New Roman" w:hAnsi="Times New Roman" w:cs="Times New Roman"/>
          <w:sz w:val="24"/>
          <w:lang w:val="en-CA"/>
        </w:rPr>
        <w:t xml:space="preserve">and </w:t>
      </w:r>
      <w:r w:rsidR="00B157CE" w:rsidRPr="00CB2290">
        <w:rPr>
          <w:rFonts w:ascii="Times New Roman" w:hAnsi="Times New Roman" w:cs="Times New Roman"/>
          <w:sz w:val="24"/>
          <w:lang w:val="en-CA"/>
        </w:rPr>
        <w:t>PDK1</w:t>
      </w:r>
      <w:r w:rsidR="00B157CE">
        <w:rPr>
          <w:rFonts w:ascii="Times New Roman" w:hAnsi="Times New Roman" w:cs="Times New Roman"/>
          <w:sz w:val="24"/>
          <w:lang w:val="en-CA"/>
        </w:rPr>
        <w:t xml:space="preserve"> corresponded to the reduction in blood lactate accumulation with the transition from acute to chronic hypoxia. Moreover, enzyme activity of </w:t>
      </w:r>
      <w:r w:rsidR="00B157CE" w:rsidRPr="00CB2290">
        <w:rPr>
          <w:rFonts w:ascii="Times New Roman" w:hAnsi="Times New Roman" w:cs="Times New Roman"/>
          <w:sz w:val="24"/>
          <w:lang w:val="en-CA"/>
        </w:rPr>
        <w:t xml:space="preserve">PDH </w:t>
      </w:r>
      <w:r w:rsidR="00B157CE">
        <w:rPr>
          <w:rFonts w:ascii="Times New Roman" w:hAnsi="Times New Roman" w:cs="Times New Roman"/>
          <w:sz w:val="24"/>
          <w:lang w:val="en-CA"/>
        </w:rPr>
        <w:t>in the active form</w:t>
      </w:r>
      <w:r w:rsidR="00B157CE" w:rsidRPr="00CB2290">
        <w:rPr>
          <w:rFonts w:ascii="Times New Roman" w:hAnsi="Times New Roman" w:cs="Times New Roman"/>
          <w:sz w:val="24"/>
          <w:lang w:val="en-CA"/>
        </w:rPr>
        <w:t xml:space="preserve"> </w:t>
      </w:r>
      <w:r w:rsidR="00B157CE">
        <w:rPr>
          <w:rFonts w:ascii="Times New Roman" w:hAnsi="Times New Roman" w:cs="Times New Roman"/>
          <w:sz w:val="24"/>
          <w:lang w:val="en-CA"/>
        </w:rPr>
        <w:t>was inversely related to both HIF</w:t>
      </w:r>
      <w:r w:rsidR="00B157CE" w:rsidRPr="00CB2290">
        <w:rPr>
          <w:rFonts w:ascii="Times New Roman" w:hAnsi="Times New Roman" w:cs="Times New Roman"/>
          <w:sz w:val="24"/>
          <w:lang w:val="en-CA"/>
        </w:rPr>
        <w:t>1</w:t>
      </w:r>
      <w:r w:rsidR="00B157CE">
        <w:rPr>
          <w:rFonts w:ascii="Times New Roman" w:hAnsi="Times New Roman" w:cs="Times New Roman"/>
          <w:sz w:val="24"/>
          <w:lang w:val="en-CA"/>
        </w:rPr>
        <w:t>-</w:t>
      </w:r>
      <w:r w:rsidR="00B157CE" w:rsidRPr="00CB2290">
        <w:rPr>
          <w:rFonts w:ascii="Times New Roman" w:hAnsi="Times New Roman" w:cs="Times New Roman"/>
          <w:sz w:val="24"/>
          <w:lang w:val="en-CA"/>
        </w:rPr>
        <w:t xml:space="preserve">α </w:t>
      </w:r>
      <w:r w:rsidR="00B157CE">
        <w:rPr>
          <w:rFonts w:ascii="Times New Roman" w:hAnsi="Times New Roman" w:cs="Times New Roman"/>
          <w:sz w:val="24"/>
          <w:lang w:val="en-CA"/>
        </w:rPr>
        <w:t>and PDK1 protein expression.</w:t>
      </w:r>
      <w:r w:rsidR="00B157CE" w:rsidRPr="00CB2290">
        <w:rPr>
          <w:rFonts w:ascii="Times New Roman" w:hAnsi="Times New Roman" w:cs="Times New Roman"/>
          <w:sz w:val="24"/>
          <w:lang w:val="en-CA"/>
        </w:rPr>
        <w:t xml:space="preserve"> </w:t>
      </w:r>
      <w:r w:rsidR="00B157CE">
        <w:rPr>
          <w:rFonts w:ascii="Times New Roman" w:hAnsi="Times New Roman" w:cs="Times New Roman"/>
          <w:sz w:val="24"/>
          <w:lang w:val="en-CA"/>
        </w:rPr>
        <w:t xml:space="preserve">This </w:t>
      </w:r>
      <w:r w:rsidR="00B157CE" w:rsidRPr="00CB2290">
        <w:rPr>
          <w:rFonts w:ascii="Times New Roman" w:hAnsi="Times New Roman" w:cs="Times New Roman"/>
          <w:sz w:val="24"/>
          <w:lang w:val="en-CA"/>
        </w:rPr>
        <w:t xml:space="preserve">reduction in HIF1-α protein expression </w:t>
      </w:r>
      <w:r w:rsidR="00B157CE">
        <w:rPr>
          <w:rFonts w:ascii="Times New Roman" w:hAnsi="Times New Roman" w:cs="Times New Roman"/>
          <w:sz w:val="24"/>
          <w:lang w:val="en-CA"/>
        </w:rPr>
        <w:t>is suspected to play a role in</w:t>
      </w:r>
      <w:r w:rsidR="00B157CE" w:rsidRPr="00CB2290">
        <w:rPr>
          <w:rFonts w:ascii="Times New Roman" w:hAnsi="Times New Roman" w:cs="Times New Roman"/>
          <w:sz w:val="24"/>
          <w:lang w:val="en-CA"/>
        </w:rPr>
        <w:t xml:space="preserve"> reducing lactate accumulation </w:t>
      </w:r>
      <w:r w:rsidR="00B157CE">
        <w:rPr>
          <w:rFonts w:ascii="Times New Roman" w:hAnsi="Times New Roman" w:cs="Times New Roman"/>
          <w:sz w:val="24"/>
          <w:lang w:val="en-CA"/>
        </w:rPr>
        <w:t>by restoring</w:t>
      </w:r>
      <w:r w:rsidR="00B157CE" w:rsidRPr="00CB2290">
        <w:rPr>
          <w:rFonts w:ascii="Times New Roman" w:hAnsi="Times New Roman" w:cs="Times New Roman"/>
          <w:sz w:val="24"/>
          <w:lang w:val="en-CA"/>
        </w:rPr>
        <w:t xml:space="preserve"> </w:t>
      </w:r>
      <w:r w:rsidR="00B157CE">
        <w:rPr>
          <w:rFonts w:ascii="Times New Roman" w:hAnsi="Times New Roman" w:cs="Times New Roman"/>
          <w:sz w:val="24"/>
          <w:lang w:val="en-CA"/>
        </w:rPr>
        <w:t xml:space="preserve">the capacity for </w:t>
      </w:r>
      <w:r w:rsidR="00B157CE" w:rsidRPr="00CB2290">
        <w:rPr>
          <w:rFonts w:ascii="Times New Roman" w:hAnsi="Times New Roman" w:cs="Times New Roman"/>
          <w:sz w:val="24"/>
          <w:lang w:val="en-CA"/>
        </w:rPr>
        <w:t>pyruvate oxidation after chronic hypoxic a</w:t>
      </w:r>
      <w:r w:rsidR="00B157CE">
        <w:rPr>
          <w:rFonts w:ascii="Times New Roman" w:hAnsi="Times New Roman" w:cs="Times New Roman"/>
          <w:sz w:val="24"/>
          <w:lang w:val="en-CA"/>
        </w:rPr>
        <w:t>cclimation compared to those exercised in normoxia</w:t>
      </w:r>
      <w:r w:rsidR="00B157CE" w:rsidRPr="00CB2290">
        <w:rPr>
          <w:rFonts w:ascii="Times New Roman" w:hAnsi="Times New Roman" w:cs="Times New Roman"/>
          <w:sz w:val="24"/>
          <w:lang w:val="en-CA"/>
        </w:rPr>
        <w:t>.</w:t>
      </w:r>
      <w:r w:rsidR="00B157CE">
        <w:rPr>
          <w:rFonts w:ascii="Times New Roman" w:hAnsi="Times New Roman" w:cs="Times New Roman"/>
          <w:sz w:val="24"/>
          <w:lang w:val="en-CA"/>
        </w:rPr>
        <w:t xml:space="preserve"> </w:t>
      </w:r>
      <w:r w:rsidR="003C0ED3">
        <w:rPr>
          <w:rFonts w:ascii="Times New Roman" w:hAnsi="Times New Roman" w:cs="Times New Roman"/>
          <w:sz w:val="24"/>
          <w:lang w:val="en-CA"/>
        </w:rPr>
        <w:t>This is consistent</w:t>
      </w:r>
      <w:r w:rsidR="003C59AC">
        <w:rPr>
          <w:rFonts w:ascii="Times New Roman" w:hAnsi="Times New Roman" w:cs="Times New Roman"/>
          <w:sz w:val="24"/>
          <w:lang w:val="en-CA"/>
        </w:rPr>
        <w:t xml:space="preserve"> with findings from</w:t>
      </w:r>
      <w:r w:rsidR="00B157CE" w:rsidRPr="00B157CE">
        <w:rPr>
          <w:rFonts w:ascii="Times New Roman" w:hAnsi="Times New Roman" w:cs="Times New Roman"/>
          <w:sz w:val="24"/>
          <w:lang w:val="en-CA"/>
        </w:rPr>
        <w:t xml:space="preserve"> </w:t>
      </w:r>
      <w:r w:rsidR="00B157CE" w:rsidRPr="00B157CE">
        <w:rPr>
          <w:rFonts w:ascii="Times New Roman" w:hAnsi="Times New Roman" w:cs="Times New Roman"/>
          <w:sz w:val="24"/>
          <w:lang w:val="en-CA"/>
        </w:rPr>
        <w:fldChar w:fldCharType="begin" w:fldLock="1"/>
      </w:r>
      <w:r w:rsidR="00770F8A">
        <w:rPr>
          <w:rFonts w:ascii="Times New Roman" w:hAnsi="Times New Roman" w:cs="Times New Roman"/>
          <w:sz w:val="24"/>
          <w:lang w:val="en-CA"/>
        </w:rPr>
        <w:instrText>ADDIN CSL_CITATION { "citationItems" : [ { "id" : "ITEM-1", "itemData" : { "DOI" : "10.1073/pnas.0705680105", "ISBN" : "1091-6490 (Electronic)\\r1091-6490 (Linking)", "ISSN" : "0027-8424", "PMID" : "18347341", "abstract" : "Cell adaptation to changes in oxygen (O(2)) availability is controlled by two subfamilies of O(2)-dependent enzymes: the hypoxia inducible factor (HIF)-prolyl and asparaginyl hydroxylases [prolyl hydroxylases domain (PHDs) and factor inhibiting HIF (FIH)]. These oxygen sensors regulate the activity of the HIF, a transcriptional complex central in O(2) homeostasis. In well oxygenated cells, PHDs hydroxylate the HIFalpha subunits, thereby targeting them for proteasomal degradation. In contrast, acute hypoxia inhibits PHDs, leading to HIFalpha stabilisation. However, here we show that chronic hypoxia induces HIF1/2alpha\"desensitization\" in cellulo and in mice. At the basis of this general adaptative mechanism, we demonstrate that chronic hypoxia not only increases the pool of PHDs but also overactivates the three PHD isoforms. This overactivation appears to be mediated by an increase in intracellular O(2) availability consequent to the inhibition of mitochondrial respiration. By using in cellulo and in vivo siRNA, we found that the PHDs are the key enzymes triggering HIFalpha desensitization, a feedback mechanism required to protect cells against necrotic cell death and thus to adapt them across a chronic hypoxia. Hence, PHDs serve as dual enzymes, for which inactivation and later overactivation is necessary for cell survival in acute or chronic hypoxia, respectively.", "author" : [ { "dropping-particle" : "", "family" : "Ginouv\u00e8s", "given" : "Amandine", "non-dropping-particle" : "", "parse-names" : false, "suffix" : "" }, { "dropping-particle" : "", "family" : "Ilc", "given" : "Karine", "non-dropping-particle" : "", "parse-names" : false, "suffix" : "" }, { "dropping-particle" : "", "family" : "Mac\u00edas", "given" : "Nuria", "non-dropping-particle" : "", "parse-names" : false, "suffix" : "" }, { "dropping-particle" : "", "family" : "Pouyss\u00e9gur", "given" : "Jacques", "non-dropping-particle" : "", "parse-names" : false, "suffix" : "" }, { "dropping-particle" : "", "family" : "Berra", "given" : "Edurne", "non-dropping-particle" : "", "parse-names" : false, "suffix" : "" } ], "container-title" : "Proceedings of the National Academy of Sciences of the United States of America", "id" : "ITEM-1", "issue" : "12", "issued" : { "date-parts" : [ [ "2008" ] ] }, "page" : "4745-4750", "title" : "PHDs overactivation during chronic hypoxia \"desensitizes\" HIFalpha and protects cells from necrosis.", "type" : "article-journal", "volume" : "105" }, "uris" : [ "http://www.mendeley.com/documents/?uuid=7b163590-7c27-47d6-928d-57f4de40eb4a" ] } ], "mendeley" : { "formattedCitation" : "(Ginouv\u00e8s et al. 2008)", "manualFormatting" : "Ginouv\u00e8s and colleagues (2008)", "plainTextFormattedCitation" : "(Ginouv\u00e8s et al. 2008)", "previouslyFormattedCitation" : "(Ginouv\u00e8s et al. 2008)" }, "properties" : { "noteIndex" : 0 }, "schema" : "https://github.com/citation-style-language/schema/raw/master/csl-citation.json" }</w:instrText>
      </w:r>
      <w:r w:rsidR="00B157CE" w:rsidRPr="00B157CE">
        <w:rPr>
          <w:rFonts w:ascii="Times New Roman" w:hAnsi="Times New Roman" w:cs="Times New Roman"/>
          <w:sz w:val="24"/>
          <w:lang w:val="en-CA"/>
        </w:rPr>
        <w:fldChar w:fldCharType="separate"/>
      </w:r>
      <w:r w:rsidR="003C0ED3">
        <w:rPr>
          <w:rFonts w:ascii="Times New Roman" w:hAnsi="Times New Roman" w:cs="Times New Roman"/>
          <w:noProof/>
          <w:sz w:val="24"/>
          <w:lang w:val="en-CA"/>
        </w:rPr>
        <w:t xml:space="preserve">Ginouvès </w:t>
      </w:r>
      <w:r w:rsidR="0060531C">
        <w:rPr>
          <w:rFonts w:ascii="Times New Roman" w:hAnsi="Times New Roman" w:cs="Times New Roman"/>
          <w:noProof/>
          <w:sz w:val="24"/>
          <w:lang w:val="en-CA"/>
        </w:rPr>
        <w:t xml:space="preserve">and colleagues </w:t>
      </w:r>
      <w:r w:rsidR="00B157CE" w:rsidRPr="00B157CE">
        <w:rPr>
          <w:rFonts w:ascii="Times New Roman" w:hAnsi="Times New Roman" w:cs="Times New Roman"/>
          <w:noProof/>
          <w:sz w:val="24"/>
          <w:lang w:val="en-CA"/>
        </w:rPr>
        <w:t>(2008)</w:t>
      </w:r>
      <w:r w:rsidR="00B157CE" w:rsidRPr="00B157CE">
        <w:rPr>
          <w:rFonts w:ascii="Times New Roman" w:hAnsi="Times New Roman" w:cs="Times New Roman"/>
          <w:sz w:val="24"/>
          <w:lang w:val="en-CA"/>
        </w:rPr>
        <w:fldChar w:fldCharType="end"/>
      </w:r>
      <w:r w:rsidR="00B157CE" w:rsidRPr="00B157CE">
        <w:rPr>
          <w:rFonts w:ascii="Times New Roman" w:hAnsi="Times New Roman" w:cs="Times New Roman"/>
          <w:sz w:val="24"/>
          <w:lang w:val="en-CA"/>
        </w:rPr>
        <w:t xml:space="preserve"> </w:t>
      </w:r>
      <w:r w:rsidR="003C59AC">
        <w:rPr>
          <w:rFonts w:ascii="Times New Roman" w:hAnsi="Times New Roman" w:cs="Times New Roman"/>
          <w:sz w:val="24"/>
          <w:lang w:val="en-CA"/>
        </w:rPr>
        <w:t xml:space="preserve">who </w:t>
      </w:r>
      <w:r w:rsidR="00B157CE" w:rsidRPr="00B157CE">
        <w:rPr>
          <w:rFonts w:ascii="Times New Roman" w:hAnsi="Times New Roman" w:cs="Times New Roman"/>
          <w:sz w:val="24"/>
          <w:lang w:val="en-CA"/>
        </w:rPr>
        <w:t>showed that</w:t>
      </w:r>
      <w:r w:rsidR="00B157CE" w:rsidRPr="00B157CE">
        <w:rPr>
          <w:rFonts w:ascii="Times New Roman" w:hAnsi="Times New Roman" w:cs="Times New Roman"/>
          <w:sz w:val="24"/>
          <w:u w:val="words"/>
          <w:lang w:val="en-CA"/>
        </w:rPr>
        <w:t xml:space="preserve"> </w:t>
      </w:r>
      <w:r w:rsidR="003C59AC" w:rsidRPr="00CB2290">
        <w:rPr>
          <w:rFonts w:ascii="Times New Roman" w:hAnsi="Times New Roman" w:cs="Times New Roman"/>
          <w:sz w:val="24"/>
          <w:lang w:val="en-CA"/>
        </w:rPr>
        <w:t xml:space="preserve">chronic hypoxic exposure of mice </w:t>
      </w:r>
      <w:r w:rsidR="003C59AC" w:rsidRPr="00CB2290">
        <w:rPr>
          <w:rFonts w:ascii="Times New Roman" w:hAnsi="Times New Roman" w:cs="Times New Roman"/>
          <w:i/>
          <w:sz w:val="24"/>
          <w:lang w:val="en-CA"/>
        </w:rPr>
        <w:t xml:space="preserve">in vivo </w:t>
      </w:r>
      <w:r w:rsidR="003C59AC" w:rsidRPr="00CB2290">
        <w:rPr>
          <w:rFonts w:ascii="Times New Roman" w:hAnsi="Times New Roman" w:cs="Times New Roman"/>
          <w:sz w:val="24"/>
          <w:lang w:val="en-CA"/>
        </w:rPr>
        <w:t>as well as a variety of cell lines</w:t>
      </w:r>
      <w:r w:rsidR="003C59AC">
        <w:rPr>
          <w:rFonts w:ascii="Times New Roman" w:hAnsi="Times New Roman" w:cs="Times New Roman"/>
          <w:sz w:val="24"/>
          <w:lang w:val="en-CA"/>
        </w:rPr>
        <w:t>,</w:t>
      </w:r>
      <w:r w:rsidR="003C59AC" w:rsidRPr="00CB2290">
        <w:rPr>
          <w:rFonts w:ascii="Times New Roman" w:hAnsi="Times New Roman" w:cs="Times New Roman"/>
          <w:sz w:val="24"/>
          <w:lang w:val="en-CA"/>
        </w:rPr>
        <w:t xml:space="preserve"> </w:t>
      </w:r>
      <w:r w:rsidR="003C59AC">
        <w:rPr>
          <w:rFonts w:ascii="Times New Roman" w:hAnsi="Times New Roman" w:cs="Times New Roman"/>
          <w:sz w:val="24"/>
          <w:lang w:val="en-CA"/>
        </w:rPr>
        <w:t>result</w:t>
      </w:r>
      <w:r w:rsidR="003C0ED3">
        <w:rPr>
          <w:rFonts w:ascii="Times New Roman" w:hAnsi="Times New Roman" w:cs="Times New Roman"/>
          <w:sz w:val="24"/>
          <w:lang w:val="en-CA"/>
        </w:rPr>
        <w:t>ed</w:t>
      </w:r>
      <w:r w:rsidR="003C59AC">
        <w:rPr>
          <w:rFonts w:ascii="Times New Roman" w:hAnsi="Times New Roman" w:cs="Times New Roman"/>
          <w:sz w:val="24"/>
          <w:lang w:val="en-CA"/>
        </w:rPr>
        <w:t xml:space="preserve"> in</w:t>
      </w:r>
      <w:r w:rsidR="003C59AC" w:rsidRPr="00CB2290">
        <w:rPr>
          <w:rFonts w:ascii="Times New Roman" w:hAnsi="Times New Roman" w:cs="Times New Roman"/>
          <w:sz w:val="24"/>
          <w:lang w:val="en-CA"/>
        </w:rPr>
        <w:t xml:space="preserve"> </w:t>
      </w:r>
      <w:r w:rsidR="003C59AC">
        <w:rPr>
          <w:rFonts w:ascii="Times New Roman" w:hAnsi="Times New Roman" w:cs="Times New Roman"/>
          <w:sz w:val="24"/>
          <w:lang w:val="en-CA"/>
        </w:rPr>
        <w:t xml:space="preserve">increased </w:t>
      </w:r>
      <w:r w:rsidR="003C59AC" w:rsidRPr="00CB2290">
        <w:rPr>
          <w:rFonts w:ascii="Times New Roman" w:hAnsi="Times New Roman" w:cs="Times New Roman"/>
          <w:sz w:val="24"/>
          <w:lang w:val="en-CA"/>
        </w:rPr>
        <w:t xml:space="preserve">PHD </w:t>
      </w:r>
      <w:r w:rsidR="003C59AC">
        <w:rPr>
          <w:rFonts w:ascii="Times New Roman" w:hAnsi="Times New Roman" w:cs="Times New Roman"/>
          <w:sz w:val="24"/>
          <w:lang w:val="en-CA"/>
        </w:rPr>
        <w:t>expression</w:t>
      </w:r>
      <w:r w:rsidR="003C59AC" w:rsidRPr="00CB2290">
        <w:rPr>
          <w:rFonts w:ascii="Times New Roman" w:hAnsi="Times New Roman" w:cs="Times New Roman"/>
          <w:sz w:val="24"/>
          <w:lang w:val="en-CA"/>
        </w:rPr>
        <w:t xml:space="preserve"> with </w:t>
      </w:r>
      <w:r w:rsidR="003C59AC">
        <w:rPr>
          <w:rFonts w:ascii="Times New Roman" w:hAnsi="Times New Roman" w:cs="Times New Roman"/>
          <w:sz w:val="24"/>
          <w:lang w:val="en-CA"/>
        </w:rPr>
        <w:t xml:space="preserve">a </w:t>
      </w:r>
      <w:r w:rsidR="003C59AC" w:rsidRPr="00CB2290">
        <w:rPr>
          <w:rFonts w:ascii="Times New Roman" w:hAnsi="Times New Roman" w:cs="Times New Roman"/>
          <w:sz w:val="24"/>
          <w:lang w:val="en-CA"/>
        </w:rPr>
        <w:t>subsequent</w:t>
      </w:r>
      <w:r w:rsidR="003C59AC">
        <w:rPr>
          <w:rFonts w:ascii="Times New Roman" w:hAnsi="Times New Roman" w:cs="Times New Roman"/>
          <w:sz w:val="24"/>
          <w:lang w:val="en-CA"/>
        </w:rPr>
        <w:t xml:space="preserve"> </w:t>
      </w:r>
      <w:r w:rsidR="00BF31A3">
        <w:rPr>
          <w:rFonts w:ascii="Times New Roman" w:hAnsi="Times New Roman" w:cs="Times New Roman"/>
          <w:sz w:val="24"/>
          <w:lang w:val="en-CA"/>
        </w:rPr>
        <w:t>destabilization</w:t>
      </w:r>
      <w:r w:rsidR="003C59AC">
        <w:rPr>
          <w:rFonts w:ascii="Times New Roman" w:hAnsi="Times New Roman" w:cs="Times New Roman"/>
          <w:sz w:val="24"/>
          <w:lang w:val="en-CA"/>
        </w:rPr>
        <w:t xml:space="preserve"> of HIF1-α</w:t>
      </w:r>
      <w:r w:rsidR="003C0ED3">
        <w:rPr>
          <w:rFonts w:ascii="Times New Roman" w:hAnsi="Times New Roman" w:cs="Times New Roman"/>
          <w:sz w:val="24"/>
          <w:lang w:val="en-CA"/>
        </w:rPr>
        <w:t xml:space="preserve"> in hypoxia</w:t>
      </w:r>
      <w:r w:rsidR="003C59AC">
        <w:rPr>
          <w:rFonts w:ascii="Times New Roman" w:hAnsi="Times New Roman" w:cs="Times New Roman"/>
          <w:sz w:val="24"/>
          <w:lang w:val="en-CA"/>
        </w:rPr>
        <w:t>. However, it is not yet clear whether lactate production declines due to a change in regulation of HIF1-</w:t>
      </w:r>
      <w:r w:rsidR="003C59AC" w:rsidRPr="00CB2290">
        <w:rPr>
          <w:rFonts w:ascii="Times New Roman" w:hAnsi="Times New Roman" w:cs="Times New Roman"/>
          <w:sz w:val="24"/>
          <w:lang w:val="en-CA"/>
        </w:rPr>
        <w:t>α</w:t>
      </w:r>
      <w:r w:rsidR="003C59AC">
        <w:rPr>
          <w:rFonts w:ascii="Times New Roman" w:hAnsi="Times New Roman" w:cs="Times New Roman"/>
          <w:sz w:val="24"/>
          <w:lang w:val="en-CA"/>
        </w:rPr>
        <w:t xml:space="preserve"> expression or due to enhanced O</w:t>
      </w:r>
      <w:r w:rsidR="003C59AC">
        <w:rPr>
          <w:rFonts w:ascii="Times New Roman" w:hAnsi="Times New Roman" w:cs="Times New Roman"/>
          <w:sz w:val="24"/>
          <w:vertAlign w:val="subscript"/>
          <w:lang w:val="en-CA"/>
        </w:rPr>
        <w:t xml:space="preserve">2 </w:t>
      </w:r>
      <w:r w:rsidR="003C59AC">
        <w:rPr>
          <w:rFonts w:ascii="Times New Roman" w:hAnsi="Times New Roman" w:cs="Times New Roman"/>
          <w:sz w:val="24"/>
          <w:lang w:val="en-CA"/>
        </w:rPr>
        <w:t xml:space="preserve">extraction of the muscle after hypoxia acclimation </w:t>
      </w:r>
      <w:r w:rsidR="003C59AC">
        <w:rPr>
          <w:rFonts w:ascii="Times New Roman" w:hAnsi="Times New Roman" w:cs="Times New Roman"/>
          <w:sz w:val="24"/>
          <w:lang w:val="en-CA"/>
        </w:rPr>
        <w:fldChar w:fldCharType="begin" w:fldLock="1"/>
      </w:r>
      <w:r w:rsidR="003C59AC">
        <w:rPr>
          <w:rFonts w:ascii="Times New Roman" w:hAnsi="Times New Roman" w:cs="Times New Roman"/>
          <w:sz w:val="24"/>
          <w:lang w:val="en-CA"/>
        </w:rPr>
        <w:instrText>ADDIN CSL_CITATION { "citationItems" : [ { "id" : "ITEM-1", "itemData" : { "DOI" : "10.1152/ajpregu.00070.2011", "ISBN" : "0363-6119", "PMID" : "21775648", "abstract" : "Exercise under acute hypoxia elicits a large increase in blood lactate concentration ([La](b)) compared with normoxic exercise. However, several studies in humans show that with the transition to chronic hypoxia, exercise [La](b) returns to normoxic levels. Although extensively examined over the last decades, the muscle-specific mechanisms responsible for this phenomenon remain unknown. To assess the changes in skeletal muscle associated with a transition from acute to chronic hypoxia, CD-1 mice were exposed for 24 h (24H), 1 wk (1WH), or 4 wk (4WH) to hypobaric hypoxia (equivalent to 4,300 m), exercised under 12% O(2), and compared with normoxic mice (N) at 21% O(2). Since the enzyme pyruvate dehydrogenase (PDH) plays a major role in the metabolic fate of pyruvate (oxidation vs. lactate production), we assessed the changes in its activity and regulation. Here we report that when run under hypoxia, 24H mice exhibited the highest blood and intramuscular lactate of all groups, while the 1WH group approached N group values. Concomitantly, the 24H group exhibited the lowest PDH activity, associated with a higher phosphorylation (inactive) state of the Ser(232) residue of PDH, a site specific to PDH kinase-1 (PDK1). Furthermore, protein levels of PDK1 and its regulator, the hypoxia inducible factor-1alpha (HIF-1alpha), were both elevated in the 24H group compared with N and 1WH groups. Overall, our results point to a novel mechanism in muscle where the HIF-1alpha pathway is desensitized in the transition from acute to chronic hypoxia, leading to a reestablishment of PDH activity and a reduction in lactate production by the exercising muscles.", "author" : [ { "dropping-particle" : "", "family" : "Moine", "given" : "C M", "non-dropping-particle" : "Le", "parse-names" : false, "suffix" : "" }, { "dropping-particle" : "", "family" : "Morash", "given" : "A J", "non-dropping-particle" : "", "parse-names" : false, "suffix" : "" }, { "dropping-particle" : "", "family" : "McClelland", "given" : "G B", "non-dropping-particle" : "", "parse-names" : false, "suffix" : "" } ], "container-title" : "Am J Physiol Regul Integr Comp Physiol", "id" : "ITEM-1", "issue" : "4", "issued" : { "date-parts" : [ [ "2011" ] ] }, "page" : "R1098-104", "title" : "Changes in HIF-1alpha protein, pyruvate dehydrogenase phosphorylation, and activity with exercise in acute and chronic hypoxia", "type" : "article-journal", "volume" : "301" }, "uris" : [ "http://www.mendeley.com/documents/?uuid=5bfd8811-f092-49c9-9b89-aa56cba8ded8" ] } ], "mendeley" : { "formattedCitation" : "(Le Moine, Morash, and McClelland 2011)", "manualFormatting" : "(Le Moine et al. 2011)", "plainTextFormattedCitation" : "(Le Moine, Morash, and McClelland 2011)", "previouslyFormattedCitation" : "(Le Moine, Morash, and McClelland 2011)" }, "properties" : { "noteIndex" : 0 }, "schema" : "https://github.com/citation-style-language/schema/raw/master/csl-citation.json" }</w:instrText>
      </w:r>
      <w:r w:rsidR="003C59AC">
        <w:rPr>
          <w:rFonts w:ascii="Times New Roman" w:hAnsi="Times New Roman" w:cs="Times New Roman"/>
          <w:sz w:val="24"/>
          <w:lang w:val="en-CA"/>
        </w:rPr>
        <w:fldChar w:fldCharType="separate"/>
      </w:r>
      <w:r w:rsidR="003C59AC" w:rsidRPr="0066435A">
        <w:rPr>
          <w:rFonts w:ascii="Times New Roman" w:hAnsi="Times New Roman" w:cs="Times New Roman"/>
          <w:noProof/>
          <w:sz w:val="24"/>
          <w:lang w:val="en-CA"/>
        </w:rPr>
        <w:t>(Le Moine</w:t>
      </w:r>
      <w:r w:rsidR="003C59AC">
        <w:rPr>
          <w:rFonts w:ascii="Times New Roman" w:hAnsi="Times New Roman" w:cs="Times New Roman"/>
          <w:noProof/>
          <w:sz w:val="24"/>
          <w:lang w:val="en-CA"/>
        </w:rPr>
        <w:t xml:space="preserve"> et al.</w:t>
      </w:r>
      <w:r w:rsidR="003C59AC" w:rsidRPr="0066435A">
        <w:rPr>
          <w:rFonts w:ascii="Times New Roman" w:hAnsi="Times New Roman" w:cs="Times New Roman"/>
          <w:noProof/>
          <w:sz w:val="24"/>
          <w:lang w:val="en-CA"/>
        </w:rPr>
        <w:t xml:space="preserve"> 2011)</w:t>
      </w:r>
      <w:r w:rsidR="003C59AC">
        <w:rPr>
          <w:rFonts w:ascii="Times New Roman" w:hAnsi="Times New Roman" w:cs="Times New Roman"/>
          <w:sz w:val="24"/>
          <w:lang w:val="en-CA"/>
        </w:rPr>
        <w:fldChar w:fldCharType="end"/>
      </w:r>
      <w:r w:rsidR="003C59AC">
        <w:rPr>
          <w:rFonts w:ascii="Times New Roman" w:hAnsi="Times New Roman" w:cs="Times New Roman"/>
          <w:sz w:val="24"/>
          <w:lang w:val="en-CA"/>
        </w:rPr>
        <w:t>.</w:t>
      </w:r>
    </w:p>
    <w:p w14:paraId="0C1B8EB2" w14:textId="77777777" w:rsidR="003C0ED3" w:rsidRDefault="003C0ED3" w:rsidP="005615F8">
      <w:pPr>
        <w:tabs>
          <w:tab w:val="left" w:pos="2160"/>
          <w:tab w:val="left" w:pos="8640"/>
        </w:tabs>
        <w:ind w:firstLine="450"/>
        <w:rPr>
          <w:rFonts w:ascii="Times New Roman" w:hAnsi="Times New Roman" w:cs="Times New Roman"/>
          <w:sz w:val="24"/>
          <w:lang w:val="en-CA"/>
        </w:rPr>
      </w:pPr>
    </w:p>
    <w:p w14:paraId="7F3433E1" w14:textId="522C1C50" w:rsidR="00627B34" w:rsidRPr="003C0ED3" w:rsidRDefault="002D01E4" w:rsidP="005615F8">
      <w:pPr>
        <w:tabs>
          <w:tab w:val="left" w:pos="2160"/>
          <w:tab w:val="left" w:pos="8640"/>
        </w:tabs>
        <w:ind w:firstLine="450"/>
        <w:rPr>
          <w:rFonts w:ascii="Times New Roman" w:hAnsi="Times New Roman" w:cs="Times New Roman"/>
          <w:sz w:val="24"/>
          <w:vertAlign w:val="subscript"/>
          <w:lang w:val="en-CA"/>
        </w:rPr>
      </w:pPr>
      <w:r>
        <w:rPr>
          <w:rFonts w:ascii="Times New Roman" w:hAnsi="Times New Roman" w:cs="Times New Roman"/>
          <w:sz w:val="24"/>
          <w:lang w:val="en-CA"/>
        </w:rPr>
        <w:lastRenderedPageBreak/>
        <w:t>Given</w:t>
      </w:r>
      <w:r w:rsidR="003C0ED3">
        <w:rPr>
          <w:rFonts w:ascii="Times New Roman" w:hAnsi="Times New Roman" w:cs="Times New Roman"/>
          <w:sz w:val="24"/>
          <w:lang w:val="en-CA"/>
        </w:rPr>
        <w:t xml:space="preserve"> HIF1-α levels decline as a function of chronic hypoxia acclimation</w:t>
      </w:r>
      <w:r w:rsidR="003C0ED3">
        <w:rPr>
          <w:rFonts w:ascii="Times New Roman" w:hAnsi="Times New Roman" w:cs="Times New Roman"/>
          <w:sz w:val="24"/>
          <w:vertAlign w:val="subscript"/>
          <w:lang w:val="en-CA"/>
        </w:rPr>
        <w:t xml:space="preserve"> </w:t>
      </w:r>
      <w:r w:rsidR="003C0ED3">
        <w:rPr>
          <w:rFonts w:ascii="Times New Roman" w:hAnsi="Times New Roman" w:cs="Times New Roman"/>
          <w:sz w:val="24"/>
          <w:lang w:val="en-CA"/>
        </w:rPr>
        <w:t>compared to HIF protein sta</w:t>
      </w:r>
      <w:r>
        <w:rPr>
          <w:rFonts w:ascii="Times New Roman" w:hAnsi="Times New Roman" w:cs="Times New Roman"/>
          <w:sz w:val="24"/>
          <w:lang w:val="en-CA"/>
        </w:rPr>
        <w:t>bilization during acute hypoxia when intramuscular PO</w:t>
      </w:r>
      <w:r>
        <w:rPr>
          <w:rFonts w:ascii="Times New Roman" w:hAnsi="Times New Roman" w:cs="Times New Roman"/>
          <w:sz w:val="24"/>
          <w:vertAlign w:val="subscript"/>
          <w:lang w:val="en-CA"/>
        </w:rPr>
        <w:t>2</w:t>
      </w:r>
      <w:r w:rsidR="003C0ED3">
        <w:rPr>
          <w:rFonts w:ascii="Times New Roman" w:hAnsi="Times New Roman" w:cs="Times New Roman"/>
          <w:sz w:val="24"/>
          <w:lang w:val="en-CA"/>
        </w:rPr>
        <w:t xml:space="preserve"> </w:t>
      </w:r>
      <w:r>
        <w:rPr>
          <w:rFonts w:ascii="Times New Roman" w:hAnsi="Times New Roman" w:cs="Times New Roman"/>
          <w:sz w:val="24"/>
          <w:lang w:val="en-CA"/>
        </w:rPr>
        <w:t xml:space="preserve">may not be improved, </w:t>
      </w:r>
      <w:r w:rsidR="00B157CE" w:rsidRPr="00815228">
        <w:rPr>
          <w:rFonts w:ascii="Times New Roman" w:hAnsi="Times New Roman" w:cs="Times New Roman"/>
          <w:sz w:val="24"/>
          <w:lang w:val="en-CA"/>
        </w:rPr>
        <w:t>these</w:t>
      </w:r>
      <w:r w:rsidR="00B157CE">
        <w:rPr>
          <w:rFonts w:ascii="Times New Roman" w:hAnsi="Times New Roman" w:cs="Times New Roman"/>
          <w:sz w:val="24"/>
          <w:lang w:val="en-CA"/>
        </w:rPr>
        <w:t xml:space="preserve"> data suggest that a modification in the regulation of HIF expression </w:t>
      </w:r>
      <w:r w:rsidR="003C0ED3">
        <w:rPr>
          <w:rFonts w:ascii="Times New Roman" w:hAnsi="Times New Roman" w:cs="Times New Roman"/>
          <w:sz w:val="24"/>
          <w:lang w:val="en-CA"/>
        </w:rPr>
        <w:t xml:space="preserve">might be influencing blood lactate levels. </w:t>
      </w:r>
      <w:r w:rsidR="00780B98">
        <w:rPr>
          <w:rFonts w:ascii="Times New Roman" w:hAnsi="Times New Roman" w:cs="Times New Roman"/>
          <w:sz w:val="24"/>
          <w:lang w:val="en-CA"/>
        </w:rPr>
        <w:t>In this study, we use</w:t>
      </w:r>
      <w:r w:rsidR="00B157CE">
        <w:rPr>
          <w:rFonts w:ascii="Times New Roman" w:hAnsi="Times New Roman" w:cs="Times New Roman"/>
          <w:sz w:val="24"/>
          <w:lang w:val="en-CA"/>
        </w:rPr>
        <w:t>d</w:t>
      </w:r>
      <w:r w:rsidR="00780B98">
        <w:rPr>
          <w:rFonts w:ascii="Times New Roman" w:hAnsi="Times New Roman" w:cs="Times New Roman"/>
          <w:sz w:val="24"/>
          <w:lang w:val="en-CA"/>
        </w:rPr>
        <w:t xml:space="preserve"> cultured </w:t>
      </w:r>
      <w:r w:rsidR="00E07E21">
        <w:rPr>
          <w:rFonts w:ascii="Times New Roman" w:hAnsi="Times New Roman" w:cs="Times New Roman"/>
          <w:sz w:val="24"/>
          <w:lang w:val="en-CA"/>
        </w:rPr>
        <w:t>C2C12 myotubes</w:t>
      </w:r>
      <w:r w:rsidR="003C59AC">
        <w:rPr>
          <w:rFonts w:ascii="Times New Roman" w:hAnsi="Times New Roman" w:cs="Times New Roman"/>
          <w:sz w:val="24"/>
          <w:lang w:val="en-CA"/>
        </w:rPr>
        <w:t xml:space="preserve"> exposed to normoxic (</w:t>
      </w:r>
      <w:r w:rsidR="007536E3">
        <w:rPr>
          <w:rFonts w:ascii="Times New Roman" w:hAnsi="Times New Roman" w:cs="Times New Roman"/>
          <w:sz w:val="24"/>
          <w:lang w:val="en-CA"/>
        </w:rPr>
        <w:t>21</w:t>
      </w:r>
      <w:r w:rsidR="003C59AC">
        <w:rPr>
          <w:rFonts w:ascii="Times New Roman" w:hAnsi="Times New Roman" w:cs="Times New Roman"/>
          <w:sz w:val="24"/>
          <w:lang w:val="en-CA"/>
        </w:rPr>
        <w:t>% O</w:t>
      </w:r>
      <w:r w:rsidR="003C59AC">
        <w:rPr>
          <w:rFonts w:ascii="Times New Roman" w:hAnsi="Times New Roman" w:cs="Times New Roman"/>
          <w:sz w:val="24"/>
          <w:vertAlign w:val="subscript"/>
          <w:lang w:val="en-CA"/>
        </w:rPr>
        <w:t>2</w:t>
      </w:r>
      <w:r w:rsidR="003C59AC">
        <w:rPr>
          <w:rFonts w:ascii="Times New Roman" w:hAnsi="Times New Roman" w:cs="Times New Roman"/>
          <w:sz w:val="24"/>
          <w:lang w:val="en-CA"/>
        </w:rPr>
        <w:t>) and hypoxic (1% O</w:t>
      </w:r>
      <w:r w:rsidR="003C59AC">
        <w:rPr>
          <w:rFonts w:ascii="Times New Roman" w:hAnsi="Times New Roman" w:cs="Times New Roman"/>
          <w:sz w:val="24"/>
          <w:vertAlign w:val="subscript"/>
          <w:lang w:val="en-CA"/>
        </w:rPr>
        <w:t>2</w:t>
      </w:r>
      <w:r w:rsidR="003C59AC">
        <w:rPr>
          <w:rFonts w:ascii="Times New Roman" w:hAnsi="Times New Roman" w:cs="Times New Roman"/>
          <w:sz w:val="24"/>
          <w:lang w:val="en-CA"/>
        </w:rPr>
        <w:t>) conditions for 4h</w:t>
      </w:r>
      <w:r>
        <w:rPr>
          <w:rFonts w:ascii="Times New Roman" w:hAnsi="Times New Roman" w:cs="Times New Roman"/>
          <w:sz w:val="24"/>
          <w:lang w:val="en-CA"/>
        </w:rPr>
        <w:t>,</w:t>
      </w:r>
      <w:r w:rsidR="003C59AC">
        <w:rPr>
          <w:rFonts w:ascii="Times New Roman" w:hAnsi="Times New Roman" w:cs="Times New Roman"/>
          <w:sz w:val="24"/>
          <w:lang w:val="en-CA"/>
        </w:rPr>
        <w:t xml:space="preserve"> 24h and 96h. </w:t>
      </w:r>
      <w:r w:rsidR="00FD6609">
        <w:rPr>
          <w:rFonts w:ascii="Times New Roman" w:hAnsi="Times New Roman" w:cs="Times New Roman"/>
          <w:sz w:val="24"/>
          <w:lang w:val="en-CA"/>
        </w:rPr>
        <w:t xml:space="preserve">We also used pharmacological intervention </w:t>
      </w:r>
      <w:r w:rsidR="00F177C9">
        <w:rPr>
          <w:rFonts w:ascii="Times New Roman" w:hAnsi="Times New Roman" w:cs="Times New Roman"/>
          <w:sz w:val="24"/>
          <w:lang w:val="en-CA"/>
        </w:rPr>
        <w:t>of HIF expression using the agonist</w:t>
      </w:r>
      <w:r w:rsidR="00FD6609">
        <w:rPr>
          <w:rFonts w:ascii="Times New Roman" w:hAnsi="Times New Roman" w:cs="Times New Roman"/>
          <w:sz w:val="24"/>
          <w:lang w:val="en-CA"/>
        </w:rPr>
        <w:t xml:space="preserve">, </w:t>
      </w:r>
      <w:r w:rsidR="00F177C9">
        <w:rPr>
          <w:rFonts w:ascii="Times New Roman" w:hAnsi="Times New Roman" w:cs="Times New Roman"/>
          <w:sz w:val="24"/>
          <w:lang w:val="en-CA"/>
        </w:rPr>
        <w:t>Dimethyloxa</w:t>
      </w:r>
      <w:r w:rsidR="00024404" w:rsidRPr="0048204E">
        <w:rPr>
          <w:rFonts w:ascii="Times New Roman" w:hAnsi="Times New Roman" w:cs="Times New Roman"/>
          <w:sz w:val="24"/>
          <w:lang w:val="en-CA"/>
        </w:rPr>
        <w:t xml:space="preserve">lyl Glycine </w:t>
      </w:r>
      <w:r w:rsidR="00024404">
        <w:rPr>
          <w:rFonts w:ascii="Times New Roman" w:hAnsi="Times New Roman" w:cs="Times New Roman"/>
          <w:sz w:val="24"/>
          <w:lang w:val="en-CA"/>
        </w:rPr>
        <w:t>(</w:t>
      </w:r>
      <w:r w:rsidR="00FD6609">
        <w:rPr>
          <w:rFonts w:ascii="Times New Roman" w:hAnsi="Times New Roman" w:cs="Times New Roman"/>
          <w:sz w:val="24"/>
          <w:lang w:val="en-CA"/>
        </w:rPr>
        <w:t>DMOG</w:t>
      </w:r>
      <w:r w:rsidR="00024404">
        <w:rPr>
          <w:rFonts w:ascii="Times New Roman" w:hAnsi="Times New Roman" w:cs="Times New Roman"/>
          <w:sz w:val="24"/>
          <w:lang w:val="en-CA"/>
        </w:rPr>
        <w:t>)</w:t>
      </w:r>
      <w:r w:rsidR="00FD6609">
        <w:rPr>
          <w:rFonts w:ascii="Times New Roman" w:hAnsi="Times New Roman" w:cs="Times New Roman"/>
          <w:sz w:val="24"/>
          <w:lang w:val="en-CA"/>
        </w:rPr>
        <w:t xml:space="preserve"> in normoxia </w:t>
      </w:r>
      <w:r w:rsidR="00F177C9">
        <w:rPr>
          <w:rFonts w:ascii="Times New Roman" w:hAnsi="Times New Roman" w:cs="Times New Roman"/>
          <w:sz w:val="24"/>
          <w:lang w:val="en-CA"/>
        </w:rPr>
        <w:t>and</w:t>
      </w:r>
      <w:r w:rsidR="00FD6609">
        <w:rPr>
          <w:rFonts w:ascii="Times New Roman" w:hAnsi="Times New Roman" w:cs="Times New Roman"/>
          <w:sz w:val="24"/>
          <w:lang w:val="en-CA"/>
        </w:rPr>
        <w:t xml:space="preserve"> the HIF-antagonist</w:t>
      </w:r>
      <w:r w:rsidR="00F177C9">
        <w:rPr>
          <w:rFonts w:ascii="Times New Roman" w:hAnsi="Times New Roman" w:cs="Times New Roman"/>
          <w:sz w:val="24"/>
          <w:lang w:val="en-CA"/>
        </w:rPr>
        <w:t>, PX-478</w:t>
      </w:r>
      <w:r w:rsidR="00FD6609">
        <w:rPr>
          <w:rFonts w:ascii="Times New Roman" w:hAnsi="Times New Roman" w:cs="Times New Roman"/>
          <w:sz w:val="24"/>
          <w:lang w:val="en-CA"/>
        </w:rPr>
        <w:t xml:space="preserve"> </w:t>
      </w:r>
      <w:r w:rsidR="008E3066">
        <w:rPr>
          <w:rFonts w:ascii="Times New Roman" w:hAnsi="Times New Roman" w:cs="Times New Roman"/>
          <w:sz w:val="24"/>
          <w:lang w:val="en-CA"/>
        </w:rPr>
        <w:t>in hypoxia</w:t>
      </w:r>
      <w:r w:rsidR="00FD6609">
        <w:rPr>
          <w:rFonts w:ascii="Times New Roman" w:hAnsi="Times New Roman" w:cs="Times New Roman"/>
          <w:sz w:val="24"/>
          <w:lang w:val="en-CA"/>
        </w:rPr>
        <w:t xml:space="preserve"> to see how</w:t>
      </w:r>
      <w:r>
        <w:rPr>
          <w:rFonts w:ascii="Times New Roman" w:hAnsi="Times New Roman" w:cs="Times New Roman"/>
          <w:sz w:val="24"/>
          <w:lang w:val="en-CA"/>
        </w:rPr>
        <w:t xml:space="preserve"> perturbations in hypoxia signa</w:t>
      </w:r>
      <w:r w:rsidR="00FD6609">
        <w:rPr>
          <w:rFonts w:ascii="Times New Roman" w:hAnsi="Times New Roman" w:cs="Times New Roman"/>
          <w:sz w:val="24"/>
          <w:lang w:val="en-CA"/>
        </w:rPr>
        <w:t xml:space="preserve">ling affect cellular metabolism. </w:t>
      </w:r>
      <w:r w:rsidR="003C59AC">
        <w:rPr>
          <w:rFonts w:ascii="Times New Roman" w:hAnsi="Times New Roman" w:cs="Times New Roman"/>
          <w:sz w:val="24"/>
          <w:lang w:val="en-CA"/>
        </w:rPr>
        <w:t xml:space="preserve">We tracked lactate accumulation within the cellular fraction and extracellular media at each time point, and tested for the capacity </w:t>
      </w:r>
      <w:r w:rsidR="00F177C9">
        <w:rPr>
          <w:rFonts w:ascii="Times New Roman" w:hAnsi="Times New Roman" w:cs="Times New Roman"/>
          <w:sz w:val="24"/>
          <w:lang w:val="en-CA"/>
        </w:rPr>
        <w:t>for</w:t>
      </w:r>
      <w:r w:rsidR="003C59AC">
        <w:rPr>
          <w:rFonts w:ascii="Times New Roman" w:hAnsi="Times New Roman" w:cs="Times New Roman"/>
          <w:sz w:val="24"/>
          <w:lang w:val="en-CA"/>
        </w:rPr>
        <w:t xml:space="preserve"> either anaerobic or aerobic metabolism by measuring enzyme </w:t>
      </w:r>
      <w:r w:rsidR="002A2984">
        <w:rPr>
          <w:rFonts w:ascii="Times New Roman" w:hAnsi="Times New Roman" w:cs="Times New Roman"/>
          <w:sz w:val="24"/>
          <w:lang w:val="en-CA"/>
        </w:rPr>
        <w:t>activities</w:t>
      </w:r>
      <w:r w:rsidR="003C59AC">
        <w:rPr>
          <w:rFonts w:ascii="Times New Roman" w:hAnsi="Times New Roman" w:cs="Times New Roman"/>
          <w:sz w:val="24"/>
          <w:lang w:val="en-CA"/>
        </w:rPr>
        <w:t xml:space="preserve"> of L</w:t>
      </w:r>
      <w:r w:rsidR="00FD6609">
        <w:rPr>
          <w:rFonts w:ascii="Times New Roman" w:hAnsi="Times New Roman" w:cs="Times New Roman"/>
          <w:sz w:val="24"/>
          <w:lang w:val="en-CA"/>
        </w:rPr>
        <w:t xml:space="preserve">DH and CS, respectively. We then measured total protein </w:t>
      </w:r>
      <w:r w:rsidR="003C59AC">
        <w:rPr>
          <w:rFonts w:ascii="Times New Roman" w:hAnsi="Times New Roman" w:cs="Times New Roman"/>
          <w:sz w:val="24"/>
          <w:lang w:val="en-CA"/>
        </w:rPr>
        <w:t>expression</w:t>
      </w:r>
      <w:r w:rsidR="00FD6609">
        <w:rPr>
          <w:rFonts w:ascii="Times New Roman" w:hAnsi="Times New Roman" w:cs="Times New Roman"/>
          <w:sz w:val="24"/>
          <w:lang w:val="en-CA"/>
        </w:rPr>
        <w:t xml:space="preserve"> of PDK1 to gain insight into how it influences the transition between anaerobic and aerobic states. Lastly, we looked at the transcriptional abundance of the endogenous negative HIF-regulator, PHD2 to gain insight into how hypoxia acclimation changes the metabolic phenotype over time. </w:t>
      </w:r>
      <w:r w:rsidR="00780B98">
        <w:rPr>
          <w:rFonts w:ascii="Times New Roman" w:hAnsi="Times New Roman" w:cs="Times New Roman"/>
          <w:sz w:val="24"/>
          <w:lang w:val="en-CA"/>
        </w:rPr>
        <w:t>We hypothesize</w:t>
      </w:r>
      <w:r w:rsidR="00FD6609">
        <w:rPr>
          <w:rFonts w:ascii="Times New Roman" w:hAnsi="Times New Roman" w:cs="Times New Roman"/>
          <w:sz w:val="24"/>
          <w:lang w:val="en-CA"/>
        </w:rPr>
        <w:t>d</w:t>
      </w:r>
      <w:r w:rsidR="00780B98">
        <w:rPr>
          <w:rFonts w:ascii="Times New Roman" w:hAnsi="Times New Roman" w:cs="Times New Roman"/>
          <w:sz w:val="24"/>
          <w:lang w:val="en-CA"/>
        </w:rPr>
        <w:t xml:space="preserve"> that changes in cellular lactate accumulation will be dictated by changes in PDK1</w:t>
      </w:r>
      <w:r w:rsidR="00FD6609">
        <w:rPr>
          <w:rFonts w:ascii="Times New Roman" w:hAnsi="Times New Roman" w:cs="Times New Roman"/>
          <w:sz w:val="24"/>
          <w:lang w:val="en-CA"/>
        </w:rPr>
        <w:t>.</w:t>
      </w:r>
      <w:r w:rsidR="00627B34">
        <w:rPr>
          <w:rFonts w:ascii="Times New Roman" w:hAnsi="Times New Roman" w:cs="Times New Roman"/>
          <w:sz w:val="28"/>
          <w:lang w:val="en-CA"/>
        </w:rPr>
        <w:br w:type="page"/>
      </w:r>
    </w:p>
    <w:p w14:paraId="04F86678" w14:textId="23153237" w:rsidR="0048204E" w:rsidRPr="00C2431B" w:rsidRDefault="00432762" w:rsidP="005615F8">
      <w:pPr>
        <w:tabs>
          <w:tab w:val="left" w:pos="2160"/>
          <w:tab w:val="left" w:pos="8640"/>
        </w:tabs>
        <w:ind w:firstLine="0"/>
        <w:rPr>
          <w:rFonts w:ascii="Times New Roman" w:hAnsi="Times New Roman" w:cs="Times New Roman"/>
          <w:i/>
          <w:sz w:val="28"/>
          <w:lang w:val="en-CA"/>
        </w:rPr>
      </w:pPr>
      <w:r w:rsidRPr="00C2431B">
        <w:rPr>
          <w:rFonts w:ascii="Times New Roman" w:hAnsi="Times New Roman" w:cs="Times New Roman"/>
          <w:i/>
          <w:sz w:val="28"/>
          <w:lang w:val="en-CA"/>
        </w:rPr>
        <w:lastRenderedPageBreak/>
        <w:t>Materials &amp; Methods</w:t>
      </w:r>
    </w:p>
    <w:p w14:paraId="637F12FA" w14:textId="33D3AA57" w:rsidR="00DE4CB4" w:rsidRPr="00C2431B" w:rsidRDefault="006A74AD" w:rsidP="005615F8">
      <w:pPr>
        <w:tabs>
          <w:tab w:val="left" w:pos="2160"/>
          <w:tab w:val="left" w:pos="8640"/>
        </w:tabs>
        <w:ind w:firstLine="0"/>
        <w:rPr>
          <w:rFonts w:ascii="Times New Roman" w:hAnsi="Times New Roman" w:cs="Times New Roman"/>
          <w:b/>
          <w:sz w:val="24"/>
          <w:lang w:val="en-CA"/>
        </w:rPr>
      </w:pPr>
      <w:r w:rsidRPr="00C2431B">
        <w:rPr>
          <w:rFonts w:ascii="Times New Roman" w:hAnsi="Times New Roman" w:cs="Times New Roman"/>
          <w:b/>
          <w:sz w:val="24"/>
          <w:lang w:val="en-CA"/>
        </w:rPr>
        <w:t>Cell Culture</w:t>
      </w:r>
    </w:p>
    <w:p w14:paraId="4E2C780A" w14:textId="2E17C427" w:rsidR="00B6570E" w:rsidRDefault="0048204E" w:rsidP="005615F8">
      <w:pPr>
        <w:tabs>
          <w:tab w:val="left" w:pos="2160"/>
          <w:tab w:val="left" w:pos="8640"/>
        </w:tabs>
        <w:ind w:firstLine="450"/>
        <w:rPr>
          <w:rFonts w:ascii="Times New Roman" w:hAnsi="Times New Roman" w:cs="Times New Roman"/>
          <w:sz w:val="32"/>
          <w:lang w:val="en-CA"/>
        </w:rPr>
      </w:pPr>
      <w:r w:rsidRPr="0048204E">
        <w:rPr>
          <w:rFonts w:ascii="Times New Roman" w:hAnsi="Times New Roman" w:cs="Times New Roman"/>
          <w:sz w:val="24"/>
          <w:lang w:val="en-CA"/>
        </w:rPr>
        <w:t xml:space="preserve">C2C12 cells </w:t>
      </w:r>
      <w:r w:rsidR="006C4083">
        <w:rPr>
          <w:rFonts w:ascii="Times New Roman" w:hAnsi="Times New Roman" w:cs="Times New Roman"/>
          <w:sz w:val="24"/>
          <w:lang w:val="en-CA"/>
        </w:rPr>
        <w:t>(</w:t>
      </w:r>
      <w:r w:rsidR="00012D70">
        <w:rPr>
          <w:rFonts w:ascii="Times New Roman" w:hAnsi="Times New Roman" w:cs="Times New Roman"/>
          <w:sz w:val="24"/>
          <w:lang w:val="en-CA"/>
        </w:rPr>
        <w:t xml:space="preserve">ATCC) </w:t>
      </w:r>
      <w:r w:rsidRPr="0048204E">
        <w:rPr>
          <w:rFonts w:ascii="Times New Roman" w:hAnsi="Times New Roman" w:cs="Times New Roman"/>
          <w:sz w:val="24"/>
          <w:lang w:val="en-CA"/>
        </w:rPr>
        <w:t>were plated from frozen stock onto a 75mm dish (</w:t>
      </w:r>
      <w:r w:rsidR="002A2984">
        <w:rPr>
          <w:rFonts w:ascii="Times New Roman" w:hAnsi="Times New Roman" w:cs="Times New Roman"/>
          <w:sz w:val="24"/>
          <w:lang w:val="en-CA"/>
        </w:rPr>
        <w:t>For W</w:t>
      </w:r>
      <w:r w:rsidR="00012D70">
        <w:rPr>
          <w:rFonts w:ascii="Times New Roman" w:hAnsi="Times New Roman" w:cs="Times New Roman"/>
          <w:sz w:val="24"/>
          <w:lang w:val="en-CA"/>
        </w:rPr>
        <w:t>estern blotting and enzyme assays</w:t>
      </w:r>
      <w:r w:rsidRPr="0048204E">
        <w:rPr>
          <w:rFonts w:ascii="Times New Roman" w:hAnsi="Times New Roman" w:cs="Times New Roman"/>
          <w:sz w:val="24"/>
          <w:lang w:val="en-CA"/>
        </w:rPr>
        <w:t>) and 6 x 35mm dish (</w:t>
      </w:r>
      <w:r w:rsidR="002A2984">
        <w:rPr>
          <w:rFonts w:ascii="Times New Roman" w:hAnsi="Times New Roman" w:cs="Times New Roman"/>
          <w:sz w:val="24"/>
          <w:lang w:val="en-CA"/>
        </w:rPr>
        <w:t xml:space="preserve">for </w:t>
      </w:r>
      <w:r w:rsidRPr="0048204E">
        <w:rPr>
          <w:rFonts w:ascii="Times New Roman" w:hAnsi="Times New Roman" w:cs="Times New Roman"/>
          <w:sz w:val="24"/>
          <w:lang w:val="en-CA"/>
        </w:rPr>
        <w:t>qPCR)</w:t>
      </w:r>
      <w:r w:rsidR="002A2984">
        <w:rPr>
          <w:rFonts w:ascii="Times New Roman" w:hAnsi="Times New Roman" w:cs="Times New Roman"/>
          <w:sz w:val="24"/>
          <w:lang w:val="en-CA"/>
        </w:rPr>
        <w:t xml:space="preserve"> and</w:t>
      </w:r>
      <w:r w:rsidRPr="0048204E">
        <w:rPr>
          <w:rFonts w:ascii="Times New Roman" w:hAnsi="Times New Roman" w:cs="Times New Roman"/>
          <w:sz w:val="24"/>
          <w:lang w:val="en-CA"/>
        </w:rPr>
        <w:t xml:space="preserve"> incubated in 20% fetal bovine serum (FBS) high glucose Dulbecco’s Modified Eagle’s medium (DMEM) supplemented with 1% sodium pyruvate and a 1% mixture of streptomycin and penicillin at 37</w:t>
      </w:r>
      <w:r w:rsidRPr="0048204E">
        <w:rPr>
          <w:rFonts w:ascii="Arial" w:hAnsi="Arial" w:cs="Arial"/>
          <w:b/>
          <w:bCs/>
          <w:color w:val="222222"/>
          <w:sz w:val="21"/>
          <w:szCs w:val="21"/>
          <w:shd w:val="clear" w:color="auto" w:fill="FFFFFF"/>
        </w:rPr>
        <w:t>°</w:t>
      </w:r>
      <w:r w:rsidRPr="0048204E">
        <w:rPr>
          <w:rFonts w:ascii="Times New Roman" w:hAnsi="Times New Roman" w:cs="Times New Roman"/>
          <w:sz w:val="24"/>
          <w:lang w:val="en-CA"/>
        </w:rPr>
        <w:t>C at 5% humidity. Media was changed daily and cells were split to unique passage numbers at approximately 40% confluency. Differentiation was induced at approximately 80-90% confluency by switching to a 5% equine serum high glucose DMEM solution supplemented with 0.02</w:t>
      </w:r>
      <w:r w:rsidR="002C6D1A">
        <w:rPr>
          <w:rFonts w:ascii="Times New Roman" w:hAnsi="Times New Roman" w:cs="Times New Roman"/>
          <w:sz w:val="24"/>
          <w:lang w:val="en-CA"/>
        </w:rPr>
        <w:t xml:space="preserve"> </w:t>
      </w:r>
      <w:r w:rsidRPr="0048204E">
        <w:rPr>
          <w:rFonts w:ascii="Times New Roman" w:hAnsi="Times New Roman" w:cs="Times New Roman"/>
          <w:sz w:val="24"/>
          <w:lang w:val="en-CA"/>
        </w:rPr>
        <w:t>µg mL</w:t>
      </w:r>
      <w:r w:rsidRPr="0048204E">
        <w:rPr>
          <w:rFonts w:ascii="Times New Roman" w:hAnsi="Times New Roman" w:cs="Times New Roman"/>
          <w:sz w:val="24"/>
          <w:vertAlign w:val="superscript"/>
          <w:lang w:val="en-CA"/>
        </w:rPr>
        <w:t>-1</w:t>
      </w:r>
      <w:r w:rsidRPr="0048204E">
        <w:rPr>
          <w:rFonts w:ascii="Times New Roman" w:hAnsi="Times New Roman" w:cs="Times New Roman"/>
          <w:sz w:val="24"/>
          <w:lang w:val="en-CA"/>
        </w:rPr>
        <w:t xml:space="preserve"> insulin, 0.02 µg mL</w:t>
      </w:r>
      <w:r w:rsidRPr="0048204E">
        <w:rPr>
          <w:rFonts w:ascii="Times New Roman" w:hAnsi="Times New Roman" w:cs="Times New Roman"/>
          <w:sz w:val="24"/>
          <w:vertAlign w:val="superscript"/>
          <w:lang w:val="en-CA"/>
        </w:rPr>
        <w:t>-1</w:t>
      </w:r>
      <w:r w:rsidRPr="0048204E">
        <w:rPr>
          <w:rFonts w:ascii="Times New Roman" w:hAnsi="Times New Roman" w:cs="Times New Roman"/>
          <w:sz w:val="24"/>
          <w:lang w:val="en-CA"/>
        </w:rPr>
        <w:t xml:space="preserve"> transferrin, and a 1% mixture of streptomycin and penicillin</w:t>
      </w:r>
      <w:r w:rsidR="00024404">
        <w:rPr>
          <w:rFonts w:ascii="Times New Roman" w:hAnsi="Times New Roman" w:cs="Times New Roman"/>
          <w:sz w:val="24"/>
          <w:lang w:val="en-CA"/>
        </w:rPr>
        <w:t xml:space="preserve"> for 5 days</w:t>
      </w:r>
      <w:r w:rsidRPr="0048204E">
        <w:rPr>
          <w:rFonts w:ascii="Times New Roman" w:hAnsi="Times New Roman" w:cs="Times New Roman"/>
          <w:sz w:val="24"/>
          <w:lang w:val="en-CA"/>
        </w:rPr>
        <w:t>. Experiments were carried out from days 0 after differentiation onwards. A posit</w:t>
      </w:r>
      <w:r w:rsidR="002D01E4">
        <w:rPr>
          <w:rFonts w:ascii="Times New Roman" w:hAnsi="Times New Roman" w:cs="Times New Roman"/>
          <w:sz w:val="24"/>
          <w:lang w:val="en-CA"/>
        </w:rPr>
        <w:t>ive control group treated with 1</w:t>
      </w:r>
      <w:r w:rsidRPr="0048204E">
        <w:rPr>
          <w:rFonts w:ascii="Times New Roman" w:hAnsi="Times New Roman" w:cs="Times New Roman"/>
          <w:sz w:val="24"/>
          <w:lang w:val="en-CA"/>
        </w:rPr>
        <w:t>00 µM CoCl</w:t>
      </w:r>
      <w:r w:rsidRPr="0048204E">
        <w:rPr>
          <w:rFonts w:ascii="Times New Roman" w:hAnsi="Times New Roman" w:cs="Times New Roman"/>
          <w:sz w:val="24"/>
          <w:vertAlign w:val="subscript"/>
          <w:lang w:val="en-CA"/>
        </w:rPr>
        <w:t>2</w:t>
      </w:r>
      <w:r w:rsidRPr="0048204E">
        <w:rPr>
          <w:rFonts w:ascii="Times New Roman" w:hAnsi="Times New Roman" w:cs="Times New Roman"/>
          <w:sz w:val="24"/>
          <w:lang w:val="en-CA"/>
        </w:rPr>
        <w:t xml:space="preserve"> for 4h was used to pharmacologically to </w:t>
      </w:r>
      <w:r w:rsidR="00024404">
        <w:rPr>
          <w:rFonts w:ascii="Times New Roman" w:hAnsi="Times New Roman" w:cs="Times New Roman"/>
          <w:sz w:val="24"/>
          <w:lang w:val="en-CA"/>
        </w:rPr>
        <w:t>promote</w:t>
      </w:r>
      <w:r w:rsidRPr="0048204E">
        <w:rPr>
          <w:rFonts w:ascii="Times New Roman" w:hAnsi="Times New Roman" w:cs="Times New Roman"/>
          <w:sz w:val="24"/>
          <w:lang w:val="en-CA"/>
        </w:rPr>
        <w:t xml:space="preserve"> HIF-1α</w:t>
      </w:r>
      <w:r w:rsidR="00C84D5D">
        <w:rPr>
          <w:rFonts w:ascii="Times New Roman" w:hAnsi="Times New Roman" w:cs="Times New Roman"/>
          <w:sz w:val="24"/>
          <w:lang w:val="en-CA"/>
        </w:rPr>
        <w:t xml:space="preserve"> </w:t>
      </w:r>
      <w:r w:rsidR="00024404">
        <w:rPr>
          <w:rFonts w:ascii="Times New Roman" w:hAnsi="Times New Roman" w:cs="Times New Roman"/>
          <w:sz w:val="24"/>
          <w:lang w:val="en-CA"/>
        </w:rPr>
        <w:t xml:space="preserve">expression and activity </w:t>
      </w:r>
      <w:r w:rsidR="00C84D5D">
        <w:rPr>
          <w:rFonts w:ascii="Times New Roman" w:hAnsi="Times New Roman" w:cs="Times New Roman"/>
          <w:sz w:val="24"/>
          <w:lang w:val="en-CA"/>
        </w:rPr>
        <w:fldChar w:fldCharType="begin" w:fldLock="1"/>
      </w:r>
      <w:r w:rsidR="005F2413">
        <w:rPr>
          <w:rFonts w:ascii="Times New Roman" w:hAnsi="Times New Roman" w:cs="Times New Roman"/>
          <w:sz w:val="24"/>
          <w:lang w:val="en-CA"/>
        </w:rPr>
        <w:instrText>ADDIN CSL_CITATION { "citationItems" : [ { "id" : "ITEM-1", "itemData" : { "DOI" : "10.1080/10715760601096799", "ISBN" : "1071-5762 (Print)\\r1029-2470 (Linking)", "ISSN" : "1071-5762", "PMID" : "17454121", "abstract" : "Since it was suggested that cobalt chloride (CoCl(2)) could mimic the O(2) sensing role of mitochondria by increasing reactive oxygen species (ROS) generation during normoxia, we studied the correlation between CoCl(2)-generation of free radicals and the induction of a hypoxic cellular response in myogenic cell lines. In both L6C5 and C2C12 cell lines, exposure to CoCl(2) induced an increase of intracellular oxidants, the accumulation of HIF-1alpha protein, and the expression of vascular endothelial growth factor (VEGF) and/or iNOS genes. On the other hand, only ascorbic acid, but not trolox, was effective in lowering the CoCl(2) gene up-regulation. Neither the cytotoxicity nor the apoptosis induced by CoCl(2) in skeletal muscle cells were modified by culture supplementation with either ascorbic acid or trolox. Thus, CoCl(2) treatment of myogenic cell lines may represent a useful and convenient in vitro model to study gene modulation induced by hypoxia in skeletal muscle, although cellular loss induced by this metal may involve mechanisms other than HIF-1alpha stabilization. It is unlikely, however, that ROS would represent the main mediators of CoCl(2) effects on muscle cells.", "author" : [ { "dropping-particle" : "", "family" : "Ciafr\u00e8", "given" : "Silvia Anna", "non-dropping-particle" : "", "parse-names" : false, "suffix" : "" }, { "dropping-particle" : "", "family" : "Niola", "given" : "Francesco", "non-dropping-particle" : "", "parse-names" : false, "suffix" : "" }, { "dropping-particle" : "", "family" : "Giorda", "given" : "Ezio", "non-dropping-particle" : "", "parse-names" : false, "suffix" : "" }, { "dropping-particle" : "", "family" : "Farace", "given" : "Maria Giulia", "non-dropping-particle" : "", "parse-names" : false, "suffix" : "" }, { "dropping-particle" : "", "family" : "Caporossi", "given" : "Daniela", "non-dropping-particle" : "", "parse-names" : false, "suffix" : "" } ], "container-title" : "Free radical research", "id" : "ITEM-1", "issue" : "4", "issued" : { "date-parts" : [ [ "2007" ] ] }, "page" : "391-401", "title" : "CoCl(2)-simulated hypoxia in skeletal muscle cell lines: Role of free radicals in gene up-regulation and induction of apoptosis.", "type" : "article-journal", "volume" : "41" }, "uris" : [ "http://www.mendeley.com/documents/?uuid=08e72079-7a73-453e-85a7-009391fc7990" ] }, { "id" : "ITEM-2", "itemData" : { "DOI" : "10.1016/j.taap.2013.05.005", "ISBN" : "0041-008X", "ISSN" : "0041008X", "PMID" : "23684559", "abstract" : "Severe poisoning has recently been diagnosed in humans having hip implants composed of cobalt-chrome alloys due to the release of particulate wear debris on polyethylene and ceramic implants which stimulates macrophagic infiltration and destroys bone and soft tissue, leading to neurological, sensorial and muscular impairments. Consistent with this premise, in this study, we focused on the mechanisms underlying the toxicity of Co(II) ions on skeletal muscle using mouse skeletal C2C12 myotubes as an in vitro model. As detected using propidium iodide incorporation, increasing CoCl2 doses (from 5 to 200\u03bcM) affected the viability of C2C12 myotubes, mainly by cell necrosis, which was attenuated by necrostatin-1, an inhibitor of the necroptotic branch of the death domain receptor signaling pathway. On the other hand, apoptosis was hardly detectable as supported by the lack of caspase-3 and -8 activation, the latter resulting in only faint activation after exposure to higher CoCl2 doses for prolonged time points. Furthermore, CoCl2 treatment resulted in atrophy of the C2C12 myotubes which was characterized by the increased expression of HSP25 and GRP94 stress proteins and other typical 'pro-atrophic molecular hallmarks, such as early activation of the NF-kB pathway and down-regulation of AKT phosphorylation, followed by the activation of the proteasome and autophagy systems. Overall, these results suggested that cobalt may impact skeletal muscle homeostasis as an inducer of cell necrosis and myofiber atrophy. \u00a9 2013 Elsevier Inc.", "author" : [ { "dropping-particle" : "", "family" : "Rovetta", "given" : "Francesca", "non-dropping-particle" : "", "parse-names" : false, "suffix" : "" }, { "dropping-particle" : "", "family" : "Stacchiotti", "given" : "Alessandra", "non-dropping-particle" : "", "parse-names" : false, "suffix" : "" }, { "dropping-particle" : "", "family" : "Faggi", "given" : "Fiorella", "non-dropping-particle" : "", "parse-names" : false, "suffix" : "" }, { "dropping-particle" : "", "family" : "Catalani", "given" : "Simona", "non-dropping-particle" : "", "parse-names" : false, "suffix" : "" }, { "dropping-particle" : "", "family" : "Apostoli", "given" : "Pietro", "non-dropping-particle" : "", "parse-names" : false, "suffix" : "" }, { "dropping-particle" : "", "family" : "Fanzani", "given" : "Alessandro", "non-dropping-particle" : "", "parse-names" : false, "suffix" : "" }, { "dropping-particle" : "", "family" : "Aleo", "given" : "Maria Francesca", "non-dropping-particle" : "", "parse-names" : false, "suffix" : "" } ], "container-title" : "Toxicology and Applied Pharmacology", "id" : "ITEM-2", "issue" : "2", "issued" : { "date-parts" : [ [ "2013" ] ] }, "page" : "196-205", "publisher" : "Elsevier Inc.", "title" : "Cobalt triggers necrotic cell death and atrophy in skeletal C2C12 myotubes", "type" : "article-journal", "volume" : "271" }, "uris" : [ "http://www.mendeley.com/documents/?uuid=b76e8691-a7a0-449b-af47-9a061af785f2" ] } ], "mendeley" : { "formattedCitation" : "(Ciafr\u00e8 et al. 2007; Rovetta et al. 2013)", "plainTextFormattedCitation" : "(Ciafr\u00e8 et al. 2007; Rovetta et al. 2013)", "previouslyFormattedCitation" : "(Ciafr\u00e8 et al. 2007; Rovetta et al. 2013)" }, "properties" : { "noteIndex" : 0 }, "schema" : "https://github.com/citation-style-language/schema/raw/master/csl-citation.json" }</w:instrText>
      </w:r>
      <w:r w:rsidR="00C84D5D">
        <w:rPr>
          <w:rFonts w:ascii="Times New Roman" w:hAnsi="Times New Roman" w:cs="Times New Roman"/>
          <w:sz w:val="24"/>
          <w:lang w:val="en-CA"/>
        </w:rPr>
        <w:fldChar w:fldCharType="separate"/>
      </w:r>
      <w:r w:rsidR="00C84D5D" w:rsidRPr="00C84D5D">
        <w:rPr>
          <w:rFonts w:ascii="Times New Roman" w:hAnsi="Times New Roman" w:cs="Times New Roman"/>
          <w:noProof/>
          <w:sz w:val="24"/>
          <w:lang w:val="en-CA"/>
        </w:rPr>
        <w:t>(Ciafrè et al. 2007; Rovetta et al. 2013)</w:t>
      </w:r>
      <w:r w:rsidR="00C84D5D">
        <w:rPr>
          <w:rFonts w:ascii="Times New Roman" w:hAnsi="Times New Roman" w:cs="Times New Roman"/>
          <w:sz w:val="24"/>
          <w:lang w:val="en-CA"/>
        </w:rPr>
        <w:fldChar w:fldCharType="end"/>
      </w:r>
      <w:r w:rsidRPr="0048204E">
        <w:rPr>
          <w:rFonts w:ascii="Times New Roman" w:hAnsi="Times New Roman" w:cs="Times New Roman"/>
          <w:sz w:val="24"/>
          <w:lang w:val="en-CA"/>
        </w:rPr>
        <w:t xml:space="preserve">.  </w:t>
      </w:r>
      <w:r w:rsidR="00B6570E">
        <w:rPr>
          <w:rFonts w:ascii="Times New Roman" w:hAnsi="Times New Roman" w:cs="Times New Roman"/>
          <w:sz w:val="24"/>
          <w:szCs w:val="24"/>
          <w:lang w:val="en-CA"/>
        </w:rPr>
        <w:t>We used</w:t>
      </w:r>
      <w:r w:rsidR="00B6570E" w:rsidRPr="00E54501">
        <w:rPr>
          <w:rFonts w:ascii="Times New Roman" w:hAnsi="Times New Roman" w:cs="Times New Roman"/>
          <w:sz w:val="24"/>
          <w:szCs w:val="24"/>
          <w:lang w:val="en-CA"/>
        </w:rPr>
        <w:t xml:space="preserve"> 20.9</w:t>
      </w:r>
      <w:r w:rsidR="00B6570E">
        <w:rPr>
          <w:rFonts w:ascii="Times New Roman" w:hAnsi="Times New Roman" w:cs="Times New Roman"/>
          <w:sz w:val="24"/>
          <w:szCs w:val="24"/>
          <w:lang w:val="en-CA"/>
        </w:rPr>
        <w:t>5</w:t>
      </w:r>
      <w:r w:rsidR="00B6570E" w:rsidRPr="00E54501">
        <w:rPr>
          <w:rFonts w:ascii="Times New Roman" w:hAnsi="Times New Roman" w:cs="Times New Roman"/>
          <w:sz w:val="24"/>
          <w:szCs w:val="24"/>
          <w:lang w:val="en-CA"/>
        </w:rPr>
        <w:t>% ambient O</w:t>
      </w:r>
      <w:r w:rsidR="00B6570E" w:rsidRPr="00E54501">
        <w:rPr>
          <w:rFonts w:ascii="Times New Roman" w:hAnsi="Times New Roman" w:cs="Times New Roman"/>
          <w:sz w:val="24"/>
          <w:szCs w:val="24"/>
          <w:vertAlign w:val="subscript"/>
          <w:lang w:val="en-CA"/>
        </w:rPr>
        <w:t xml:space="preserve">2 </w:t>
      </w:r>
      <w:r w:rsidR="00B6570E" w:rsidRPr="00E54501">
        <w:rPr>
          <w:rFonts w:ascii="Times New Roman" w:hAnsi="Times New Roman" w:cs="Times New Roman"/>
          <w:sz w:val="24"/>
          <w:szCs w:val="24"/>
          <w:lang w:val="en-CA"/>
        </w:rPr>
        <w:t xml:space="preserve">as a </w:t>
      </w:r>
      <w:r w:rsidR="002A2984">
        <w:rPr>
          <w:rFonts w:ascii="Times New Roman" w:hAnsi="Times New Roman" w:cs="Times New Roman"/>
          <w:sz w:val="24"/>
          <w:szCs w:val="24"/>
          <w:lang w:val="en-CA"/>
        </w:rPr>
        <w:t xml:space="preserve">normoxic controls </w:t>
      </w:r>
      <w:r w:rsidR="00B6570E" w:rsidRPr="00E54501">
        <w:rPr>
          <w:rFonts w:ascii="Times New Roman" w:hAnsi="Times New Roman" w:cs="Times New Roman"/>
          <w:sz w:val="24"/>
          <w:szCs w:val="24"/>
          <w:lang w:val="en-CA"/>
        </w:rPr>
        <w:fldChar w:fldCharType="begin" w:fldLock="1"/>
      </w:r>
      <w:r w:rsidR="00B6570E">
        <w:rPr>
          <w:rFonts w:ascii="Times New Roman" w:hAnsi="Times New Roman" w:cs="Times New Roman"/>
          <w:sz w:val="24"/>
          <w:szCs w:val="24"/>
          <w:lang w:val="en-CA"/>
        </w:rPr>
        <w:instrText>ADDIN CSL_CITATION { "citationItems" : [ { "id" : "ITEM-1", "itemData" : { "DOI" : "10.1155/2013/326346", "ISSN" : "23146133", "PMID" : "24294605", "abstract" : "Oxygen and glucose are two important nutrients for mammalian cell function. In this study, the effect of glucose and oxygen concentrations on C2C12 cellular metabolism was characterized with an emphasis on detecting whether cells show oxygen conformance (OC) in response to hypoxia. Methods. A\u017fter C2C12 cells being cultured in the levels of glucose at 0.6mM (LG), 5.6mM(MG), or 23.3mM(HG) under normoxic or hypoxic (1% oxygen) condition, cellular oxygen consumption, glucose consumption, lactate production, and metabolic status were determined. Short-term oxygen consumption was measured with a novel oxygen biosensor technique. Longer-termmeasurementswere performedwith standard glucose, lactate, and cell metabolism assays. Results. It was found that oxygen depletion in normoxia is dependent on the glucose concentration in the medium. Cellular glucose uptake and lactate production increased significantly in hypoxia than those in normoxia. In hypoxia the cellular response to the level of glucosewas different to that in normoxia. The metabolic activities decreasedwhile glucose concentration increased in normoxia,while in hypoxia, metabolic activitywas reduced in LGand MG, but unchanged inHGcondition. TheOCphenomenon was not observed in the present study. Conclusions. Our findings suggested that a combination of low oxygen and low glucose damages the viability ofC2C12 cellsmore seriously than lowoxygen alone. In addition,when there is sufficient glucose, C2C12 cells will respond to hypoxia by upregulating anaerobic respiration, as shown by lactate production. 1.", "author" : [ { "dropping-particle" : "", "family" : "Li", "given" : "Wei", "non-dropping-particle" : "", "parse-names" : false, "suffix" : "" }, { "dropping-particle" : "", "family" : "Hu", "given" : "Zhen Fu", "non-dropping-particle" : "", "parse-names" : false, "suffix" : "" }, { "dropping-particle" : "", "family" : "Chen", "given" : "Bin", "non-dropping-particle" : "", "parse-names" : false, "suffix" : "" }, { "dropping-particle" : "", "family" : "Ni", "given" : "Guo Xin", "non-dropping-particle" : "", "parse-names" : false, "suffix" : "" } ], "container-title" : "BioMed Research International", "id" : "ITEM-1", "issued" : { "date-parts" : [ [ "2013" ] ] }, "title" : "Response of C2C12 myoblasts to hypoxia: The relative roles of glucose and oxygen in adaptive cellular metabolism", "type" : "article-journal", "volume" : "2013" }, "uris" : [ "http://www.mendeley.com/documents/?uuid=b72b56a9-b419-4ed5-afdc-bc6cccc32e01" ] }, { "id" : "ITEM-2", "itemData" : { "DOI" : "10.1085/jgp.200509265", "ISSN" : "0022-1295", "PMID" : "16043777", "abstract" : "Oxygen homeostasis is an essential regulation system for cell energy production and survival. The oxygen-sensitive subunit alpha of the hypoxia inducible factor-1 (HIF-1) complex is a key protein of this system. In this work, we analyzed mouse and rat HIF-1alpha protein and mRNA expression in parallel to energetic metabolism variations within skeletal muscle. Two physiological situations were studied using HIF-1alpha-specific Western blotting and semiquantitative RT-PCR. First, we compared HIF-1alpha expression between the predominantly oxidative soleus muscle and three predominantly glycolytic muscles. Second, HIF-1alpha expression was assessed in an energy metabolism switch model that was based on muscle disuse. These two in vivo situations were compared with the in vitro HIF-1alpha induction by CoCl(2) treatment on C(2)C(12) mouse muscle cells. HIF-1alpha mRNA and protein levels were found to be constitutively higher in the more glycolytic muscles compared with the more oxidative muscles. Our results gave rise to the hypothesis that the oxygen homeostasis regulation system depends on the fiber type.", "author" : [ { "dropping-particle" : "", "family" : "Pisani", "given" : "Didier F", "non-dropping-particle" : "", "parse-names" : false, "suffix" : "" }, { "dropping-particle" : "", "family" : "Dechesne", "given" : "Claude A", "non-dropping-particle" : "", "parse-names" : false, "suffix" : "" } ], "container-title" : "The Journal of general physiology", "id" : "ITEM-2", "issue" : "2", "issued" : { "date-parts" : [ [ "2005" ] ] }, "page" : "173-8", "title" : "Skeletal muscle HIF-1alpha expression is dependent on muscle fiber type.", "type" : "article-journal", "volume" : "126" }, "uris" : [ "http://www.mendeley.com/documents/?uuid=ca7096ac-cbdf-482a-ac17-f979e3733d74" ] }, { "id" : "ITEM-3", "itemData" : { "author" : [ { "dropping-particle" : "", "family" : "Yusuke Ono, Hiroomi Sensui, Yuzuru Sakamoto", "given" : "and Ryoichi Nagatomi1", "non-dropping-particle" : "", "parse-names" : false, "suffix" : "" } ], "id" : "ITEM-3", "issued" : { "date-parts" : [ [ "0" ] ] }, "title" : "Knockdown of Hypoxia Inducible Factor-1a by siRNA Inhibits C2C12 Myoblast Differentiation", "type" : "article" }, "uris" : [ "http://www.mendeley.com/documents/?uuid=492006a2-df7c-415f-8f13-8372115a494b" ] }, { "id" : "ITEM-4", "itemData" : { "ISSN" : "1873-3913", "abstract" : "Loss of skeletal muscle oxidative fiber types and mitochondrial capacity is a hallmark of chronic obstructive pulmonary disease and chronic heart failure. Based on in vivo human and animal studies, tissue hypoxia has been hypothesized as determinant, but the direct effect of hypoxia on muscle oxidative phenotype remains to be established. Hence, we determined the effect of hypoxia on in vitro cultured muscle cells, including gene and protein expression levels of mitochondrial components, myosin isoforms (reflecting slow-oxidative versus fast-glycolytic fibers), and the involvement of the regulatory PPAR/PGC-1\u03b1 pathway. We found that hypoxia inhibits the PPAR/PGC-1\u03b1 pathway and the expression of mitochondrial components through HIF-1\u03b1. However, in contrast to our hypothesis, hypoxia stimulated the expression of slow-oxidative type I myosin via HIF-1\u03b1. Collectively, this study shows that hypoxia differentially regulates contractile and metabolic components of muscle oxidative phenotype in a HIF-1\u03b1-dependent manner.", "author" : [ { "dropping-particle" : "", "family" : "Slot", "given" : "Ilse G M", "non-dropping-particle" : "", "parse-names" : false, "suffix" : "" }, { "dropping-particle" : "", "family" : "Schols", "given" : "Annemie M W J", "non-dropping-particle" : "", "parse-names" : false, "suffix" : "" }, { "dropping-particle" : "", "family" : "Vosse", "given" : "Bettine A H", "non-dropping-particle" : "", "parse-names" : false, "suffix" : "" }, { "dropping-particle" : "", "family" : "Kelders", "given" : "Marco C J M", "non-dropping-particle" : "", "parse-names" : false, "suffix" : "" }, { "dropping-particle" : "", "family" : "Gosker", "given" : "Harry R", "non-dropping-particle" : "", "parse-names" : false, "suffix" : "" } ], "container-title" : "Cellular signalling", "id" : "ITEM-4", "issue" : "9", "issued" : { "date-parts" : [ [ "2014", "9" ] ] }, "page" : "1837-45", "publisher" : "ELSEVIER SCIENCE INC, 360 PARK AVE SOUTH, NEW YORK, NY 10010-1710 USA", "title" : "Hypoxia differentially regulates muscle oxidative fiber type and metabolism in a HIF-1\u03b1-dependent manner.", "type" : "article-journal", "volume" : "26" }, "uris" : [ "http://www.mendeley.com/documents/?uuid=a10b1d36-c20f-4a67-9b63-620887f0037e" ] }, { "id" : "ITEM-5", "itemData" : { "DOI" : "10.1074/jbc.M313931200", "ISBN" : "0021-9258 (Print)", "ISSN" : "00219258", "PMID" : "14754880", "abstract" : "Cells undergo a variety of biological responses when placed in hypoxic conditions, including alterations in metabolic state and growth rate. Here we investigated the effect of hypoxia on the ability of myogenic cells to differentiate in culture. Exposure of myoblasts to hypoxia strongly inhibited multinucleated myotube formation and the expression of differentiation markers. We showed that hypoxia reversibly inhibited MyoD, Myf5, and myogenin expression. One key step in skeletal muscle differentiation involves the up-regulation of the cell cycle-dependent kinase inhibitors p21 and p27 as well as the product of the retinoblastoma gene (pRb). Myoblasts cultured under hypoxic conditions in differentiation medium failed to up-regulate both p21 and pRb despite the G1 cell cycle arrest, as evidenced by p27 accumulation and pRb hypophosphorylation. Hypoxia-dependent inhibition of differentiation was associated with MyoD degradation by the ubiquitin-proteasome pathway. MyoD overexpression in C2C12 myoblasts overrode the differentiation block imposed by hypoxic conditions. Thus, hypoxia by inducing MyoD degradation blocked accumulation of early myogenic differentiation markers such as myogenin and p21 and pRb, preventing both permanent cell cycle withdraw and terminal differentiation. Our study revealed a novel anti-differentiation effect exerted by hypoxia in myogenic cells and identified MyoD degradation as a relevant target of hypoxia.", "author" : [ { "dropping-particle" : "", "family" : "Carlo", "given" : "Anna", "non-dropping-particle" : "Di", "parse-names" : false, "suffix" : "" }, { "dropping-particle" : "", "family" : "Mori", "given" : "Roberta", "non-dropping-particle" : "De", "parse-names" : false, "suffix" : "" }, { "dropping-particle" : "", "family" : "Martelli", "given" : "Fabio", "non-dropping-particle" : "", "parse-names" : false, "suffix" : "" }, { "dropping-particle" : "", "family" : "Pompilio", "given" : "Giulio", "non-dropping-particle" : "", "parse-names" : false, "suffix" : "" }, { "dropping-particle" : "", "family" : "Capogrossi", "given" : "Maurizio C.", "non-dropping-particle" : "", "parse-names" : false, "suffix" : "" }, { "dropping-particle" : "", "family" : "Germani", "given" : "Antonia", "non-dropping-particle" : "", "parse-names" : false, "suffix" : "" } ], "container-title" : "Journal of Biological Chemistry", "id" : "ITEM-5", "issue" : "16", "issued" : { "date-parts" : [ [ "2004" ] ] }, "page" : "16332-16338", "title" : "Hypoxia Inhibits Myogenic Differentiation through Accelerated MyoD Degradation", "type" : "article-journal", "volume" : "279" }, "uris" : [ "http://www.mendeley.com/documents/?uuid=97ba6fe0-e12c-42c7-a788-46c102616597" ] } ], "mendeley" : { "formattedCitation" : "(Li et al. 2013; Pisani and Dechesne 2005; Yusuke Ono, Hiroomi Sensui, Yuzuru Sakamoto, n.d.; Slot et al. 2014; Di Carlo et al. 2004)", "manualFormatting" : "( Di Carlo et al. 2004; Pisani and Dechesne 2005; Ono et al. 2006; Li et al. 2013; ", "plainTextFormattedCitation" : "(Li et al. 2013; Pisani and Dechesne 2005; Yusuke Ono, Hiroomi Sensui, Yuzuru Sakamoto, n.d.; Slot et al. 2014; Di Carlo et al. 2004)", "previouslyFormattedCitation" : "(Li et al. 2013; Pisani and Dechesne 2005; Yusuke Ono, Hiroomi Sensui, Yuzuru Sakamoto, n.d.; Slot et al. 2014; Di Carlo et al. 2004)" }, "properties" : { "noteIndex" : 0 }, "schema" : "https://github.com/citation-style-language/schema/raw/master/csl-citation.json" }</w:instrText>
      </w:r>
      <w:r w:rsidR="00B6570E" w:rsidRPr="00E54501">
        <w:rPr>
          <w:rFonts w:ascii="Times New Roman" w:hAnsi="Times New Roman" w:cs="Times New Roman"/>
          <w:sz w:val="24"/>
          <w:szCs w:val="24"/>
          <w:vertAlign w:val="superscript"/>
          <w:lang w:val="en-CA"/>
        </w:rPr>
        <w:fldChar w:fldCharType="separate"/>
      </w:r>
      <w:r w:rsidR="00B6570E" w:rsidRPr="0066435A">
        <w:rPr>
          <w:rFonts w:ascii="Times New Roman" w:hAnsi="Times New Roman" w:cs="Times New Roman"/>
          <w:noProof/>
          <w:sz w:val="24"/>
          <w:szCs w:val="24"/>
          <w:lang w:val="en-CA"/>
        </w:rPr>
        <w:t>(</w:t>
      </w:r>
      <w:r w:rsidR="00B6570E" w:rsidRPr="00DE4CB4">
        <w:rPr>
          <w:rFonts w:ascii="Times New Roman" w:hAnsi="Times New Roman" w:cs="Times New Roman"/>
          <w:noProof/>
          <w:sz w:val="24"/>
          <w:szCs w:val="24"/>
          <w:lang w:val="en-CA"/>
        </w:rPr>
        <w:t xml:space="preserve"> </w:t>
      </w:r>
      <w:r w:rsidR="00B6570E" w:rsidRPr="0066435A">
        <w:rPr>
          <w:rFonts w:ascii="Times New Roman" w:hAnsi="Times New Roman" w:cs="Times New Roman"/>
          <w:noProof/>
          <w:sz w:val="24"/>
          <w:szCs w:val="24"/>
          <w:lang w:val="en-CA"/>
        </w:rPr>
        <w:t>Di Carlo et al. 2004</w:t>
      </w:r>
      <w:r w:rsidR="00B6570E">
        <w:rPr>
          <w:rFonts w:ascii="Times New Roman" w:hAnsi="Times New Roman" w:cs="Times New Roman"/>
          <w:noProof/>
          <w:sz w:val="24"/>
          <w:szCs w:val="24"/>
          <w:lang w:val="en-CA"/>
        </w:rPr>
        <w:t xml:space="preserve">; </w:t>
      </w:r>
      <w:r w:rsidR="00B6570E" w:rsidRPr="0066435A">
        <w:rPr>
          <w:rFonts w:ascii="Times New Roman" w:hAnsi="Times New Roman" w:cs="Times New Roman"/>
          <w:noProof/>
          <w:sz w:val="24"/>
          <w:szCs w:val="24"/>
          <w:lang w:val="en-CA"/>
        </w:rPr>
        <w:t>Pisani and Dechesne 2005;</w:t>
      </w:r>
      <w:r w:rsidR="00B6570E">
        <w:rPr>
          <w:rFonts w:ascii="Times New Roman" w:hAnsi="Times New Roman" w:cs="Times New Roman"/>
          <w:noProof/>
          <w:sz w:val="24"/>
          <w:szCs w:val="24"/>
          <w:lang w:val="en-CA"/>
        </w:rPr>
        <w:fldChar w:fldCharType="begin" w:fldLock="1"/>
      </w:r>
      <w:r w:rsidR="00B6570E">
        <w:rPr>
          <w:rFonts w:ascii="Times New Roman" w:hAnsi="Times New Roman" w:cs="Times New Roman"/>
          <w:noProof/>
          <w:sz w:val="24"/>
          <w:szCs w:val="24"/>
          <w:lang w:val="en-CA"/>
        </w:rPr>
        <w:instrText>ADDIN CSL_CITATION { "citationItems" : [ { "id" : "ITEM-1", "itemData" : { "DOI" : "10.1002/jcb.20804", "ISBN" : "0730-2312 (Print)\\r0730-2312 (Linking)", "ISSN" : "07302312", "PMID" : "16440321", "URL" : "file:///C:/Users/Taylor Brooks/Downloads/Ono_et_al-2006-Journal_of_Cellular_Biochemistry.pdf", "abstract" : "We analyzed the role of Hypoxia-inducible factor (HIF)-1alpha in myoblast differentiation by examining the expression and regulation of HIF-1alpha in proliferating and differentiating C2C12 myoblast, and by knocking down HIF-1alpha of C2C12 myoblasts with small interfering RNA (siRNA), given that HIF-1alpha has been shown to be involved in differentiative process in non-muscle tissues. Although HIF-1alpha mRNA was constantly expressed in C2C12 myoblasts both under growth and differentiating phase, HIF-1alpha protein was hardly detectable in the growth phase but became detectable only during myogenic differentiation even under normoxia. During early stage of C2C12 myogenesis, HIF-1alpha accumulated in the nuclei of myogenin-positive myoblasts. The inhibition of proteasome in the growth phase led to HIF-1alpha protein accumulation, whereas in the differentiation phase the inhibition of Hsp90, which stabilizes HIF-1alpha, suppressed HIF-1alpha accumulation. Therefore, we suggest that the level of HIF-1alpha protein expression is regulated by a proteasome-and chaperon-dependent pathway in C2C12 myoblast. Knockdown of HIF-1alpha effectively blocked myotube formation and myosin heavy chain (MHC) expression. Finally, HIF-1alpha expression in vivo was confirmed in the regenerative muscle tissue of mice after eccentric exercise. We conclude that HIF-1alpha is required for C2C12 myogenesis in vitro, and suggest that HIF-1alpha may have an essential role in regenerative muscle tissue in vivo.", "accessed" : { "date-parts" : [ [ "2016", "2", "11" ] ] }, "author" : [ { "dropping-particle" : "", "family" : "Ono", "given" : "Yusuke", "non-dropping-particle" : "", "parse-names" : false, "suffix" : "" }, { "dropping-particle" : "", "family" : "Sensui", "given" : "Hiroomi", "non-dropping-particle" : "", "parse-names" : false, "suffix" : "" }, { "dropping-particle" : "", "family" : "Sakamoto", "given" : "Yuzuru", "non-dropping-particle" : "", "parse-names" : false, "suffix" : "" }, { "dropping-particle" : "", "family" : "Nagatomi", "given" : "Ryoichi", "non-dropping-particle" : "", "parse-names" : false, "suffix" : "" }, { "dropping-particle" : "", "family" : "Yusuke Ono, Hiroomi Sensui, Yuzuru Sakamoto", "given" : "and Ryoichi Nagatomi1", "non-dropping-particle" : "", "parse-names" : false, "suffix" : "" } ], "container-title" : "Journal of Cellular Biochemistry", "id" : "ITEM-1", "issue" : "3", "issued" : { "date-parts" : [ [ "2006" ] ] }, "page" : "642-649", "title" : "Knockdown of Hypoxia-Inducible Factor-1a by siRNA Inhibits C2C12 Myoblast Differentiation", "type" : "webpage", "volume" : "98" }, "uris" : [ "http://www.mendeley.com/documents/?uuid=d23905d8-9e07-452a-b72a-feafb01999f7" ] } ], "mendeley" : { "formattedCitation" : "(Ono et al. 2006)", "manualFormatting" : " Ono et al. 2006", "plainTextFormattedCitation" : "(Ono et al. 2006)", "previouslyFormattedCitation" : "(Ono et al. 2006)" }, "properties" : { "noteIndex" : 0 }, "schema" : "https://github.com/citation-style-language/schema/raw/master/csl-citation.json" }</w:instrText>
      </w:r>
      <w:r w:rsidR="00B6570E">
        <w:rPr>
          <w:rFonts w:ascii="Times New Roman" w:hAnsi="Times New Roman" w:cs="Times New Roman"/>
          <w:noProof/>
          <w:sz w:val="24"/>
          <w:szCs w:val="24"/>
          <w:lang w:val="en-CA"/>
        </w:rPr>
        <w:fldChar w:fldCharType="separate"/>
      </w:r>
      <w:r w:rsidR="00B6570E">
        <w:rPr>
          <w:rFonts w:ascii="Times New Roman" w:hAnsi="Times New Roman" w:cs="Times New Roman"/>
          <w:noProof/>
          <w:sz w:val="24"/>
          <w:szCs w:val="24"/>
          <w:lang w:val="en-CA"/>
        </w:rPr>
        <w:t xml:space="preserve"> </w:t>
      </w:r>
      <w:r w:rsidR="00B6570E" w:rsidRPr="00DB023A">
        <w:rPr>
          <w:rFonts w:ascii="Times New Roman" w:hAnsi="Times New Roman" w:cs="Times New Roman"/>
          <w:noProof/>
          <w:sz w:val="24"/>
          <w:szCs w:val="24"/>
          <w:lang w:val="en-CA"/>
        </w:rPr>
        <w:t>Ono et al. 2006</w:t>
      </w:r>
      <w:r w:rsidR="00B6570E">
        <w:rPr>
          <w:rFonts w:ascii="Times New Roman" w:hAnsi="Times New Roman" w:cs="Times New Roman"/>
          <w:noProof/>
          <w:sz w:val="24"/>
          <w:szCs w:val="24"/>
          <w:lang w:val="en-CA"/>
        </w:rPr>
        <w:fldChar w:fldCharType="end"/>
      </w:r>
      <w:r w:rsidR="00B6570E" w:rsidRPr="0066435A">
        <w:rPr>
          <w:rFonts w:ascii="Times New Roman" w:hAnsi="Times New Roman" w:cs="Times New Roman"/>
          <w:noProof/>
          <w:sz w:val="24"/>
          <w:szCs w:val="24"/>
          <w:lang w:val="en-CA"/>
        </w:rPr>
        <w:t xml:space="preserve">; Li et al. 2013; </w:t>
      </w:r>
      <w:r w:rsidR="00B6570E" w:rsidRPr="00E54501">
        <w:rPr>
          <w:rFonts w:ascii="Times New Roman" w:hAnsi="Times New Roman" w:cs="Times New Roman"/>
          <w:sz w:val="24"/>
          <w:szCs w:val="24"/>
          <w:lang w:val="en-CA"/>
        </w:rPr>
        <w:fldChar w:fldCharType="end"/>
      </w:r>
      <w:r w:rsidR="00B6570E" w:rsidRPr="0066435A">
        <w:rPr>
          <w:rFonts w:ascii="Times New Roman" w:hAnsi="Times New Roman" w:cs="Times New Roman"/>
          <w:noProof/>
          <w:sz w:val="24"/>
          <w:szCs w:val="24"/>
          <w:lang w:val="en-CA"/>
        </w:rPr>
        <w:t>Slot et al. 2014</w:t>
      </w:r>
      <w:r w:rsidR="00B6570E">
        <w:rPr>
          <w:rFonts w:ascii="Times New Roman" w:hAnsi="Times New Roman" w:cs="Times New Roman"/>
          <w:noProof/>
          <w:sz w:val="24"/>
          <w:szCs w:val="24"/>
          <w:lang w:val="en-CA"/>
        </w:rPr>
        <w:t>)</w:t>
      </w:r>
      <w:r w:rsidR="00B6570E">
        <w:rPr>
          <w:rFonts w:ascii="Times New Roman" w:hAnsi="Times New Roman" w:cs="Times New Roman"/>
          <w:sz w:val="24"/>
          <w:szCs w:val="24"/>
          <w:lang w:val="en-CA"/>
        </w:rPr>
        <w:t xml:space="preserve">, and </w:t>
      </w:r>
      <w:r w:rsidR="00B6570E" w:rsidRPr="00E54501">
        <w:rPr>
          <w:rFonts w:ascii="Times New Roman" w:hAnsi="Times New Roman" w:cs="Times New Roman"/>
          <w:sz w:val="24"/>
          <w:szCs w:val="24"/>
          <w:lang w:val="en-CA"/>
        </w:rPr>
        <w:t>1% O</w:t>
      </w:r>
      <w:r w:rsidR="00B6570E" w:rsidRPr="00E54501">
        <w:rPr>
          <w:rFonts w:ascii="Times New Roman" w:hAnsi="Times New Roman" w:cs="Times New Roman"/>
          <w:sz w:val="24"/>
          <w:szCs w:val="24"/>
          <w:vertAlign w:val="subscript"/>
          <w:lang w:val="en-CA"/>
        </w:rPr>
        <w:t>2</w:t>
      </w:r>
      <w:r w:rsidR="00B6570E" w:rsidRPr="00E54501">
        <w:rPr>
          <w:rFonts w:ascii="Times New Roman" w:hAnsi="Times New Roman" w:cs="Times New Roman"/>
          <w:sz w:val="24"/>
          <w:szCs w:val="24"/>
          <w:lang w:val="en-CA"/>
        </w:rPr>
        <w:t xml:space="preserve"> (PO</w:t>
      </w:r>
      <w:r w:rsidR="00B6570E" w:rsidRPr="00E54501">
        <w:rPr>
          <w:rFonts w:ascii="Times New Roman" w:hAnsi="Times New Roman" w:cs="Times New Roman"/>
          <w:sz w:val="24"/>
          <w:szCs w:val="24"/>
          <w:vertAlign w:val="subscript"/>
          <w:lang w:val="en-CA"/>
        </w:rPr>
        <w:t>2</w:t>
      </w:r>
      <w:r w:rsidR="00B6570E" w:rsidRPr="00E54501">
        <w:rPr>
          <w:rFonts w:ascii="Times New Roman" w:hAnsi="Times New Roman" w:cs="Times New Roman"/>
          <w:sz w:val="24"/>
          <w:szCs w:val="24"/>
          <w:lang w:val="en-CA"/>
        </w:rPr>
        <w:t xml:space="preserve"> = 7.6 mmHg)</w:t>
      </w:r>
      <w:r w:rsidR="00B6570E">
        <w:rPr>
          <w:rFonts w:ascii="Times New Roman" w:hAnsi="Times New Roman" w:cs="Times New Roman"/>
          <w:sz w:val="24"/>
          <w:szCs w:val="24"/>
          <w:lang w:val="en-CA"/>
        </w:rPr>
        <w:t xml:space="preserve"> to induce hypoxia at the level of the cell</w:t>
      </w:r>
      <w:r w:rsidR="002A2984">
        <w:rPr>
          <w:rFonts w:ascii="Times New Roman" w:hAnsi="Times New Roman" w:cs="Times New Roman"/>
          <w:sz w:val="24"/>
          <w:szCs w:val="24"/>
          <w:lang w:val="en-CA"/>
        </w:rPr>
        <w:t xml:space="preserve"> as previously described</w:t>
      </w:r>
      <w:r w:rsidR="00B6570E">
        <w:rPr>
          <w:rFonts w:ascii="Times New Roman" w:hAnsi="Times New Roman" w:cs="Times New Roman"/>
          <w:sz w:val="24"/>
          <w:szCs w:val="24"/>
          <w:lang w:val="en-CA"/>
        </w:rPr>
        <w:t xml:space="preserve"> </w:t>
      </w:r>
      <w:r w:rsidR="00B6570E" w:rsidRPr="00E54501">
        <w:rPr>
          <w:rFonts w:ascii="Times New Roman" w:hAnsi="Times New Roman" w:cs="Times New Roman"/>
          <w:sz w:val="24"/>
          <w:szCs w:val="24"/>
          <w:lang w:val="en-CA"/>
        </w:rPr>
        <w:fldChar w:fldCharType="begin" w:fldLock="1"/>
      </w:r>
      <w:r w:rsidR="00B6570E">
        <w:rPr>
          <w:rFonts w:ascii="Times New Roman" w:hAnsi="Times New Roman" w:cs="Times New Roman"/>
          <w:sz w:val="24"/>
          <w:szCs w:val="24"/>
          <w:lang w:val="en-CA"/>
        </w:rPr>
        <w:instrText>ADDIN CSL_CITATION { "citationItems" : [ { "id" : "ITEM-1", "itemData" : { "DOI" : "10.3892/ijmm.2014.1776", "ISSN" : "1791244X", "PMID" : "24820910", "abstract" : "Decreased skeletal muscle capillarization is considered to significantly contribute to the development of pulmonary cachexia syndrome (PCS) and progressive muscle wasting in several chronic inflammatory diseases, including chronic obstructive pulmonary disease (COPD). It is unclear to which extent the concurrent presence of systemic inflammation contributes to decreased skeletal muscle capillarization under these conditions. The present study was designed to examine in vitro the effects of the pro-inflammatory cytokine, tumor necrosis factor (TNF), on the regulation of hypoxia-angiogenesis signal transduction and capillarization in skeletal muscles. For this purpose, fully differentiated C2C12 skeletal muscle myocytes were stimulated with TNF and maintained under normoxic or hypoxic conditions. The expression levels of the putative elements of the hypoxia-angiogenesis signaling cascade were examined using qPCR, western blot analysis and immunofluorescence. Under normoxic conditinos, TNF stimulation increased the protein expression of anti-angiogenic von-Hippel Lindau (VHL), prolyl hydroxylase (PHD)2 and ubiquitin conjugating enzyme 2D1 (Ube2D1), as well as the total ubiquitin content in the skeletal muscle myocytes. By contrast, the expression levels of hypoxia-inducible factor 1\u2011\u03b1 (HIF1-\u03b1) and those of its transcriptional targets, vascular endothelial growth factor (VEGF)A and glucose transporter 1 (Glut1), were markedly reduced. In addition, hypoxia increased the expression of the VHL transcript and further elevated the VHL protein expression levels in C2C12 myocytes following TNF stimulation. Consequently, an impaired angiogenic potential was observed in the TNF-stimulated myocytes during hypoxia. In conclusion, TNF increases VHL expression and disturbs hypoxia-angiogenesis signal transduction in skeletal muscle myocytes. The current findings provide a mechanism linking systemic inflammation and impaired angiogenesis in skeletal muscle. This is particularly relevant to further understanding the mechanisms mediating muscle wasting and cachexia in patients with chronic inflammatory diseases, such as COPD.", "author" : [ { "dropping-particle" : "", "family" : "Basic", "given" : "Vladimir T.", "non-dropping-particle" : "", "parse-names" : false, "suffix" : "" }, { "dropping-particle" : "", "family" : "Jacobsen", "given" : "Annette", "non-dropping-particle" : "", "parse-names" : false, "suffix" : "" }, { "dropping-particle" : "", "family" : "Sirsj\u00f6", "given" : "Allan", "non-dropping-particle" : "", "parse-names" : false, "suffix" : "" }, { "dropping-particle" : "", "family" : "Abdel-Halim", "given" : "Samy M.", "non-dropping-particle" : "", "parse-names" : false, "suffix" : "" } ], "container-title" : "International Journal of Molecular Medicine", "id" : "ITEM-1", "issue" : "1", "issued" : { "date-parts" : [ [ "2014" ] ] }, "page" : "228-236", "title" : "TNF stimulation induces VHL overexpression and impairs angiogenic potential in skeletal muscle myocytes", "type" : "article-journal", "volume" : "34" }, "uris" : [ "http://www.mendeley.com/documents/?uuid=96090764-4179-4ef1-a0ff-253a8cecc43a" ] }, { "id" : "ITEM-2", "itemData" : { "DOI" : "10.3389/fphys.2016.00604", "ISSN" : "1664042X", "PMID" : "28018235", "abstract" : "Muscle fiber-type changes in hypoxic conditions in accordance with pyruvate dehydrogenase kinase (Pdk)-1 and hypoxia inducible factor (Hif)-1\u03b1 were investigated in rats. Hif-1\u03b1 and its down-stream molecule Pdk-1 are well known for readily response to hypoxia. We questioned their roles in relation to changes in myosin heavy chain (MyHC) composition in skeletal muscles. We hypothesize that the level of Pdk-1 with respect to the level of Hif-1\u03b1 determines MyHC composition of the muscle in rats in hypoxia. Young male rats were housed in a chamber maintained at 11.5% (for sustained hypoxia) or fluctuating between 11.5 and 20.8% (for intermittent hypoxia or IH) oxygen levels. Then, muscle tissues from the geniohyoid (GH), soleus, and anterior tibialis (TA) were obtained at the end of hypoxic conditionings. After both hypoxic conditionings, protein levels of Pdk-1 and Hif-1 increased in GH muscles. GH muscles in acute sustained hypoxia favor an anaerobic glycolytic pathway, resulting in an increase in glycolytic MyHC IIb protein-rich fibers while maintain original fatigue-resistant MyHC IIa protein in the fibers; thus, the numbers of IIa- and IIb MyHC co-expressing fibers increased. Exogenous Pdk-1 over-expression using plasmid vectors elevated not only the glycolytic MyHC IIb, but also IIx as well as IIa expressions in C2C12 myotubes in ambient air significantly. The increase of dual expression of IIa- and IIb MyHC proteins in fibers harvested from the geniohyoid muscle has a potential to improve endurance as shown in our fatigability tests. By increasing the Pdk-1/Hif-1 ratio, a mixed-type muscle could alter endurance within the innate characteristics of the muscle toward more fatigue resistant. We conclude that an increased Pdk-1 level in skeletal muscle helps maintain MyHC compositions to be a fatigue resistant mixed-type muscle.", "author" : [ { "dropping-particle" : "", "family" : "Nguyen", "given" : "Daniel D.", "non-dropping-particle" : "", "parse-names" : false, "suffix" : "" }, { "dropping-particle" : "", "family" : "Kim", "given" : "Gyuyoup", "non-dropping-particle" : "", "parse-names" : false, "suffix" : "" }, { "dropping-particle" : "", "family" : "Pae", "given" : "Eung Kwon", "non-dropping-particle" : "", "parse-names" : false, "suffix" : "" } ], "container-title" : "Frontiers in Physiology", "id" : "ITEM-2", "issue" : "DEC", "issued" : { "date-parts" : [ [ "2016" ] ] }, "page" : "1-11", "title" : "Modulation of muscle fiber compositions in response to hypoxia via pyruvate dehydrogenase kinase-1", "type" : "article-journal", "volume" : "7" }, "uris" : [ "http://www.mendeley.com/documents/?uuid=4bad5ec8-4f1d-415e-8ed0-bc78d7681e6d" ] }, { "id" : "ITEM-3", "itemData" : { "DOI" : "10.1073/pnas.0705680105", "ISBN" : "1091-6490 (Electronic)\\r1091-6490 (Linking)", "ISSN" : "0027-8424", "PMID" : "18347341", "abstract" : "Cell adaptation to changes in oxygen (O(2)) availability is controlled by two subfamilies of O(2)-dependent enzymes: the hypoxia inducible factor (HIF)-prolyl and asparaginyl hydroxylases [prolyl hydroxylases domain (PHDs) and factor inhibiting HIF (FIH)]. These oxygen sensors regulate the activity of the HIF, a transcriptional complex central in O(2) homeostasis. In well oxygenated cells, PHDs hydroxylate the HIFalpha subunits, thereby targeting them for proteasomal degradation. In contrast, acute hypoxia inhibits PHDs, leading to HIFalpha stabilisation. However, here we show that chronic hypoxia induces HIF1/2alpha\"desensitization\" in cellulo and in mice. At the basis of this general adaptative mechanism, we demonstrate that chronic hypoxia not only increases the pool of PHDs but also overactivates the three PHD isoforms. This overactivation appears to be mediated by an increase in intracellular O(2) availability consequent to the inhibition of mitochondrial respiration. By using in cellulo and in vivo siRNA, we found that the PHDs are the key enzymes triggering HIFalpha desensitization, a feedback mechanism required to protect cells against necrotic cell death and thus to adapt them across a chronic hypoxia. Hence, PHDs serve as dual enzymes, for which inactivation and later overactivation is necessary for cell survival in acute or chronic hypoxia, respectively.", "author" : [ { "dropping-particle" : "", "family" : "Ginouv\u00e8s", "given" : "Amandine", "non-dropping-particle" : "", "parse-names" : false, "suffix" : "" }, { "dropping-particle" : "", "family" : "Ilc", "given" : "Karine", "non-dropping-particle" : "", "parse-names" : false, "suffix" : "" }, { "dropping-particle" : "", "family" : "Mac\u00edas", "given" : "Nuria", "non-dropping-particle" : "", "parse-names" : false, "suffix" : "" }, { "dropping-particle" : "", "family" : "Pouyss\u00e9gur", "given" : "Jacques", "non-dropping-particle" : "", "parse-names" : false, "suffix" : "" }, { "dropping-particle" : "", "family" : "Berra", "given" : "Edurne", "non-dropping-particle" : "", "parse-names" : false, "suffix" : "" } ], "container-title" : "Proceedings of the National Academy of Sciences of the United States of America", "id" : "ITEM-3", "issue" : "12", "issued" : { "date-parts" : [ [ "2008" ] ] }, "page" : "4745-4750", "title" : "PHDs overactivation during chronic hypoxia \"desensitizes\" HIFalpha and protects cells from necrosis.", "type" : "article-journal", "volume" : "105" }, "uris" : [ "http://www.mendeley.com/documents/?uuid=7b163590-7c27-47d6-928d-57f4de40eb4a" ] }, { "id" : "ITEM-4", "itemData" : { "DOI" : "10.1155/2013/326346", "ISSN" : "23146133", "PMID" : "24294605", "abstract" : "Oxygen and glucose are two important nutrients for mammalian cell function. In this study, the effect of glucose and oxygen concentrations on C2C12 cellular metabolism was characterized with an emphasis on detecting whether cells show oxygen conformance (OC) in response to hypoxia. Methods. A\u017fter C2C12 cells being cultured in the levels of glucose at 0.6mM (LG), 5.6mM(MG), or 23.3mM(HG) under normoxic or hypoxic (1% oxygen) condition, cellular oxygen consumption, glucose consumption, lactate production, and metabolic status were determined. Short-term oxygen consumption was measured with a novel oxygen biosensor technique. Longer-termmeasurementswere performedwith standard glucose, lactate, and cell metabolism assays. Results. It was found that oxygen depletion in normoxia is dependent on the glucose concentration in the medium. Cellular glucose uptake and lactate production increased significantly in hypoxia than those in normoxia. In hypoxia the cellular response to the level of glucosewas different to that in normoxia. The metabolic activities decreasedwhile glucose concentration increased in normoxia,while in hypoxia, metabolic activitywas reduced in LGand MG, but unchanged inHGcondition. TheOCphenomenon was not observed in the present study. Conclusions. Our findings suggested that a combination of low oxygen and low glucose damages the viability ofC2C12 cellsmore seriously than lowoxygen alone. In addition,when there is sufficient glucose, C2C12 cells will respond to hypoxia by upregulating anaerobic respiration, as shown by lactate production. 1.", "author" : [ { "dropping-particle" : "", "family" : "Li", "given" : "Wei", "non-dropping-particle" : "", "parse-names" : false, "suffix" : "" }, { "dropping-particle" : "", "family" : "Hu", "given" : "Zhen Fu", "non-dropping-particle" : "", "parse-names" : false, "suffix" : "" }, { "dropping-particle" : "", "family" : "Chen", "given" : "Bin", "non-dropping-particle" : "", "parse-names" : false, "suffix" : "" }, { "dropping-particle" : "", "family" : "Ni", "given" : "Guo Xin", "non-dropping-particle" : "", "parse-names" : false, "suffix" : "" } ], "container-title" : "BioMed Research International", "id" : "ITEM-4", "issued" : { "date-parts" : [ [ "2013" ] ] }, "title" : "Response of C2C12 myoblasts to hypoxia: The relative roles of glucose and oxygen in adaptive cellular metabolism", "type" : "article-journal", "volume" : "2013" }, "uris" : [ "http://www.mendeley.com/documents/?uuid=b72b56a9-b419-4ed5-afdc-bc6cccc32e01" ] } ], "mendeley" : { "formattedCitation" : "(Basic et al. 2014; Nguyen, Kim, and Pae 2016; Ginouv\u00e8s et al. 2008; Li et al. 2013)", "plainTextFormattedCitation" : "(Basic et al. 2014; Nguyen, Kim, and Pae 2016; Ginouv\u00e8s et al. 2008; Li et al. 2013)", "previouslyFormattedCitation" : "(Basic et al. 2014; Nguyen, Kim, and Pae 2016; Ginouv\u00e8s et al. 2008; Li et al. 2013)" }, "properties" : { "noteIndex" : 0 }, "schema" : "https://github.com/citation-style-language/schema/raw/master/csl-citation.json" }</w:instrText>
      </w:r>
      <w:r w:rsidR="00B6570E" w:rsidRPr="00E54501">
        <w:rPr>
          <w:rFonts w:ascii="Times New Roman" w:hAnsi="Times New Roman" w:cs="Times New Roman"/>
          <w:sz w:val="24"/>
          <w:szCs w:val="24"/>
          <w:lang w:val="en-CA"/>
        </w:rPr>
        <w:fldChar w:fldCharType="separate"/>
      </w:r>
      <w:r w:rsidR="00B6570E" w:rsidRPr="0066435A">
        <w:rPr>
          <w:rFonts w:ascii="Times New Roman" w:hAnsi="Times New Roman" w:cs="Times New Roman"/>
          <w:noProof/>
          <w:sz w:val="24"/>
          <w:szCs w:val="24"/>
          <w:lang w:val="en-CA"/>
        </w:rPr>
        <w:t>(Basic et al. 2014; Nguyen, Kim, and Pae 2016; Ginouvès et al. 2008; Li et al. 2013)</w:t>
      </w:r>
      <w:r w:rsidR="00B6570E" w:rsidRPr="00E54501">
        <w:rPr>
          <w:rFonts w:ascii="Times New Roman" w:hAnsi="Times New Roman" w:cs="Times New Roman"/>
          <w:sz w:val="24"/>
          <w:szCs w:val="24"/>
          <w:lang w:val="en-CA"/>
        </w:rPr>
        <w:fldChar w:fldCharType="end"/>
      </w:r>
    </w:p>
    <w:p w14:paraId="16AA0871" w14:textId="0B17275C" w:rsidR="0048204E" w:rsidRPr="00E54501" w:rsidRDefault="002A2984" w:rsidP="005615F8">
      <w:pPr>
        <w:tabs>
          <w:tab w:val="left" w:pos="2160"/>
          <w:tab w:val="left" w:pos="8640"/>
        </w:tabs>
        <w:ind w:firstLine="450"/>
        <w:rPr>
          <w:rFonts w:ascii="Times New Roman" w:hAnsi="Times New Roman" w:cs="Times New Roman"/>
          <w:sz w:val="32"/>
          <w:lang w:val="en-CA"/>
        </w:rPr>
      </w:pPr>
      <w:r>
        <w:rPr>
          <w:rFonts w:ascii="Times New Roman" w:hAnsi="Times New Roman" w:cs="Times New Roman"/>
          <w:sz w:val="24"/>
          <w:lang w:val="en-CA"/>
        </w:rPr>
        <w:t xml:space="preserve">Hypoxic (Hx) treatments were 4h </w:t>
      </w:r>
      <w:r w:rsidR="0048204E" w:rsidRPr="0048204E">
        <w:rPr>
          <w:rFonts w:ascii="Times New Roman" w:hAnsi="Times New Roman" w:cs="Times New Roman"/>
          <w:sz w:val="24"/>
          <w:lang w:val="en-CA"/>
        </w:rPr>
        <w:t>1% O</w:t>
      </w:r>
      <w:r w:rsidR="0048204E" w:rsidRPr="0048204E">
        <w:rPr>
          <w:rFonts w:ascii="Times New Roman" w:hAnsi="Times New Roman" w:cs="Times New Roman"/>
          <w:sz w:val="24"/>
          <w:vertAlign w:val="subscript"/>
          <w:lang w:val="en-CA"/>
        </w:rPr>
        <w:t>2</w:t>
      </w:r>
      <w:r w:rsidR="0048204E" w:rsidRPr="0048204E">
        <w:rPr>
          <w:rFonts w:ascii="Times New Roman" w:hAnsi="Times New Roman" w:cs="Times New Roman"/>
          <w:sz w:val="24"/>
          <w:lang w:val="en-CA"/>
        </w:rPr>
        <w:t xml:space="preserve"> </w:t>
      </w:r>
      <w:r>
        <w:rPr>
          <w:rFonts w:ascii="Times New Roman" w:hAnsi="Times New Roman" w:cs="Times New Roman"/>
          <w:sz w:val="24"/>
          <w:lang w:val="en-CA"/>
        </w:rPr>
        <w:t>(4h Hx), 24h at 1% O</w:t>
      </w:r>
      <w:r>
        <w:rPr>
          <w:rFonts w:ascii="Times New Roman" w:hAnsi="Times New Roman" w:cs="Times New Roman"/>
          <w:sz w:val="24"/>
          <w:vertAlign w:val="subscript"/>
          <w:lang w:val="en-CA"/>
        </w:rPr>
        <w:t xml:space="preserve">2 </w:t>
      </w:r>
      <w:r w:rsidR="0048204E" w:rsidRPr="0048204E">
        <w:rPr>
          <w:rFonts w:ascii="Times New Roman" w:hAnsi="Times New Roman" w:cs="Times New Roman"/>
          <w:sz w:val="24"/>
          <w:lang w:val="en-CA"/>
        </w:rPr>
        <w:t>(24h</w:t>
      </w:r>
      <w:r w:rsidR="00B6570E">
        <w:rPr>
          <w:rFonts w:ascii="Times New Roman" w:hAnsi="Times New Roman" w:cs="Times New Roman"/>
          <w:sz w:val="24"/>
          <w:lang w:val="en-CA"/>
        </w:rPr>
        <w:t xml:space="preserve"> </w:t>
      </w:r>
      <w:r w:rsidR="0048204E" w:rsidRPr="0048204E">
        <w:rPr>
          <w:rFonts w:ascii="Times New Roman" w:hAnsi="Times New Roman" w:cs="Times New Roman"/>
          <w:sz w:val="24"/>
          <w:lang w:val="en-CA"/>
        </w:rPr>
        <w:t>Hx), and 96h at 1% O</w:t>
      </w:r>
      <w:r w:rsidR="0048204E" w:rsidRPr="0048204E">
        <w:rPr>
          <w:rFonts w:ascii="Times New Roman" w:hAnsi="Times New Roman" w:cs="Times New Roman"/>
          <w:sz w:val="24"/>
          <w:vertAlign w:val="subscript"/>
          <w:lang w:val="en-CA"/>
        </w:rPr>
        <w:t>2</w:t>
      </w:r>
      <w:r w:rsidR="0048204E" w:rsidRPr="0048204E">
        <w:rPr>
          <w:rFonts w:ascii="Times New Roman" w:hAnsi="Times New Roman" w:cs="Times New Roman"/>
          <w:sz w:val="24"/>
          <w:lang w:val="en-CA"/>
        </w:rPr>
        <w:t xml:space="preserve"> (96h</w:t>
      </w:r>
      <w:r w:rsidR="00B6570E">
        <w:rPr>
          <w:rFonts w:ascii="Times New Roman" w:hAnsi="Times New Roman" w:cs="Times New Roman"/>
          <w:sz w:val="24"/>
          <w:lang w:val="en-CA"/>
        </w:rPr>
        <w:t xml:space="preserve"> </w:t>
      </w:r>
      <w:r w:rsidR="0048204E" w:rsidRPr="0048204E">
        <w:rPr>
          <w:rFonts w:ascii="Times New Roman" w:hAnsi="Times New Roman" w:cs="Times New Roman"/>
          <w:sz w:val="24"/>
          <w:lang w:val="en-CA"/>
        </w:rPr>
        <w:t>Hx). These groups were time-matched against their re</w:t>
      </w:r>
      <w:r w:rsidR="00B6570E">
        <w:rPr>
          <w:rFonts w:ascii="Times New Roman" w:hAnsi="Times New Roman" w:cs="Times New Roman"/>
          <w:sz w:val="24"/>
          <w:lang w:val="en-CA"/>
        </w:rPr>
        <w:t xml:space="preserve">spective normoxic </w:t>
      </w:r>
      <w:r>
        <w:rPr>
          <w:rFonts w:ascii="Times New Roman" w:hAnsi="Times New Roman" w:cs="Times New Roman"/>
          <w:sz w:val="24"/>
          <w:lang w:val="en-CA"/>
        </w:rPr>
        <w:t xml:space="preserve">(Nx) </w:t>
      </w:r>
      <w:r w:rsidR="00B6570E">
        <w:rPr>
          <w:rFonts w:ascii="Times New Roman" w:hAnsi="Times New Roman" w:cs="Times New Roman"/>
          <w:sz w:val="24"/>
          <w:lang w:val="en-CA"/>
        </w:rPr>
        <w:t>controls at 20.95</w:t>
      </w:r>
      <w:r w:rsidR="002D01E4">
        <w:rPr>
          <w:rFonts w:ascii="Times New Roman" w:hAnsi="Times New Roman" w:cs="Times New Roman"/>
          <w:sz w:val="24"/>
          <w:lang w:val="en-CA"/>
        </w:rPr>
        <w:t>%</w:t>
      </w:r>
      <w:r w:rsidR="0048204E" w:rsidRPr="0048204E">
        <w:rPr>
          <w:rFonts w:ascii="Times New Roman" w:hAnsi="Times New Roman" w:cs="Times New Roman"/>
          <w:sz w:val="24"/>
          <w:lang w:val="en-CA"/>
        </w:rPr>
        <w:t xml:space="preserve"> O</w:t>
      </w:r>
      <w:r w:rsidR="0048204E" w:rsidRPr="0048204E">
        <w:rPr>
          <w:rFonts w:ascii="Times New Roman" w:hAnsi="Times New Roman" w:cs="Times New Roman"/>
          <w:sz w:val="24"/>
          <w:vertAlign w:val="subscript"/>
          <w:lang w:val="en-CA"/>
        </w:rPr>
        <w:t>2</w:t>
      </w:r>
      <w:r>
        <w:rPr>
          <w:rFonts w:ascii="Times New Roman" w:hAnsi="Times New Roman" w:cs="Times New Roman"/>
          <w:sz w:val="24"/>
          <w:lang w:val="en-CA"/>
        </w:rPr>
        <w:t>.</w:t>
      </w:r>
      <w:r w:rsidR="0048204E" w:rsidRPr="0048204E">
        <w:rPr>
          <w:rFonts w:ascii="Times New Roman" w:hAnsi="Times New Roman" w:cs="Times New Roman"/>
          <w:sz w:val="24"/>
          <w:lang w:val="en-CA"/>
        </w:rPr>
        <w:t xml:space="preserve"> </w:t>
      </w:r>
    </w:p>
    <w:p w14:paraId="49A2CEEB" w14:textId="58207279" w:rsidR="0048204E" w:rsidRDefault="0048204E" w:rsidP="005615F8">
      <w:pPr>
        <w:tabs>
          <w:tab w:val="left" w:pos="8640"/>
        </w:tabs>
        <w:ind w:firstLine="450"/>
        <w:rPr>
          <w:rFonts w:ascii="Times New Roman" w:hAnsi="Times New Roman" w:cs="Times New Roman"/>
          <w:sz w:val="24"/>
          <w:lang w:val="en-CA"/>
        </w:rPr>
      </w:pPr>
      <w:r w:rsidRPr="0048204E">
        <w:rPr>
          <w:rFonts w:ascii="Times New Roman" w:hAnsi="Times New Roman" w:cs="Times New Roman"/>
          <w:sz w:val="24"/>
          <w:lang w:val="en-CA"/>
        </w:rPr>
        <w:lastRenderedPageBreak/>
        <w:t>HIF</w:t>
      </w:r>
      <w:r w:rsidR="00582B00">
        <w:rPr>
          <w:rFonts w:ascii="Times New Roman" w:hAnsi="Times New Roman" w:cs="Times New Roman"/>
          <w:sz w:val="24"/>
          <w:lang w:val="en-CA"/>
        </w:rPr>
        <w:t xml:space="preserve"> expression was pharmacologically induced</w:t>
      </w:r>
      <w:r w:rsidRPr="0048204E">
        <w:rPr>
          <w:rFonts w:ascii="Times New Roman" w:hAnsi="Times New Roman" w:cs="Times New Roman"/>
          <w:sz w:val="24"/>
          <w:lang w:val="en-CA"/>
        </w:rPr>
        <w:t xml:space="preserve"> at each time-point through th</w:t>
      </w:r>
      <w:r w:rsidR="00582B00">
        <w:rPr>
          <w:rFonts w:ascii="Times New Roman" w:hAnsi="Times New Roman" w:cs="Times New Roman"/>
          <w:sz w:val="24"/>
          <w:lang w:val="en-CA"/>
        </w:rPr>
        <w:t>e dosage of 1 mM of Dimethyloxa</w:t>
      </w:r>
      <w:r w:rsidRPr="0048204E">
        <w:rPr>
          <w:rFonts w:ascii="Times New Roman" w:hAnsi="Times New Roman" w:cs="Times New Roman"/>
          <w:sz w:val="24"/>
          <w:lang w:val="en-CA"/>
        </w:rPr>
        <w:t>lyl Glycine (DMOG</w:t>
      </w:r>
      <w:r w:rsidR="00012D70">
        <w:rPr>
          <w:rFonts w:ascii="Times New Roman" w:hAnsi="Times New Roman" w:cs="Times New Roman"/>
          <w:sz w:val="24"/>
          <w:lang w:val="en-CA"/>
        </w:rPr>
        <w:t xml:space="preserve">; as previously shown by </w:t>
      </w:r>
      <w:r w:rsidR="00012D70">
        <w:rPr>
          <w:rFonts w:ascii="Times New Roman" w:hAnsi="Times New Roman" w:cs="Times New Roman"/>
          <w:sz w:val="24"/>
          <w:lang w:val="en-CA"/>
        </w:rPr>
        <w:fldChar w:fldCharType="begin" w:fldLock="1"/>
      </w:r>
      <w:r w:rsidR="00582B00">
        <w:rPr>
          <w:rFonts w:ascii="Times New Roman" w:hAnsi="Times New Roman" w:cs="Times New Roman"/>
          <w:sz w:val="24"/>
          <w:lang w:val="en-CA"/>
        </w:rPr>
        <w:instrText>ADDIN CSL_CITATION { "citationItems" : [ { "id" : "ITEM-1", "itemData" : { "DOI" : "10.1152/ajpregu.00892.2006", "ISBN" : "0363-6119 (Print)\\r0363-6119 (Linking)", "ISSN" : "0363-6119", "PMID" : "17634197", "abstract" : "Hypoxia-inducible factor (HIF) plays an important role in regulating gene expression in response to ischemia. Although activation of HIF-1 in muscle tissue was found during ischemia in vivo, the meaning and mechanisms in isolated cells are still incompletely understood. We studied activation of HIF-1 in skeletal muscle cells cultured in either their undifferentiated myoblast state or differentiated into myotubes. HIF-1 was activated in myoblasts and myotubes by hypoxia and simulated ischemia. Induction of adrenomedullin mRNA and, to a lesser extent, VEGF mRNA correlated well with the induction of HIF-1alpha protein in both cell types. Enzymes of glycolysis-like lactate dehydrogenase and pyruvate kinase showed upregulation of their mRNA only under hypoxic conditions but not during simulated ischemia. Phosphofructokinase mRNA showed no significant upregulation at all. Although HIF-1 was activated in myotubes during simulated ischemia, myotubes died preceded by a loss of ATP. Myoblasts survived simulated ischemia with no decrease in ATP or ATP turnover. Furthermore, pharmacological inhibition of HIF-1 hydroxylases by dimethyloxalylglycine (DMOG) increased HIF-1alpha accumulation and significantly upregulated the expression of adrenomedullin, VEGF, lactate dehydrogenase, and pyruvate kinase in myoblasts and myotubes. However, DMOG provided no protection from cell death. Our data indicate that HIF-1, although activated in myotubes during simulated ischemia, cannot protect against the loss of ATP and cell viability. In contrast, myoblasts survive ischemia and thus may play an important role during regeneration and HIF-1-induced revascularization.", "author" : [ { "dropping-particle" : "", "family" : "Dehne", "given" : "Nathalie", "non-dropping-particle" : "", "parse-names" : false, "suffix" : "" }, { "dropping-particle" : "", "family" : "Kerkweg", "given" : "Uta", "non-dropping-particle" : "", "parse-names" : false, "suffix" : "" }, { "dropping-particle" : "", "family" : "Otto", "given" : "Teresa", "non-dropping-particle" : "", "parse-names" : false, "suffix" : "" }, { "dropping-particle" : "", "family" : "Fandrey", "given" : "Joachim", "non-dropping-particle" : "", "parse-names" : false, "suffix" : "" } ], "container-title" : "American journal of physiology. Regulatory, integrative and comparative physiology", "id" : "ITEM-1", "issue" : "4", "issued" : { "date-parts" : [ [ "2007" ] ] }, "page" : "R1693-R1701", "title" : "The HIF-1 response to simulated ischemia in mouse skeletal muscle cells neither enhances glycolysis nor prevents myotube cell death.", "type" : "article-journal", "volume" : "293" }, "uris" : [ "http://www.mendeley.com/documents/?uuid=11ec6ed6-6916-4706-8dc6-b2614fb4cd75" ] } ], "mendeley" : { "formattedCitation" : "(Dehne et al. 2007)", "manualFormatting" : "Dehne e", "plainTextFormattedCitation" : "(Dehne et al. 2007)", "previouslyFormattedCitation" : "(Dehne et al. 2007)" }, "properties" : { "noteIndex" : 0 }, "schema" : "https://github.com/citation-style-language/schema/raw/master/csl-citation.json" }</w:instrText>
      </w:r>
      <w:r w:rsidR="00012D70">
        <w:rPr>
          <w:rFonts w:ascii="Times New Roman" w:hAnsi="Times New Roman" w:cs="Times New Roman"/>
          <w:sz w:val="24"/>
          <w:lang w:val="en-CA"/>
        </w:rPr>
        <w:fldChar w:fldCharType="separate"/>
      </w:r>
      <w:r w:rsidR="00012D70">
        <w:rPr>
          <w:rFonts w:ascii="Times New Roman" w:hAnsi="Times New Roman" w:cs="Times New Roman"/>
          <w:noProof/>
          <w:sz w:val="24"/>
          <w:lang w:val="en-CA"/>
        </w:rPr>
        <w:t xml:space="preserve">Dehne </w:t>
      </w:r>
      <w:r w:rsidR="00582B00">
        <w:rPr>
          <w:rFonts w:ascii="Times New Roman" w:hAnsi="Times New Roman" w:cs="Times New Roman"/>
          <w:noProof/>
          <w:sz w:val="24"/>
          <w:lang w:val="en-CA"/>
        </w:rPr>
        <w:t>e</w:t>
      </w:r>
      <w:r w:rsidR="00012D70">
        <w:rPr>
          <w:rFonts w:ascii="Times New Roman" w:hAnsi="Times New Roman" w:cs="Times New Roman"/>
          <w:sz w:val="24"/>
          <w:lang w:val="en-CA"/>
        </w:rPr>
        <w:fldChar w:fldCharType="end"/>
      </w:r>
      <w:r w:rsidR="00582B00">
        <w:rPr>
          <w:rFonts w:ascii="Times New Roman" w:hAnsi="Times New Roman" w:cs="Times New Roman"/>
          <w:sz w:val="24"/>
          <w:lang w:val="en-CA"/>
        </w:rPr>
        <w:t>t al. 2007</w:t>
      </w:r>
      <w:r w:rsidR="00012D70">
        <w:rPr>
          <w:rFonts w:ascii="Times New Roman" w:hAnsi="Times New Roman" w:cs="Times New Roman"/>
          <w:sz w:val="24"/>
          <w:lang w:val="en-CA"/>
        </w:rPr>
        <w:t>)</w:t>
      </w:r>
      <w:r w:rsidRPr="0048204E">
        <w:rPr>
          <w:rFonts w:ascii="Times New Roman" w:hAnsi="Times New Roman" w:cs="Times New Roman"/>
          <w:sz w:val="24"/>
          <w:lang w:val="en-CA"/>
        </w:rPr>
        <w:t xml:space="preserve"> in differentiation media at 2</w:t>
      </w:r>
      <w:r w:rsidR="00582B00">
        <w:rPr>
          <w:rFonts w:ascii="Times New Roman" w:hAnsi="Times New Roman" w:cs="Times New Roman"/>
          <w:sz w:val="24"/>
          <w:lang w:val="en-CA"/>
        </w:rPr>
        <w:t>0.95</w:t>
      </w:r>
      <w:r w:rsidRPr="0048204E">
        <w:rPr>
          <w:rFonts w:ascii="Times New Roman" w:hAnsi="Times New Roman" w:cs="Times New Roman"/>
          <w:sz w:val="24"/>
          <w:lang w:val="en-CA"/>
        </w:rPr>
        <w:t>% O</w:t>
      </w:r>
      <w:r w:rsidRPr="0048204E">
        <w:rPr>
          <w:rFonts w:ascii="Times New Roman" w:hAnsi="Times New Roman" w:cs="Times New Roman"/>
          <w:sz w:val="24"/>
          <w:vertAlign w:val="subscript"/>
          <w:lang w:val="en-CA"/>
        </w:rPr>
        <w:t>2</w:t>
      </w:r>
      <w:r w:rsidR="00C01FD6">
        <w:rPr>
          <w:rFonts w:ascii="Times New Roman" w:hAnsi="Times New Roman" w:cs="Times New Roman"/>
          <w:sz w:val="24"/>
          <w:vertAlign w:val="subscript"/>
          <w:lang w:val="en-CA"/>
        </w:rPr>
        <w:t xml:space="preserve"> </w:t>
      </w:r>
      <w:r w:rsidR="00C01FD6">
        <w:rPr>
          <w:rFonts w:ascii="Times New Roman" w:hAnsi="Times New Roman" w:cs="Times New Roman"/>
          <w:sz w:val="24"/>
          <w:lang w:val="en-CA"/>
        </w:rPr>
        <w:t>and designated</w:t>
      </w:r>
      <w:r w:rsidRPr="0048204E">
        <w:rPr>
          <w:rFonts w:ascii="Times New Roman" w:hAnsi="Times New Roman" w:cs="Times New Roman"/>
          <w:sz w:val="24"/>
          <w:lang w:val="en-CA"/>
        </w:rPr>
        <w:t xml:space="preserve"> 4h</w:t>
      </w:r>
      <w:r w:rsidR="00012D70">
        <w:rPr>
          <w:rFonts w:ascii="Times New Roman" w:hAnsi="Times New Roman" w:cs="Times New Roman"/>
          <w:sz w:val="24"/>
          <w:lang w:val="en-CA"/>
        </w:rPr>
        <w:t xml:space="preserve"> </w:t>
      </w:r>
      <w:r w:rsidRPr="0048204E">
        <w:rPr>
          <w:rFonts w:ascii="Times New Roman" w:hAnsi="Times New Roman" w:cs="Times New Roman"/>
          <w:sz w:val="24"/>
          <w:lang w:val="en-CA"/>
        </w:rPr>
        <w:t>Nx</w:t>
      </w:r>
      <w:r w:rsidR="00047C0C">
        <w:rPr>
          <w:rFonts w:ascii="Times New Roman" w:hAnsi="Times New Roman" w:cs="Times New Roman"/>
          <w:sz w:val="24"/>
          <w:lang w:val="en-CA"/>
        </w:rPr>
        <w:t xml:space="preserve"> </w:t>
      </w:r>
      <w:r w:rsidRPr="0048204E">
        <w:rPr>
          <w:rFonts w:ascii="Times New Roman" w:hAnsi="Times New Roman" w:cs="Times New Roman"/>
          <w:sz w:val="24"/>
          <w:lang w:val="en-CA"/>
        </w:rPr>
        <w:t>+</w:t>
      </w:r>
      <w:r w:rsidR="00047C0C">
        <w:rPr>
          <w:rFonts w:ascii="Times New Roman" w:hAnsi="Times New Roman" w:cs="Times New Roman"/>
          <w:sz w:val="24"/>
          <w:lang w:val="en-CA"/>
        </w:rPr>
        <w:t xml:space="preserve"> </w:t>
      </w:r>
      <w:r w:rsidRPr="0048204E">
        <w:rPr>
          <w:rFonts w:ascii="Times New Roman" w:hAnsi="Times New Roman" w:cs="Times New Roman"/>
          <w:sz w:val="24"/>
          <w:lang w:val="en-CA"/>
        </w:rPr>
        <w:t xml:space="preserve">DMOG; 24h Nx + DMOG; 96h Nx + DMOG. </w:t>
      </w:r>
      <w:r w:rsidR="005F2413">
        <w:rPr>
          <w:rFonts w:ascii="Times New Roman" w:hAnsi="Times New Roman" w:cs="Times New Roman"/>
          <w:sz w:val="24"/>
          <w:lang w:val="en-CA"/>
        </w:rPr>
        <w:t>25 µM of the</w:t>
      </w:r>
      <w:r w:rsidRPr="0048204E">
        <w:rPr>
          <w:rFonts w:ascii="Times New Roman" w:hAnsi="Times New Roman" w:cs="Times New Roman"/>
          <w:sz w:val="24"/>
          <w:lang w:val="en-CA"/>
        </w:rPr>
        <w:t xml:space="preserve"> HIF-antagonist, S-2-amino-3-[4V-N,N,-bis(2-chloroethyl)amino]phenyl propionic acid N-oxide dihydrochloride (PX-478</w:t>
      </w:r>
      <w:r w:rsidR="00A15D47">
        <w:rPr>
          <w:rFonts w:ascii="Times New Roman" w:hAnsi="Times New Roman" w:cs="Times New Roman"/>
          <w:sz w:val="24"/>
          <w:lang w:val="en-CA"/>
        </w:rPr>
        <w:t xml:space="preserve">; as previously shown by </w:t>
      </w:r>
      <w:r w:rsidR="00047C0C">
        <w:rPr>
          <w:rFonts w:ascii="Times New Roman" w:hAnsi="Times New Roman" w:cs="Times New Roman"/>
          <w:sz w:val="24"/>
          <w:lang w:val="en-CA"/>
        </w:rPr>
        <w:fldChar w:fldCharType="begin" w:fldLock="1"/>
      </w:r>
      <w:r w:rsidR="00C01FD6">
        <w:rPr>
          <w:rFonts w:ascii="Times New Roman" w:hAnsi="Times New Roman" w:cs="Times New Roman"/>
          <w:sz w:val="24"/>
          <w:lang w:val="en-CA"/>
        </w:rPr>
        <w:instrText>ADDIN CSL_CITATION { "citationItems" : [ { "id" : "ITEM-1", "itemData" : { "DOI" : "10.1158/1535-7163.MCT-07-0463", "ISBN" : "1535-7163 (Print)\\r1535-7163 (Linking)", "ISSN" : "1535-7163", "PMID" : "18202012", "abstract" : "We have reported previously that PX-478 (S-2-amino-3-[4'-N,N,-bis(chloroethyl)amino]phenyl propionic acid N-oxide dihydrochloride) has potent antitumor activity against a variety of human tumor xenografts associated with the levels of the hypoxia-inducible factor-1alpha (HIF-1alpha) within the tumor. We now report that PX-478 inhibits HIF-1alpha protein levels and transactivation in a variety of cancer cell lines. Hypoxia-induced vascular endothelial growth factor formation was inhibited by PX-478, whereas baseline levels of vascular endothelial growth factor in normoxia were unaffected. Studies of the mechanism of PX-478 action showed that HIF-1alpha inhibition occurs in both normoxia and hypoxia and does not require pVHL or p53. In addition, PX-478 decreases levels of HIF-1alpha mRNA and inhibits translation as determined by 35S labeling experiments and reporter assays using the 5' untranslated region of HIF-1alpha. Moreover, to a lesser extent, PX-478 also inhibits HIF-1alpha deubiquitination resulting in increased levels of polyubiquitinated HIF-1alpha. The inhibitory effect of PX-478 on HIF-1alpha levels is primarily due to its inhibition of translation because HIF-1alpha translation continues in hypoxia when translation of most proteins is decreased. We conclude that PX-478 inhibits HIF-1alpha at multiple levels that together or individually may contribute to its antitumor activity against HIF-1alpha-expressing tumors.", "author" : [ { "dropping-particle" : "", "family" : "Koh", "given" : "M. Y.", "non-dropping-particle" : "", "parse-names" : false, "suffix" : "" }, { "dropping-particle" : "", "family" : "Spivak-Kroizman", "given" : "T.", "non-dropping-particle" : "", "parse-names" : false, "suffix" : "" }, { "dropping-particle" : "", "family" : "Venturini", "given" : "S.", "non-dropping-particle" : "", "parse-names" : false, "suffix" : "" }, { "dropping-particle" : "", "family" : "Welsh", "given" : "S.", "non-dropping-particle" : "", "parse-names" : false, "suffix" : "" }, { "dropping-particle" : "", "family" : "Williams", "given" : "R. R.", "non-dropping-particle" : "", "parse-names" : false, "suffix" : "" }, { "dropping-particle" : "", "family" : "Kirkpatrick", "given" : "D. L.", "non-dropping-particle" : "", "parse-names" : false, "suffix" : "" }, { "dropping-particle" : "", "family" : "Powis", "given" : "G.", "non-dropping-particle" : "", "parse-names" : false, "suffix" : "" } ], "container-title" : "Molecular Cancer Therapeutics", "id" : "ITEM-1", "issue" : "1", "issued" : { "date-parts" : [ [ "2008" ] ] }, "page" : "90-100", "title" : "Molecular mechanisms for the activity of PX-478, an antitumor inhibitor of the hypoxia-inducible factor-1\u00a0", "type" : "article-journal", "volume" : "7" }, "uris" : [ "http://www.mendeley.com/documents/?uuid=46b97e7e-0b43-4cb2-ac60-77f8e8de1708" ] } ], "mendeley" : { "formattedCitation" : "(Koh et al. 2008)", "manualFormatting" : "Koh et al. (2008)", "plainTextFormattedCitation" : "(Koh et al. 2008)", "previouslyFormattedCitation" : "(Koh et al. 2008)" }, "properties" : { "noteIndex" : 0 }, "schema" : "https://github.com/citation-style-language/schema/raw/master/csl-citation.json" }</w:instrText>
      </w:r>
      <w:r w:rsidR="00047C0C">
        <w:rPr>
          <w:rFonts w:ascii="Times New Roman" w:hAnsi="Times New Roman" w:cs="Times New Roman"/>
          <w:sz w:val="24"/>
          <w:lang w:val="en-CA"/>
        </w:rPr>
        <w:fldChar w:fldCharType="separate"/>
      </w:r>
      <w:r w:rsidR="00047C0C" w:rsidRPr="005F2413">
        <w:rPr>
          <w:rFonts w:ascii="Times New Roman" w:hAnsi="Times New Roman" w:cs="Times New Roman"/>
          <w:noProof/>
          <w:sz w:val="24"/>
          <w:lang w:val="en-CA"/>
        </w:rPr>
        <w:t xml:space="preserve">Koh </w:t>
      </w:r>
      <w:r w:rsidR="00C01FD6">
        <w:rPr>
          <w:rFonts w:ascii="Times New Roman" w:hAnsi="Times New Roman" w:cs="Times New Roman"/>
          <w:noProof/>
          <w:sz w:val="24"/>
          <w:lang w:val="en-CA"/>
        </w:rPr>
        <w:t xml:space="preserve">et al. </w:t>
      </w:r>
      <w:r w:rsidR="00047C0C">
        <w:rPr>
          <w:rFonts w:ascii="Times New Roman" w:hAnsi="Times New Roman" w:cs="Times New Roman"/>
          <w:noProof/>
          <w:sz w:val="24"/>
          <w:lang w:val="en-CA"/>
        </w:rPr>
        <w:t>(</w:t>
      </w:r>
      <w:r w:rsidR="00047C0C" w:rsidRPr="005F2413">
        <w:rPr>
          <w:rFonts w:ascii="Times New Roman" w:hAnsi="Times New Roman" w:cs="Times New Roman"/>
          <w:noProof/>
          <w:sz w:val="24"/>
          <w:lang w:val="en-CA"/>
        </w:rPr>
        <w:t>2008)</w:t>
      </w:r>
      <w:r w:rsidR="00047C0C">
        <w:rPr>
          <w:rFonts w:ascii="Times New Roman" w:hAnsi="Times New Roman" w:cs="Times New Roman"/>
          <w:sz w:val="24"/>
          <w:lang w:val="en-CA"/>
        </w:rPr>
        <w:fldChar w:fldCharType="end"/>
      </w:r>
      <w:r w:rsidR="00047C0C">
        <w:rPr>
          <w:rFonts w:ascii="Times New Roman" w:hAnsi="Times New Roman" w:cs="Times New Roman"/>
          <w:sz w:val="24"/>
          <w:lang w:val="en-CA"/>
        </w:rPr>
        <w:t xml:space="preserve"> and </w:t>
      </w:r>
      <w:r w:rsidR="00A15D47">
        <w:rPr>
          <w:rFonts w:ascii="Times New Roman" w:hAnsi="Times New Roman" w:cs="Times New Roman"/>
          <w:sz w:val="24"/>
          <w:lang w:val="en-CA"/>
        </w:rPr>
        <w:fldChar w:fldCharType="begin" w:fldLock="1"/>
      </w:r>
      <w:r w:rsidR="00C01FD6">
        <w:rPr>
          <w:rFonts w:ascii="Times New Roman" w:hAnsi="Times New Roman" w:cs="Times New Roman"/>
          <w:sz w:val="24"/>
          <w:lang w:val="en-CA"/>
        </w:rPr>
        <w:instrText>ADDIN CSL_CITATION { "citationItems" : [ { "id" : "ITEM-1", "itemData" : { "DOI" : "10.1097/JTO.0b013e3181dc211f", "ISBN" : "1556-1380 (Electronic)\\n1556-0864 (Linking)", "ISSN" : "15560864", "PMID" : "20512076", "abstract" : "INTRODUCTION: PX-478 is a potent small-molecule inhibitor of hypoxia-inducible factor 1alpha (HIF-1alpha). In prior preclinical studies, it had antitumor activity against various solid tumors in subcutaneous xenografts but had no measurable activity against a non-small cell lung cancer (NSCLC) xenograft. To determine the effectiveness of PX-478 against lung tumors, we investigated HIF-1alpha expression in several lung cancer cell lines, both in vitro and in vivo, and treated orthotopic mouse models of human lung cancer with PX-478. METHODS: Cells from two human lung adenocarcinoma cell models (PC14-PE6 and NCI-H441) or two human small cell lung cancer (SCLC) models (NCI-H187 and NCI-N417) were injected into the left lungs of nude mice and were randomized 16 to 18 days after injection with daily oral treatment with PX-478 or vehicle for 5 days. RESULTS: In the PC14-PE6 NSCLC model, treatment with 20 mg/kg PX-478 significantly reduced the median primary lung tumor volume by 87% (p = 0.005) compared with the vehicle-treated group. PX-478 treatment also markedly reduced mediastinal metastasis and prolonged survival. Similar results were obtained in a second NSCLC model. In SCLC models, PX-478 was even more effective. In the NCI-H187 model, the median primary lung tumor volume was reduced by 99% (p = 0.0001). The median survival duration was increased by 132%. In the NCI-N417 model, the median primary lung tumor volume was reduced by 97% (p = 0.008). CONCLUSIONS: We demonstrated that the PX-478, HIF-1alpha inhibitor, had significant antitumor activity against two orthotopic models of lung adenocarcinomas and two models of SCLC. These results suggest the inclusion of lung cancer patients in phase I clinical trials of PX-478.", "author" : [ { "dropping-particle" : "", "family" : "Jacoby", "given" : "J\u00f6rg J.", "non-dropping-particle" : "", "parse-names" : false, "suffix" : "" }, { "dropping-particle" : "", "family" : "Erez", "given" : "Baruch", "non-dropping-particle" : "", "parse-names" : false, "suffix" : "" }, { "dropping-particle" : "V.", "family" : "Korshunova", "given" : "Maria", "non-dropping-particle" : "", "parse-names" : false, "suffix" : "" }, { "dropping-particle" : "", "family" : "Williams", "given" : "Ryan R.", "non-dropping-particle" : "", "parse-names" : false, "suffix" : "" }, { "dropping-particle" : "", "family" : "Furutani", "given" : "Kazuhisa", "non-dropping-particle" : "", "parse-names" : false, "suffix" : "" }, { "dropping-particle" : "", "family" : "Takahashi", "given" : "Osamu", "non-dropping-particle" : "", "parse-names" : false, "suffix" : "" }, { "dropping-particle" : "", "family" : "Kirkpatrick", "given" : "Lynn", "non-dropping-particle" : "", "parse-names" : false, "suffix" : "" }, { "dropping-particle" : "", "family" : "Lippman", "given" : "Scott M.", "non-dropping-particle" : "", "parse-names" : false, "suffix" : "" }, { "dropping-particle" : "", "family" : "Powis", "given" : "Garth", "non-dropping-particle" : "", "parse-names" : false, "suffix" : "" }, { "dropping-particle" : "", "family" : "O'Reilly", "given" : "Michael S.", "non-dropping-particle" : "", "parse-names" : false, "suffix" : "" }, { "dropping-particle" : "", "family" : "Herbst", "given" : "Roy S.", "non-dropping-particle" : "", "parse-names" : false, "suffix" : "" } ], "container-title" : "Journal of Thoracic Oncology", "id" : "ITEM-1", "issue" : "7", "issued" : { "date-parts" : [ [ "2010" ] ] }, "page" : "940-949", "title" : "Treatment with HIF-1\u03b1 Antagonist PX-478 Inhibits Progression and Spread of Orthotopic Human Small Cell Lung Cancer and Lung Adenocarcinoma in Mice", "type" : "article-journal", "volume" : "5" }, "uris" : [ "http://www.mendeley.com/documents/?uuid=c8ec52a2-b1c5-4e8c-84f7-29ab9e501977" ] } ], "mendeley" : { "formattedCitation" : "(Jacoby et al. 2010)", "manualFormatting" : "Jacoby et al. (2010)", "plainTextFormattedCitation" : "(Jacoby et al. 2010)", "previouslyFormattedCitation" : "(Jacoby et al. 2010)" }, "properties" : { "noteIndex" : 0 }, "schema" : "https://github.com/citation-style-language/schema/raw/master/csl-citation.json" }</w:instrText>
      </w:r>
      <w:r w:rsidR="00A15D47">
        <w:rPr>
          <w:rFonts w:ascii="Times New Roman" w:hAnsi="Times New Roman" w:cs="Times New Roman"/>
          <w:sz w:val="24"/>
          <w:lang w:val="en-CA"/>
        </w:rPr>
        <w:fldChar w:fldCharType="separate"/>
      </w:r>
      <w:r w:rsidR="00A15D47">
        <w:rPr>
          <w:rFonts w:ascii="Times New Roman" w:hAnsi="Times New Roman" w:cs="Times New Roman"/>
          <w:noProof/>
          <w:sz w:val="24"/>
          <w:lang w:val="en-CA"/>
        </w:rPr>
        <w:t xml:space="preserve">Jacoby </w:t>
      </w:r>
      <w:r w:rsidR="00C01FD6">
        <w:rPr>
          <w:rFonts w:ascii="Times New Roman" w:hAnsi="Times New Roman" w:cs="Times New Roman"/>
          <w:noProof/>
          <w:sz w:val="24"/>
          <w:lang w:val="en-CA"/>
        </w:rPr>
        <w:t xml:space="preserve">et al. </w:t>
      </w:r>
      <w:r w:rsidR="00047C0C">
        <w:rPr>
          <w:rFonts w:ascii="Times New Roman" w:hAnsi="Times New Roman" w:cs="Times New Roman"/>
          <w:noProof/>
          <w:sz w:val="24"/>
          <w:lang w:val="en-CA"/>
        </w:rPr>
        <w:t>(</w:t>
      </w:r>
      <w:r w:rsidR="00A15D47" w:rsidRPr="00A15D47">
        <w:rPr>
          <w:rFonts w:ascii="Times New Roman" w:hAnsi="Times New Roman" w:cs="Times New Roman"/>
          <w:noProof/>
          <w:sz w:val="24"/>
          <w:lang w:val="en-CA"/>
        </w:rPr>
        <w:t>2010)</w:t>
      </w:r>
      <w:r w:rsidR="00A15D47">
        <w:rPr>
          <w:rFonts w:ascii="Times New Roman" w:hAnsi="Times New Roman" w:cs="Times New Roman"/>
          <w:sz w:val="24"/>
          <w:lang w:val="en-CA"/>
        </w:rPr>
        <w:fldChar w:fldCharType="end"/>
      </w:r>
      <w:r w:rsidR="002D01E4">
        <w:rPr>
          <w:rFonts w:ascii="Times New Roman" w:hAnsi="Times New Roman" w:cs="Times New Roman"/>
          <w:sz w:val="24"/>
          <w:lang w:val="en-CA"/>
        </w:rPr>
        <w:t>)</w:t>
      </w:r>
      <w:r w:rsidR="00047C0C">
        <w:rPr>
          <w:rFonts w:ascii="Times New Roman" w:hAnsi="Times New Roman" w:cs="Times New Roman"/>
          <w:sz w:val="24"/>
          <w:lang w:val="en-CA"/>
        </w:rPr>
        <w:t xml:space="preserve"> </w:t>
      </w:r>
      <w:r w:rsidRPr="0048204E">
        <w:rPr>
          <w:rFonts w:ascii="Times New Roman" w:hAnsi="Times New Roman" w:cs="Times New Roman"/>
          <w:sz w:val="24"/>
          <w:lang w:val="en-CA"/>
        </w:rPr>
        <w:t>was also used during hypoxic exposure at 1% O</w:t>
      </w:r>
      <w:r w:rsidRPr="0048204E">
        <w:rPr>
          <w:rFonts w:ascii="Times New Roman" w:hAnsi="Times New Roman" w:cs="Times New Roman"/>
          <w:sz w:val="24"/>
          <w:vertAlign w:val="subscript"/>
          <w:lang w:val="en-CA"/>
        </w:rPr>
        <w:t>2</w:t>
      </w:r>
      <w:r w:rsidRPr="0048204E">
        <w:rPr>
          <w:rFonts w:ascii="Times New Roman" w:hAnsi="Times New Roman" w:cs="Times New Roman"/>
          <w:sz w:val="24"/>
          <w:lang w:val="en-CA"/>
        </w:rPr>
        <w:t>; 4h Hx + PX-478; 24</w:t>
      </w:r>
      <w:r w:rsidR="005F2413">
        <w:rPr>
          <w:rFonts w:ascii="Times New Roman" w:hAnsi="Times New Roman" w:cs="Times New Roman"/>
          <w:sz w:val="24"/>
          <w:lang w:val="en-CA"/>
        </w:rPr>
        <w:t>h Hx + PX-478; 96h Hx + PX-478</w:t>
      </w:r>
      <w:r w:rsidR="00047C0C">
        <w:rPr>
          <w:rFonts w:ascii="Times New Roman" w:hAnsi="Times New Roman" w:cs="Times New Roman"/>
          <w:sz w:val="24"/>
          <w:lang w:val="en-CA"/>
        </w:rPr>
        <w:t>.</w:t>
      </w:r>
    </w:p>
    <w:p w14:paraId="79D6CA5D" w14:textId="5CF6193D" w:rsidR="0048204E" w:rsidRDefault="0048204E" w:rsidP="005615F8">
      <w:pPr>
        <w:tabs>
          <w:tab w:val="left" w:pos="8640"/>
        </w:tabs>
        <w:ind w:firstLine="405"/>
        <w:rPr>
          <w:rFonts w:ascii="Times New Roman" w:hAnsi="Times New Roman" w:cs="Times New Roman"/>
          <w:sz w:val="24"/>
          <w:lang w:val="en-CA"/>
        </w:rPr>
      </w:pPr>
      <w:r w:rsidRPr="0048204E">
        <w:rPr>
          <w:rFonts w:ascii="Times New Roman" w:hAnsi="Times New Roman" w:cs="Times New Roman"/>
          <w:sz w:val="24"/>
          <w:lang w:val="en-CA"/>
        </w:rPr>
        <w:t xml:space="preserve">Each treatment group consisted of at least 4 samples from unique passages. </w:t>
      </w:r>
      <w:r w:rsidR="00244710">
        <w:rPr>
          <w:rFonts w:ascii="Times New Roman" w:hAnsi="Times New Roman" w:cs="Times New Roman"/>
          <w:sz w:val="24"/>
          <w:lang w:val="en-CA"/>
        </w:rPr>
        <w:t>At each time point cell culture p</w:t>
      </w:r>
      <w:r w:rsidRPr="0048204E">
        <w:rPr>
          <w:rFonts w:ascii="Times New Roman" w:hAnsi="Times New Roman" w:cs="Times New Roman"/>
          <w:sz w:val="24"/>
          <w:lang w:val="en-CA"/>
        </w:rPr>
        <w:t>lates from each treatment were removed from</w:t>
      </w:r>
      <w:r w:rsidR="00244710">
        <w:rPr>
          <w:rFonts w:ascii="Times New Roman" w:hAnsi="Times New Roman" w:cs="Times New Roman"/>
          <w:sz w:val="24"/>
          <w:lang w:val="en-CA"/>
        </w:rPr>
        <w:t xml:space="preserve"> the incubator</w:t>
      </w:r>
      <w:r w:rsidRPr="0048204E">
        <w:rPr>
          <w:rFonts w:ascii="Times New Roman" w:hAnsi="Times New Roman" w:cs="Times New Roman"/>
          <w:sz w:val="24"/>
          <w:lang w:val="en-CA"/>
        </w:rPr>
        <w:t xml:space="preserve"> and immediately placed on ice. Media was collected in 1.5 mL </w:t>
      </w:r>
      <w:r w:rsidR="00244710">
        <w:rPr>
          <w:rFonts w:ascii="Times New Roman" w:hAnsi="Times New Roman" w:cs="Times New Roman"/>
          <w:sz w:val="24"/>
          <w:lang w:val="en-CA"/>
        </w:rPr>
        <w:t xml:space="preserve">micro-centrifuge </w:t>
      </w:r>
      <w:r w:rsidRPr="0048204E">
        <w:rPr>
          <w:rFonts w:ascii="Times New Roman" w:hAnsi="Times New Roman" w:cs="Times New Roman"/>
          <w:sz w:val="24"/>
          <w:lang w:val="en-CA"/>
        </w:rPr>
        <w:t xml:space="preserve">tubes and the remaining media was aspirated off before the addition of 150 µL of ice cold Buffer A [10 mM Hepes pH 7.6. 10 mM KCl, 1 mM EDTA pH 8.0, EGTA pH 8.0, 1 mM DTT plus protease inhibitors (complete: Roche scientific)] onto each plate. Cultured cells were scraped </w:t>
      </w:r>
      <w:r w:rsidR="002D01E4">
        <w:rPr>
          <w:rFonts w:ascii="Times New Roman" w:hAnsi="Times New Roman" w:cs="Times New Roman"/>
          <w:sz w:val="24"/>
          <w:lang w:val="en-CA"/>
        </w:rPr>
        <w:t xml:space="preserve">off </w:t>
      </w:r>
      <w:r w:rsidRPr="0048204E">
        <w:rPr>
          <w:rFonts w:ascii="Times New Roman" w:hAnsi="Times New Roman" w:cs="Times New Roman"/>
          <w:sz w:val="24"/>
          <w:lang w:val="en-CA"/>
        </w:rPr>
        <w:t>with a rubber pol</w:t>
      </w:r>
      <w:r w:rsidR="002D01E4">
        <w:rPr>
          <w:rFonts w:ascii="Times New Roman" w:hAnsi="Times New Roman" w:cs="Times New Roman"/>
          <w:sz w:val="24"/>
          <w:lang w:val="en-CA"/>
        </w:rPr>
        <w:t>iceman and collected into micro-</w:t>
      </w:r>
      <w:r w:rsidRPr="0048204E">
        <w:rPr>
          <w:rFonts w:ascii="Times New Roman" w:hAnsi="Times New Roman" w:cs="Times New Roman"/>
          <w:sz w:val="24"/>
          <w:lang w:val="en-CA"/>
        </w:rPr>
        <w:t xml:space="preserve">centrifuge tubes before centrifugation at </w:t>
      </w:r>
      <w:r w:rsidR="00CA1C88">
        <w:rPr>
          <w:rFonts w:ascii="Times New Roman" w:hAnsi="Times New Roman" w:cs="Times New Roman"/>
          <w:sz w:val="24"/>
          <w:lang w:val="en-CA"/>
        </w:rPr>
        <w:t>13,000</w:t>
      </w:r>
      <w:r w:rsidRPr="0048204E">
        <w:rPr>
          <w:rFonts w:ascii="Times New Roman" w:hAnsi="Times New Roman" w:cs="Times New Roman"/>
          <w:sz w:val="24"/>
          <w:lang w:val="en-CA"/>
        </w:rPr>
        <w:t xml:space="preserve"> rpm for 30s at 4</w:t>
      </w:r>
      <w:r w:rsidRPr="0048204E">
        <w:rPr>
          <w:rFonts w:ascii="Arial" w:hAnsi="Arial" w:cs="Arial"/>
          <w:b/>
          <w:bCs/>
          <w:color w:val="222222"/>
          <w:sz w:val="21"/>
          <w:szCs w:val="21"/>
          <w:shd w:val="clear" w:color="auto" w:fill="FFFFFF"/>
        </w:rPr>
        <w:t>°</w:t>
      </w:r>
      <w:r w:rsidRPr="0048204E">
        <w:rPr>
          <w:rFonts w:ascii="Times New Roman" w:hAnsi="Times New Roman" w:cs="Times New Roman"/>
          <w:sz w:val="24"/>
          <w:lang w:val="en-CA"/>
        </w:rPr>
        <w:t>C, after which the supernatant was collected in a</w:t>
      </w:r>
      <w:r w:rsidR="002D01E4">
        <w:rPr>
          <w:rFonts w:ascii="Times New Roman" w:hAnsi="Times New Roman" w:cs="Times New Roman"/>
          <w:sz w:val="24"/>
          <w:lang w:val="en-CA"/>
        </w:rPr>
        <w:t xml:space="preserve"> separate micro-centrifuge tube</w:t>
      </w:r>
      <w:r w:rsidRPr="0048204E">
        <w:rPr>
          <w:rFonts w:ascii="Times New Roman" w:hAnsi="Times New Roman" w:cs="Times New Roman"/>
          <w:sz w:val="24"/>
          <w:lang w:val="en-CA"/>
        </w:rPr>
        <w:t xml:space="preserve"> for c</w:t>
      </w:r>
      <w:r w:rsidR="00321AD5">
        <w:rPr>
          <w:rFonts w:ascii="Times New Roman" w:hAnsi="Times New Roman" w:cs="Times New Roman"/>
          <w:sz w:val="24"/>
          <w:lang w:val="en-CA"/>
        </w:rPr>
        <w:t>ellular</w:t>
      </w:r>
      <w:r w:rsidRPr="0048204E">
        <w:rPr>
          <w:rFonts w:ascii="Times New Roman" w:hAnsi="Times New Roman" w:cs="Times New Roman"/>
          <w:sz w:val="24"/>
          <w:lang w:val="en-CA"/>
        </w:rPr>
        <w:t xml:space="preserve"> fractions containing everything but the nucleus. The remaining pellet was resuspended in 50 uL of Buffer C [20 mM pH 7.6. 0.4 NaCl, 1 mM EDTA pH 8.0, EGTA pH 8.0, 1 mM DTT, 5% glycerol and protease inhibitors (Complete; Roche scientific)]</w:t>
      </w:r>
      <w:r w:rsidR="002D01E4" w:rsidRPr="002D01E4">
        <w:rPr>
          <w:rFonts w:ascii="Times New Roman" w:hAnsi="Times New Roman" w:cs="Times New Roman"/>
          <w:sz w:val="24"/>
          <w:lang w:val="en-CA"/>
        </w:rPr>
        <w:t xml:space="preserve"> </w:t>
      </w:r>
      <w:r w:rsidR="002D01E4">
        <w:rPr>
          <w:rFonts w:ascii="Times New Roman" w:hAnsi="Times New Roman" w:cs="Times New Roman"/>
          <w:sz w:val="24"/>
          <w:lang w:val="en-CA"/>
        </w:rPr>
        <w:fldChar w:fldCharType="begin" w:fldLock="1"/>
      </w:r>
      <w:r w:rsidR="00770F8A">
        <w:rPr>
          <w:rFonts w:ascii="Times New Roman" w:hAnsi="Times New Roman" w:cs="Times New Roman"/>
          <w:sz w:val="24"/>
          <w:lang w:val="en-CA"/>
        </w:rPr>
        <w:instrText>ADDIN CSL_CITATION { "citationItems" : [ { "id" : "ITEM-1", "itemData" : { "DOI" : "10.1152/ajpcell.00007.2008", "ISBN" : "0363-6143 (Print)", "ISSN" : "0363-6143", "PMID" : "18353899", "abstract" : "During low O2 (hypoxia), hypoxia-inducible factor (HIF)-alpha is stabilized and translocates to the nucleus, where it regulates genes critical for survival and/or adaptation in low O2. While it appears that mitochondria play a critical role in HIF induction, controversy surrounds the underlying mechanism(s). To address this, we monitored HIF-2alpha expression and oxygen consumption in an O2-sensitive immortalized rat adrenomedullary chromaffin (MAH) cell line. Hypoxia (2-8% O2) caused a concentration- and time-dependent increase in HIF-2alpha induction, which was blocked in MAH cells with either RNA interference knockdown of the Rieske Fe-S protein, a component of complex III, or knockdown of cytochrome-c oxidase subunit of complex IV, or defective mitochondrial DNA (rho0 cells). Additionally, pharmacological inhibitors of mitochondrial complexes I, III, IV, i.e., rotenone (1 microM), myxothiazol (1 microM), antimycin A (1 microg/ml), and cyanide (1 mM), blocked HIF-2alpha induction in control MAH cells. Interestingly, the inhibitory effects of the mitochondrial inhibitors were dependent on O2 concentration such that at moderate-to-severe hypoxia (6% O2), HIF-2alpha induction was blocked by low inhibitor concentrations that were ineffective at more severe hypoxia (2% O2). Manipulation of the levels of reactive oxygen species (ROS) had no effect on HIF-2alpha induction. These data suggest that in this O2-sensitive cell line, mitochondrial O2 consumption, rather than changes in ROS, regulates HIF-2alpha during hypoxia.", "author" : [ { "dropping-particle" : "", "family" : "Brown", "given" : "Stephen T", "non-dropping-particle" : "", "parse-names" : false, "suffix" : "" }, { "dropping-particle" : "", "family" : "Nurse", "given" : "Colin A", "non-dropping-particle" : "", "parse-names" : false, "suffix" : "" }, { "dropping-particle" : "", "family" : "Taylor", "given" : "Cormac T", "non-dropping-particle" : "", "parse-names" : false, "suffix" : "" } ], "container-title" : "American journal of physiology. Cell physiology", "id" : "ITEM-1", "issue" : "6", "issued" : { "date-parts" : [ [ "2008" ] ] }, "page" : "C1305-C1312", "title" : "Induction of HIF-2alpha is dependent on mitochondrial O2 consumption in an O2-sensitive adrenomedullary chromaffin cell line.", "type" : "article-journal", "volume" : "294" }, "uris" : [ "http://www.mendeley.com/documents/?uuid=cf280b22-bc36-4e26-9f3a-cb38f97ab815" ] } ], "mendeley" : { "formattedCitation" : "(Brown, Nurse, and Taylor 2008)", "manualFormatting" : "(Brown et al. 2008)", "plainTextFormattedCitation" : "(Brown, Nurse, and Taylor 2008)", "previouslyFormattedCitation" : "(Brown, Nurse, and Taylor 2008)" }, "properties" : { "noteIndex" : 0 }, "schema" : "https://github.com/citation-style-language/schema/raw/master/csl-citation.json" }</w:instrText>
      </w:r>
      <w:r w:rsidR="002D01E4">
        <w:rPr>
          <w:rFonts w:ascii="Times New Roman" w:hAnsi="Times New Roman" w:cs="Times New Roman"/>
          <w:sz w:val="24"/>
          <w:lang w:val="en-CA"/>
        </w:rPr>
        <w:fldChar w:fldCharType="separate"/>
      </w:r>
      <w:r w:rsidR="002D01E4" w:rsidRPr="00CA1C88">
        <w:rPr>
          <w:rFonts w:ascii="Times New Roman" w:hAnsi="Times New Roman" w:cs="Times New Roman"/>
          <w:noProof/>
          <w:sz w:val="24"/>
          <w:lang w:val="en-CA"/>
        </w:rPr>
        <w:t>(Brown</w:t>
      </w:r>
      <w:r w:rsidR="002D01E4">
        <w:rPr>
          <w:rFonts w:ascii="Times New Roman" w:hAnsi="Times New Roman" w:cs="Times New Roman"/>
          <w:noProof/>
          <w:sz w:val="24"/>
          <w:lang w:val="en-CA"/>
        </w:rPr>
        <w:t xml:space="preserve"> et al.</w:t>
      </w:r>
      <w:r w:rsidR="002D01E4" w:rsidRPr="00CA1C88">
        <w:rPr>
          <w:rFonts w:ascii="Times New Roman" w:hAnsi="Times New Roman" w:cs="Times New Roman"/>
          <w:noProof/>
          <w:sz w:val="24"/>
          <w:lang w:val="en-CA"/>
        </w:rPr>
        <w:t xml:space="preserve"> 2008)</w:t>
      </w:r>
      <w:r w:rsidR="002D01E4">
        <w:rPr>
          <w:rFonts w:ascii="Times New Roman" w:hAnsi="Times New Roman" w:cs="Times New Roman"/>
          <w:sz w:val="24"/>
          <w:lang w:val="en-CA"/>
        </w:rPr>
        <w:fldChar w:fldCharType="end"/>
      </w:r>
      <w:r w:rsidRPr="0048204E">
        <w:rPr>
          <w:rFonts w:ascii="Times New Roman" w:hAnsi="Times New Roman" w:cs="Times New Roman"/>
          <w:sz w:val="24"/>
          <w:lang w:val="en-CA"/>
        </w:rPr>
        <w:t>. The pellets were then stored frozen at -80</w:t>
      </w:r>
      <w:r w:rsidRPr="0048204E">
        <w:rPr>
          <w:rFonts w:ascii="Arial" w:hAnsi="Arial" w:cs="Arial"/>
          <w:b/>
          <w:bCs/>
          <w:color w:val="222222"/>
          <w:sz w:val="21"/>
          <w:szCs w:val="21"/>
          <w:shd w:val="clear" w:color="auto" w:fill="FFFFFF"/>
        </w:rPr>
        <w:t>°</w:t>
      </w:r>
      <w:r w:rsidRPr="0048204E">
        <w:rPr>
          <w:rFonts w:ascii="Times New Roman" w:hAnsi="Times New Roman" w:cs="Times New Roman"/>
          <w:sz w:val="24"/>
          <w:lang w:val="en-CA"/>
        </w:rPr>
        <w:t>C</w:t>
      </w:r>
      <w:r w:rsidR="00244710">
        <w:rPr>
          <w:rFonts w:ascii="Times New Roman" w:hAnsi="Times New Roman" w:cs="Times New Roman"/>
          <w:sz w:val="24"/>
          <w:lang w:val="en-CA"/>
        </w:rPr>
        <w:t xml:space="preserve"> until further analysis</w:t>
      </w:r>
      <w:r w:rsidRPr="0048204E">
        <w:rPr>
          <w:rFonts w:ascii="Times New Roman" w:hAnsi="Times New Roman" w:cs="Times New Roman"/>
          <w:sz w:val="24"/>
          <w:lang w:val="en-CA"/>
        </w:rPr>
        <w:t xml:space="preserve">. The </w:t>
      </w:r>
      <w:r w:rsidR="00CA1C88">
        <w:rPr>
          <w:rFonts w:ascii="Times New Roman" w:hAnsi="Times New Roman" w:cs="Times New Roman"/>
          <w:sz w:val="24"/>
          <w:lang w:val="en-CA"/>
        </w:rPr>
        <w:t>cellular</w:t>
      </w:r>
      <w:r w:rsidRPr="0048204E">
        <w:rPr>
          <w:rFonts w:ascii="Times New Roman" w:hAnsi="Times New Roman" w:cs="Times New Roman"/>
          <w:sz w:val="24"/>
          <w:lang w:val="en-CA"/>
        </w:rPr>
        <w:t xml:space="preserve"> lysate was then thawed on ice and centrifuged at 13,000 rpm for 5 min and the supernatant containing the nuclear fraction was collected into </w:t>
      </w:r>
      <w:r w:rsidRPr="0048204E">
        <w:rPr>
          <w:rFonts w:ascii="Times New Roman" w:hAnsi="Times New Roman" w:cs="Times New Roman"/>
          <w:sz w:val="24"/>
          <w:lang w:val="en-CA"/>
        </w:rPr>
        <w:lastRenderedPageBreak/>
        <w:t xml:space="preserve">a new micro-centrifuge tube. Protein yield for both fragments was </w:t>
      </w:r>
      <w:r w:rsidR="00244710">
        <w:rPr>
          <w:rFonts w:ascii="Times New Roman" w:hAnsi="Times New Roman" w:cs="Times New Roman"/>
          <w:sz w:val="24"/>
          <w:lang w:val="en-CA"/>
        </w:rPr>
        <w:t>determined</w:t>
      </w:r>
      <w:r w:rsidRPr="0048204E">
        <w:rPr>
          <w:rFonts w:ascii="Times New Roman" w:hAnsi="Times New Roman" w:cs="Times New Roman"/>
          <w:sz w:val="24"/>
          <w:lang w:val="en-CA"/>
        </w:rPr>
        <w:t xml:space="preserve"> using a Bradford assay</w:t>
      </w:r>
      <w:r w:rsidR="00012D70">
        <w:rPr>
          <w:rFonts w:ascii="Times New Roman" w:hAnsi="Times New Roman" w:cs="Times New Roman"/>
          <w:sz w:val="24"/>
          <w:lang w:val="en-CA"/>
        </w:rPr>
        <w:t xml:space="preserve"> </w:t>
      </w:r>
      <w:r w:rsidR="00244710">
        <w:rPr>
          <w:rFonts w:ascii="Times New Roman" w:hAnsi="Times New Roman" w:cs="Times New Roman"/>
          <w:sz w:val="24"/>
          <w:lang w:val="en-CA"/>
        </w:rPr>
        <w:t>with</w:t>
      </w:r>
      <w:r w:rsidRPr="0048204E">
        <w:rPr>
          <w:rFonts w:ascii="Times New Roman" w:hAnsi="Times New Roman" w:cs="Times New Roman"/>
          <w:sz w:val="24"/>
          <w:lang w:val="en-CA"/>
        </w:rPr>
        <w:t xml:space="preserve"> bovine serum albumin standard curve</w:t>
      </w:r>
      <w:r w:rsidR="00012D70" w:rsidRPr="00012D70">
        <w:rPr>
          <w:rFonts w:ascii="Times New Roman" w:hAnsi="Times New Roman" w:cs="Times New Roman"/>
          <w:sz w:val="24"/>
          <w:lang w:val="en-CA"/>
        </w:rPr>
        <w:t xml:space="preserve"> </w:t>
      </w:r>
      <w:r w:rsidR="00012D70">
        <w:rPr>
          <w:rFonts w:ascii="Times New Roman" w:hAnsi="Times New Roman" w:cs="Times New Roman"/>
          <w:sz w:val="24"/>
          <w:lang w:val="en-CA"/>
        </w:rPr>
        <w:fldChar w:fldCharType="begin" w:fldLock="1"/>
      </w:r>
      <w:r w:rsidR="00A15D47">
        <w:rPr>
          <w:rFonts w:ascii="Times New Roman" w:hAnsi="Times New Roman" w:cs="Times New Roman"/>
          <w:sz w:val="24"/>
          <w:lang w:val="en-CA"/>
        </w:rPr>
        <w:instrText>ADDIN CSL_CITATION { "citationItems" : [ { "id" : "ITEM-1", "itemData" : { "author" : [ { "dropping-particle" : "", "family" : "Bio-Rad Labrotories Inc.", "given" : "", "non-dropping-particle" : "", "parse-names" : false, "suffix" : "" } ], "id" : "ITEM-1", "issued" : { "date-parts" : [ [ "0" ] ] }, "number-of-pages" : "1-2", "title" : "Protein Assays: Bio-Rad Protein Assay", "type" : "report" }, "uris" : [ "http://www.mendeley.com/documents/?uuid=94d85554-1dc1-4734-8ae7-c1fa735f0608" ] } ], "mendeley" : { "formattedCitation" : "(Bio-Rad Labrotories Inc., n.d.)", "manualFormatting" : "(Bio-Rad Labrotories)", "plainTextFormattedCitation" : "(Bio-Rad Labrotories Inc., n.d.)", "previouslyFormattedCitation" : "(Bio-Rad Labrotories Inc., n.d.)" }, "properties" : { "noteIndex" : 0 }, "schema" : "https://github.com/citation-style-language/schema/raw/master/csl-citation.json" }</w:instrText>
      </w:r>
      <w:r w:rsidR="00012D70">
        <w:rPr>
          <w:rFonts w:ascii="Times New Roman" w:hAnsi="Times New Roman" w:cs="Times New Roman"/>
          <w:sz w:val="24"/>
          <w:lang w:val="en-CA"/>
        </w:rPr>
        <w:fldChar w:fldCharType="separate"/>
      </w:r>
      <w:r w:rsidR="00A15D47">
        <w:rPr>
          <w:rFonts w:ascii="Times New Roman" w:hAnsi="Times New Roman" w:cs="Times New Roman"/>
          <w:noProof/>
          <w:sz w:val="24"/>
          <w:lang w:val="en-CA"/>
        </w:rPr>
        <w:t>(Bio-Rad Labrotories</w:t>
      </w:r>
      <w:r w:rsidR="00012D70" w:rsidRPr="00012D70">
        <w:rPr>
          <w:rFonts w:ascii="Times New Roman" w:hAnsi="Times New Roman" w:cs="Times New Roman"/>
          <w:noProof/>
          <w:sz w:val="24"/>
          <w:lang w:val="en-CA"/>
        </w:rPr>
        <w:t>)</w:t>
      </w:r>
      <w:r w:rsidR="00012D70">
        <w:rPr>
          <w:rFonts w:ascii="Times New Roman" w:hAnsi="Times New Roman" w:cs="Times New Roman"/>
          <w:sz w:val="24"/>
          <w:lang w:val="en-CA"/>
        </w:rPr>
        <w:fldChar w:fldCharType="end"/>
      </w:r>
      <w:r w:rsidRPr="0048204E">
        <w:rPr>
          <w:rFonts w:ascii="Times New Roman" w:hAnsi="Times New Roman" w:cs="Times New Roman"/>
          <w:sz w:val="24"/>
          <w:lang w:val="en-CA"/>
        </w:rPr>
        <w:t xml:space="preserve">. </w:t>
      </w:r>
    </w:p>
    <w:p w14:paraId="7696BC8C" w14:textId="40640EF8" w:rsidR="003733EB" w:rsidRDefault="0048204E" w:rsidP="005615F8">
      <w:pPr>
        <w:tabs>
          <w:tab w:val="left" w:pos="8640"/>
        </w:tabs>
        <w:ind w:firstLine="450"/>
        <w:rPr>
          <w:rFonts w:ascii="Times New Roman" w:hAnsi="Times New Roman" w:cs="Times New Roman"/>
          <w:sz w:val="32"/>
          <w:lang w:val="en-CA"/>
        </w:rPr>
      </w:pPr>
      <w:r w:rsidRPr="0048204E">
        <w:rPr>
          <w:rFonts w:ascii="Times New Roman" w:hAnsi="Times New Roman" w:cs="Times New Roman"/>
          <w:sz w:val="24"/>
          <w:lang w:val="en-CA"/>
        </w:rPr>
        <w:t>Lactate assays were performed in triplicate using both the c</w:t>
      </w:r>
      <w:r w:rsidR="00321AD5">
        <w:rPr>
          <w:rFonts w:ascii="Times New Roman" w:hAnsi="Times New Roman" w:cs="Times New Roman"/>
          <w:sz w:val="24"/>
          <w:lang w:val="en-CA"/>
        </w:rPr>
        <w:t>ellular</w:t>
      </w:r>
      <w:r w:rsidRPr="0048204E">
        <w:rPr>
          <w:rFonts w:ascii="Times New Roman" w:hAnsi="Times New Roman" w:cs="Times New Roman"/>
          <w:sz w:val="24"/>
          <w:lang w:val="en-CA"/>
        </w:rPr>
        <w:t xml:space="preserve"> fraction and extracellular media </w:t>
      </w:r>
      <w:r w:rsidR="00244710">
        <w:rPr>
          <w:rFonts w:ascii="Times New Roman" w:hAnsi="Times New Roman" w:cs="Times New Roman"/>
          <w:sz w:val="24"/>
          <w:lang w:val="en-CA"/>
        </w:rPr>
        <w:t xml:space="preserve">by </w:t>
      </w:r>
      <w:r w:rsidRPr="0048204E">
        <w:rPr>
          <w:rFonts w:ascii="Times New Roman" w:hAnsi="Times New Roman" w:cs="Times New Roman"/>
          <w:sz w:val="24"/>
          <w:lang w:val="en-CA"/>
        </w:rPr>
        <w:t xml:space="preserve">the hydrazine sink method to trap pyruvate </w:t>
      </w:r>
      <w:r w:rsidR="00244710">
        <w:rPr>
          <w:rFonts w:ascii="Times New Roman" w:hAnsi="Times New Roman" w:cs="Times New Roman"/>
          <w:sz w:val="24"/>
          <w:lang w:val="en-CA"/>
        </w:rPr>
        <w:t>and at</w:t>
      </w:r>
      <w:r w:rsidRPr="0048204E">
        <w:rPr>
          <w:rFonts w:ascii="Times New Roman" w:hAnsi="Times New Roman" w:cs="Times New Roman"/>
          <w:sz w:val="24"/>
          <w:lang w:val="en-CA"/>
        </w:rPr>
        <w:t xml:space="preserve"> pH </w:t>
      </w:r>
      <w:r w:rsidR="002D01E4">
        <w:rPr>
          <w:rFonts w:ascii="Times New Roman" w:hAnsi="Times New Roman" w:cs="Times New Roman"/>
          <w:sz w:val="24"/>
          <w:lang w:val="en-CA"/>
        </w:rPr>
        <w:t xml:space="preserve">9.2 </w:t>
      </w:r>
      <w:r w:rsidRPr="0048204E">
        <w:rPr>
          <w:rFonts w:ascii="Times New Roman" w:hAnsi="Times New Roman" w:cs="Times New Roman"/>
          <w:sz w:val="24"/>
          <w:lang w:val="en-CA"/>
        </w:rPr>
        <w:t>to favo</w:t>
      </w:r>
      <w:r w:rsidR="00244710">
        <w:rPr>
          <w:rFonts w:ascii="Times New Roman" w:hAnsi="Times New Roman" w:cs="Times New Roman"/>
          <w:sz w:val="24"/>
          <w:lang w:val="en-CA"/>
        </w:rPr>
        <w:t>u</w:t>
      </w:r>
      <w:r w:rsidRPr="0048204E">
        <w:rPr>
          <w:rFonts w:ascii="Times New Roman" w:hAnsi="Times New Roman" w:cs="Times New Roman"/>
          <w:sz w:val="24"/>
          <w:lang w:val="en-CA"/>
        </w:rPr>
        <w:t xml:space="preserve">r lactate conversion to pyruvate. </w:t>
      </w:r>
      <w:r w:rsidR="00244710">
        <w:rPr>
          <w:rFonts w:ascii="Times New Roman" w:hAnsi="Times New Roman" w:cs="Times New Roman"/>
          <w:sz w:val="24"/>
          <w:lang w:val="en-CA"/>
        </w:rPr>
        <w:t>Ten</w:t>
      </w:r>
      <w:r w:rsidRPr="0048204E">
        <w:rPr>
          <w:rFonts w:ascii="Times New Roman" w:hAnsi="Times New Roman" w:cs="Times New Roman"/>
          <w:sz w:val="24"/>
          <w:lang w:val="en-CA"/>
        </w:rPr>
        <w:t xml:space="preserve"> µL of c</w:t>
      </w:r>
      <w:r w:rsidR="00321AD5">
        <w:rPr>
          <w:rFonts w:ascii="Times New Roman" w:hAnsi="Times New Roman" w:cs="Times New Roman"/>
          <w:sz w:val="24"/>
          <w:lang w:val="en-CA"/>
        </w:rPr>
        <w:t>ellular</w:t>
      </w:r>
      <w:r w:rsidRPr="0048204E">
        <w:rPr>
          <w:rFonts w:ascii="Times New Roman" w:hAnsi="Times New Roman" w:cs="Times New Roman"/>
          <w:sz w:val="24"/>
          <w:lang w:val="en-CA"/>
        </w:rPr>
        <w:t xml:space="preserve"> fraction sample or cell culture media was combined with 10 µL of 12% perchloric acid</w:t>
      </w:r>
      <w:r w:rsidR="00696CA0">
        <w:rPr>
          <w:rFonts w:ascii="Times New Roman" w:hAnsi="Times New Roman" w:cs="Times New Roman"/>
          <w:sz w:val="24"/>
          <w:lang w:val="en-CA"/>
        </w:rPr>
        <w:t xml:space="preserve"> to remove</w:t>
      </w:r>
      <w:r w:rsidRPr="0048204E">
        <w:rPr>
          <w:rFonts w:ascii="Times New Roman" w:hAnsi="Times New Roman" w:cs="Times New Roman"/>
          <w:sz w:val="24"/>
          <w:lang w:val="en-CA"/>
        </w:rPr>
        <w:t xml:space="preserve"> residual proteins, and this mixture was diluted in 50 µL of 2x GHE buffer (0.4M Hydrazine H</w:t>
      </w:r>
      <w:r w:rsidRPr="0048204E">
        <w:rPr>
          <w:rFonts w:ascii="Times New Roman" w:hAnsi="Times New Roman" w:cs="Times New Roman"/>
          <w:sz w:val="24"/>
          <w:vertAlign w:val="subscript"/>
          <w:lang w:val="en-CA"/>
        </w:rPr>
        <w:t>2</w:t>
      </w:r>
      <w:r w:rsidRPr="0048204E">
        <w:rPr>
          <w:rFonts w:ascii="Times New Roman" w:hAnsi="Times New Roman" w:cs="Times New Roman"/>
          <w:sz w:val="24"/>
          <w:lang w:val="en-CA"/>
        </w:rPr>
        <w:t>O, 1 M glycine, 2 mM EDTA, 1M KOH) plus 20 µL of nanopure dH</w:t>
      </w:r>
      <w:r w:rsidRPr="0048204E">
        <w:rPr>
          <w:rFonts w:ascii="Times New Roman" w:hAnsi="Times New Roman" w:cs="Times New Roman"/>
          <w:sz w:val="24"/>
          <w:vertAlign w:val="subscript"/>
          <w:lang w:val="en-CA"/>
        </w:rPr>
        <w:t>2</w:t>
      </w:r>
      <w:r w:rsidRPr="0048204E">
        <w:rPr>
          <w:rFonts w:ascii="Times New Roman" w:hAnsi="Times New Roman" w:cs="Times New Roman"/>
          <w:sz w:val="24"/>
          <w:lang w:val="en-CA"/>
        </w:rPr>
        <w:t>O. An endpoint reading was measured at absorbance of 340 nm at 37</w:t>
      </w:r>
      <w:r w:rsidRPr="0048204E">
        <w:rPr>
          <w:rFonts w:ascii="Arial" w:hAnsi="Arial" w:cs="Arial"/>
          <w:b/>
          <w:bCs/>
          <w:color w:val="222222"/>
          <w:sz w:val="21"/>
          <w:szCs w:val="21"/>
          <w:shd w:val="clear" w:color="auto" w:fill="FFFFFF"/>
        </w:rPr>
        <w:t>°</w:t>
      </w:r>
      <w:r w:rsidRPr="0048204E">
        <w:rPr>
          <w:rFonts w:ascii="Times New Roman" w:hAnsi="Times New Roman" w:cs="Times New Roman"/>
          <w:sz w:val="24"/>
          <w:lang w:val="en-CA"/>
        </w:rPr>
        <w:t>C, after which the addition of 10 µL of 1 U/µL LDH was added and read every 10s during a kinetic run to ensure reaction completion where a final endpoint me</w:t>
      </w:r>
      <w:r w:rsidR="003733EB">
        <w:rPr>
          <w:rFonts w:ascii="Times New Roman" w:hAnsi="Times New Roman" w:cs="Times New Roman"/>
          <w:sz w:val="24"/>
          <w:lang w:val="en-CA"/>
        </w:rPr>
        <w:t xml:space="preserve">asurement was taken </w:t>
      </w:r>
      <w:r w:rsidR="002D01E4">
        <w:rPr>
          <w:rFonts w:ascii="Times New Roman" w:hAnsi="Times New Roman" w:cs="Times New Roman"/>
          <w:sz w:val="24"/>
          <w:lang w:val="en-CA"/>
        </w:rPr>
        <w:t>after 10</w:t>
      </w:r>
      <w:r w:rsidR="003733EB">
        <w:rPr>
          <w:rFonts w:ascii="Times New Roman" w:hAnsi="Times New Roman" w:cs="Times New Roman"/>
          <w:sz w:val="24"/>
          <w:lang w:val="en-CA"/>
        </w:rPr>
        <w:t xml:space="preserve"> min.</w:t>
      </w:r>
    </w:p>
    <w:p w14:paraId="32BE7DEE" w14:textId="487D75A4" w:rsidR="003733EB" w:rsidRPr="00C2431B" w:rsidRDefault="001B7F02" w:rsidP="007536E3">
      <w:pPr>
        <w:tabs>
          <w:tab w:val="left" w:pos="993"/>
          <w:tab w:val="left" w:pos="8640"/>
        </w:tabs>
        <w:ind w:firstLine="0"/>
        <w:rPr>
          <w:rFonts w:ascii="Times New Roman" w:hAnsi="Times New Roman" w:cs="Times New Roman"/>
          <w:b/>
          <w:sz w:val="24"/>
          <w:lang w:val="en-CA"/>
        </w:rPr>
      </w:pPr>
      <w:r w:rsidRPr="00C2431B">
        <w:rPr>
          <w:rFonts w:ascii="Times New Roman" w:hAnsi="Times New Roman" w:cs="Times New Roman"/>
          <w:b/>
          <w:sz w:val="24"/>
          <w:lang w:val="en-CA"/>
        </w:rPr>
        <w:t xml:space="preserve">Enzyme Assays </w:t>
      </w:r>
    </w:p>
    <w:p w14:paraId="5718E7FB" w14:textId="4589421C" w:rsidR="0048204E" w:rsidRPr="00C2431B" w:rsidRDefault="0048204E" w:rsidP="007536E3">
      <w:pPr>
        <w:tabs>
          <w:tab w:val="left" w:pos="993"/>
          <w:tab w:val="left" w:pos="8640"/>
        </w:tabs>
        <w:ind w:firstLine="0"/>
        <w:rPr>
          <w:rFonts w:ascii="Times New Roman" w:hAnsi="Times New Roman" w:cs="Times New Roman"/>
          <w:sz w:val="24"/>
          <w:lang w:val="en-CA"/>
        </w:rPr>
      </w:pPr>
      <w:r w:rsidRPr="00C2431B">
        <w:rPr>
          <w:rFonts w:ascii="Times New Roman" w:hAnsi="Times New Roman" w:cs="Times New Roman"/>
          <w:sz w:val="24"/>
          <w:lang w:val="en-CA"/>
        </w:rPr>
        <w:t>Lactate Dehydrogenase</w:t>
      </w:r>
    </w:p>
    <w:p w14:paraId="76A11379" w14:textId="77777777" w:rsidR="00696CA0" w:rsidRDefault="00696CA0" w:rsidP="005615F8">
      <w:pPr>
        <w:tabs>
          <w:tab w:val="left" w:pos="8640"/>
        </w:tabs>
        <w:ind w:firstLine="450"/>
        <w:rPr>
          <w:rFonts w:ascii="Times New Roman" w:hAnsi="Times New Roman" w:cs="Times New Roman"/>
          <w:sz w:val="24"/>
          <w:lang w:val="en-CA"/>
        </w:rPr>
      </w:pPr>
      <w:r>
        <w:rPr>
          <w:rFonts w:ascii="Times New Roman" w:hAnsi="Times New Roman" w:cs="Times New Roman"/>
          <w:sz w:val="24"/>
          <w:lang w:val="en-CA"/>
        </w:rPr>
        <w:t>Ten</w:t>
      </w:r>
      <w:r w:rsidR="004F1730" w:rsidRPr="004F1730">
        <w:rPr>
          <w:rFonts w:ascii="Times New Roman" w:hAnsi="Times New Roman" w:cs="Times New Roman"/>
          <w:sz w:val="24"/>
          <w:lang w:val="en-CA"/>
        </w:rPr>
        <w:t xml:space="preserve"> µL of </w:t>
      </w:r>
      <w:r w:rsidR="008A2236">
        <w:rPr>
          <w:rFonts w:ascii="Times New Roman" w:hAnsi="Times New Roman" w:cs="Times New Roman"/>
          <w:sz w:val="24"/>
          <w:lang w:val="en-CA"/>
        </w:rPr>
        <w:t xml:space="preserve">the cellular fraction </w:t>
      </w:r>
      <w:r w:rsidR="004F1730" w:rsidRPr="004F1730">
        <w:rPr>
          <w:rFonts w:ascii="Times New Roman" w:hAnsi="Times New Roman" w:cs="Times New Roman"/>
          <w:sz w:val="24"/>
          <w:lang w:val="en-CA"/>
        </w:rPr>
        <w:t xml:space="preserve">was </w:t>
      </w:r>
      <w:r w:rsidR="008A2236">
        <w:rPr>
          <w:rFonts w:ascii="Times New Roman" w:hAnsi="Times New Roman" w:cs="Times New Roman"/>
          <w:sz w:val="24"/>
          <w:lang w:val="en-CA"/>
        </w:rPr>
        <w:t>added to</w:t>
      </w:r>
      <w:r w:rsidR="004F1730" w:rsidRPr="004F1730">
        <w:rPr>
          <w:rFonts w:ascii="Times New Roman" w:hAnsi="Times New Roman" w:cs="Times New Roman"/>
          <w:sz w:val="24"/>
          <w:lang w:val="en-CA"/>
        </w:rPr>
        <w:t xml:space="preserve"> of 180 µL of 40 mM Tris-HCl (pH 7.4) and 0.28 mM NADH. </w:t>
      </w:r>
      <w:r>
        <w:rPr>
          <w:rFonts w:ascii="Times New Roman" w:hAnsi="Times New Roman" w:cs="Times New Roman"/>
          <w:sz w:val="24"/>
          <w:lang w:val="en-CA"/>
        </w:rPr>
        <w:t xml:space="preserve">Samples were added with a final dilution between 50-100x and assays were initiated with </w:t>
      </w:r>
      <w:r w:rsidR="004F1730" w:rsidRPr="004F1730">
        <w:rPr>
          <w:rFonts w:ascii="Times New Roman" w:hAnsi="Times New Roman" w:cs="Times New Roman"/>
          <w:sz w:val="24"/>
          <w:lang w:val="en-CA"/>
        </w:rPr>
        <w:t xml:space="preserve">the addition of </w:t>
      </w:r>
      <w:r>
        <w:rPr>
          <w:rFonts w:ascii="Times New Roman" w:hAnsi="Times New Roman" w:cs="Times New Roman"/>
          <w:sz w:val="24"/>
          <w:lang w:val="en-CA"/>
        </w:rPr>
        <w:t xml:space="preserve">1mM </w:t>
      </w:r>
      <w:r w:rsidR="004F1730" w:rsidRPr="004F1730">
        <w:rPr>
          <w:rFonts w:ascii="Times New Roman" w:hAnsi="Times New Roman" w:cs="Times New Roman"/>
          <w:sz w:val="24"/>
          <w:lang w:val="en-CA"/>
        </w:rPr>
        <w:t xml:space="preserve">sodium pyruvate and performed in triplicates </w:t>
      </w:r>
      <w:r>
        <w:rPr>
          <w:rFonts w:ascii="Times New Roman" w:hAnsi="Times New Roman" w:cs="Times New Roman"/>
          <w:sz w:val="24"/>
          <w:lang w:val="en-CA"/>
        </w:rPr>
        <w:t xml:space="preserve">plus a </w:t>
      </w:r>
      <w:r w:rsidR="004F1730" w:rsidRPr="004F1730">
        <w:rPr>
          <w:rFonts w:ascii="Times New Roman" w:hAnsi="Times New Roman" w:cs="Times New Roman"/>
          <w:sz w:val="24"/>
          <w:lang w:val="en-CA"/>
        </w:rPr>
        <w:t>substrate</w:t>
      </w:r>
      <w:r>
        <w:rPr>
          <w:rFonts w:ascii="Times New Roman" w:hAnsi="Times New Roman" w:cs="Times New Roman"/>
          <w:sz w:val="24"/>
          <w:lang w:val="en-CA"/>
        </w:rPr>
        <w:t xml:space="preserve"> only control</w:t>
      </w:r>
      <w:r w:rsidR="004F1730" w:rsidRPr="004F1730">
        <w:rPr>
          <w:rFonts w:ascii="Times New Roman" w:hAnsi="Times New Roman" w:cs="Times New Roman"/>
          <w:sz w:val="24"/>
          <w:lang w:val="en-CA"/>
        </w:rPr>
        <w:t xml:space="preserve"> to </w:t>
      </w:r>
      <w:r>
        <w:rPr>
          <w:rFonts w:ascii="Times New Roman" w:hAnsi="Times New Roman" w:cs="Times New Roman"/>
          <w:sz w:val="24"/>
          <w:lang w:val="en-CA"/>
        </w:rPr>
        <w:t>normalize</w:t>
      </w:r>
      <w:r w:rsidR="004F1730" w:rsidRPr="004F1730">
        <w:rPr>
          <w:rFonts w:ascii="Times New Roman" w:hAnsi="Times New Roman" w:cs="Times New Roman"/>
          <w:sz w:val="24"/>
          <w:lang w:val="en-CA"/>
        </w:rPr>
        <w:t xml:space="preserve"> background activity. </w:t>
      </w:r>
    </w:p>
    <w:p w14:paraId="5F116EFF" w14:textId="77777777" w:rsidR="00696CA0" w:rsidRDefault="00696CA0" w:rsidP="005615F8">
      <w:pPr>
        <w:tabs>
          <w:tab w:val="left" w:pos="8640"/>
        </w:tabs>
        <w:rPr>
          <w:rFonts w:ascii="Times New Roman" w:hAnsi="Times New Roman" w:cs="Times New Roman"/>
          <w:sz w:val="28"/>
          <w:lang w:val="en-CA"/>
        </w:rPr>
      </w:pPr>
      <w:r>
        <w:rPr>
          <w:rFonts w:ascii="Times New Roman" w:hAnsi="Times New Roman" w:cs="Times New Roman"/>
          <w:sz w:val="28"/>
          <w:lang w:val="en-CA"/>
        </w:rPr>
        <w:br w:type="page"/>
      </w:r>
    </w:p>
    <w:p w14:paraId="78AA5F3E" w14:textId="4060DD2A" w:rsidR="004F1730" w:rsidRPr="00C2431B" w:rsidRDefault="004F1730" w:rsidP="007536E3">
      <w:pPr>
        <w:tabs>
          <w:tab w:val="left" w:pos="8640"/>
        </w:tabs>
        <w:ind w:firstLine="0"/>
        <w:rPr>
          <w:rFonts w:ascii="Times New Roman" w:hAnsi="Times New Roman" w:cs="Times New Roman"/>
          <w:sz w:val="24"/>
          <w:lang w:val="en-CA"/>
        </w:rPr>
      </w:pPr>
      <w:r w:rsidRPr="00C2431B">
        <w:rPr>
          <w:rFonts w:ascii="Times New Roman" w:hAnsi="Times New Roman" w:cs="Times New Roman"/>
          <w:sz w:val="24"/>
          <w:lang w:val="en-CA"/>
        </w:rPr>
        <w:lastRenderedPageBreak/>
        <w:t>Citrate Synthase</w:t>
      </w:r>
    </w:p>
    <w:p w14:paraId="00EC760B" w14:textId="34DE8477" w:rsidR="00696CA0" w:rsidRDefault="004F1730" w:rsidP="005615F8">
      <w:pPr>
        <w:tabs>
          <w:tab w:val="left" w:pos="8640"/>
        </w:tabs>
        <w:ind w:firstLine="450"/>
        <w:rPr>
          <w:rFonts w:ascii="Times New Roman" w:hAnsi="Times New Roman" w:cs="Times New Roman"/>
          <w:sz w:val="24"/>
          <w:lang w:val="en-CA"/>
        </w:rPr>
      </w:pPr>
      <w:r w:rsidRPr="004F1730">
        <w:rPr>
          <w:rFonts w:ascii="Times New Roman" w:hAnsi="Times New Roman" w:cs="Times New Roman"/>
          <w:sz w:val="24"/>
          <w:lang w:val="en-CA"/>
        </w:rPr>
        <w:t>C</w:t>
      </w:r>
      <w:r w:rsidR="00321AD5">
        <w:rPr>
          <w:rFonts w:ascii="Times New Roman" w:hAnsi="Times New Roman" w:cs="Times New Roman"/>
          <w:sz w:val="24"/>
          <w:lang w:val="en-CA"/>
        </w:rPr>
        <w:t>ellular</w:t>
      </w:r>
      <w:r w:rsidRPr="004F1730">
        <w:rPr>
          <w:rFonts w:ascii="Times New Roman" w:hAnsi="Times New Roman" w:cs="Times New Roman"/>
          <w:sz w:val="24"/>
          <w:lang w:val="en-CA"/>
        </w:rPr>
        <w:t xml:space="preserve"> fr</w:t>
      </w:r>
      <w:r w:rsidR="002665D4">
        <w:rPr>
          <w:rFonts w:ascii="Times New Roman" w:hAnsi="Times New Roman" w:cs="Times New Roman"/>
          <w:sz w:val="24"/>
          <w:lang w:val="en-CA"/>
        </w:rPr>
        <w:t>actions containing mitochondria</w:t>
      </w:r>
      <w:r w:rsidRPr="004F1730">
        <w:rPr>
          <w:rFonts w:ascii="Times New Roman" w:hAnsi="Times New Roman" w:cs="Times New Roman"/>
          <w:sz w:val="24"/>
          <w:lang w:val="en-CA"/>
        </w:rPr>
        <w:t xml:space="preserve"> were sonicated and freeze-thawed twice to lyse mitochondrial membranes. </w:t>
      </w:r>
      <w:r w:rsidR="000360A6">
        <w:rPr>
          <w:rFonts w:ascii="Times New Roman" w:hAnsi="Times New Roman" w:cs="Times New Roman"/>
          <w:sz w:val="24"/>
          <w:lang w:val="en-CA"/>
        </w:rPr>
        <w:t>Ten</w:t>
      </w:r>
      <w:r w:rsidR="000360A6" w:rsidRPr="004F1730">
        <w:rPr>
          <w:rFonts w:ascii="Times New Roman" w:hAnsi="Times New Roman" w:cs="Times New Roman"/>
          <w:sz w:val="24"/>
          <w:lang w:val="en-CA"/>
        </w:rPr>
        <w:t xml:space="preserve"> µL of </w:t>
      </w:r>
      <w:r w:rsidR="000360A6">
        <w:rPr>
          <w:rFonts w:ascii="Times New Roman" w:hAnsi="Times New Roman" w:cs="Times New Roman"/>
          <w:sz w:val="24"/>
          <w:lang w:val="en-CA"/>
        </w:rPr>
        <w:t xml:space="preserve">the cellular fraction </w:t>
      </w:r>
      <w:r w:rsidR="000360A6" w:rsidRPr="004F1730">
        <w:rPr>
          <w:rFonts w:ascii="Times New Roman" w:hAnsi="Times New Roman" w:cs="Times New Roman"/>
          <w:sz w:val="24"/>
          <w:lang w:val="en-CA"/>
        </w:rPr>
        <w:t xml:space="preserve">was </w:t>
      </w:r>
      <w:r w:rsidR="000360A6">
        <w:rPr>
          <w:rFonts w:ascii="Times New Roman" w:hAnsi="Times New Roman" w:cs="Times New Roman"/>
          <w:sz w:val="24"/>
          <w:lang w:val="en-CA"/>
        </w:rPr>
        <w:t xml:space="preserve">added to </w:t>
      </w:r>
      <w:r w:rsidR="000360A6" w:rsidRPr="004F1730">
        <w:rPr>
          <w:rFonts w:ascii="Times New Roman" w:hAnsi="Times New Roman" w:cs="Times New Roman"/>
          <w:sz w:val="24"/>
          <w:lang w:val="en-CA"/>
        </w:rPr>
        <w:t>180 µL of 40 mM Tris, 0.05% Triton X-100,</w:t>
      </w:r>
      <w:r w:rsidR="000360A6">
        <w:rPr>
          <w:rFonts w:ascii="Times New Roman" w:hAnsi="Times New Roman" w:cs="Times New Roman"/>
          <w:sz w:val="24"/>
          <w:lang w:val="en-CA"/>
        </w:rPr>
        <w:t xml:space="preserve"> 0.1 mM DTNB and 0.22 mM acetyl-</w:t>
      </w:r>
      <w:r w:rsidR="000360A6" w:rsidRPr="004F1730">
        <w:rPr>
          <w:rFonts w:ascii="Times New Roman" w:hAnsi="Times New Roman" w:cs="Times New Roman"/>
          <w:sz w:val="24"/>
          <w:lang w:val="en-CA"/>
        </w:rPr>
        <w:t>CoA</w:t>
      </w:r>
      <w:r w:rsidR="000360A6">
        <w:rPr>
          <w:rFonts w:ascii="Times New Roman" w:hAnsi="Times New Roman" w:cs="Times New Roman"/>
          <w:sz w:val="24"/>
          <w:lang w:val="en-CA"/>
        </w:rPr>
        <w:t xml:space="preserve">. </w:t>
      </w:r>
      <w:r w:rsidR="00696CA0">
        <w:rPr>
          <w:rFonts w:ascii="Times New Roman" w:hAnsi="Times New Roman" w:cs="Times New Roman"/>
          <w:sz w:val="24"/>
          <w:lang w:val="en-CA"/>
        </w:rPr>
        <w:t>Samples were added with a final dilution between 10-</w:t>
      </w:r>
      <w:r w:rsidR="000360A6">
        <w:rPr>
          <w:rFonts w:ascii="Times New Roman" w:hAnsi="Times New Roman" w:cs="Times New Roman"/>
          <w:sz w:val="24"/>
          <w:lang w:val="en-CA"/>
        </w:rPr>
        <w:t>5</w:t>
      </w:r>
      <w:r w:rsidR="00696CA0">
        <w:rPr>
          <w:rFonts w:ascii="Times New Roman" w:hAnsi="Times New Roman" w:cs="Times New Roman"/>
          <w:sz w:val="24"/>
          <w:lang w:val="en-CA"/>
        </w:rPr>
        <w:t xml:space="preserve">0x and assays were initiated with </w:t>
      </w:r>
      <w:r w:rsidR="00696CA0" w:rsidRPr="004F1730">
        <w:rPr>
          <w:rFonts w:ascii="Times New Roman" w:hAnsi="Times New Roman" w:cs="Times New Roman"/>
          <w:sz w:val="24"/>
          <w:lang w:val="en-CA"/>
        </w:rPr>
        <w:t xml:space="preserve">the addition of </w:t>
      </w:r>
      <w:r w:rsidR="00696CA0">
        <w:rPr>
          <w:rFonts w:ascii="Times New Roman" w:hAnsi="Times New Roman" w:cs="Times New Roman"/>
          <w:sz w:val="24"/>
          <w:lang w:val="en-CA"/>
        </w:rPr>
        <w:t>50 mM oxaloacetate</w:t>
      </w:r>
      <w:r w:rsidR="00696CA0" w:rsidRPr="004F1730">
        <w:rPr>
          <w:rFonts w:ascii="Times New Roman" w:hAnsi="Times New Roman" w:cs="Times New Roman"/>
          <w:sz w:val="24"/>
          <w:lang w:val="en-CA"/>
        </w:rPr>
        <w:t xml:space="preserve"> and performed in triplicates </w:t>
      </w:r>
      <w:r w:rsidR="00696CA0">
        <w:rPr>
          <w:rFonts w:ascii="Times New Roman" w:hAnsi="Times New Roman" w:cs="Times New Roman"/>
          <w:sz w:val="24"/>
          <w:lang w:val="en-CA"/>
        </w:rPr>
        <w:t xml:space="preserve">plus a </w:t>
      </w:r>
      <w:r w:rsidR="00696CA0" w:rsidRPr="004F1730">
        <w:rPr>
          <w:rFonts w:ascii="Times New Roman" w:hAnsi="Times New Roman" w:cs="Times New Roman"/>
          <w:sz w:val="24"/>
          <w:lang w:val="en-CA"/>
        </w:rPr>
        <w:t>substrate</w:t>
      </w:r>
      <w:r w:rsidR="00696CA0">
        <w:rPr>
          <w:rFonts w:ascii="Times New Roman" w:hAnsi="Times New Roman" w:cs="Times New Roman"/>
          <w:sz w:val="24"/>
          <w:lang w:val="en-CA"/>
        </w:rPr>
        <w:t xml:space="preserve"> only control</w:t>
      </w:r>
      <w:r w:rsidR="00696CA0" w:rsidRPr="004F1730">
        <w:rPr>
          <w:rFonts w:ascii="Times New Roman" w:hAnsi="Times New Roman" w:cs="Times New Roman"/>
          <w:sz w:val="24"/>
          <w:lang w:val="en-CA"/>
        </w:rPr>
        <w:t xml:space="preserve"> to </w:t>
      </w:r>
      <w:r w:rsidR="00696CA0">
        <w:rPr>
          <w:rFonts w:ascii="Times New Roman" w:hAnsi="Times New Roman" w:cs="Times New Roman"/>
          <w:sz w:val="24"/>
          <w:lang w:val="en-CA"/>
        </w:rPr>
        <w:t>normalize</w:t>
      </w:r>
      <w:r w:rsidR="00696CA0" w:rsidRPr="004F1730">
        <w:rPr>
          <w:rFonts w:ascii="Times New Roman" w:hAnsi="Times New Roman" w:cs="Times New Roman"/>
          <w:sz w:val="24"/>
          <w:lang w:val="en-CA"/>
        </w:rPr>
        <w:t xml:space="preserve"> background activity.</w:t>
      </w:r>
    </w:p>
    <w:p w14:paraId="4432E205" w14:textId="592DFA7B" w:rsidR="004F1730" w:rsidRPr="00C2431B" w:rsidRDefault="004F1730" w:rsidP="007536E3">
      <w:pPr>
        <w:tabs>
          <w:tab w:val="left" w:pos="993"/>
          <w:tab w:val="left" w:pos="8640"/>
        </w:tabs>
        <w:ind w:firstLine="0"/>
        <w:rPr>
          <w:rFonts w:ascii="Times New Roman" w:hAnsi="Times New Roman" w:cs="Times New Roman"/>
          <w:b/>
          <w:sz w:val="24"/>
          <w:lang w:val="en-CA"/>
        </w:rPr>
      </w:pPr>
      <w:r w:rsidRPr="00C2431B">
        <w:rPr>
          <w:rFonts w:ascii="Times New Roman" w:hAnsi="Times New Roman" w:cs="Times New Roman"/>
          <w:b/>
          <w:sz w:val="24"/>
          <w:lang w:val="en-CA"/>
        </w:rPr>
        <w:t>Western Blotting</w:t>
      </w:r>
    </w:p>
    <w:p w14:paraId="512776FA" w14:textId="31FFC146" w:rsidR="00C2431B" w:rsidRPr="00B523AD" w:rsidRDefault="00A86703" w:rsidP="005615F8">
      <w:pPr>
        <w:pStyle w:val="ListParagraph"/>
        <w:tabs>
          <w:tab w:val="left" w:pos="8640"/>
        </w:tabs>
        <w:ind w:left="0" w:firstLine="426"/>
        <w:rPr>
          <w:rFonts w:ascii="Times New Roman" w:hAnsi="Times New Roman" w:cs="Times New Roman"/>
          <w:sz w:val="24"/>
          <w:lang w:val="en-CA"/>
        </w:rPr>
      </w:pPr>
      <w:r>
        <w:rPr>
          <w:rFonts w:ascii="Times New Roman" w:hAnsi="Times New Roman" w:cs="Times New Roman"/>
          <w:sz w:val="24"/>
          <w:lang w:val="en-CA"/>
        </w:rPr>
        <w:t xml:space="preserve">To determine protein expression </w:t>
      </w:r>
      <w:r w:rsidR="004F1730">
        <w:rPr>
          <w:rFonts w:ascii="Times New Roman" w:hAnsi="Times New Roman" w:cs="Times New Roman"/>
          <w:sz w:val="24"/>
          <w:lang w:val="en-CA"/>
        </w:rPr>
        <w:t xml:space="preserve">35 µg of </w:t>
      </w:r>
      <w:r>
        <w:rPr>
          <w:rFonts w:ascii="Times New Roman" w:hAnsi="Times New Roman" w:cs="Times New Roman"/>
          <w:sz w:val="24"/>
          <w:lang w:val="en-CA"/>
        </w:rPr>
        <w:t xml:space="preserve">total </w:t>
      </w:r>
      <w:r w:rsidR="004F1730">
        <w:rPr>
          <w:rFonts w:ascii="Times New Roman" w:hAnsi="Times New Roman" w:cs="Times New Roman"/>
          <w:sz w:val="24"/>
          <w:lang w:val="en-CA"/>
        </w:rPr>
        <w:t xml:space="preserve">protein homogenized in </w:t>
      </w:r>
      <w:r>
        <w:rPr>
          <w:rFonts w:ascii="Times New Roman" w:hAnsi="Times New Roman" w:cs="Times New Roman"/>
          <w:sz w:val="24"/>
          <w:lang w:val="en-CA"/>
        </w:rPr>
        <w:t xml:space="preserve">buffer containing (in mM) </w:t>
      </w:r>
      <w:r w:rsidR="004F1730" w:rsidRPr="00432762">
        <w:rPr>
          <w:rFonts w:ascii="Times New Roman" w:hAnsi="Times New Roman" w:cs="Times New Roman"/>
          <w:sz w:val="24"/>
          <w:lang w:val="en-CA"/>
        </w:rPr>
        <w:t>10 H</w:t>
      </w:r>
      <w:r w:rsidR="00912EDC">
        <w:rPr>
          <w:rFonts w:ascii="Times New Roman" w:hAnsi="Times New Roman" w:cs="Times New Roman"/>
          <w:sz w:val="24"/>
          <w:lang w:val="en-CA"/>
        </w:rPr>
        <w:t>EPES</w:t>
      </w:r>
      <w:r>
        <w:rPr>
          <w:rFonts w:ascii="Times New Roman" w:hAnsi="Times New Roman" w:cs="Times New Roman"/>
          <w:sz w:val="24"/>
          <w:lang w:val="en-CA"/>
        </w:rPr>
        <w:t xml:space="preserve"> pH 7.6. 10 </w:t>
      </w:r>
      <w:r w:rsidR="004F1730" w:rsidRPr="00432762">
        <w:rPr>
          <w:rFonts w:ascii="Times New Roman" w:hAnsi="Times New Roman" w:cs="Times New Roman"/>
          <w:sz w:val="24"/>
          <w:lang w:val="en-CA"/>
        </w:rPr>
        <w:t>KCl, 1</w:t>
      </w:r>
      <w:r>
        <w:rPr>
          <w:rFonts w:ascii="Times New Roman" w:hAnsi="Times New Roman" w:cs="Times New Roman"/>
          <w:sz w:val="24"/>
          <w:lang w:val="en-CA"/>
        </w:rPr>
        <w:t xml:space="preserve"> </w:t>
      </w:r>
      <w:r w:rsidR="004F1730" w:rsidRPr="00432762">
        <w:rPr>
          <w:rFonts w:ascii="Times New Roman" w:hAnsi="Times New Roman" w:cs="Times New Roman"/>
          <w:sz w:val="24"/>
          <w:lang w:val="en-CA"/>
        </w:rPr>
        <w:t xml:space="preserve">EDTA pH 8.0, </w:t>
      </w:r>
      <w:r>
        <w:rPr>
          <w:rFonts w:ascii="Times New Roman" w:hAnsi="Times New Roman" w:cs="Times New Roman"/>
          <w:sz w:val="24"/>
          <w:lang w:val="en-CA"/>
        </w:rPr>
        <w:t xml:space="preserve">1 </w:t>
      </w:r>
      <w:r w:rsidR="004F1730" w:rsidRPr="00432762">
        <w:rPr>
          <w:rFonts w:ascii="Times New Roman" w:hAnsi="Times New Roman" w:cs="Times New Roman"/>
          <w:sz w:val="24"/>
          <w:lang w:val="en-CA"/>
        </w:rPr>
        <w:t>EGTA pH 8.0</w:t>
      </w:r>
      <w:r>
        <w:rPr>
          <w:rFonts w:ascii="Times New Roman" w:hAnsi="Times New Roman" w:cs="Times New Roman"/>
          <w:sz w:val="24"/>
          <w:lang w:val="en-CA"/>
        </w:rPr>
        <w:t xml:space="preserve">, </w:t>
      </w:r>
      <w:r w:rsidR="004F1730">
        <w:rPr>
          <w:rFonts w:ascii="Times New Roman" w:hAnsi="Times New Roman" w:cs="Times New Roman"/>
          <w:sz w:val="24"/>
          <w:lang w:val="en-CA"/>
        </w:rPr>
        <w:t>were used for Western blotti</w:t>
      </w:r>
      <w:r>
        <w:rPr>
          <w:rFonts w:ascii="Times New Roman" w:hAnsi="Times New Roman" w:cs="Times New Roman"/>
          <w:sz w:val="24"/>
          <w:lang w:val="en-CA"/>
        </w:rPr>
        <w:t>ng. To the homogenate,</w:t>
      </w:r>
      <w:r w:rsidR="004F1730">
        <w:rPr>
          <w:rFonts w:ascii="Times New Roman" w:hAnsi="Times New Roman" w:cs="Times New Roman"/>
          <w:sz w:val="24"/>
          <w:lang w:val="en-CA"/>
        </w:rPr>
        <w:t xml:space="preserve"> 2x </w:t>
      </w:r>
      <w:r w:rsidR="00BC042A">
        <w:rPr>
          <w:rFonts w:ascii="Times New Roman" w:hAnsi="Times New Roman" w:cs="Times New Roman"/>
          <w:sz w:val="24"/>
          <w:lang w:val="en-CA"/>
        </w:rPr>
        <w:t>L</w:t>
      </w:r>
      <w:r w:rsidR="004F1730">
        <w:rPr>
          <w:rFonts w:ascii="Times New Roman" w:hAnsi="Times New Roman" w:cs="Times New Roman"/>
          <w:sz w:val="24"/>
          <w:lang w:val="en-CA"/>
        </w:rPr>
        <w:t>aemmli buffer (Bio-Rad) containing β-mercaptoethanol (1:20)</w:t>
      </w:r>
      <w:r>
        <w:rPr>
          <w:rFonts w:ascii="Times New Roman" w:hAnsi="Times New Roman" w:cs="Times New Roman"/>
          <w:sz w:val="24"/>
          <w:lang w:val="en-CA"/>
        </w:rPr>
        <w:t xml:space="preserve"> was added and </w:t>
      </w:r>
      <w:r w:rsidR="004F1730">
        <w:rPr>
          <w:rFonts w:ascii="Times New Roman" w:hAnsi="Times New Roman" w:cs="Times New Roman"/>
          <w:sz w:val="24"/>
          <w:lang w:val="en-CA"/>
        </w:rPr>
        <w:t>heated for 5 min at 95</w:t>
      </w:r>
      <w:r w:rsidR="004F1730">
        <w:rPr>
          <w:rFonts w:ascii="Arial" w:hAnsi="Arial" w:cs="Arial"/>
          <w:b/>
          <w:bCs/>
          <w:color w:val="222222"/>
          <w:sz w:val="21"/>
          <w:szCs w:val="21"/>
          <w:shd w:val="clear" w:color="auto" w:fill="FFFFFF"/>
        </w:rPr>
        <w:t>°</w:t>
      </w:r>
      <w:r w:rsidR="004F1730">
        <w:rPr>
          <w:rFonts w:ascii="Times New Roman" w:hAnsi="Times New Roman" w:cs="Times New Roman"/>
          <w:sz w:val="24"/>
          <w:lang w:val="en-CA"/>
        </w:rPr>
        <w:t>C.</w:t>
      </w:r>
      <w:r w:rsidR="004F1730" w:rsidRPr="009265F3">
        <w:rPr>
          <w:rFonts w:ascii="Times New Roman" w:hAnsi="Times New Roman" w:cs="Times New Roman"/>
          <w:sz w:val="24"/>
          <w:lang w:val="en-CA"/>
        </w:rPr>
        <w:t xml:space="preserve"> PDK1 analysis was performed </w:t>
      </w:r>
      <w:r w:rsidR="00EC696C">
        <w:rPr>
          <w:rFonts w:ascii="Times New Roman" w:hAnsi="Times New Roman" w:cs="Times New Roman"/>
          <w:sz w:val="24"/>
          <w:lang w:val="en-CA"/>
        </w:rPr>
        <w:t xml:space="preserve">by </w:t>
      </w:r>
      <w:r w:rsidR="004F1730" w:rsidRPr="009265F3">
        <w:rPr>
          <w:rFonts w:ascii="Times New Roman" w:hAnsi="Times New Roman" w:cs="Times New Roman"/>
          <w:sz w:val="24"/>
          <w:lang w:val="en-CA"/>
        </w:rPr>
        <w:t>loading 35 µg of protein into 30 µL wells</w:t>
      </w:r>
      <w:r w:rsidR="004F1730">
        <w:rPr>
          <w:rFonts w:ascii="Times New Roman" w:hAnsi="Times New Roman" w:cs="Times New Roman"/>
          <w:sz w:val="24"/>
          <w:lang w:val="en-CA"/>
        </w:rPr>
        <w:t xml:space="preserve"> against 5 µL of precision plus protein all blue prestained protein standard </w:t>
      </w:r>
      <w:r w:rsidR="004F1730" w:rsidRPr="009265F3">
        <w:rPr>
          <w:rFonts w:ascii="Times New Roman" w:hAnsi="Times New Roman" w:cs="Times New Roman"/>
          <w:sz w:val="24"/>
          <w:lang w:val="en-CA"/>
        </w:rPr>
        <w:t xml:space="preserve">on a </w:t>
      </w:r>
      <w:r w:rsidR="004F1730">
        <w:rPr>
          <w:rFonts w:ascii="Times New Roman" w:hAnsi="Times New Roman" w:cs="Times New Roman"/>
          <w:sz w:val="24"/>
          <w:lang w:val="en-CA"/>
        </w:rPr>
        <w:t>4-15</w:t>
      </w:r>
      <w:r w:rsidR="004F1730" w:rsidRPr="009265F3">
        <w:rPr>
          <w:rFonts w:ascii="Times New Roman" w:hAnsi="Times New Roman" w:cs="Times New Roman"/>
          <w:sz w:val="24"/>
          <w:lang w:val="en-CA"/>
        </w:rPr>
        <w:t xml:space="preserve">% </w:t>
      </w:r>
      <w:r w:rsidR="004F1730">
        <w:rPr>
          <w:rFonts w:ascii="Times New Roman" w:hAnsi="Times New Roman" w:cs="Times New Roman"/>
          <w:sz w:val="24"/>
          <w:lang w:val="en-CA"/>
        </w:rPr>
        <w:t xml:space="preserve">gradient </w:t>
      </w:r>
      <w:r w:rsidR="004F1730" w:rsidRPr="009265F3">
        <w:rPr>
          <w:rFonts w:ascii="Times New Roman" w:hAnsi="Times New Roman" w:cs="Times New Roman"/>
          <w:sz w:val="24"/>
          <w:lang w:val="en-CA"/>
        </w:rPr>
        <w:t>acrylamide gel</w:t>
      </w:r>
      <w:r w:rsidR="004F1730">
        <w:rPr>
          <w:rFonts w:ascii="Times New Roman" w:hAnsi="Times New Roman" w:cs="Times New Roman"/>
          <w:sz w:val="24"/>
          <w:lang w:val="en-CA"/>
        </w:rPr>
        <w:t xml:space="preserve"> (Bio-Rad) </w:t>
      </w:r>
      <w:r>
        <w:rPr>
          <w:rFonts w:ascii="Times New Roman" w:hAnsi="Times New Roman" w:cs="Times New Roman"/>
          <w:sz w:val="24"/>
          <w:lang w:val="en-CA"/>
        </w:rPr>
        <w:t xml:space="preserve">and run </w:t>
      </w:r>
      <w:r w:rsidR="004F1730">
        <w:rPr>
          <w:rFonts w:ascii="Times New Roman" w:hAnsi="Times New Roman" w:cs="Times New Roman"/>
          <w:sz w:val="24"/>
          <w:lang w:val="en-CA"/>
        </w:rPr>
        <w:t xml:space="preserve">at 120v until the dye ran out of the gel. Gels were transferred </w:t>
      </w:r>
      <w:r w:rsidR="004F1730" w:rsidRPr="009265F3">
        <w:rPr>
          <w:rFonts w:ascii="Times New Roman" w:hAnsi="Times New Roman" w:cs="Times New Roman"/>
          <w:sz w:val="24"/>
          <w:lang w:val="en-CA"/>
        </w:rPr>
        <w:t>onto</w:t>
      </w:r>
      <w:r w:rsidR="004F1730">
        <w:rPr>
          <w:rFonts w:ascii="Times New Roman" w:hAnsi="Times New Roman" w:cs="Times New Roman"/>
          <w:sz w:val="24"/>
          <w:lang w:val="en-CA"/>
        </w:rPr>
        <w:t xml:space="preserve"> a</w:t>
      </w:r>
      <w:r w:rsidR="004F1730" w:rsidRPr="009265F3">
        <w:rPr>
          <w:rFonts w:ascii="Times New Roman" w:hAnsi="Times New Roman" w:cs="Times New Roman"/>
          <w:sz w:val="24"/>
          <w:lang w:val="en-CA"/>
        </w:rPr>
        <w:t xml:space="preserve"> PVDF membrane </w:t>
      </w:r>
      <w:r w:rsidR="004F1730">
        <w:rPr>
          <w:rFonts w:ascii="Times New Roman" w:hAnsi="Times New Roman" w:cs="Times New Roman"/>
          <w:sz w:val="24"/>
          <w:lang w:val="en-CA"/>
        </w:rPr>
        <w:t>using the Tra</w:t>
      </w:r>
      <w:r>
        <w:rPr>
          <w:rFonts w:ascii="Times New Roman" w:hAnsi="Times New Roman" w:cs="Times New Roman"/>
          <w:sz w:val="24"/>
          <w:lang w:val="en-CA"/>
        </w:rPr>
        <w:t>ns-Blot Turbo transfer system (Bio-R</w:t>
      </w:r>
      <w:r w:rsidR="004F1730">
        <w:rPr>
          <w:rFonts w:ascii="Times New Roman" w:hAnsi="Times New Roman" w:cs="Times New Roman"/>
          <w:sz w:val="24"/>
          <w:lang w:val="en-CA"/>
        </w:rPr>
        <w:t>ad) at 25V</w:t>
      </w:r>
      <w:r>
        <w:rPr>
          <w:rFonts w:ascii="Times New Roman" w:hAnsi="Times New Roman" w:cs="Times New Roman"/>
          <w:sz w:val="24"/>
          <w:lang w:val="en-CA"/>
        </w:rPr>
        <w:t xml:space="preserve"> and</w:t>
      </w:r>
      <w:r w:rsidR="004F1730">
        <w:rPr>
          <w:rFonts w:ascii="Times New Roman" w:hAnsi="Times New Roman" w:cs="Times New Roman"/>
          <w:sz w:val="24"/>
          <w:lang w:val="en-CA"/>
        </w:rPr>
        <w:t xml:space="preserve"> 2.5A for 7 min.</w:t>
      </w:r>
      <w:r w:rsidR="00EC696C">
        <w:rPr>
          <w:rFonts w:ascii="Times New Roman" w:hAnsi="Times New Roman" w:cs="Times New Roman"/>
          <w:sz w:val="24"/>
          <w:lang w:val="en-CA"/>
        </w:rPr>
        <w:t xml:space="preserve"> </w:t>
      </w:r>
      <w:r w:rsidR="004F1730">
        <w:rPr>
          <w:rFonts w:ascii="Times New Roman" w:hAnsi="Times New Roman" w:cs="Times New Roman"/>
          <w:sz w:val="24"/>
          <w:lang w:val="en-CA"/>
        </w:rPr>
        <w:t>The membrane was then</w:t>
      </w:r>
      <w:r w:rsidR="004F1730" w:rsidRPr="009265F3">
        <w:rPr>
          <w:rFonts w:ascii="Times New Roman" w:hAnsi="Times New Roman" w:cs="Times New Roman"/>
          <w:sz w:val="24"/>
          <w:lang w:val="en-CA"/>
        </w:rPr>
        <w:t xml:space="preserve"> washed with 1:1000 dilution of PDK1 </w:t>
      </w:r>
      <w:r w:rsidR="004F1730">
        <w:rPr>
          <w:rFonts w:ascii="Times New Roman" w:hAnsi="Times New Roman" w:cs="Times New Roman"/>
          <w:sz w:val="24"/>
          <w:lang w:val="en-CA"/>
        </w:rPr>
        <w:t>primary antibody</w:t>
      </w:r>
      <w:r>
        <w:rPr>
          <w:rFonts w:ascii="Times New Roman" w:hAnsi="Times New Roman" w:cs="Times New Roman"/>
          <w:sz w:val="24"/>
          <w:lang w:val="en-CA"/>
        </w:rPr>
        <w:t xml:space="preserve"> (A</w:t>
      </w:r>
      <w:r w:rsidR="004F1730" w:rsidRPr="009265F3">
        <w:rPr>
          <w:rFonts w:ascii="Times New Roman" w:hAnsi="Times New Roman" w:cs="Times New Roman"/>
          <w:sz w:val="24"/>
          <w:lang w:val="en-CA"/>
        </w:rPr>
        <w:t xml:space="preserve">bcam: ab110025) </w:t>
      </w:r>
      <w:r>
        <w:rPr>
          <w:rFonts w:ascii="Times New Roman" w:hAnsi="Times New Roman" w:cs="Times New Roman"/>
          <w:sz w:val="24"/>
          <w:lang w:val="en-CA"/>
        </w:rPr>
        <w:t xml:space="preserve">overnight at </w:t>
      </w:r>
      <w:r w:rsidRPr="00576CD3">
        <w:rPr>
          <w:rFonts w:ascii="Times New Roman" w:hAnsi="Times New Roman" w:cs="Times New Roman"/>
          <w:sz w:val="24"/>
          <w:lang w:val="en-CA"/>
        </w:rPr>
        <w:t>4</w:t>
      </w:r>
      <w:r>
        <w:rPr>
          <w:rFonts w:ascii="Arial" w:hAnsi="Arial" w:cs="Arial"/>
          <w:b/>
          <w:bCs/>
          <w:color w:val="222222"/>
          <w:sz w:val="21"/>
          <w:szCs w:val="21"/>
          <w:shd w:val="clear" w:color="auto" w:fill="FFFFFF"/>
        </w:rPr>
        <w:t>°</w:t>
      </w:r>
      <w:r>
        <w:rPr>
          <w:rFonts w:ascii="Times New Roman" w:hAnsi="Times New Roman" w:cs="Times New Roman"/>
          <w:sz w:val="24"/>
          <w:lang w:val="en-CA"/>
        </w:rPr>
        <w:t>C followed by 1 x 15 min wash plus 3 x 5 min wash in TBS-T. Membranes were then incubated in</w:t>
      </w:r>
      <w:r w:rsidR="004F1730" w:rsidRPr="009265F3">
        <w:rPr>
          <w:rFonts w:ascii="Times New Roman" w:hAnsi="Times New Roman" w:cs="Times New Roman"/>
          <w:sz w:val="24"/>
          <w:lang w:val="en-CA"/>
        </w:rPr>
        <w:t xml:space="preserve"> 1:10000 </w:t>
      </w:r>
      <w:r w:rsidR="004F1730">
        <w:rPr>
          <w:rFonts w:ascii="Times New Roman" w:hAnsi="Times New Roman" w:cs="Times New Roman"/>
          <w:sz w:val="24"/>
          <w:lang w:val="en-CA"/>
        </w:rPr>
        <w:t>secondary antibody</w:t>
      </w:r>
      <w:r w:rsidR="004F1730" w:rsidRPr="009265F3">
        <w:rPr>
          <w:rFonts w:ascii="Times New Roman" w:hAnsi="Times New Roman" w:cs="Times New Roman"/>
          <w:sz w:val="24"/>
          <w:lang w:val="en-CA"/>
        </w:rPr>
        <w:t xml:space="preserve"> goat anti-mouse IgG-HRP</w:t>
      </w:r>
      <w:r>
        <w:rPr>
          <w:rFonts w:ascii="Times New Roman" w:hAnsi="Times New Roman" w:cs="Times New Roman"/>
          <w:sz w:val="24"/>
          <w:lang w:val="en-CA"/>
        </w:rPr>
        <w:t xml:space="preserve"> followed by 1 x 15 min wash plus 3 x 5 min wash in TBS-T</w:t>
      </w:r>
      <w:r w:rsidR="00EC696C">
        <w:rPr>
          <w:rFonts w:ascii="Times New Roman" w:hAnsi="Times New Roman" w:cs="Times New Roman"/>
          <w:sz w:val="24"/>
          <w:lang w:val="en-CA"/>
        </w:rPr>
        <w:t>.</w:t>
      </w:r>
      <w:r w:rsidR="004F1730" w:rsidRPr="009265F3">
        <w:rPr>
          <w:rFonts w:ascii="Times New Roman" w:hAnsi="Times New Roman" w:cs="Times New Roman"/>
          <w:sz w:val="24"/>
          <w:lang w:val="en-CA"/>
        </w:rPr>
        <w:t xml:space="preserve"> </w:t>
      </w:r>
      <w:r>
        <w:rPr>
          <w:rFonts w:ascii="Times New Roman" w:hAnsi="Times New Roman" w:cs="Times New Roman"/>
          <w:sz w:val="24"/>
          <w:lang w:val="en-CA"/>
        </w:rPr>
        <w:t xml:space="preserve">Antibody binding was </w:t>
      </w:r>
      <w:r w:rsidR="004F1730" w:rsidRPr="009265F3">
        <w:rPr>
          <w:rFonts w:ascii="Times New Roman" w:hAnsi="Times New Roman" w:cs="Times New Roman"/>
          <w:sz w:val="24"/>
          <w:lang w:val="en-CA"/>
        </w:rPr>
        <w:t>imaged using Bio-</w:t>
      </w:r>
      <w:r w:rsidR="004F1730">
        <w:rPr>
          <w:rFonts w:ascii="Times New Roman" w:hAnsi="Times New Roman" w:cs="Times New Roman"/>
          <w:sz w:val="24"/>
          <w:lang w:val="en-CA"/>
        </w:rPr>
        <w:t>R</w:t>
      </w:r>
      <w:r w:rsidR="004F1730" w:rsidRPr="009265F3">
        <w:rPr>
          <w:rFonts w:ascii="Times New Roman" w:hAnsi="Times New Roman" w:cs="Times New Roman"/>
          <w:sz w:val="24"/>
          <w:lang w:val="en-CA"/>
        </w:rPr>
        <w:t xml:space="preserve">ad ChemiDoc Hi Resolution </w:t>
      </w:r>
      <w:r>
        <w:rPr>
          <w:rFonts w:ascii="Times New Roman" w:hAnsi="Times New Roman" w:cs="Times New Roman"/>
          <w:sz w:val="24"/>
          <w:lang w:val="en-CA"/>
        </w:rPr>
        <w:t xml:space="preserve">signal accumulation application. </w:t>
      </w:r>
      <w:r>
        <w:rPr>
          <w:rFonts w:ascii="Times New Roman" w:hAnsi="Times New Roman" w:cs="Times New Roman"/>
          <w:sz w:val="24"/>
          <w:lang w:val="en-CA"/>
        </w:rPr>
        <w:lastRenderedPageBreak/>
        <w:t xml:space="preserve">Images were collected just prior to signal saturation. The membranes were then </w:t>
      </w:r>
      <w:r w:rsidR="009C5191">
        <w:rPr>
          <w:rFonts w:ascii="Times New Roman" w:hAnsi="Times New Roman" w:cs="Times New Roman"/>
          <w:sz w:val="24"/>
          <w:lang w:val="en-CA"/>
        </w:rPr>
        <w:t>rinsed with diH</w:t>
      </w:r>
      <w:r w:rsidR="009C5191">
        <w:rPr>
          <w:rFonts w:ascii="Times New Roman" w:hAnsi="Times New Roman" w:cs="Times New Roman"/>
          <w:sz w:val="24"/>
          <w:vertAlign w:val="subscript"/>
          <w:lang w:val="en-CA"/>
        </w:rPr>
        <w:t>2</w:t>
      </w:r>
      <w:r w:rsidR="009C5191">
        <w:rPr>
          <w:rFonts w:ascii="Times New Roman" w:hAnsi="Times New Roman" w:cs="Times New Roman"/>
          <w:sz w:val="24"/>
          <w:lang w:val="en-CA"/>
        </w:rPr>
        <w:t xml:space="preserve">O 1 x 15 min and 1 x 1 min before staining with coommassie blue (Bio-Rad) for 2 min. The membranes were then destained using 50% methanol and 1% acetic acid 3 x 3 min and then washed with 10% methanol for 3 min before being air dried to completion. Dried membranes were then imaged using Bio-Rad ChemiDoc </w:t>
      </w:r>
      <w:r w:rsidR="00A87D2A">
        <w:rPr>
          <w:rFonts w:ascii="Times New Roman" w:hAnsi="Times New Roman" w:cs="Times New Roman"/>
          <w:sz w:val="24"/>
          <w:lang w:val="en-CA"/>
        </w:rPr>
        <w:t>colorimetric</w:t>
      </w:r>
      <w:r w:rsidR="009C5191">
        <w:rPr>
          <w:rFonts w:ascii="Times New Roman" w:hAnsi="Times New Roman" w:cs="Times New Roman"/>
          <w:sz w:val="24"/>
          <w:lang w:val="en-CA"/>
        </w:rPr>
        <w:t xml:space="preserve"> function.</w:t>
      </w:r>
      <w:r w:rsidR="00B523AD">
        <w:rPr>
          <w:rFonts w:ascii="Times New Roman" w:hAnsi="Times New Roman" w:cs="Times New Roman"/>
          <w:sz w:val="24"/>
          <w:lang w:val="en-CA"/>
        </w:rPr>
        <w:t xml:space="preserve"> </w:t>
      </w:r>
      <w:r w:rsidR="009C5191">
        <w:rPr>
          <w:rFonts w:ascii="Times New Roman" w:hAnsi="Times New Roman" w:cs="Times New Roman"/>
          <w:sz w:val="24"/>
          <w:lang w:val="en-CA"/>
        </w:rPr>
        <w:t xml:space="preserve">Band signal intensity was divided by its respective total lane protein intensity. </w:t>
      </w:r>
      <w:r w:rsidR="00EC696C">
        <w:rPr>
          <w:rFonts w:ascii="Times New Roman" w:hAnsi="Times New Roman" w:cs="Times New Roman"/>
          <w:sz w:val="24"/>
          <w:lang w:val="en-CA"/>
        </w:rPr>
        <w:t xml:space="preserve">The final relative expression was calculated by further dividing the sample band:lane signal intensity ratio by the positive control </w:t>
      </w:r>
      <w:r w:rsidR="009C5191">
        <w:rPr>
          <w:rFonts w:ascii="Times New Roman" w:hAnsi="Times New Roman" w:cs="Times New Roman"/>
          <w:sz w:val="24"/>
          <w:lang w:val="en-CA"/>
        </w:rPr>
        <w:t>band:lane</w:t>
      </w:r>
      <w:r w:rsidR="00EC696C">
        <w:rPr>
          <w:rFonts w:ascii="Times New Roman" w:hAnsi="Times New Roman" w:cs="Times New Roman"/>
          <w:sz w:val="24"/>
          <w:lang w:val="en-CA"/>
        </w:rPr>
        <w:t xml:space="preserve"> signal</w:t>
      </w:r>
      <w:r w:rsidR="009C5191">
        <w:rPr>
          <w:rFonts w:ascii="Times New Roman" w:hAnsi="Times New Roman" w:cs="Times New Roman"/>
          <w:sz w:val="24"/>
          <w:lang w:val="en-CA"/>
        </w:rPr>
        <w:t xml:space="preserve"> intensity ratio </w:t>
      </w:r>
      <w:r w:rsidR="00EC696C">
        <w:rPr>
          <w:rFonts w:ascii="Times New Roman" w:hAnsi="Times New Roman" w:cs="Times New Roman"/>
          <w:sz w:val="24"/>
          <w:lang w:val="en-CA"/>
        </w:rPr>
        <w:t>of a positive control lane on the same gel loaded with protein derived from C2C12 myotubes treated with 100 µM CoCl</w:t>
      </w:r>
      <w:r w:rsidR="00EC696C">
        <w:rPr>
          <w:rFonts w:ascii="Times New Roman" w:hAnsi="Times New Roman" w:cs="Times New Roman"/>
          <w:sz w:val="24"/>
          <w:vertAlign w:val="subscript"/>
          <w:lang w:val="en-CA"/>
        </w:rPr>
        <w:t xml:space="preserve">2  </w:t>
      </w:r>
      <w:r w:rsidR="009C5191">
        <w:rPr>
          <w:rFonts w:ascii="Times New Roman" w:hAnsi="Times New Roman" w:cs="Times New Roman"/>
          <w:sz w:val="24"/>
          <w:lang w:val="en-CA"/>
        </w:rPr>
        <w:t>for</w:t>
      </w:r>
      <w:r w:rsidR="00EC696C">
        <w:rPr>
          <w:rFonts w:ascii="Times New Roman" w:hAnsi="Times New Roman" w:cs="Times New Roman"/>
          <w:sz w:val="24"/>
          <w:lang w:val="en-CA"/>
        </w:rPr>
        <w:t xml:space="preserve"> the</w:t>
      </w:r>
      <w:r w:rsidR="009C5191">
        <w:rPr>
          <w:rFonts w:ascii="Times New Roman" w:hAnsi="Times New Roman" w:cs="Times New Roman"/>
          <w:sz w:val="24"/>
          <w:lang w:val="en-CA"/>
        </w:rPr>
        <w:t xml:space="preserve"> final relative expression.</w:t>
      </w:r>
    </w:p>
    <w:p w14:paraId="653C6650" w14:textId="656E3D03" w:rsidR="004F1730" w:rsidRPr="00C2431B" w:rsidRDefault="004F1730" w:rsidP="007536E3">
      <w:pPr>
        <w:tabs>
          <w:tab w:val="left" w:pos="8640"/>
        </w:tabs>
        <w:ind w:firstLine="0"/>
        <w:rPr>
          <w:rFonts w:ascii="Times New Roman" w:hAnsi="Times New Roman" w:cs="Times New Roman"/>
          <w:b/>
          <w:lang w:val="en-CA"/>
        </w:rPr>
      </w:pPr>
      <w:r w:rsidRPr="00C2431B">
        <w:rPr>
          <w:rFonts w:ascii="Times New Roman" w:hAnsi="Times New Roman" w:cs="Times New Roman"/>
          <w:b/>
          <w:sz w:val="24"/>
          <w:lang w:val="en-CA"/>
        </w:rPr>
        <w:t>Real-time PCR</w:t>
      </w:r>
    </w:p>
    <w:p w14:paraId="605B0616" w14:textId="6B446468" w:rsidR="004F1730" w:rsidRPr="004F1730" w:rsidRDefault="004F1730" w:rsidP="005615F8">
      <w:pPr>
        <w:pStyle w:val="ListParagraph"/>
        <w:tabs>
          <w:tab w:val="left" w:pos="8640"/>
        </w:tabs>
        <w:ind w:left="0" w:firstLine="426"/>
        <w:rPr>
          <w:rFonts w:ascii="Times New Roman" w:hAnsi="Times New Roman" w:cs="Times New Roman"/>
          <w:sz w:val="24"/>
          <w:lang w:val="en-CA"/>
        </w:rPr>
      </w:pPr>
      <w:r>
        <w:rPr>
          <w:rFonts w:ascii="Times New Roman" w:hAnsi="Times New Roman" w:cs="Times New Roman"/>
          <w:sz w:val="32"/>
          <w:lang w:val="en-CA"/>
        </w:rPr>
        <w:t xml:space="preserve"> </w:t>
      </w:r>
      <w:r w:rsidRPr="00576CD3">
        <w:rPr>
          <w:rFonts w:ascii="Times New Roman" w:hAnsi="Times New Roman" w:cs="Times New Roman"/>
          <w:sz w:val="24"/>
          <w:lang w:val="en-CA"/>
        </w:rPr>
        <w:t xml:space="preserve">Total RNA was isolated from </w:t>
      </w:r>
      <w:r w:rsidR="00EE5EC0">
        <w:rPr>
          <w:rFonts w:ascii="Times New Roman" w:hAnsi="Times New Roman" w:cs="Times New Roman"/>
          <w:sz w:val="24"/>
          <w:lang w:val="en-CA"/>
        </w:rPr>
        <w:t xml:space="preserve">cells in </w:t>
      </w:r>
      <w:r w:rsidRPr="00576CD3">
        <w:rPr>
          <w:rFonts w:ascii="Times New Roman" w:hAnsi="Times New Roman" w:cs="Times New Roman"/>
          <w:sz w:val="24"/>
          <w:lang w:val="en-CA"/>
        </w:rPr>
        <w:t xml:space="preserve">6-well plates </w:t>
      </w:r>
      <w:r w:rsidR="00EE5EC0">
        <w:rPr>
          <w:rFonts w:ascii="Times New Roman" w:hAnsi="Times New Roman" w:cs="Times New Roman"/>
          <w:sz w:val="24"/>
          <w:lang w:val="en-CA"/>
        </w:rPr>
        <w:t>using</w:t>
      </w:r>
      <w:r w:rsidRPr="00576CD3">
        <w:rPr>
          <w:rFonts w:ascii="Times New Roman" w:hAnsi="Times New Roman" w:cs="Times New Roman"/>
          <w:sz w:val="24"/>
          <w:lang w:val="en-CA"/>
        </w:rPr>
        <w:t xml:space="preserve"> Trizol </w:t>
      </w:r>
      <w:r w:rsidR="00AE436F">
        <w:rPr>
          <w:rFonts w:ascii="Times New Roman" w:hAnsi="Times New Roman" w:cs="Times New Roman"/>
          <w:sz w:val="24"/>
          <w:lang w:val="en-CA"/>
        </w:rPr>
        <w:t xml:space="preserve">reagent </w:t>
      </w:r>
      <w:r w:rsidR="00EE5EC0">
        <w:rPr>
          <w:rFonts w:ascii="Times New Roman" w:hAnsi="Times New Roman" w:cs="Times New Roman"/>
          <w:sz w:val="24"/>
          <w:lang w:val="en-CA"/>
        </w:rPr>
        <w:t xml:space="preserve">using the method </w:t>
      </w:r>
      <w:r w:rsidR="00AE436F">
        <w:rPr>
          <w:rFonts w:ascii="Times New Roman" w:hAnsi="Times New Roman" w:cs="Times New Roman"/>
          <w:sz w:val="24"/>
          <w:lang w:val="en-CA"/>
        </w:rPr>
        <w:t>recommended by the manufacturer (Life Technologies).</w:t>
      </w:r>
      <w:r w:rsidR="0005229E">
        <w:rPr>
          <w:rFonts w:ascii="Times New Roman" w:hAnsi="Times New Roman" w:cs="Times New Roman"/>
          <w:sz w:val="24"/>
          <w:lang w:val="en-CA"/>
        </w:rPr>
        <w:t xml:space="preserve"> </w:t>
      </w:r>
      <w:r w:rsidR="00EE5EC0">
        <w:rPr>
          <w:rFonts w:ascii="Times New Roman" w:hAnsi="Times New Roman" w:cs="Times New Roman"/>
          <w:sz w:val="24"/>
          <w:lang w:val="en-CA"/>
        </w:rPr>
        <w:t>Cell media was</w:t>
      </w:r>
      <w:r w:rsidRPr="00576CD3">
        <w:rPr>
          <w:rFonts w:ascii="Times New Roman" w:hAnsi="Times New Roman" w:cs="Times New Roman"/>
          <w:sz w:val="24"/>
          <w:lang w:val="en-CA"/>
        </w:rPr>
        <w:t xml:space="preserve"> aspi</w:t>
      </w:r>
      <w:r>
        <w:rPr>
          <w:rFonts w:ascii="Times New Roman" w:hAnsi="Times New Roman" w:cs="Times New Roman"/>
          <w:sz w:val="24"/>
          <w:lang w:val="en-CA"/>
        </w:rPr>
        <w:t>rated before the addition of 250</w:t>
      </w:r>
      <w:r w:rsidRPr="00576CD3">
        <w:rPr>
          <w:rFonts w:ascii="Times New Roman" w:hAnsi="Times New Roman" w:cs="Times New Roman"/>
          <w:sz w:val="24"/>
          <w:lang w:val="en-CA"/>
        </w:rPr>
        <w:t xml:space="preserve"> µL of Trizol to each well. </w:t>
      </w:r>
      <w:r>
        <w:rPr>
          <w:rFonts w:ascii="Times New Roman" w:hAnsi="Times New Roman" w:cs="Times New Roman"/>
          <w:sz w:val="24"/>
          <w:lang w:val="en-CA"/>
        </w:rPr>
        <w:t>S</w:t>
      </w:r>
      <w:r w:rsidRPr="00576CD3">
        <w:rPr>
          <w:rFonts w:ascii="Times New Roman" w:hAnsi="Times New Roman" w:cs="Times New Roman"/>
          <w:sz w:val="24"/>
          <w:lang w:val="en-CA"/>
        </w:rPr>
        <w:t xml:space="preserve">amples were then homogenized </w:t>
      </w:r>
      <w:r w:rsidR="00EE5EC0">
        <w:rPr>
          <w:rFonts w:ascii="Times New Roman" w:hAnsi="Times New Roman" w:cs="Times New Roman"/>
          <w:sz w:val="24"/>
          <w:lang w:val="en-CA"/>
        </w:rPr>
        <w:t>by drawing the Trizol containing cells through a</w:t>
      </w:r>
      <w:r w:rsidRPr="00576CD3">
        <w:rPr>
          <w:rFonts w:ascii="Times New Roman" w:hAnsi="Times New Roman" w:cs="Times New Roman"/>
          <w:sz w:val="24"/>
          <w:lang w:val="en-CA"/>
        </w:rPr>
        <w:t xml:space="preserve"> </w:t>
      </w:r>
      <w:r>
        <w:rPr>
          <w:rFonts w:ascii="Times New Roman" w:hAnsi="Times New Roman" w:cs="Times New Roman"/>
          <w:sz w:val="24"/>
          <w:lang w:val="en-CA"/>
        </w:rPr>
        <w:t>23-gauge</w:t>
      </w:r>
      <w:r w:rsidRPr="00576CD3">
        <w:rPr>
          <w:rFonts w:ascii="Times New Roman" w:hAnsi="Times New Roman" w:cs="Times New Roman"/>
          <w:sz w:val="24"/>
          <w:lang w:val="en-CA"/>
        </w:rPr>
        <w:t xml:space="preserve"> </w:t>
      </w:r>
      <w:r>
        <w:rPr>
          <w:rFonts w:ascii="Times New Roman" w:hAnsi="Times New Roman" w:cs="Times New Roman"/>
          <w:sz w:val="24"/>
          <w:lang w:val="en-CA"/>
        </w:rPr>
        <w:t xml:space="preserve">needle </w:t>
      </w:r>
      <w:r w:rsidRPr="00576CD3">
        <w:rPr>
          <w:rFonts w:ascii="Times New Roman" w:hAnsi="Times New Roman" w:cs="Times New Roman"/>
          <w:sz w:val="24"/>
          <w:lang w:val="en-CA"/>
        </w:rPr>
        <w:t xml:space="preserve">and syringe </w:t>
      </w:r>
      <w:r>
        <w:rPr>
          <w:rFonts w:ascii="Times New Roman" w:hAnsi="Times New Roman" w:cs="Times New Roman"/>
          <w:sz w:val="24"/>
          <w:lang w:val="en-CA"/>
        </w:rPr>
        <w:t>and</w:t>
      </w:r>
      <w:r w:rsidRPr="00576CD3">
        <w:rPr>
          <w:rFonts w:ascii="Times New Roman" w:hAnsi="Times New Roman" w:cs="Times New Roman"/>
          <w:sz w:val="24"/>
          <w:lang w:val="en-CA"/>
        </w:rPr>
        <w:t xml:space="preserve"> </w:t>
      </w:r>
      <w:r>
        <w:rPr>
          <w:rFonts w:ascii="Times New Roman" w:hAnsi="Times New Roman" w:cs="Times New Roman"/>
          <w:sz w:val="24"/>
          <w:lang w:val="en-CA"/>
        </w:rPr>
        <w:t xml:space="preserve">then </w:t>
      </w:r>
      <w:r w:rsidRPr="00576CD3">
        <w:rPr>
          <w:rFonts w:ascii="Times New Roman" w:hAnsi="Times New Roman" w:cs="Times New Roman"/>
          <w:sz w:val="24"/>
          <w:lang w:val="en-CA"/>
        </w:rPr>
        <w:t>transferred to</w:t>
      </w:r>
      <w:r>
        <w:rPr>
          <w:rFonts w:ascii="Times New Roman" w:hAnsi="Times New Roman" w:cs="Times New Roman"/>
          <w:sz w:val="24"/>
          <w:lang w:val="en-CA"/>
        </w:rPr>
        <w:t xml:space="preserve"> RNase-free</w:t>
      </w:r>
      <w:r w:rsidR="00EE5EC0">
        <w:rPr>
          <w:rFonts w:ascii="Times New Roman" w:hAnsi="Times New Roman" w:cs="Times New Roman"/>
          <w:sz w:val="24"/>
          <w:lang w:val="en-CA"/>
        </w:rPr>
        <w:t xml:space="preserve"> micro-centrifuge</w:t>
      </w:r>
      <w:r>
        <w:rPr>
          <w:rFonts w:ascii="Times New Roman" w:hAnsi="Times New Roman" w:cs="Times New Roman"/>
          <w:sz w:val="24"/>
          <w:lang w:val="en-CA"/>
        </w:rPr>
        <w:t xml:space="preserve"> tubes. 100 µL of ch</w:t>
      </w:r>
      <w:r w:rsidRPr="00576CD3">
        <w:rPr>
          <w:rFonts w:ascii="Times New Roman" w:hAnsi="Times New Roman" w:cs="Times New Roman"/>
          <w:sz w:val="24"/>
          <w:lang w:val="en-CA"/>
        </w:rPr>
        <w:t>loroform was added to each tube and vortexed for 15s and incubated at room</w:t>
      </w:r>
      <w:r w:rsidR="00EE5EC0">
        <w:rPr>
          <w:rFonts w:ascii="Times New Roman" w:hAnsi="Times New Roman" w:cs="Times New Roman"/>
          <w:sz w:val="24"/>
          <w:lang w:val="en-CA"/>
        </w:rPr>
        <w:t xml:space="preserve"> </w:t>
      </w:r>
      <w:r w:rsidRPr="00576CD3">
        <w:rPr>
          <w:rFonts w:ascii="Times New Roman" w:hAnsi="Times New Roman" w:cs="Times New Roman"/>
          <w:sz w:val="24"/>
          <w:lang w:val="en-CA"/>
        </w:rPr>
        <w:t>temperature for 3 minutes. Tubes were then spun at 12,000</w:t>
      </w:r>
      <w:r>
        <w:rPr>
          <w:rFonts w:ascii="Times New Roman" w:hAnsi="Times New Roman" w:cs="Times New Roman"/>
          <w:sz w:val="24"/>
          <w:lang w:val="en-CA"/>
        </w:rPr>
        <w:t xml:space="preserve"> x</w:t>
      </w:r>
      <w:r w:rsidR="00D93C8A">
        <w:rPr>
          <w:rFonts w:ascii="Times New Roman" w:hAnsi="Times New Roman" w:cs="Times New Roman"/>
          <w:sz w:val="24"/>
          <w:lang w:val="en-CA"/>
        </w:rPr>
        <w:t xml:space="preserve"> </w:t>
      </w:r>
      <w:r w:rsidRPr="00576CD3">
        <w:rPr>
          <w:rFonts w:ascii="Times New Roman" w:hAnsi="Times New Roman" w:cs="Times New Roman"/>
          <w:sz w:val="24"/>
          <w:lang w:val="en-CA"/>
        </w:rPr>
        <w:t>g for 15 min at 4</w:t>
      </w:r>
      <w:r>
        <w:rPr>
          <w:rFonts w:ascii="Arial" w:hAnsi="Arial" w:cs="Arial"/>
          <w:b/>
          <w:bCs/>
          <w:color w:val="222222"/>
          <w:sz w:val="21"/>
          <w:szCs w:val="21"/>
          <w:shd w:val="clear" w:color="auto" w:fill="FFFFFF"/>
        </w:rPr>
        <w:t>°</w:t>
      </w:r>
      <w:r w:rsidRPr="00576CD3">
        <w:rPr>
          <w:rFonts w:ascii="Times New Roman" w:hAnsi="Times New Roman" w:cs="Times New Roman"/>
          <w:sz w:val="24"/>
          <w:lang w:val="en-CA"/>
        </w:rPr>
        <w:t xml:space="preserve">C. The top aqueous phase was then transferred to a new tube </w:t>
      </w:r>
      <w:r w:rsidR="00EE5EC0">
        <w:rPr>
          <w:rFonts w:ascii="Times New Roman" w:hAnsi="Times New Roman" w:cs="Times New Roman"/>
          <w:sz w:val="24"/>
          <w:lang w:val="en-CA"/>
        </w:rPr>
        <w:t>and</w:t>
      </w:r>
      <w:r w:rsidRPr="00576CD3">
        <w:rPr>
          <w:rFonts w:ascii="Times New Roman" w:hAnsi="Times New Roman" w:cs="Times New Roman"/>
          <w:sz w:val="24"/>
          <w:lang w:val="en-CA"/>
        </w:rPr>
        <w:t xml:space="preserve"> 1 µL of RNase free glycogen and 200 µL of isopropanol w</w:t>
      </w:r>
      <w:r w:rsidR="00EE5EC0">
        <w:rPr>
          <w:rFonts w:ascii="Times New Roman" w:hAnsi="Times New Roman" w:cs="Times New Roman"/>
          <w:sz w:val="24"/>
          <w:lang w:val="en-CA"/>
        </w:rPr>
        <w:t>ere added. T</w:t>
      </w:r>
      <w:r w:rsidRPr="00576CD3">
        <w:rPr>
          <w:rFonts w:ascii="Times New Roman" w:hAnsi="Times New Roman" w:cs="Times New Roman"/>
          <w:sz w:val="24"/>
          <w:lang w:val="en-CA"/>
        </w:rPr>
        <w:t>ube</w:t>
      </w:r>
      <w:r w:rsidR="00EE5EC0">
        <w:rPr>
          <w:rFonts w:ascii="Times New Roman" w:hAnsi="Times New Roman" w:cs="Times New Roman"/>
          <w:sz w:val="24"/>
          <w:lang w:val="en-CA"/>
        </w:rPr>
        <w:t>s</w:t>
      </w:r>
      <w:r w:rsidRPr="00576CD3">
        <w:rPr>
          <w:rFonts w:ascii="Times New Roman" w:hAnsi="Times New Roman" w:cs="Times New Roman"/>
          <w:sz w:val="24"/>
          <w:lang w:val="en-CA"/>
        </w:rPr>
        <w:t xml:space="preserve"> w</w:t>
      </w:r>
      <w:r w:rsidR="007319A9">
        <w:rPr>
          <w:rFonts w:ascii="Times New Roman" w:hAnsi="Times New Roman" w:cs="Times New Roman"/>
          <w:sz w:val="24"/>
          <w:lang w:val="en-CA"/>
        </w:rPr>
        <w:t xml:space="preserve">ere </w:t>
      </w:r>
      <w:r w:rsidRPr="00576CD3">
        <w:rPr>
          <w:rFonts w:ascii="Times New Roman" w:hAnsi="Times New Roman" w:cs="Times New Roman"/>
          <w:sz w:val="24"/>
          <w:lang w:val="en-CA"/>
        </w:rPr>
        <w:t>vortexed prior to freezing each sample at -80</w:t>
      </w:r>
      <w:r>
        <w:rPr>
          <w:rFonts w:ascii="Arial" w:hAnsi="Arial" w:cs="Arial"/>
          <w:b/>
          <w:bCs/>
          <w:color w:val="222222"/>
          <w:sz w:val="21"/>
          <w:szCs w:val="21"/>
          <w:shd w:val="clear" w:color="auto" w:fill="FFFFFF"/>
        </w:rPr>
        <w:t>°</w:t>
      </w:r>
      <w:r>
        <w:rPr>
          <w:rFonts w:ascii="Times New Roman" w:hAnsi="Times New Roman" w:cs="Times New Roman"/>
          <w:sz w:val="24"/>
          <w:lang w:val="en-CA"/>
        </w:rPr>
        <w:t>C</w:t>
      </w:r>
      <w:r w:rsidRPr="00576CD3">
        <w:rPr>
          <w:rFonts w:ascii="Times New Roman" w:hAnsi="Times New Roman" w:cs="Times New Roman"/>
          <w:sz w:val="24"/>
          <w:lang w:val="en-CA"/>
        </w:rPr>
        <w:t>. Samples were thawed and spun at 12,000g for 1h at 4</w:t>
      </w:r>
      <w:r>
        <w:rPr>
          <w:rFonts w:ascii="Arial" w:hAnsi="Arial" w:cs="Arial"/>
          <w:b/>
          <w:bCs/>
          <w:color w:val="222222"/>
          <w:sz w:val="21"/>
          <w:szCs w:val="21"/>
          <w:shd w:val="clear" w:color="auto" w:fill="FFFFFF"/>
        </w:rPr>
        <w:t>°</w:t>
      </w:r>
      <w:r>
        <w:rPr>
          <w:rFonts w:ascii="Times New Roman" w:hAnsi="Times New Roman" w:cs="Times New Roman"/>
          <w:sz w:val="24"/>
          <w:lang w:val="en-CA"/>
        </w:rPr>
        <w:t>C</w:t>
      </w:r>
      <w:r w:rsidRPr="00576CD3">
        <w:rPr>
          <w:rFonts w:ascii="Times New Roman" w:hAnsi="Times New Roman" w:cs="Times New Roman"/>
          <w:sz w:val="24"/>
          <w:lang w:val="en-CA"/>
        </w:rPr>
        <w:t>. The supernatant was removed, and the pellet was then rinsed with 500 µL of ice cold 75% ethanol prior to vortexing. Samples wer</w:t>
      </w:r>
      <w:r>
        <w:rPr>
          <w:rFonts w:ascii="Times New Roman" w:hAnsi="Times New Roman" w:cs="Times New Roman"/>
          <w:sz w:val="24"/>
          <w:lang w:val="en-CA"/>
        </w:rPr>
        <w:t>e then spun at 7,500</w:t>
      </w:r>
      <w:r w:rsidR="007319A9">
        <w:rPr>
          <w:rFonts w:ascii="Times New Roman" w:hAnsi="Times New Roman" w:cs="Times New Roman"/>
          <w:sz w:val="24"/>
          <w:lang w:val="en-CA"/>
        </w:rPr>
        <w:t xml:space="preserve"> x </w:t>
      </w:r>
      <w:r>
        <w:rPr>
          <w:rFonts w:ascii="Times New Roman" w:hAnsi="Times New Roman" w:cs="Times New Roman"/>
          <w:sz w:val="24"/>
          <w:lang w:val="en-CA"/>
        </w:rPr>
        <w:t xml:space="preserve">g </w:t>
      </w:r>
      <w:r>
        <w:rPr>
          <w:rFonts w:ascii="Times New Roman" w:hAnsi="Times New Roman" w:cs="Times New Roman"/>
          <w:sz w:val="24"/>
          <w:lang w:val="en-CA"/>
        </w:rPr>
        <w:lastRenderedPageBreak/>
        <w:t>for 5 min</w:t>
      </w:r>
      <w:r w:rsidRPr="00576CD3">
        <w:rPr>
          <w:rFonts w:ascii="Times New Roman" w:hAnsi="Times New Roman" w:cs="Times New Roman"/>
          <w:sz w:val="24"/>
          <w:lang w:val="en-CA"/>
        </w:rPr>
        <w:t xml:space="preserve"> at </w:t>
      </w:r>
      <w:r>
        <w:rPr>
          <w:rFonts w:ascii="Times New Roman" w:hAnsi="Times New Roman" w:cs="Times New Roman"/>
          <w:sz w:val="24"/>
          <w:lang w:val="en-CA"/>
        </w:rPr>
        <w:t>4</w:t>
      </w:r>
      <w:r>
        <w:rPr>
          <w:rFonts w:ascii="Arial" w:hAnsi="Arial" w:cs="Arial"/>
          <w:b/>
          <w:bCs/>
          <w:color w:val="222222"/>
          <w:sz w:val="21"/>
          <w:szCs w:val="21"/>
          <w:shd w:val="clear" w:color="auto" w:fill="FFFFFF"/>
        </w:rPr>
        <w:t>°</w:t>
      </w:r>
      <w:r>
        <w:rPr>
          <w:rFonts w:ascii="Times New Roman" w:hAnsi="Times New Roman" w:cs="Times New Roman"/>
          <w:sz w:val="24"/>
          <w:lang w:val="en-CA"/>
        </w:rPr>
        <w:t xml:space="preserve">C. The pellet was then rinse, vortexed and spun </w:t>
      </w:r>
      <w:r w:rsidRPr="00576CD3">
        <w:rPr>
          <w:rFonts w:ascii="Times New Roman" w:hAnsi="Times New Roman" w:cs="Times New Roman"/>
          <w:sz w:val="24"/>
          <w:lang w:val="en-CA"/>
        </w:rPr>
        <w:t>three consecutive times.  The sup</w:t>
      </w:r>
      <w:r>
        <w:rPr>
          <w:rFonts w:ascii="Times New Roman" w:hAnsi="Times New Roman" w:cs="Times New Roman"/>
          <w:sz w:val="24"/>
          <w:lang w:val="en-CA"/>
        </w:rPr>
        <w:t>ernatant was removed using a va</w:t>
      </w:r>
      <w:r w:rsidRPr="00576CD3">
        <w:rPr>
          <w:rFonts w:ascii="Times New Roman" w:hAnsi="Times New Roman" w:cs="Times New Roman"/>
          <w:sz w:val="24"/>
          <w:lang w:val="en-CA"/>
        </w:rPr>
        <w:t>c</w:t>
      </w:r>
      <w:r>
        <w:rPr>
          <w:rFonts w:ascii="Times New Roman" w:hAnsi="Times New Roman" w:cs="Times New Roman"/>
          <w:sz w:val="24"/>
          <w:lang w:val="en-CA"/>
        </w:rPr>
        <w:t>u</w:t>
      </w:r>
      <w:r w:rsidRPr="00576CD3">
        <w:rPr>
          <w:rFonts w:ascii="Times New Roman" w:hAnsi="Times New Roman" w:cs="Times New Roman"/>
          <w:sz w:val="24"/>
          <w:lang w:val="en-CA"/>
        </w:rPr>
        <w:t xml:space="preserve">um pump attached to a </w:t>
      </w:r>
      <w:r>
        <w:rPr>
          <w:rFonts w:ascii="Times New Roman" w:hAnsi="Times New Roman" w:cs="Times New Roman"/>
          <w:sz w:val="24"/>
          <w:lang w:val="en-CA"/>
        </w:rPr>
        <w:t xml:space="preserve">sterile </w:t>
      </w:r>
      <w:r w:rsidRPr="00576CD3">
        <w:rPr>
          <w:rFonts w:ascii="Times New Roman" w:hAnsi="Times New Roman" w:cs="Times New Roman"/>
          <w:sz w:val="24"/>
          <w:lang w:val="en-CA"/>
        </w:rPr>
        <w:t>need</w:t>
      </w:r>
      <w:r>
        <w:rPr>
          <w:rFonts w:ascii="Times New Roman" w:hAnsi="Times New Roman" w:cs="Times New Roman"/>
          <w:sz w:val="24"/>
          <w:lang w:val="en-CA"/>
        </w:rPr>
        <w:t>le</w:t>
      </w:r>
      <w:r w:rsidRPr="00576CD3">
        <w:rPr>
          <w:rFonts w:ascii="Times New Roman" w:hAnsi="Times New Roman" w:cs="Times New Roman"/>
          <w:sz w:val="24"/>
          <w:lang w:val="en-CA"/>
        </w:rPr>
        <w:t xml:space="preserve"> to remove residual ethanol. Samples were allowed to air dry for 5 min. 100 µL of PCR water </w:t>
      </w:r>
      <w:r>
        <w:rPr>
          <w:rFonts w:ascii="Times New Roman" w:hAnsi="Times New Roman" w:cs="Times New Roman"/>
          <w:sz w:val="24"/>
          <w:lang w:val="en-CA"/>
        </w:rPr>
        <w:t xml:space="preserve">(Sigma-Aldrich) </w:t>
      </w:r>
      <w:r w:rsidRPr="00576CD3">
        <w:rPr>
          <w:rFonts w:ascii="Times New Roman" w:hAnsi="Times New Roman" w:cs="Times New Roman"/>
          <w:sz w:val="24"/>
          <w:lang w:val="en-CA"/>
        </w:rPr>
        <w:t xml:space="preserve">was added before dissolving the pellet </w:t>
      </w:r>
      <w:r>
        <w:rPr>
          <w:rFonts w:ascii="Times New Roman" w:hAnsi="Times New Roman" w:cs="Times New Roman"/>
          <w:sz w:val="24"/>
          <w:lang w:val="en-CA"/>
        </w:rPr>
        <w:t>of</w:t>
      </w:r>
      <w:r w:rsidRPr="00576CD3">
        <w:rPr>
          <w:rFonts w:ascii="Times New Roman" w:hAnsi="Times New Roman" w:cs="Times New Roman"/>
          <w:sz w:val="24"/>
          <w:lang w:val="en-CA"/>
        </w:rPr>
        <w:t xml:space="preserve"> each sample at 60</w:t>
      </w:r>
      <w:r>
        <w:rPr>
          <w:rFonts w:ascii="Arial" w:hAnsi="Arial" w:cs="Arial"/>
          <w:b/>
          <w:bCs/>
          <w:color w:val="222222"/>
          <w:sz w:val="21"/>
          <w:szCs w:val="21"/>
          <w:shd w:val="clear" w:color="auto" w:fill="FFFFFF"/>
        </w:rPr>
        <w:t>°</w:t>
      </w:r>
      <w:r>
        <w:rPr>
          <w:rFonts w:ascii="Times New Roman" w:hAnsi="Times New Roman" w:cs="Times New Roman"/>
          <w:sz w:val="24"/>
          <w:lang w:val="en-CA"/>
        </w:rPr>
        <w:t>C</w:t>
      </w:r>
      <w:r w:rsidRPr="00576CD3">
        <w:rPr>
          <w:rFonts w:ascii="Times New Roman" w:hAnsi="Times New Roman" w:cs="Times New Roman"/>
          <w:sz w:val="24"/>
          <w:lang w:val="en-CA"/>
        </w:rPr>
        <w:t xml:space="preserve"> for 10 min. Total RNA concentrations were then determined using ND-1000</w:t>
      </w:r>
      <w:r w:rsidR="007319A9">
        <w:rPr>
          <w:rFonts w:ascii="Times New Roman" w:hAnsi="Times New Roman" w:cs="Times New Roman"/>
          <w:sz w:val="24"/>
          <w:lang w:val="en-CA"/>
        </w:rPr>
        <w:t xml:space="preserve"> spectrophotometer</w:t>
      </w:r>
      <w:r>
        <w:rPr>
          <w:rFonts w:ascii="Times New Roman" w:hAnsi="Times New Roman" w:cs="Times New Roman"/>
          <w:sz w:val="24"/>
          <w:lang w:val="en-CA"/>
        </w:rPr>
        <w:t xml:space="preserve"> (Thermo-Fisher)</w:t>
      </w:r>
      <w:r w:rsidRPr="00576CD3">
        <w:rPr>
          <w:rFonts w:ascii="Times New Roman" w:hAnsi="Times New Roman" w:cs="Times New Roman"/>
          <w:sz w:val="24"/>
          <w:lang w:val="en-CA"/>
        </w:rPr>
        <w:t>.</w:t>
      </w:r>
      <w:r w:rsidRPr="00576CD3">
        <w:rPr>
          <w:rFonts w:ascii="Calibri" w:hAnsi="Calibri" w:cs="Calibri"/>
          <w:sz w:val="24"/>
          <w:lang w:val="en-CA"/>
        </w:rPr>
        <w:t xml:space="preserve"> </w:t>
      </w:r>
      <w:r w:rsidRPr="00576CD3">
        <w:rPr>
          <w:rFonts w:ascii="Times New Roman" w:hAnsi="Times New Roman" w:cs="Times New Roman"/>
          <w:sz w:val="24"/>
          <w:lang w:val="en-CA"/>
        </w:rPr>
        <w:t>An Invitrogen cDNA</w:t>
      </w:r>
      <w:r>
        <w:rPr>
          <w:rFonts w:ascii="Times New Roman" w:hAnsi="Times New Roman" w:cs="Times New Roman"/>
          <w:b/>
          <w:sz w:val="24"/>
          <w:lang w:val="en-CA"/>
        </w:rPr>
        <w:t xml:space="preserve"> </w:t>
      </w:r>
      <w:r w:rsidRPr="004D3155">
        <w:rPr>
          <w:rFonts w:ascii="Times New Roman" w:hAnsi="Times New Roman" w:cs="Times New Roman"/>
          <w:sz w:val="24"/>
          <w:lang w:val="en-CA"/>
        </w:rPr>
        <w:t>syn</w:t>
      </w:r>
      <w:r w:rsidR="003E130D">
        <w:rPr>
          <w:rFonts w:ascii="Times New Roman" w:hAnsi="Times New Roman" w:cs="Times New Roman"/>
          <w:sz w:val="24"/>
          <w:lang w:val="en-CA"/>
        </w:rPr>
        <w:t>thesis kit was used to synthesize</w:t>
      </w:r>
      <w:r w:rsidRPr="004D3155">
        <w:rPr>
          <w:rFonts w:ascii="Times New Roman" w:hAnsi="Times New Roman" w:cs="Times New Roman"/>
          <w:sz w:val="24"/>
          <w:lang w:val="en-CA"/>
        </w:rPr>
        <w:t xml:space="preserve"> cDNA </w:t>
      </w:r>
      <w:r>
        <w:rPr>
          <w:rFonts w:ascii="Times New Roman" w:hAnsi="Times New Roman" w:cs="Times New Roman"/>
          <w:sz w:val="24"/>
          <w:lang w:val="en-CA"/>
        </w:rPr>
        <w:t>by starting with 8 µg</w:t>
      </w:r>
      <w:r w:rsidRPr="004D3155">
        <w:rPr>
          <w:rFonts w:ascii="Times New Roman" w:hAnsi="Times New Roman" w:cs="Times New Roman"/>
          <w:sz w:val="24"/>
          <w:lang w:val="en-CA"/>
        </w:rPr>
        <w:t xml:space="preserve"> of total RNA and adding 2 µL of primary master mix containing</w:t>
      </w:r>
      <w:r w:rsidR="001959F0">
        <w:rPr>
          <w:rFonts w:ascii="Times New Roman" w:hAnsi="Times New Roman" w:cs="Times New Roman"/>
          <w:sz w:val="24"/>
          <w:lang w:val="en-CA"/>
        </w:rPr>
        <w:t xml:space="preserve"> </w:t>
      </w:r>
      <w:r w:rsidRPr="004D3155">
        <w:rPr>
          <w:rFonts w:ascii="Times New Roman" w:hAnsi="Times New Roman" w:cs="Times New Roman"/>
          <w:sz w:val="24"/>
          <w:lang w:val="en-CA"/>
        </w:rPr>
        <w:t>1 µL of 10x reaction buffer, 1 µL of DNase I plus 1 µL of 25 mM EDTA per sample prior to heating at 70</w:t>
      </w:r>
      <w:r>
        <w:rPr>
          <w:rFonts w:ascii="Arial" w:hAnsi="Arial" w:cs="Arial"/>
          <w:b/>
          <w:bCs/>
          <w:color w:val="222222"/>
          <w:sz w:val="21"/>
          <w:szCs w:val="21"/>
          <w:shd w:val="clear" w:color="auto" w:fill="FFFFFF"/>
        </w:rPr>
        <w:t>°</w:t>
      </w:r>
      <w:r>
        <w:rPr>
          <w:rFonts w:ascii="Times New Roman" w:hAnsi="Times New Roman" w:cs="Times New Roman"/>
          <w:sz w:val="24"/>
          <w:lang w:val="en-CA"/>
        </w:rPr>
        <w:t>C</w:t>
      </w:r>
      <w:r w:rsidRPr="004D3155">
        <w:rPr>
          <w:rFonts w:ascii="Times New Roman" w:hAnsi="Times New Roman" w:cs="Times New Roman"/>
          <w:sz w:val="24"/>
          <w:lang w:val="en-CA"/>
        </w:rPr>
        <w:t xml:space="preserve"> for 10 min. Samples were immediately placed on ice and then pulse spun. Addition of 2 µL of secondary master mix containing 1 µL of 0.5 µg/µL random hexamer</w:t>
      </w:r>
      <w:r>
        <w:rPr>
          <w:rFonts w:ascii="Times New Roman" w:hAnsi="Times New Roman" w:cs="Times New Roman"/>
          <w:sz w:val="24"/>
          <w:lang w:val="en-CA"/>
        </w:rPr>
        <w:t>s</w:t>
      </w:r>
      <w:r w:rsidRPr="004D3155">
        <w:rPr>
          <w:rFonts w:ascii="Times New Roman" w:hAnsi="Times New Roman" w:cs="Times New Roman"/>
          <w:sz w:val="24"/>
          <w:lang w:val="en-CA"/>
        </w:rPr>
        <w:t xml:space="preserve"> plus 1 µL of 10 mM dNTP mix per sample, after which they were heated at 65</w:t>
      </w:r>
      <w:r>
        <w:rPr>
          <w:rFonts w:ascii="Arial" w:hAnsi="Arial" w:cs="Arial"/>
          <w:b/>
          <w:bCs/>
          <w:color w:val="222222"/>
          <w:sz w:val="21"/>
          <w:szCs w:val="21"/>
          <w:shd w:val="clear" w:color="auto" w:fill="FFFFFF"/>
        </w:rPr>
        <w:t>°</w:t>
      </w:r>
      <w:r>
        <w:rPr>
          <w:rFonts w:ascii="Times New Roman" w:hAnsi="Times New Roman" w:cs="Times New Roman"/>
          <w:sz w:val="24"/>
          <w:lang w:val="en-CA"/>
        </w:rPr>
        <w:t>C</w:t>
      </w:r>
      <w:r w:rsidRPr="004D3155">
        <w:rPr>
          <w:rFonts w:ascii="Times New Roman" w:hAnsi="Times New Roman" w:cs="Times New Roman"/>
          <w:sz w:val="24"/>
          <w:lang w:val="en-CA"/>
        </w:rPr>
        <w:t xml:space="preserve"> for 5 min. Samples were immedia</w:t>
      </w:r>
      <w:r w:rsidR="00384FFB">
        <w:rPr>
          <w:rFonts w:ascii="Times New Roman" w:hAnsi="Times New Roman" w:cs="Times New Roman"/>
          <w:sz w:val="24"/>
          <w:lang w:val="en-CA"/>
        </w:rPr>
        <w:t xml:space="preserve">tely placed on ice for 10 min. </w:t>
      </w:r>
      <w:r w:rsidRPr="004D3155">
        <w:rPr>
          <w:rFonts w:ascii="Times New Roman" w:hAnsi="Times New Roman" w:cs="Times New Roman"/>
          <w:sz w:val="24"/>
          <w:lang w:val="en-CA"/>
        </w:rPr>
        <w:t>The addition of 7.3 µL tertiary master mix was performed by combining 4 µL of 5x first strand buffer, 2 µL of 0.1</w:t>
      </w:r>
      <w:r w:rsidR="001959F0">
        <w:rPr>
          <w:rFonts w:ascii="Times New Roman" w:hAnsi="Times New Roman" w:cs="Times New Roman"/>
          <w:sz w:val="24"/>
          <w:lang w:val="en-CA"/>
        </w:rPr>
        <w:t xml:space="preserve"> </w:t>
      </w:r>
      <w:r w:rsidRPr="004D3155">
        <w:rPr>
          <w:rFonts w:ascii="Times New Roman" w:hAnsi="Times New Roman" w:cs="Times New Roman"/>
          <w:sz w:val="24"/>
          <w:lang w:val="en-CA"/>
        </w:rPr>
        <w:t>M DTT, 1 µL of RNase</w:t>
      </w:r>
      <w:r>
        <w:rPr>
          <w:rFonts w:ascii="Times New Roman" w:hAnsi="Times New Roman" w:cs="Times New Roman"/>
          <w:sz w:val="24"/>
          <w:lang w:val="en-CA"/>
        </w:rPr>
        <w:t>-O</w:t>
      </w:r>
      <w:r w:rsidRPr="004D3155">
        <w:rPr>
          <w:rFonts w:ascii="Times New Roman" w:hAnsi="Times New Roman" w:cs="Times New Roman"/>
          <w:sz w:val="24"/>
          <w:lang w:val="en-CA"/>
        </w:rPr>
        <w:t xml:space="preserve">ut plus 0.3 </w:t>
      </w:r>
      <w:r>
        <w:rPr>
          <w:rFonts w:ascii="Times New Roman" w:hAnsi="Times New Roman" w:cs="Times New Roman"/>
          <w:sz w:val="24"/>
          <w:lang w:val="en-CA"/>
        </w:rPr>
        <w:t>S</w:t>
      </w:r>
      <w:r w:rsidRPr="004D3155">
        <w:rPr>
          <w:rFonts w:ascii="Times New Roman" w:hAnsi="Times New Roman" w:cs="Times New Roman"/>
          <w:sz w:val="24"/>
          <w:lang w:val="en-CA"/>
        </w:rPr>
        <w:t xml:space="preserve">uper </w:t>
      </w:r>
      <w:r>
        <w:rPr>
          <w:rFonts w:ascii="Times New Roman" w:hAnsi="Times New Roman" w:cs="Times New Roman"/>
          <w:sz w:val="24"/>
          <w:lang w:val="en-CA"/>
        </w:rPr>
        <w:t>S</w:t>
      </w:r>
      <w:r w:rsidRPr="004D3155">
        <w:rPr>
          <w:rFonts w:ascii="Times New Roman" w:hAnsi="Times New Roman" w:cs="Times New Roman"/>
          <w:sz w:val="24"/>
          <w:lang w:val="en-CA"/>
        </w:rPr>
        <w:t>cript II (minus no reverse transcriptase control) to each sample. Samples were then heat cycled at 42</w:t>
      </w:r>
      <w:r>
        <w:rPr>
          <w:rFonts w:ascii="Arial" w:hAnsi="Arial" w:cs="Arial"/>
          <w:b/>
          <w:bCs/>
          <w:color w:val="222222"/>
          <w:sz w:val="21"/>
          <w:szCs w:val="21"/>
          <w:shd w:val="clear" w:color="auto" w:fill="FFFFFF"/>
        </w:rPr>
        <w:t>°</w:t>
      </w:r>
      <w:r>
        <w:rPr>
          <w:rFonts w:ascii="Times New Roman" w:hAnsi="Times New Roman" w:cs="Times New Roman"/>
          <w:sz w:val="24"/>
          <w:lang w:val="en-CA"/>
        </w:rPr>
        <w:t>C</w:t>
      </w:r>
      <w:r w:rsidRPr="004D3155">
        <w:rPr>
          <w:rFonts w:ascii="Times New Roman" w:hAnsi="Times New Roman" w:cs="Times New Roman"/>
          <w:sz w:val="24"/>
          <w:lang w:val="en-CA"/>
        </w:rPr>
        <w:t xml:space="preserve"> for 5 min and 70</w:t>
      </w:r>
      <w:r>
        <w:rPr>
          <w:rFonts w:ascii="Arial" w:hAnsi="Arial" w:cs="Arial"/>
          <w:b/>
          <w:bCs/>
          <w:color w:val="222222"/>
          <w:sz w:val="21"/>
          <w:szCs w:val="21"/>
          <w:shd w:val="clear" w:color="auto" w:fill="FFFFFF"/>
        </w:rPr>
        <w:t>°</w:t>
      </w:r>
      <w:r>
        <w:rPr>
          <w:rFonts w:ascii="Times New Roman" w:hAnsi="Times New Roman" w:cs="Times New Roman"/>
          <w:sz w:val="24"/>
          <w:lang w:val="en-CA"/>
        </w:rPr>
        <w:t>C</w:t>
      </w:r>
      <w:r w:rsidRPr="004D3155">
        <w:rPr>
          <w:rFonts w:ascii="Times New Roman" w:hAnsi="Times New Roman" w:cs="Times New Roman"/>
          <w:sz w:val="24"/>
          <w:lang w:val="en-CA"/>
        </w:rPr>
        <w:t xml:space="preserve"> </w:t>
      </w:r>
      <w:r>
        <w:rPr>
          <w:rFonts w:ascii="Times New Roman" w:hAnsi="Times New Roman" w:cs="Times New Roman"/>
          <w:sz w:val="24"/>
          <w:lang w:val="en-CA"/>
        </w:rPr>
        <w:t>for 10 min.</w:t>
      </w:r>
    </w:p>
    <w:p w14:paraId="3F260A1F" w14:textId="1B6812C7" w:rsidR="00C4468B" w:rsidRDefault="004F1730" w:rsidP="00C4468B">
      <w:pPr>
        <w:pStyle w:val="ListParagraph"/>
        <w:keepNext/>
        <w:tabs>
          <w:tab w:val="left" w:pos="8640"/>
        </w:tabs>
        <w:ind w:left="0"/>
        <w:rPr>
          <w:rFonts w:ascii="Times New Roman" w:hAnsi="Times New Roman" w:cs="Times New Roman"/>
          <w:sz w:val="24"/>
          <w:szCs w:val="24"/>
          <w:lang w:val="en-CA"/>
        </w:rPr>
      </w:pPr>
      <w:r w:rsidRPr="00C4468B">
        <w:rPr>
          <w:rFonts w:ascii="Times New Roman" w:hAnsi="Times New Roman" w:cs="Times New Roman"/>
          <w:sz w:val="24"/>
          <w:szCs w:val="24"/>
          <w:lang w:val="en-CA"/>
        </w:rPr>
        <w:t>Primers were designed (Table 1) using Primer</w:t>
      </w:r>
      <w:r w:rsidR="00A312BC" w:rsidRPr="00C4468B">
        <w:rPr>
          <w:rFonts w:ascii="Times New Roman" w:hAnsi="Times New Roman" w:cs="Times New Roman"/>
          <w:sz w:val="24"/>
          <w:szCs w:val="24"/>
          <w:lang w:val="en-CA"/>
        </w:rPr>
        <w:t xml:space="preserve">3 software </w:t>
      </w:r>
      <w:r w:rsidR="007319A9" w:rsidRPr="00C4468B">
        <w:rPr>
          <w:rFonts w:ascii="Times New Roman" w:hAnsi="Times New Roman" w:cs="Times New Roman"/>
          <w:sz w:val="24"/>
          <w:szCs w:val="24"/>
          <w:lang w:val="en-CA"/>
        </w:rPr>
        <w:fldChar w:fldCharType="begin" w:fldLock="1"/>
      </w:r>
      <w:r w:rsidR="00BB406A" w:rsidRPr="00C4468B">
        <w:rPr>
          <w:rFonts w:ascii="Times New Roman" w:hAnsi="Times New Roman" w:cs="Times New Roman"/>
          <w:sz w:val="24"/>
          <w:szCs w:val="24"/>
          <w:lang w:val="en-CA"/>
        </w:rPr>
        <w:instrText>ADDIN CSL_CITATION { "citationItems" : [ { "id" : "ITEM-1", "itemData" : { "DOI" : "10.1385/1-59259-192-2:365", "author" : [ { "dropping-particle" : "", "family" : "Rozen", "given" : "Steve", "non-dropping-particle" : "", "parse-names" : false, "suffix" : "" }, { "dropping-particle" : "", "family" : "Skaletsky", "given" : "Helen", "non-dropping-particle" : "", "parse-names" : false, "suffix" : "" } ], "container-title" : "Bioinformatics Methods and Protocols", "id" : "ITEM-1", "issued" : { "date-parts" : [ [ "2000" ] ] }, "page" : "365-386", "publisher" : "Humana Press", "publisher-place" : "New Jersey", "title" : "Primer3 on the WWW for General Users and for Biologist Programmers", "type" : "chapter" }, "uris" : [ "http://www.mendeley.com/documents/?uuid=3116b29e-7791-38b7-8979-7fdf6bfb951e" ] } ], "mendeley" : { "formattedCitation" : "(Rozen and Skaletsky 2000)", "plainTextFormattedCitation" : "(Rozen and Skaletsky 2000)", "previouslyFormattedCitation" : "(Rozen and Skaletsky 2000)" }, "properties" : { "noteIndex" : 0 }, "schema" : "https://github.com/citation-style-language/schema/raw/master/csl-citation.json" }</w:instrText>
      </w:r>
      <w:r w:rsidR="007319A9" w:rsidRPr="00C4468B">
        <w:rPr>
          <w:rFonts w:ascii="Times New Roman" w:hAnsi="Times New Roman" w:cs="Times New Roman"/>
          <w:sz w:val="24"/>
          <w:szCs w:val="24"/>
          <w:lang w:val="en-CA"/>
        </w:rPr>
        <w:fldChar w:fldCharType="separate"/>
      </w:r>
      <w:r w:rsidR="007319A9" w:rsidRPr="00C4468B">
        <w:rPr>
          <w:rFonts w:ascii="Times New Roman" w:hAnsi="Times New Roman" w:cs="Times New Roman"/>
          <w:noProof/>
          <w:sz w:val="24"/>
          <w:szCs w:val="24"/>
          <w:lang w:val="en-CA"/>
        </w:rPr>
        <w:t>(Rozen and Skaletsky 2000)</w:t>
      </w:r>
      <w:r w:rsidR="007319A9" w:rsidRPr="00C4468B">
        <w:rPr>
          <w:rFonts w:ascii="Times New Roman" w:hAnsi="Times New Roman" w:cs="Times New Roman"/>
          <w:sz w:val="24"/>
          <w:szCs w:val="24"/>
          <w:lang w:val="en-CA"/>
        </w:rPr>
        <w:fldChar w:fldCharType="end"/>
      </w:r>
      <w:r w:rsidR="00A312BC" w:rsidRPr="00C4468B">
        <w:rPr>
          <w:rFonts w:ascii="Times New Roman" w:hAnsi="Times New Roman" w:cs="Times New Roman"/>
          <w:sz w:val="24"/>
          <w:szCs w:val="24"/>
          <w:lang w:val="en-CA"/>
        </w:rPr>
        <w:t xml:space="preserve"> </w:t>
      </w:r>
      <w:r w:rsidRPr="00C4468B">
        <w:rPr>
          <w:rFonts w:ascii="Times New Roman" w:hAnsi="Times New Roman" w:cs="Times New Roman"/>
          <w:sz w:val="24"/>
          <w:szCs w:val="24"/>
          <w:lang w:val="en-CA"/>
        </w:rPr>
        <w:t>and synthesized by Mobix Lab at McMaster University. Standard curves for each gene of interest was assessed using Real-time PCR of a common cDNA sample</w:t>
      </w:r>
      <w:r w:rsidR="00AE436F" w:rsidRPr="00C4468B">
        <w:rPr>
          <w:rFonts w:ascii="Times New Roman" w:hAnsi="Times New Roman" w:cs="Times New Roman"/>
          <w:sz w:val="24"/>
          <w:szCs w:val="24"/>
          <w:lang w:val="en-CA"/>
        </w:rPr>
        <w:t xml:space="preserve"> </w:t>
      </w:r>
      <w:r w:rsidRPr="00C4468B">
        <w:rPr>
          <w:rFonts w:ascii="Times New Roman" w:hAnsi="Times New Roman" w:cs="Times New Roman"/>
          <w:sz w:val="24"/>
          <w:szCs w:val="24"/>
          <w:lang w:val="en-CA"/>
        </w:rPr>
        <w:t xml:space="preserve">composed of samples from each treatment group and diluting to 5x, 10x, 20x, 40x, 80x, 160x and 640x. A master mix for each gene of interest was prepared by adding 5.5 µL of </w:t>
      </w:r>
      <w:r w:rsidR="007319A9" w:rsidRPr="00C4468B">
        <w:rPr>
          <w:rFonts w:ascii="Times New Roman" w:hAnsi="Times New Roman" w:cs="Times New Roman"/>
          <w:sz w:val="24"/>
          <w:szCs w:val="24"/>
          <w:lang w:val="en-CA"/>
        </w:rPr>
        <w:t xml:space="preserve">PCR </w:t>
      </w:r>
      <w:r w:rsidRPr="00C4468B">
        <w:rPr>
          <w:rFonts w:ascii="Times New Roman" w:hAnsi="Times New Roman" w:cs="Times New Roman"/>
          <w:sz w:val="24"/>
          <w:szCs w:val="24"/>
          <w:lang w:val="en-CA"/>
        </w:rPr>
        <w:t>H</w:t>
      </w:r>
      <w:r w:rsidRPr="00C4468B">
        <w:rPr>
          <w:rFonts w:ascii="Times New Roman" w:hAnsi="Times New Roman" w:cs="Times New Roman"/>
          <w:sz w:val="24"/>
          <w:szCs w:val="24"/>
          <w:vertAlign w:val="subscript"/>
          <w:lang w:val="en-CA"/>
        </w:rPr>
        <w:t>2</w:t>
      </w:r>
      <w:r w:rsidRPr="00C4468B">
        <w:rPr>
          <w:rFonts w:ascii="Times New Roman" w:hAnsi="Times New Roman" w:cs="Times New Roman"/>
          <w:sz w:val="24"/>
          <w:szCs w:val="24"/>
          <w:lang w:val="en-CA"/>
        </w:rPr>
        <w:t>O</w:t>
      </w:r>
      <w:r w:rsidR="007319A9" w:rsidRPr="00C4468B">
        <w:rPr>
          <w:rFonts w:ascii="Times New Roman" w:hAnsi="Times New Roman" w:cs="Times New Roman"/>
          <w:sz w:val="24"/>
          <w:szCs w:val="24"/>
          <w:lang w:val="en-CA"/>
        </w:rPr>
        <w:t xml:space="preserve"> (Sigma-Aldrich)</w:t>
      </w:r>
      <w:r w:rsidRPr="00C4468B">
        <w:rPr>
          <w:rFonts w:ascii="Times New Roman" w:hAnsi="Times New Roman" w:cs="Times New Roman"/>
          <w:sz w:val="24"/>
          <w:szCs w:val="24"/>
          <w:lang w:val="en-CA"/>
        </w:rPr>
        <w:t xml:space="preserve">, 1 µL of both forward and reverse primers from 100 µM stock plus 12.5 µL of SYBR-green (Bio-Rad). Reactions using 5 µL of the diluted common sample plus </w:t>
      </w:r>
      <w:r w:rsidRPr="00C4468B">
        <w:rPr>
          <w:rFonts w:ascii="Times New Roman" w:hAnsi="Times New Roman" w:cs="Times New Roman"/>
          <w:sz w:val="24"/>
          <w:szCs w:val="24"/>
          <w:lang w:val="en-CA"/>
        </w:rPr>
        <w:lastRenderedPageBreak/>
        <w:t>20 µL of master mix were performed in triplicates and thermal cycled on the Bio-Rad CFX Connect Real-Time System in 96-well format elevated at a temperature of 95</w:t>
      </w:r>
      <w:r w:rsidRPr="00C4468B">
        <w:rPr>
          <w:rFonts w:ascii="Times New Roman" w:hAnsi="Times New Roman" w:cs="Times New Roman"/>
          <w:b/>
          <w:bCs/>
          <w:color w:val="222222"/>
          <w:sz w:val="24"/>
          <w:szCs w:val="24"/>
          <w:shd w:val="clear" w:color="auto" w:fill="FFFFFF"/>
        </w:rPr>
        <w:t>°</w:t>
      </w:r>
      <w:r w:rsidRPr="00C4468B">
        <w:rPr>
          <w:rFonts w:ascii="Times New Roman" w:hAnsi="Times New Roman" w:cs="Times New Roman"/>
          <w:sz w:val="24"/>
          <w:szCs w:val="24"/>
          <w:lang w:val="en-CA"/>
        </w:rPr>
        <w:t>C for 3 min before 40x between 95</w:t>
      </w:r>
      <w:r w:rsidRPr="00C4468B">
        <w:rPr>
          <w:rFonts w:ascii="Times New Roman" w:hAnsi="Times New Roman" w:cs="Times New Roman"/>
          <w:b/>
          <w:bCs/>
          <w:color w:val="222222"/>
          <w:sz w:val="24"/>
          <w:szCs w:val="24"/>
          <w:shd w:val="clear" w:color="auto" w:fill="FFFFFF"/>
        </w:rPr>
        <w:t>°</w:t>
      </w:r>
      <w:r w:rsidRPr="00C4468B">
        <w:rPr>
          <w:rFonts w:ascii="Times New Roman" w:hAnsi="Times New Roman" w:cs="Times New Roman"/>
          <w:sz w:val="24"/>
          <w:szCs w:val="24"/>
          <w:lang w:val="en-CA"/>
        </w:rPr>
        <w:t>C and 55</w:t>
      </w:r>
      <w:r w:rsidRPr="00C4468B">
        <w:rPr>
          <w:rFonts w:ascii="Times New Roman" w:hAnsi="Times New Roman" w:cs="Times New Roman"/>
          <w:b/>
          <w:bCs/>
          <w:color w:val="222222"/>
          <w:sz w:val="24"/>
          <w:szCs w:val="24"/>
          <w:shd w:val="clear" w:color="auto" w:fill="FFFFFF"/>
        </w:rPr>
        <w:t>°</w:t>
      </w:r>
      <w:r w:rsidRPr="00C4468B">
        <w:rPr>
          <w:rFonts w:ascii="Times New Roman" w:hAnsi="Times New Roman" w:cs="Times New Roman"/>
          <w:sz w:val="24"/>
          <w:szCs w:val="24"/>
          <w:lang w:val="en-CA"/>
        </w:rPr>
        <w:t>C for 10s each. After dilutions were confirmed, individual treatment samples were tested in triplicates in the same manner using the foll</w:t>
      </w:r>
      <w:r w:rsidR="007319A9" w:rsidRPr="00C4468B">
        <w:rPr>
          <w:rFonts w:ascii="Times New Roman" w:hAnsi="Times New Roman" w:cs="Times New Roman"/>
          <w:sz w:val="24"/>
          <w:szCs w:val="24"/>
          <w:lang w:val="en-CA"/>
        </w:rPr>
        <w:t>owing primer sets: PHD2, HIF1-α</w:t>
      </w:r>
      <w:r w:rsidRPr="00C4468B">
        <w:rPr>
          <w:rFonts w:ascii="Times New Roman" w:hAnsi="Times New Roman" w:cs="Times New Roman"/>
          <w:sz w:val="24"/>
          <w:szCs w:val="24"/>
          <w:lang w:val="en-CA"/>
        </w:rPr>
        <w:t>.</w:t>
      </w:r>
      <w:r w:rsidR="00026EDC" w:rsidRPr="00C4468B">
        <w:rPr>
          <w:rFonts w:ascii="Times New Roman" w:hAnsi="Times New Roman" w:cs="Times New Roman"/>
          <w:sz w:val="24"/>
          <w:szCs w:val="24"/>
          <w:lang w:val="en-CA"/>
        </w:rPr>
        <w:t xml:space="preserve"> Calculation o</w:t>
      </w:r>
      <w:r w:rsidR="00384FFB" w:rsidRPr="00C4468B">
        <w:rPr>
          <w:rFonts w:ascii="Times New Roman" w:hAnsi="Times New Roman" w:cs="Times New Roman"/>
          <w:sz w:val="24"/>
          <w:szCs w:val="24"/>
          <w:lang w:val="en-CA"/>
        </w:rPr>
        <w:t xml:space="preserve">f </w:t>
      </w:r>
      <w:r w:rsidR="00646F86" w:rsidRPr="00C4468B">
        <w:rPr>
          <w:rFonts w:ascii="Times New Roman" w:hAnsi="Times New Roman" w:cs="Times New Roman"/>
          <w:sz w:val="24"/>
          <w:szCs w:val="24"/>
          <w:lang w:val="en-CA"/>
        </w:rPr>
        <w:t>mRNA</w:t>
      </w:r>
      <w:r w:rsidR="00384FFB" w:rsidRPr="00C4468B">
        <w:rPr>
          <w:rFonts w:ascii="Times New Roman" w:hAnsi="Times New Roman" w:cs="Times New Roman"/>
          <w:sz w:val="24"/>
          <w:szCs w:val="24"/>
          <w:lang w:val="en-CA"/>
        </w:rPr>
        <w:t xml:space="preserve"> expression was performed by </w:t>
      </w:r>
      <w:r w:rsidR="00434C0A" w:rsidRPr="00C4468B">
        <w:rPr>
          <w:rFonts w:ascii="Times New Roman" w:hAnsi="Times New Roman" w:cs="Times New Roman"/>
          <w:sz w:val="24"/>
          <w:szCs w:val="24"/>
          <w:lang w:val="en-CA"/>
        </w:rPr>
        <w:t xml:space="preserve">log transformation of the difference between the sample averages and the y-intercept divided by the slope of the standard curve. </w:t>
      </w:r>
      <w:r w:rsidR="00C4468B">
        <w:rPr>
          <w:rFonts w:ascii="Times New Roman" w:hAnsi="Times New Roman" w:cs="Times New Roman"/>
          <w:sz w:val="24"/>
          <w:lang w:val="en-CA"/>
        </w:rPr>
        <w:t>Values were normalized against the respective treatments groups using the house-keeping gene, β-Actin to achieve relative expression (arbitrary units).</w:t>
      </w:r>
    </w:p>
    <w:p w14:paraId="41228CEC" w14:textId="42419BE7" w:rsidR="00B95FC2" w:rsidRPr="00491567" w:rsidRDefault="004F1730" w:rsidP="00C4468B">
      <w:pPr>
        <w:pStyle w:val="ListParagraph"/>
        <w:keepNext/>
        <w:tabs>
          <w:tab w:val="left" w:pos="8640"/>
        </w:tabs>
        <w:ind w:left="0"/>
        <w:rPr>
          <w:rFonts w:ascii="Times New Roman" w:hAnsi="Times New Roman" w:cs="Times New Roman"/>
          <w:sz w:val="24"/>
          <w:lang w:val="en-CA"/>
        </w:rPr>
      </w:pPr>
      <w:r w:rsidRPr="00491567">
        <w:rPr>
          <w:rFonts w:ascii="Times New Roman" w:hAnsi="Times New Roman" w:cs="Times New Roman"/>
          <w:sz w:val="24"/>
          <w:lang w:val="en-CA"/>
        </w:rPr>
        <w:br w:type="page"/>
      </w:r>
      <w:r w:rsidR="00B95FC2" w:rsidRPr="00D5658E">
        <w:rPr>
          <w:rFonts w:asciiTheme="majorBidi" w:hAnsiTheme="majorBidi"/>
          <w:b/>
          <w:bCs/>
          <w:sz w:val="24"/>
        </w:rPr>
        <w:lastRenderedPageBreak/>
        <w:t>Table 1</w:t>
      </w:r>
      <w:r w:rsidR="00B95FC2" w:rsidRPr="00D5658E">
        <w:rPr>
          <w:rFonts w:asciiTheme="majorBidi" w:hAnsiTheme="majorBidi"/>
          <w:sz w:val="24"/>
        </w:rPr>
        <w:t>. Primer sequences used for mRNA quantification through real-time PCR in</w:t>
      </w:r>
      <w:r w:rsidR="00491567" w:rsidRPr="00D5658E">
        <w:rPr>
          <w:rFonts w:asciiTheme="majorBidi" w:hAnsiTheme="majorBidi"/>
          <w:sz w:val="24"/>
        </w:rPr>
        <w:t xml:space="preserve"> C2C12 cells. Primers were designed from cDNA sequences from the </w:t>
      </w:r>
      <w:r w:rsidR="00491567" w:rsidRPr="00D5658E">
        <w:rPr>
          <w:rFonts w:asciiTheme="majorBidi" w:hAnsiTheme="majorBidi"/>
          <w:i/>
          <w:sz w:val="24"/>
        </w:rPr>
        <w:t>Mus musculus</w:t>
      </w:r>
      <w:r w:rsidR="00491567" w:rsidRPr="00D5658E">
        <w:rPr>
          <w:rFonts w:asciiTheme="majorBidi" w:hAnsiTheme="majorBidi"/>
          <w:sz w:val="24"/>
        </w:rPr>
        <w:t xml:space="preserve"> genome using Primer-BLAST.</w:t>
      </w:r>
    </w:p>
    <w:tbl>
      <w:tblPr>
        <w:tblStyle w:val="TableGrid"/>
        <w:tblW w:w="9039" w:type="dxa"/>
        <w:tblBorders>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3790"/>
        <w:gridCol w:w="4300"/>
      </w:tblGrid>
      <w:tr w:rsidR="00B95FC2" w14:paraId="413FF171" w14:textId="77777777" w:rsidTr="001005F3">
        <w:trPr>
          <w:trHeight w:val="576"/>
        </w:trPr>
        <w:tc>
          <w:tcPr>
            <w:tcW w:w="1080" w:type="dxa"/>
            <w:tcBorders>
              <w:top w:val="single" w:sz="4" w:space="0" w:color="auto"/>
              <w:left w:val="nil"/>
              <w:bottom w:val="single" w:sz="4" w:space="0" w:color="auto"/>
              <w:right w:val="nil"/>
            </w:tcBorders>
            <w:hideMark/>
          </w:tcPr>
          <w:p w14:paraId="3B4C306F" w14:textId="62F4FC25" w:rsidR="00B95FC2" w:rsidRPr="00C4468B" w:rsidRDefault="00B95FC2" w:rsidP="001005F3">
            <w:pPr>
              <w:tabs>
                <w:tab w:val="left" w:pos="8640"/>
              </w:tabs>
              <w:spacing w:line="276" w:lineRule="auto"/>
              <w:ind w:firstLine="0"/>
              <w:jc w:val="left"/>
              <w:rPr>
                <w:rFonts w:asciiTheme="majorBidi" w:hAnsiTheme="majorBidi"/>
                <w:b/>
                <w:bCs/>
                <w:sz w:val="24"/>
                <w:szCs w:val="20"/>
                <w:lang w:val="en-CA" w:eastAsia="zh-CN"/>
              </w:rPr>
            </w:pPr>
            <w:r w:rsidRPr="00C4468B">
              <w:rPr>
                <w:rFonts w:asciiTheme="majorBidi" w:hAnsiTheme="majorBidi"/>
                <w:b/>
                <w:bCs/>
                <w:sz w:val="24"/>
                <w:szCs w:val="20"/>
                <w:lang w:val="en-CA" w:eastAsia="zh-CN"/>
              </w:rPr>
              <w:t>Gene</w:t>
            </w:r>
          </w:p>
        </w:tc>
        <w:tc>
          <w:tcPr>
            <w:tcW w:w="3510" w:type="dxa"/>
            <w:tcBorders>
              <w:top w:val="single" w:sz="4" w:space="0" w:color="auto"/>
              <w:left w:val="nil"/>
              <w:bottom w:val="single" w:sz="4" w:space="0" w:color="auto"/>
              <w:right w:val="nil"/>
            </w:tcBorders>
            <w:hideMark/>
          </w:tcPr>
          <w:p w14:paraId="74EAEF3B" w14:textId="77777777" w:rsidR="00B95FC2" w:rsidRPr="00C4468B" w:rsidRDefault="00B95FC2" w:rsidP="001005F3">
            <w:pPr>
              <w:tabs>
                <w:tab w:val="left" w:pos="8640"/>
              </w:tabs>
              <w:spacing w:line="276" w:lineRule="auto"/>
              <w:ind w:firstLine="0"/>
              <w:jc w:val="left"/>
              <w:rPr>
                <w:rFonts w:asciiTheme="majorBidi" w:hAnsiTheme="majorBidi"/>
                <w:b/>
                <w:bCs/>
                <w:sz w:val="24"/>
                <w:szCs w:val="20"/>
                <w:lang w:val="en-CA" w:eastAsia="zh-CN"/>
              </w:rPr>
            </w:pPr>
            <w:r w:rsidRPr="00C4468B">
              <w:rPr>
                <w:rFonts w:asciiTheme="majorBidi" w:hAnsiTheme="majorBidi"/>
                <w:b/>
                <w:bCs/>
                <w:sz w:val="24"/>
                <w:szCs w:val="20"/>
                <w:lang w:val="en-CA" w:eastAsia="zh-CN"/>
              </w:rPr>
              <w:t xml:space="preserve">Forward Primer 5’ </w:t>
            </w:r>
            <w:r w:rsidRPr="00C4468B">
              <w:rPr>
                <w:rFonts w:asciiTheme="majorBidi" w:hAnsiTheme="majorBidi"/>
                <w:b/>
                <w:bCs/>
                <w:sz w:val="24"/>
                <w:szCs w:val="20"/>
                <w:lang w:val="en-CA" w:eastAsia="zh-CN"/>
              </w:rPr>
              <w:sym w:font="Wingdings" w:char="F0E0"/>
            </w:r>
            <w:r w:rsidRPr="00C4468B">
              <w:rPr>
                <w:rFonts w:asciiTheme="majorBidi" w:hAnsiTheme="majorBidi"/>
                <w:b/>
                <w:bCs/>
                <w:sz w:val="24"/>
                <w:szCs w:val="20"/>
                <w:lang w:val="en-CA" w:eastAsia="zh-CN"/>
              </w:rPr>
              <w:t xml:space="preserve"> 3’</w:t>
            </w:r>
          </w:p>
        </w:tc>
        <w:tc>
          <w:tcPr>
            <w:tcW w:w="4449" w:type="dxa"/>
            <w:tcBorders>
              <w:top w:val="single" w:sz="4" w:space="0" w:color="auto"/>
              <w:left w:val="nil"/>
              <w:bottom w:val="single" w:sz="4" w:space="0" w:color="auto"/>
              <w:right w:val="nil"/>
            </w:tcBorders>
            <w:hideMark/>
          </w:tcPr>
          <w:p w14:paraId="73E8B3A0" w14:textId="77777777" w:rsidR="00B95FC2" w:rsidRPr="00C4468B" w:rsidRDefault="00B95FC2" w:rsidP="00C4468B">
            <w:pPr>
              <w:tabs>
                <w:tab w:val="left" w:pos="8640"/>
              </w:tabs>
              <w:spacing w:line="276" w:lineRule="auto"/>
              <w:ind w:firstLine="0"/>
              <w:jc w:val="left"/>
              <w:rPr>
                <w:rFonts w:asciiTheme="majorBidi" w:hAnsiTheme="majorBidi"/>
                <w:b/>
                <w:bCs/>
                <w:sz w:val="24"/>
                <w:szCs w:val="20"/>
                <w:lang w:val="en-CA" w:eastAsia="zh-CN"/>
              </w:rPr>
            </w:pPr>
            <w:r w:rsidRPr="00C4468B">
              <w:rPr>
                <w:rFonts w:asciiTheme="majorBidi" w:hAnsiTheme="majorBidi"/>
                <w:b/>
                <w:bCs/>
                <w:sz w:val="24"/>
                <w:szCs w:val="20"/>
                <w:lang w:val="en-CA" w:eastAsia="zh-CN"/>
              </w:rPr>
              <w:t xml:space="preserve">Reverse Primer 5’ </w:t>
            </w:r>
            <w:r w:rsidRPr="00C4468B">
              <w:rPr>
                <w:rFonts w:asciiTheme="majorBidi" w:hAnsiTheme="majorBidi"/>
                <w:b/>
                <w:bCs/>
                <w:sz w:val="24"/>
                <w:szCs w:val="20"/>
                <w:lang w:val="en-CA" w:eastAsia="zh-CN"/>
              </w:rPr>
              <w:sym w:font="Wingdings" w:char="F0E0"/>
            </w:r>
            <w:r w:rsidRPr="00C4468B">
              <w:rPr>
                <w:rFonts w:asciiTheme="majorBidi" w:hAnsiTheme="majorBidi"/>
                <w:b/>
                <w:bCs/>
                <w:sz w:val="24"/>
                <w:szCs w:val="20"/>
                <w:lang w:val="en-CA" w:eastAsia="zh-CN"/>
              </w:rPr>
              <w:t xml:space="preserve"> 3’</w:t>
            </w:r>
          </w:p>
        </w:tc>
      </w:tr>
      <w:tr w:rsidR="00B95FC2" w14:paraId="60B82640" w14:textId="77777777" w:rsidTr="001005F3">
        <w:trPr>
          <w:trHeight w:val="576"/>
        </w:trPr>
        <w:tc>
          <w:tcPr>
            <w:tcW w:w="1080" w:type="dxa"/>
            <w:tcBorders>
              <w:top w:val="nil"/>
              <w:left w:val="nil"/>
              <w:bottom w:val="nil"/>
              <w:right w:val="nil"/>
            </w:tcBorders>
            <w:hideMark/>
          </w:tcPr>
          <w:p w14:paraId="4D1E60AE" w14:textId="1C8D8B55" w:rsidR="00B95FC2" w:rsidRPr="00C4468B" w:rsidRDefault="00B95FC2" w:rsidP="001005F3">
            <w:pPr>
              <w:tabs>
                <w:tab w:val="left" w:pos="8640"/>
              </w:tabs>
              <w:spacing w:line="276" w:lineRule="auto"/>
              <w:ind w:firstLine="0"/>
              <w:jc w:val="left"/>
              <w:rPr>
                <w:rFonts w:asciiTheme="majorBidi" w:hAnsiTheme="majorBidi"/>
                <w:sz w:val="24"/>
                <w:szCs w:val="24"/>
                <w:lang w:val="en-CA" w:eastAsia="zh-CN"/>
              </w:rPr>
            </w:pPr>
            <w:r w:rsidRPr="00C4468B">
              <w:rPr>
                <w:rFonts w:asciiTheme="majorBidi" w:hAnsiTheme="majorBidi"/>
                <w:sz w:val="24"/>
                <w:szCs w:val="24"/>
                <w:lang w:val="en-CA" w:eastAsia="zh-CN"/>
              </w:rPr>
              <w:t>Actin</w:t>
            </w:r>
          </w:p>
        </w:tc>
        <w:tc>
          <w:tcPr>
            <w:tcW w:w="3510" w:type="dxa"/>
            <w:tcBorders>
              <w:top w:val="nil"/>
              <w:left w:val="nil"/>
              <w:bottom w:val="nil"/>
              <w:right w:val="nil"/>
            </w:tcBorders>
            <w:hideMark/>
          </w:tcPr>
          <w:p w14:paraId="216FCAE1" w14:textId="2342A7D0" w:rsidR="00B95FC2" w:rsidRPr="00C4468B" w:rsidRDefault="00795FBB" w:rsidP="001005F3">
            <w:pPr>
              <w:tabs>
                <w:tab w:val="left" w:pos="8640"/>
              </w:tabs>
              <w:spacing w:line="276" w:lineRule="auto"/>
              <w:ind w:firstLine="0"/>
              <w:jc w:val="left"/>
              <w:rPr>
                <w:rFonts w:asciiTheme="majorBidi" w:hAnsiTheme="majorBidi"/>
                <w:sz w:val="24"/>
                <w:szCs w:val="24"/>
                <w:lang w:val="en-CA" w:eastAsia="zh-CN"/>
              </w:rPr>
            </w:pPr>
            <w:r w:rsidRPr="00C4468B">
              <w:rPr>
                <w:rFonts w:asciiTheme="majorBidi" w:hAnsiTheme="majorBidi"/>
                <w:sz w:val="24"/>
                <w:szCs w:val="24"/>
                <w:lang w:val="en-CA" w:eastAsia="zh-CN"/>
              </w:rPr>
              <w:t>GTCGTACCACTGGCATTG</w:t>
            </w:r>
            <w:r w:rsidR="00B95FC2" w:rsidRPr="00C4468B">
              <w:rPr>
                <w:rFonts w:asciiTheme="majorBidi" w:hAnsiTheme="majorBidi"/>
                <w:sz w:val="24"/>
                <w:szCs w:val="24"/>
                <w:lang w:val="en-CA" w:eastAsia="zh-CN"/>
              </w:rPr>
              <w:t>G</w:t>
            </w:r>
          </w:p>
        </w:tc>
        <w:tc>
          <w:tcPr>
            <w:tcW w:w="4449" w:type="dxa"/>
            <w:tcBorders>
              <w:top w:val="nil"/>
              <w:left w:val="nil"/>
              <w:bottom w:val="nil"/>
              <w:right w:val="nil"/>
            </w:tcBorders>
            <w:hideMark/>
          </w:tcPr>
          <w:p w14:paraId="58C6E125" w14:textId="3934B95A" w:rsidR="00B95FC2" w:rsidRPr="00C4468B" w:rsidRDefault="00B95FC2" w:rsidP="00C4468B">
            <w:pPr>
              <w:tabs>
                <w:tab w:val="left" w:pos="8640"/>
              </w:tabs>
              <w:spacing w:line="276" w:lineRule="auto"/>
              <w:ind w:firstLine="0"/>
              <w:jc w:val="left"/>
              <w:rPr>
                <w:rFonts w:ascii="Times New Roman" w:hAnsi="Times New Roman" w:cs="Times New Roman"/>
                <w:sz w:val="24"/>
                <w:szCs w:val="24"/>
                <w:lang w:val="en-CA" w:eastAsia="zh-CN"/>
              </w:rPr>
            </w:pPr>
            <w:r w:rsidRPr="00C4468B">
              <w:rPr>
                <w:rFonts w:ascii="Times New Roman" w:eastAsia="Times New Roman" w:hAnsi="Times New Roman" w:cs="Times New Roman"/>
                <w:sz w:val="24"/>
                <w:szCs w:val="24"/>
                <w:lang w:val="en-CA" w:eastAsia="en-CA"/>
              </w:rPr>
              <w:t>AGGGCAACATAGCACAGCTT</w:t>
            </w:r>
          </w:p>
        </w:tc>
      </w:tr>
      <w:tr w:rsidR="00B95FC2" w14:paraId="38BFDA09" w14:textId="77777777" w:rsidTr="001005F3">
        <w:trPr>
          <w:trHeight w:val="576"/>
        </w:trPr>
        <w:tc>
          <w:tcPr>
            <w:tcW w:w="1080" w:type="dxa"/>
            <w:tcBorders>
              <w:top w:val="nil"/>
              <w:left w:val="nil"/>
              <w:bottom w:val="nil"/>
              <w:right w:val="nil"/>
            </w:tcBorders>
            <w:hideMark/>
          </w:tcPr>
          <w:p w14:paraId="13A04EFA" w14:textId="1D768581" w:rsidR="00B95FC2" w:rsidRPr="00C4468B" w:rsidRDefault="00B95FC2" w:rsidP="001005F3">
            <w:pPr>
              <w:tabs>
                <w:tab w:val="left" w:pos="8640"/>
              </w:tabs>
              <w:spacing w:line="276" w:lineRule="auto"/>
              <w:ind w:firstLine="0"/>
              <w:jc w:val="left"/>
              <w:rPr>
                <w:rFonts w:asciiTheme="majorBidi" w:hAnsiTheme="majorBidi"/>
                <w:sz w:val="24"/>
                <w:szCs w:val="24"/>
                <w:lang w:val="en-CA" w:eastAsia="zh-CN"/>
              </w:rPr>
            </w:pPr>
            <w:r w:rsidRPr="00C4468B">
              <w:rPr>
                <w:rFonts w:asciiTheme="majorBidi" w:hAnsiTheme="majorBidi"/>
                <w:sz w:val="24"/>
                <w:szCs w:val="24"/>
                <w:lang w:val="en-CA" w:eastAsia="zh-CN"/>
              </w:rPr>
              <w:t>PHD2</w:t>
            </w:r>
          </w:p>
        </w:tc>
        <w:tc>
          <w:tcPr>
            <w:tcW w:w="3510" w:type="dxa"/>
            <w:tcBorders>
              <w:top w:val="nil"/>
              <w:left w:val="nil"/>
              <w:bottom w:val="nil"/>
              <w:right w:val="nil"/>
            </w:tcBorders>
            <w:hideMark/>
          </w:tcPr>
          <w:p w14:paraId="08028B9D" w14:textId="5283D897" w:rsidR="00B95FC2" w:rsidRPr="00C4468B" w:rsidRDefault="00B95FC2" w:rsidP="001005F3">
            <w:pPr>
              <w:tabs>
                <w:tab w:val="left" w:pos="8640"/>
              </w:tabs>
              <w:spacing w:line="276" w:lineRule="auto"/>
              <w:ind w:firstLine="0"/>
              <w:jc w:val="left"/>
              <w:rPr>
                <w:rFonts w:asciiTheme="majorBidi" w:hAnsiTheme="majorBidi"/>
                <w:sz w:val="24"/>
                <w:szCs w:val="24"/>
                <w:lang w:val="en-CA" w:eastAsia="zh-CN"/>
              </w:rPr>
            </w:pPr>
            <w:r w:rsidRPr="00C4468B">
              <w:rPr>
                <w:rFonts w:asciiTheme="majorBidi" w:hAnsiTheme="majorBidi"/>
                <w:sz w:val="24"/>
                <w:szCs w:val="24"/>
                <w:lang w:val="en-CA" w:eastAsia="zh-CN"/>
              </w:rPr>
              <w:t>GCCCAGTTTGCTGACATTGAAC</w:t>
            </w:r>
          </w:p>
        </w:tc>
        <w:tc>
          <w:tcPr>
            <w:tcW w:w="4449" w:type="dxa"/>
            <w:tcBorders>
              <w:top w:val="nil"/>
              <w:left w:val="nil"/>
              <w:bottom w:val="nil"/>
              <w:right w:val="nil"/>
            </w:tcBorders>
            <w:hideMark/>
          </w:tcPr>
          <w:p w14:paraId="64B2C1C0" w14:textId="41FF7167" w:rsidR="00B95FC2" w:rsidRPr="00C4468B" w:rsidRDefault="00B95FC2" w:rsidP="00C4468B">
            <w:pPr>
              <w:tabs>
                <w:tab w:val="left" w:pos="8640"/>
              </w:tabs>
              <w:spacing w:line="276" w:lineRule="auto"/>
              <w:ind w:firstLine="0"/>
              <w:jc w:val="left"/>
              <w:rPr>
                <w:rFonts w:asciiTheme="majorBidi" w:hAnsiTheme="majorBidi"/>
                <w:sz w:val="24"/>
                <w:szCs w:val="24"/>
                <w:lang w:val="en-CA" w:eastAsia="zh-CN"/>
              </w:rPr>
            </w:pPr>
            <w:r w:rsidRPr="00C4468B">
              <w:rPr>
                <w:rFonts w:asciiTheme="majorBidi" w:hAnsiTheme="majorBidi"/>
                <w:sz w:val="24"/>
                <w:szCs w:val="24"/>
                <w:lang w:val="en-CA" w:eastAsia="zh-CN"/>
              </w:rPr>
              <w:t>CCCTCACACCTTTCTCACCTG TTAG</w:t>
            </w:r>
          </w:p>
        </w:tc>
      </w:tr>
      <w:tr w:rsidR="00B95FC2" w14:paraId="4D08A6FD" w14:textId="77777777" w:rsidTr="001005F3">
        <w:trPr>
          <w:trHeight w:val="576"/>
        </w:trPr>
        <w:tc>
          <w:tcPr>
            <w:tcW w:w="1080" w:type="dxa"/>
            <w:tcBorders>
              <w:top w:val="nil"/>
              <w:left w:val="nil"/>
              <w:bottom w:val="single" w:sz="4" w:space="0" w:color="auto"/>
              <w:right w:val="nil"/>
            </w:tcBorders>
            <w:hideMark/>
          </w:tcPr>
          <w:p w14:paraId="331C6BB4" w14:textId="4025537A" w:rsidR="00B95FC2" w:rsidRPr="00C4468B" w:rsidRDefault="00B95FC2" w:rsidP="001005F3">
            <w:pPr>
              <w:tabs>
                <w:tab w:val="left" w:pos="8640"/>
              </w:tabs>
              <w:spacing w:line="276" w:lineRule="auto"/>
              <w:ind w:firstLine="0"/>
              <w:jc w:val="left"/>
              <w:rPr>
                <w:rFonts w:asciiTheme="majorBidi" w:hAnsiTheme="majorBidi"/>
                <w:sz w:val="24"/>
                <w:szCs w:val="24"/>
                <w:vertAlign w:val="superscript"/>
                <w:lang w:val="en-CA" w:eastAsia="zh-CN"/>
              </w:rPr>
            </w:pPr>
            <w:r w:rsidRPr="00C4468B">
              <w:rPr>
                <w:rFonts w:asciiTheme="majorBidi" w:hAnsiTheme="majorBidi"/>
                <w:sz w:val="24"/>
                <w:szCs w:val="24"/>
                <w:lang w:val="en-CA" w:eastAsia="zh-CN"/>
              </w:rPr>
              <w:t>HIF1-</w:t>
            </w:r>
            <w:r w:rsidRPr="00C4468B">
              <w:rPr>
                <w:rFonts w:asciiTheme="majorBidi" w:hAnsiTheme="majorBidi" w:cstheme="majorBidi"/>
                <w:sz w:val="24"/>
                <w:szCs w:val="24"/>
                <w:lang w:val="en-CA" w:eastAsia="zh-CN"/>
              </w:rPr>
              <w:t>α</w:t>
            </w:r>
          </w:p>
        </w:tc>
        <w:tc>
          <w:tcPr>
            <w:tcW w:w="3510" w:type="dxa"/>
            <w:tcBorders>
              <w:top w:val="nil"/>
              <w:left w:val="nil"/>
              <w:bottom w:val="single" w:sz="4" w:space="0" w:color="auto"/>
              <w:right w:val="nil"/>
            </w:tcBorders>
            <w:hideMark/>
          </w:tcPr>
          <w:p w14:paraId="645CA976" w14:textId="561967EB" w:rsidR="00B95FC2" w:rsidRPr="00C4468B" w:rsidRDefault="00795FBB" w:rsidP="001005F3">
            <w:pPr>
              <w:tabs>
                <w:tab w:val="left" w:pos="8640"/>
              </w:tabs>
              <w:spacing w:line="276" w:lineRule="auto"/>
              <w:ind w:firstLine="0"/>
              <w:jc w:val="left"/>
              <w:rPr>
                <w:rFonts w:asciiTheme="majorBidi" w:hAnsiTheme="majorBidi"/>
                <w:sz w:val="24"/>
                <w:szCs w:val="24"/>
                <w:lang w:val="en-CA" w:eastAsia="zh-CN"/>
              </w:rPr>
            </w:pPr>
            <w:r w:rsidRPr="00C4468B">
              <w:rPr>
                <w:rFonts w:asciiTheme="majorBidi" w:hAnsiTheme="majorBidi"/>
                <w:sz w:val="24"/>
                <w:szCs w:val="24"/>
                <w:lang w:val="en-CA" w:eastAsia="zh-CN"/>
              </w:rPr>
              <w:t>CAAGAT</w:t>
            </w:r>
            <w:r w:rsidR="00B95FC2" w:rsidRPr="00C4468B">
              <w:rPr>
                <w:rFonts w:asciiTheme="majorBidi" w:hAnsiTheme="majorBidi"/>
                <w:sz w:val="24"/>
                <w:szCs w:val="24"/>
                <w:lang w:val="en-CA" w:eastAsia="zh-CN"/>
              </w:rPr>
              <w:t>CTGGCGAAGCAA</w:t>
            </w:r>
          </w:p>
        </w:tc>
        <w:tc>
          <w:tcPr>
            <w:tcW w:w="4449" w:type="dxa"/>
            <w:tcBorders>
              <w:top w:val="nil"/>
              <w:left w:val="nil"/>
              <w:bottom w:val="single" w:sz="4" w:space="0" w:color="auto"/>
              <w:right w:val="nil"/>
            </w:tcBorders>
            <w:hideMark/>
          </w:tcPr>
          <w:p w14:paraId="51DE023C" w14:textId="5E780CC1" w:rsidR="00B95FC2" w:rsidRPr="00C4468B" w:rsidRDefault="00B95FC2" w:rsidP="00C4468B">
            <w:pPr>
              <w:tabs>
                <w:tab w:val="left" w:pos="8640"/>
              </w:tabs>
              <w:spacing w:line="276" w:lineRule="auto"/>
              <w:ind w:firstLine="0"/>
              <w:jc w:val="left"/>
              <w:rPr>
                <w:rFonts w:asciiTheme="majorBidi" w:hAnsiTheme="majorBidi"/>
                <w:sz w:val="24"/>
                <w:szCs w:val="24"/>
                <w:lang w:val="en-CA" w:eastAsia="zh-CN"/>
              </w:rPr>
            </w:pPr>
            <w:r w:rsidRPr="00C4468B">
              <w:rPr>
                <w:rFonts w:asciiTheme="majorBidi" w:hAnsiTheme="majorBidi"/>
                <w:sz w:val="24"/>
                <w:szCs w:val="24"/>
                <w:lang w:val="en-CA" w:eastAsia="zh-CN"/>
              </w:rPr>
              <w:t>GGTGAGCCTCATAACAGAAGCTTT</w:t>
            </w:r>
          </w:p>
        </w:tc>
      </w:tr>
    </w:tbl>
    <w:p w14:paraId="0F1A8E21" w14:textId="77777777" w:rsidR="00CA1C88" w:rsidRPr="00CA1C88" w:rsidRDefault="00CA1C88" w:rsidP="005615F8">
      <w:pPr>
        <w:tabs>
          <w:tab w:val="left" w:pos="993"/>
          <w:tab w:val="left" w:pos="8640"/>
        </w:tabs>
        <w:rPr>
          <w:rFonts w:ascii="Times New Roman" w:hAnsi="Times New Roman" w:cs="Times New Roman"/>
          <w:sz w:val="28"/>
          <w:lang w:val="en-CA"/>
        </w:rPr>
      </w:pPr>
    </w:p>
    <w:p w14:paraId="768A2359" w14:textId="77777777" w:rsidR="00CA1C88" w:rsidRDefault="00CA1C88" w:rsidP="005615F8">
      <w:pPr>
        <w:tabs>
          <w:tab w:val="left" w:pos="8640"/>
        </w:tabs>
        <w:rPr>
          <w:rFonts w:ascii="Times New Roman" w:hAnsi="Times New Roman" w:cs="Times New Roman"/>
          <w:sz w:val="28"/>
          <w:lang w:val="en-CA"/>
        </w:rPr>
      </w:pPr>
      <w:r>
        <w:rPr>
          <w:rFonts w:ascii="Times New Roman" w:hAnsi="Times New Roman" w:cs="Times New Roman"/>
          <w:sz w:val="28"/>
          <w:lang w:val="en-CA"/>
        </w:rPr>
        <w:br w:type="page"/>
      </w:r>
    </w:p>
    <w:p w14:paraId="43E77005" w14:textId="08CB33AD" w:rsidR="00396F1B" w:rsidRPr="00C2431B" w:rsidRDefault="00396F1B" w:rsidP="002665D4">
      <w:pPr>
        <w:tabs>
          <w:tab w:val="left" w:pos="993"/>
          <w:tab w:val="left" w:pos="8640"/>
        </w:tabs>
        <w:ind w:firstLine="0"/>
        <w:rPr>
          <w:rFonts w:ascii="Times New Roman" w:hAnsi="Times New Roman" w:cs="Times New Roman"/>
          <w:b/>
          <w:sz w:val="24"/>
          <w:lang w:val="en-CA"/>
        </w:rPr>
      </w:pPr>
      <w:r w:rsidRPr="00C2431B">
        <w:rPr>
          <w:rFonts w:ascii="Times New Roman" w:hAnsi="Times New Roman" w:cs="Times New Roman"/>
          <w:b/>
          <w:sz w:val="24"/>
          <w:lang w:val="en-CA"/>
        </w:rPr>
        <w:lastRenderedPageBreak/>
        <w:t xml:space="preserve">Statistical analyses </w:t>
      </w:r>
    </w:p>
    <w:p w14:paraId="5707B4B8" w14:textId="00DF730C" w:rsidR="005956FB" w:rsidRDefault="00396F1B" w:rsidP="002665D4">
      <w:pPr>
        <w:tabs>
          <w:tab w:val="left" w:pos="450"/>
          <w:tab w:val="left" w:pos="8640"/>
        </w:tabs>
        <w:ind w:firstLine="450"/>
        <w:rPr>
          <w:rFonts w:ascii="Times New Roman" w:hAnsi="Times New Roman" w:cs="Times New Roman"/>
          <w:sz w:val="24"/>
          <w:lang w:val="en-CA"/>
        </w:rPr>
      </w:pPr>
      <w:r>
        <w:rPr>
          <w:rFonts w:ascii="Times New Roman" w:hAnsi="Times New Roman" w:cs="Times New Roman"/>
          <w:sz w:val="24"/>
          <w:lang w:val="en-CA"/>
        </w:rPr>
        <w:t xml:space="preserve">All data were analysed on Prism (version 5.0; Graph Pad. 2007). </w:t>
      </w:r>
      <w:r w:rsidR="006138B5">
        <w:rPr>
          <w:rFonts w:ascii="Times New Roman" w:hAnsi="Times New Roman" w:cs="Times New Roman"/>
          <w:sz w:val="24"/>
          <w:lang w:val="en-CA"/>
        </w:rPr>
        <w:t>Treatment groups</w:t>
      </w:r>
      <w:r>
        <w:rPr>
          <w:rFonts w:ascii="Times New Roman" w:hAnsi="Times New Roman" w:cs="Times New Roman"/>
          <w:sz w:val="24"/>
          <w:lang w:val="en-CA"/>
        </w:rPr>
        <w:t xml:space="preserve"> were measured using </w:t>
      </w:r>
      <w:r w:rsidR="005956FB">
        <w:rPr>
          <w:rFonts w:ascii="Times New Roman" w:hAnsi="Times New Roman" w:cs="Times New Roman"/>
          <w:sz w:val="24"/>
          <w:lang w:val="en-CA"/>
        </w:rPr>
        <w:t>One-w</w:t>
      </w:r>
      <w:r w:rsidRPr="00396F1B">
        <w:rPr>
          <w:rFonts w:ascii="Times New Roman" w:hAnsi="Times New Roman" w:cs="Times New Roman"/>
          <w:sz w:val="24"/>
          <w:lang w:val="en-CA"/>
        </w:rPr>
        <w:t>ay ANOVA with Bonferonni’s selected pair post-hoc analysis; p&lt;0.05</w:t>
      </w:r>
      <w:r w:rsidR="006138B5">
        <w:rPr>
          <w:rFonts w:ascii="Times New Roman" w:hAnsi="Times New Roman" w:cs="Times New Roman"/>
          <w:sz w:val="24"/>
          <w:lang w:val="en-CA"/>
        </w:rPr>
        <w:t xml:space="preserve">. Selected pair analyses were measured as an effect of treatment where treatments were measured against time-matched controls, and as a measure of time within treatment groups. </w:t>
      </w:r>
      <w:r w:rsidR="006138B5" w:rsidRPr="006138B5">
        <w:rPr>
          <w:rFonts w:ascii="Times New Roman" w:hAnsi="Times New Roman" w:cs="Times New Roman"/>
          <w:sz w:val="24"/>
          <w:lang w:val="en-CA"/>
        </w:rPr>
        <w:t>Data are reported as means ± s.e.m and a significance level of p &lt; 0.05 was considered significant.</w:t>
      </w:r>
      <w:r w:rsidR="006138B5">
        <w:rPr>
          <w:rFonts w:ascii="Times New Roman" w:hAnsi="Times New Roman" w:cs="Times New Roman"/>
          <w:sz w:val="24"/>
          <w:lang w:val="en-CA"/>
        </w:rPr>
        <w:t xml:space="preserve"> A significant effect of treatment is denoted using an </w:t>
      </w:r>
      <w:r w:rsidR="00DF0B71">
        <w:rPr>
          <w:rFonts w:ascii="Times New Roman" w:hAnsi="Times New Roman" w:cs="Times New Roman"/>
          <w:sz w:val="24"/>
          <w:lang w:val="en-CA"/>
        </w:rPr>
        <w:t>asterisk</w:t>
      </w:r>
      <w:r w:rsidR="006138B5">
        <w:rPr>
          <w:rFonts w:ascii="Times New Roman" w:hAnsi="Times New Roman" w:cs="Times New Roman"/>
          <w:sz w:val="24"/>
          <w:lang w:val="en-CA"/>
        </w:rPr>
        <w:t xml:space="preserve"> (*) and a significant effect of time is denoted between columns using an octothorpe (#). </w:t>
      </w:r>
      <w:r w:rsidR="00FA7970">
        <w:rPr>
          <w:rFonts w:ascii="Times New Roman" w:hAnsi="Times New Roman" w:cs="Times New Roman"/>
          <w:sz w:val="24"/>
          <w:lang w:val="en-CA"/>
        </w:rPr>
        <w:t>In the analyses of lactate presence, the absolute values (µmol mg protein</w:t>
      </w:r>
      <w:r w:rsidR="00FA7970">
        <w:rPr>
          <w:rFonts w:ascii="Times New Roman" w:hAnsi="Times New Roman" w:cs="Times New Roman"/>
          <w:sz w:val="24"/>
          <w:vertAlign w:val="superscript"/>
          <w:lang w:val="en-CA"/>
        </w:rPr>
        <w:t>-1</w:t>
      </w:r>
      <w:r w:rsidR="00FA7970">
        <w:rPr>
          <w:rFonts w:ascii="Times New Roman" w:hAnsi="Times New Roman" w:cs="Times New Roman"/>
          <w:sz w:val="24"/>
          <w:lang w:val="en-CA"/>
        </w:rPr>
        <w:t xml:space="preserve">) were normalized by the time available to produce the lactate, which yields the rate of lactate accumulation </w:t>
      </w:r>
      <w:r w:rsidR="00D21365">
        <w:rPr>
          <w:rFonts w:ascii="Times New Roman" w:hAnsi="Times New Roman" w:cs="Times New Roman"/>
          <w:sz w:val="24"/>
          <w:lang w:val="en-CA"/>
        </w:rPr>
        <w:t xml:space="preserve">(intracellular) </w:t>
      </w:r>
      <w:r w:rsidR="00FA7970">
        <w:rPr>
          <w:rFonts w:ascii="Times New Roman" w:hAnsi="Times New Roman" w:cs="Times New Roman"/>
          <w:sz w:val="24"/>
          <w:lang w:val="en-CA"/>
        </w:rPr>
        <w:t xml:space="preserve">or release </w:t>
      </w:r>
      <w:r w:rsidR="00D21365">
        <w:rPr>
          <w:rFonts w:ascii="Times New Roman" w:hAnsi="Times New Roman" w:cs="Times New Roman"/>
          <w:sz w:val="24"/>
          <w:lang w:val="en-CA"/>
        </w:rPr>
        <w:t xml:space="preserve">(extracellular; </w:t>
      </w:r>
      <w:r w:rsidR="00FA7970">
        <w:rPr>
          <w:rFonts w:ascii="Times New Roman" w:hAnsi="Times New Roman" w:cs="Times New Roman"/>
          <w:sz w:val="24"/>
          <w:lang w:val="en-CA"/>
        </w:rPr>
        <w:t>µmol mg protein</w:t>
      </w:r>
      <w:r w:rsidR="00FA7970">
        <w:rPr>
          <w:rFonts w:ascii="Times New Roman" w:hAnsi="Times New Roman" w:cs="Times New Roman"/>
          <w:sz w:val="24"/>
          <w:vertAlign w:val="superscript"/>
          <w:lang w:val="en-CA"/>
        </w:rPr>
        <w:t>-1</w:t>
      </w:r>
      <w:r w:rsidR="00FA7970">
        <w:rPr>
          <w:rFonts w:ascii="Times New Roman" w:hAnsi="Times New Roman" w:cs="Times New Roman"/>
          <w:sz w:val="24"/>
          <w:lang w:val="en-CA"/>
        </w:rPr>
        <w:t xml:space="preserve"> hr</w:t>
      </w:r>
      <w:r w:rsidR="00FA7970">
        <w:rPr>
          <w:rFonts w:ascii="Times New Roman" w:hAnsi="Times New Roman" w:cs="Times New Roman"/>
          <w:sz w:val="24"/>
          <w:vertAlign w:val="superscript"/>
          <w:lang w:val="en-CA"/>
        </w:rPr>
        <w:t>-1</w:t>
      </w:r>
      <w:r w:rsidR="00FA7970">
        <w:rPr>
          <w:rFonts w:ascii="Times New Roman" w:hAnsi="Times New Roman" w:cs="Times New Roman"/>
          <w:sz w:val="24"/>
          <w:lang w:val="en-CA"/>
        </w:rPr>
        <w:t xml:space="preserve">). Enzyme assays producing activity level were </w:t>
      </w:r>
      <w:r w:rsidR="00DF72CD">
        <w:rPr>
          <w:rFonts w:ascii="Times New Roman" w:hAnsi="Times New Roman" w:cs="Times New Roman"/>
          <w:sz w:val="24"/>
          <w:lang w:val="en-CA"/>
        </w:rPr>
        <w:t xml:space="preserve">also </w:t>
      </w:r>
      <w:r w:rsidR="00FA7970">
        <w:rPr>
          <w:rFonts w:ascii="Times New Roman" w:hAnsi="Times New Roman" w:cs="Times New Roman"/>
          <w:sz w:val="24"/>
          <w:lang w:val="en-CA"/>
        </w:rPr>
        <w:t>measured as a rate (µmol mg protein</w:t>
      </w:r>
      <w:r w:rsidR="00FA7970">
        <w:rPr>
          <w:rFonts w:ascii="Times New Roman" w:hAnsi="Times New Roman" w:cs="Times New Roman"/>
          <w:sz w:val="24"/>
          <w:vertAlign w:val="superscript"/>
          <w:lang w:val="en-CA"/>
        </w:rPr>
        <w:t>-1</w:t>
      </w:r>
      <w:r w:rsidR="00FA7970">
        <w:rPr>
          <w:rFonts w:ascii="Times New Roman" w:hAnsi="Times New Roman" w:cs="Times New Roman"/>
          <w:sz w:val="24"/>
          <w:lang w:val="en-CA"/>
        </w:rPr>
        <w:t xml:space="preserve"> min</w:t>
      </w:r>
      <w:r w:rsidR="00FA7970">
        <w:rPr>
          <w:rFonts w:ascii="Times New Roman" w:hAnsi="Times New Roman" w:cs="Times New Roman"/>
          <w:sz w:val="24"/>
          <w:vertAlign w:val="superscript"/>
          <w:lang w:val="en-CA"/>
        </w:rPr>
        <w:t>-1</w:t>
      </w:r>
      <w:r w:rsidR="00FA7970">
        <w:rPr>
          <w:rFonts w:ascii="Times New Roman" w:hAnsi="Times New Roman" w:cs="Times New Roman"/>
          <w:sz w:val="24"/>
          <w:lang w:val="en-CA"/>
        </w:rPr>
        <w:t xml:space="preserve">). </w:t>
      </w:r>
      <w:r w:rsidR="00DF0B71">
        <w:rPr>
          <w:rFonts w:ascii="Times New Roman" w:hAnsi="Times New Roman" w:cs="Times New Roman"/>
          <w:sz w:val="24"/>
          <w:lang w:val="en-CA"/>
        </w:rPr>
        <w:t xml:space="preserve">Relative expression for real-time PCR was log10 transformed and expressed as arbitrary units (A.U.). </w:t>
      </w:r>
      <w:r w:rsidR="005956FB">
        <w:rPr>
          <w:rFonts w:ascii="Times New Roman" w:hAnsi="Times New Roman" w:cs="Times New Roman"/>
          <w:sz w:val="24"/>
          <w:lang w:val="en-CA"/>
        </w:rPr>
        <w:t>Relative expression for western blots were log10 transformed for analysis (A.U.) using a Two-Way ANOVA. Different letters indicate a significant difference between treatments within a time-group.</w:t>
      </w:r>
    </w:p>
    <w:p w14:paraId="3BFD131A" w14:textId="06247175" w:rsidR="00DF0B71" w:rsidRPr="00FA7970" w:rsidRDefault="00DF0B71" w:rsidP="005615F8">
      <w:pPr>
        <w:tabs>
          <w:tab w:val="left" w:pos="450"/>
          <w:tab w:val="left" w:pos="8640"/>
        </w:tabs>
        <w:rPr>
          <w:rFonts w:ascii="Times New Roman" w:hAnsi="Times New Roman" w:cs="Times New Roman"/>
          <w:sz w:val="24"/>
          <w:lang w:val="en-CA"/>
        </w:rPr>
      </w:pPr>
      <w:r>
        <w:rPr>
          <w:rFonts w:ascii="Times New Roman" w:hAnsi="Times New Roman" w:cs="Times New Roman"/>
          <w:sz w:val="24"/>
          <w:lang w:val="en-CA"/>
        </w:rPr>
        <w:tab/>
        <w:t xml:space="preserve"> </w:t>
      </w:r>
    </w:p>
    <w:p w14:paraId="5CFEA95A" w14:textId="77777777" w:rsidR="00DF0B71" w:rsidRDefault="00DF0B71" w:rsidP="005615F8">
      <w:pPr>
        <w:tabs>
          <w:tab w:val="left" w:pos="8640"/>
        </w:tabs>
        <w:rPr>
          <w:rFonts w:ascii="Times New Roman" w:hAnsi="Times New Roman" w:cs="Times New Roman"/>
          <w:b/>
          <w:sz w:val="24"/>
          <w:lang w:val="en-CA"/>
        </w:rPr>
      </w:pPr>
      <w:r>
        <w:rPr>
          <w:rFonts w:ascii="Times New Roman" w:hAnsi="Times New Roman" w:cs="Times New Roman"/>
          <w:b/>
          <w:sz w:val="24"/>
          <w:lang w:val="en-CA"/>
        </w:rPr>
        <w:br w:type="page"/>
      </w:r>
    </w:p>
    <w:p w14:paraId="4C52F4F1" w14:textId="6B9562DD" w:rsidR="0021461C" w:rsidRPr="00C2431B" w:rsidRDefault="004F1730" w:rsidP="00ED21A0">
      <w:pPr>
        <w:tabs>
          <w:tab w:val="left" w:pos="993"/>
          <w:tab w:val="left" w:pos="8640"/>
        </w:tabs>
        <w:ind w:firstLine="0"/>
        <w:rPr>
          <w:rFonts w:ascii="Times New Roman" w:hAnsi="Times New Roman" w:cs="Times New Roman"/>
          <w:b/>
          <w:sz w:val="28"/>
          <w:lang w:val="en-CA"/>
        </w:rPr>
      </w:pPr>
      <w:r w:rsidRPr="00C2431B">
        <w:rPr>
          <w:rFonts w:ascii="Times New Roman" w:hAnsi="Times New Roman" w:cs="Times New Roman"/>
          <w:b/>
          <w:sz w:val="24"/>
          <w:lang w:val="en-CA"/>
        </w:rPr>
        <w:lastRenderedPageBreak/>
        <w:t>Results</w:t>
      </w:r>
    </w:p>
    <w:p w14:paraId="770179FC" w14:textId="213E4202" w:rsidR="0021461C" w:rsidRPr="0021461C" w:rsidRDefault="0021461C" w:rsidP="00ED21A0">
      <w:pPr>
        <w:tabs>
          <w:tab w:val="left" w:pos="0"/>
          <w:tab w:val="left" w:pos="8640"/>
        </w:tabs>
        <w:ind w:firstLine="450"/>
        <w:rPr>
          <w:rFonts w:ascii="Times New Roman" w:hAnsi="Times New Roman" w:cs="Times New Roman"/>
          <w:sz w:val="32"/>
          <w:lang w:val="en-CA"/>
        </w:rPr>
      </w:pPr>
      <w:r w:rsidRPr="0021461C">
        <w:rPr>
          <w:rFonts w:ascii="Times New Roman" w:hAnsi="Times New Roman" w:cs="Times New Roman"/>
          <w:sz w:val="24"/>
          <w:lang w:val="en-CA"/>
        </w:rPr>
        <w:t>To determine if C2C12 cells in culture show a change in glycolytic flux we</w:t>
      </w:r>
      <w:r>
        <w:rPr>
          <w:rFonts w:ascii="Times New Roman" w:hAnsi="Times New Roman" w:cs="Times New Roman"/>
          <w:sz w:val="24"/>
          <w:lang w:val="en-CA"/>
        </w:rPr>
        <w:t xml:space="preserve"> measured the rates of lactate accumulation within the intra</w:t>
      </w:r>
      <w:r w:rsidRPr="0021461C">
        <w:rPr>
          <w:rFonts w:ascii="Times New Roman" w:hAnsi="Times New Roman" w:cs="Times New Roman"/>
          <w:sz w:val="24"/>
          <w:lang w:val="en-CA"/>
        </w:rPr>
        <w:t>cellular</w:t>
      </w:r>
      <w:r>
        <w:rPr>
          <w:rFonts w:ascii="Times New Roman" w:hAnsi="Times New Roman" w:cs="Times New Roman"/>
          <w:sz w:val="24"/>
          <w:lang w:val="en-CA"/>
        </w:rPr>
        <w:t xml:space="preserve"> (IC) contents and lactate released into the extra</w:t>
      </w:r>
      <w:r w:rsidRPr="0021461C">
        <w:rPr>
          <w:rFonts w:ascii="Times New Roman" w:hAnsi="Times New Roman" w:cs="Times New Roman"/>
          <w:sz w:val="24"/>
          <w:lang w:val="en-CA"/>
        </w:rPr>
        <w:t>cellular (EC) culture media</w:t>
      </w:r>
      <w:r>
        <w:rPr>
          <w:rFonts w:ascii="Times New Roman" w:hAnsi="Times New Roman" w:cs="Times New Roman"/>
          <w:sz w:val="24"/>
          <w:lang w:val="en-CA"/>
        </w:rPr>
        <w:t xml:space="preserve">. </w:t>
      </w:r>
      <w:r w:rsidRPr="0021461C">
        <w:rPr>
          <w:rFonts w:ascii="Times New Roman" w:hAnsi="Times New Roman" w:cs="Times New Roman"/>
          <w:sz w:val="24"/>
          <w:lang w:val="en-CA"/>
        </w:rPr>
        <w:t>We found that after 4h at 1%</w:t>
      </w:r>
      <w:r>
        <w:rPr>
          <w:rFonts w:ascii="Times New Roman" w:hAnsi="Times New Roman" w:cs="Times New Roman"/>
          <w:sz w:val="24"/>
          <w:lang w:val="en-CA"/>
        </w:rPr>
        <w:t xml:space="preserve"> </w:t>
      </w:r>
      <w:r w:rsidRPr="0021461C">
        <w:rPr>
          <w:rFonts w:ascii="Times New Roman" w:hAnsi="Times New Roman" w:cs="Times New Roman"/>
          <w:sz w:val="24"/>
          <w:lang w:val="en-CA"/>
        </w:rPr>
        <w:t>O</w:t>
      </w:r>
      <w:r w:rsidRPr="0021461C">
        <w:rPr>
          <w:rFonts w:ascii="Times New Roman" w:hAnsi="Times New Roman" w:cs="Times New Roman"/>
          <w:sz w:val="24"/>
          <w:vertAlign w:val="subscript"/>
          <w:lang w:val="en-CA"/>
        </w:rPr>
        <w:t>2</w:t>
      </w:r>
      <w:r>
        <w:rPr>
          <w:rFonts w:ascii="Times New Roman" w:hAnsi="Times New Roman" w:cs="Times New Roman"/>
          <w:sz w:val="24"/>
          <w:lang w:val="en-CA"/>
        </w:rPr>
        <w:t xml:space="preserve"> the rate of intracellular lactate </w:t>
      </w:r>
      <w:r w:rsidR="00DD46EB">
        <w:rPr>
          <w:rFonts w:ascii="Times New Roman" w:hAnsi="Times New Roman" w:cs="Times New Roman"/>
          <w:sz w:val="24"/>
          <w:lang w:val="en-CA"/>
        </w:rPr>
        <w:t xml:space="preserve">accumulation </w:t>
      </w:r>
      <w:r>
        <w:rPr>
          <w:rFonts w:ascii="Times New Roman" w:hAnsi="Times New Roman" w:cs="Times New Roman"/>
          <w:sz w:val="24"/>
          <w:lang w:val="en-CA"/>
        </w:rPr>
        <w:t xml:space="preserve">was </w:t>
      </w:r>
      <w:r w:rsidR="00A37FCF">
        <w:rPr>
          <w:rFonts w:ascii="Times New Roman" w:hAnsi="Times New Roman" w:cs="Times New Roman"/>
          <w:sz w:val="24"/>
          <w:lang w:val="en-CA"/>
        </w:rPr>
        <w:t xml:space="preserve">5.5-fold greater </w:t>
      </w:r>
      <w:r w:rsidR="00B14F52">
        <w:rPr>
          <w:rFonts w:ascii="Times New Roman" w:hAnsi="Times New Roman" w:cs="Times New Roman"/>
          <w:sz w:val="24"/>
          <w:lang w:val="en-CA"/>
        </w:rPr>
        <w:t>compared to time-matched normoxic controls (</w:t>
      </w:r>
      <w:r w:rsidR="008755C0">
        <w:rPr>
          <w:rFonts w:ascii="Times New Roman" w:hAnsi="Times New Roman" w:cs="Times New Roman"/>
          <w:sz w:val="24"/>
          <w:lang w:val="en-CA"/>
        </w:rPr>
        <w:t xml:space="preserve">Table 2A, </w:t>
      </w:r>
      <w:r w:rsidR="00B14F52">
        <w:rPr>
          <w:rFonts w:ascii="Times New Roman" w:hAnsi="Times New Roman" w:cs="Times New Roman"/>
          <w:sz w:val="24"/>
          <w:lang w:val="en-CA"/>
        </w:rPr>
        <w:t xml:space="preserve">Fig. 1A). </w:t>
      </w:r>
    </w:p>
    <w:p w14:paraId="529435D5" w14:textId="3BC75C11" w:rsidR="00675274" w:rsidRDefault="00906ED0" w:rsidP="005615F8">
      <w:pPr>
        <w:tabs>
          <w:tab w:val="left" w:pos="2160"/>
          <w:tab w:val="left" w:pos="8640"/>
        </w:tabs>
        <w:ind w:firstLine="426"/>
        <w:rPr>
          <w:rFonts w:ascii="Times New Roman" w:hAnsi="Times New Roman" w:cs="Times New Roman"/>
          <w:sz w:val="24"/>
          <w:lang w:val="en-CA"/>
        </w:rPr>
      </w:pPr>
      <w:r>
        <w:rPr>
          <w:rFonts w:ascii="Times New Roman" w:hAnsi="Times New Roman" w:cs="Times New Roman"/>
          <w:sz w:val="24"/>
          <w:lang w:val="en-CA"/>
        </w:rPr>
        <w:t>With what appears</w:t>
      </w:r>
      <w:r w:rsidR="00A44378">
        <w:rPr>
          <w:rFonts w:ascii="Times New Roman" w:hAnsi="Times New Roman" w:cs="Times New Roman"/>
          <w:sz w:val="24"/>
          <w:lang w:val="en-CA"/>
        </w:rPr>
        <w:t xml:space="preserve"> as</w:t>
      </w:r>
      <w:r>
        <w:rPr>
          <w:rFonts w:ascii="Times New Roman" w:hAnsi="Times New Roman" w:cs="Times New Roman"/>
          <w:sz w:val="24"/>
          <w:lang w:val="en-CA"/>
        </w:rPr>
        <w:t xml:space="preserve"> changes in lactate production and PDK1 protein expression being driven by HIF1-</w:t>
      </w:r>
      <w:r>
        <w:rPr>
          <w:rFonts w:ascii="Calibri" w:hAnsi="Calibri" w:cs="Calibri"/>
          <w:sz w:val="24"/>
          <w:lang w:val="en-CA"/>
        </w:rPr>
        <w:t>α</w:t>
      </w:r>
      <w:r>
        <w:rPr>
          <w:rFonts w:ascii="Times New Roman" w:hAnsi="Times New Roman" w:cs="Times New Roman"/>
          <w:sz w:val="24"/>
          <w:lang w:val="en-CA"/>
        </w:rPr>
        <w:t>, w</w:t>
      </w:r>
      <w:r w:rsidR="00A540FE">
        <w:rPr>
          <w:rFonts w:ascii="Times New Roman" w:hAnsi="Times New Roman" w:cs="Times New Roman"/>
          <w:sz w:val="24"/>
          <w:lang w:val="en-CA"/>
        </w:rPr>
        <w:t>e hypothesized that a change in metabolic regulation will occur due</w:t>
      </w:r>
      <w:r w:rsidR="00E9078C">
        <w:rPr>
          <w:rFonts w:ascii="Times New Roman" w:hAnsi="Times New Roman" w:cs="Times New Roman"/>
          <w:sz w:val="24"/>
          <w:lang w:val="en-CA"/>
        </w:rPr>
        <w:t xml:space="preserve"> to</w:t>
      </w:r>
      <w:r w:rsidR="00BD609B">
        <w:rPr>
          <w:rFonts w:ascii="Times New Roman" w:hAnsi="Times New Roman" w:cs="Times New Roman"/>
          <w:sz w:val="24"/>
          <w:lang w:val="en-CA"/>
        </w:rPr>
        <w:t xml:space="preserve"> </w:t>
      </w:r>
      <w:r w:rsidR="00A540FE">
        <w:rPr>
          <w:rFonts w:ascii="Times New Roman" w:hAnsi="Times New Roman" w:cs="Times New Roman"/>
          <w:sz w:val="24"/>
          <w:lang w:val="en-CA"/>
        </w:rPr>
        <w:t>hypoxic acclimation at the level of the cell where O</w:t>
      </w:r>
      <w:r w:rsidR="00A540FE">
        <w:rPr>
          <w:rFonts w:ascii="Times New Roman" w:hAnsi="Times New Roman" w:cs="Times New Roman"/>
          <w:sz w:val="24"/>
          <w:vertAlign w:val="subscript"/>
          <w:lang w:val="en-CA"/>
        </w:rPr>
        <w:t>2</w:t>
      </w:r>
      <w:r w:rsidR="00A540FE">
        <w:rPr>
          <w:rFonts w:ascii="Times New Roman" w:hAnsi="Times New Roman" w:cs="Times New Roman"/>
          <w:sz w:val="24"/>
          <w:lang w:val="en-CA"/>
        </w:rPr>
        <w:t xml:space="preserve">-delivery can be controlled. </w:t>
      </w:r>
      <w:r w:rsidR="00FC48FE">
        <w:rPr>
          <w:rFonts w:ascii="Times New Roman" w:hAnsi="Times New Roman" w:cs="Times New Roman"/>
          <w:sz w:val="24"/>
          <w:lang w:val="en-CA"/>
        </w:rPr>
        <w:t>This would suggest</w:t>
      </w:r>
      <w:r w:rsidRPr="00906ED0">
        <w:rPr>
          <w:rFonts w:ascii="Times New Roman" w:hAnsi="Times New Roman" w:cs="Times New Roman"/>
          <w:sz w:val="24"/>
          <w:lang w:val="en-CA"/>
        </w:rPr>
        <w:t xml:space="preserve"> </w:t>
      </w:r>
      <w:r>
        <w:rPr>
          <w:rFonts w:ascii="Times New Roman" w:hAnsi="Times New Roman" w:cs="Times New Roman"/>
          <w:sz w:val="24"/>
          <w:lang w:val="en-CA"/>
        </w:rPr>
        <w:t xml:space="preserve">that a change in metabolic regulation has occurred somewhere along the HIF signalling pathway. On the other hand, if metabolic regulation remains constant at the level of the cell, it would point </w:t>
      </w:r>
      <w:r w:rsidR="00A44378">
        <w:rPr>
          <w:rFonts w:ascii="Times New Roman" w:hAnsi="Times New Roman" w:cs="Times New Roman"/>
          <w:sz w:val="24"/>
          <w:lang w:val="en-CA"/>
        </w:rPr>
        <w:t xml:space="preserve">to </w:t>
      </w:r>
      <w:r>
        <w:rPr>
          <w:rFonts w:ascii="Times New Roman" w:hAnsi="Times New Roman" w:cs="Times New Roman"/>
          <w:sz w:val="24"/>
          <w:lang w:val="en-CA"/>
        </w:rPr>
        <w:t>enhancements in O</w:t>
      </w:r>
      <w:r>
        <w:rPr>
          <w:rFonts w:ascii="Times New Roman" w:hAnsi="Times New Roman" w:cs="Times New Roman"/>
          <w:sz w:val="24"/>
          <w:vertAlign w:val="subscript"/>
          <w:lang w:val="en-CA"/>
        </w:rPr>
        <w:t>2</w:t>
      </w:r>
      <w:r>
        <w:rPr>
          <w:rFonts w:ascii="Times New Roman" w:hAnsi="Times New Roman" w:cs="Times New Roman"/>
          <w:sz w:val="24"/>
          <w:lang w:val="en-CA"/>
        </w:rPr>
        <w:t xml:space="preserve"> extraction or deliver</w:t>
      </w:r>
      <w:r w:rsidR="00A44378">
        <w:rPr>
          <w:rFonts w:ascii="Times New Roman" w:hAnsi="Times New Roman" w:cs="Times New Roman"/>
          <w:sz w:val="24"/>
          <w:lang w:val="en-CA"/>
        </w:rPr>
        <w:t>y</w:t>
      </w:r>
      <w:r>
        <w:rPr>
          <w:rFonts w:ascii="Times New Roman" w:hAnsi="Times New Roman" w:cs="Times New Roman"/>
          <w:sz w:val="24"/>
          <w:lang w:val="en-CA"/>
        </w:rPr>
        <w:t xml:space="preserve"> has been improved in the hypoxic whole animal model. Our objective was</w:t>
      </w:r>
      <w:r w:rsidR="00E9078C">
        <w:rPr>
          <w:rFonts w:ascii="Times New Roman" w:hAnsi="Times New Roman" w:cs="Times New Roman"/>
          <w:sz w:val="24"/>
          <w:lang w:val="en-CA"/>
        </w:rPr>
        <w:t xml:space="preserve"> to</w:t>
      </w:r>
      <w:r w:rsidR="00BD609B">
        <w:rPr>
          <w:rFonts w:ascii="Times New Roman" w:hAnsi="Times New Roman" w:cs="Times New Roman"/>
          <w:sz w:val="24"/>
          <w:lang w:val="en-CA"/>
        </w:rPr>
        <w:t xml:space="preserve"> </w:t>
      </w:r>
      <w:r w:rsidR="002634ED">
        <w:rPr>
          <w:rFonts w:ascii="Times New Roman" w:hAnsi="Times New Roman" w:cs="Times New Roman"/>
          <w:sz w:val="24"/>
          <w:lang w:val="en-CA"/>
        </w:rPr>
        <w:t>replicate the</w:t>
      </w:r>
      <w:r w:rsidR="00BD609B">
        <w:rPr>
          <w:rFonts w:ascii="Times New Roman" w:hAnsi="Times New Roman" w:cs="Times New Roman"/>
          <w:sz w:val="24"/>
          <w:lang w:val="en-CA"/>
        </w:rPr>
        <w:t xml:space="preserve"> </w:t>
      </w:r>
      <w:r>
        <w:rPr>
          <w:rFonts w:ascii="Times New Roman" w:hAnsi="Times New Roman" w:cs="Times New Roman"/>
          <w:sz w:val="24"/>
          <w:lang w:val="en-CA"/>
        </w:rPr>
        <w:t>p</w:t>
      </w:r>
      <w:r w:rsidR="00057E8B">
        <w:rPr>
          <w:rFonts w:ascii="Times New Roman" w:hAnsi="Times New Roman" w:cs="Times New Roman"/>
          <w:sz w:val="24"/>
          <w:lang w:val="en-CA"/>
        </w:rPr>
        <w:t>henotype described in the lactate paradox and to compare our results more closely to those</w:t>
      </w:r>
      <w:r w:rsidR="00C534A4">
        <w:rPr>
          <w:rFonts w:ascii="Times New Roman" w:hAnsi="Times New Roman" w:cs="Times New Roman"/>
          <w:sz w:val="24"/>
          <w:lang w:val="en-CA"/>
        </w:rPr>
        <w:t xml:space="preserve"> data</w:t>
      </w:r>
      <w:r w:rsidR="00057E8B">
        <w:rPr>
          <w:rFonts w:ascii="Times New Roman" w:hAnsi="Times New Roman" w:cs="Times New Roman"/>
          <w:sz w:val="24"/>
          <w:lang w:val="en-CA"/>
        </w:rPr>
        <w:t xml:space="preserve"> from hypoxia acclimated</w:t>
      </w:r>
      <w:r w:rsidR="00E9078C">
        <w:rPr>
          <w:rFonts w:ascii="Times New Roman" w:hAnsi="Times New Roman" w:cs="Times New Roman"/>
          <w:sz w:val="24"/>
          <w:lang w:val="en-CA"/>
        </w:rPr>
        <w:t xml:space="preserve"> CD</w:t>
      </w:r>
      <w:r w:rsidR="00A44378">
        <w:rPr>
          <w:rFonts w:ascii="Times New Roman" w:hAnsi="Times New Roman" w:cs="Times New Roman"/>
          <w:sz w:val="24"/>
          <w:lang w:val="en-CA"/>
        </w:rPr>
        <w:t>-</w:t>
      </w:r>
      <w:r w:rsidR="00E9078C">
        <w:rPr>
          <w:rFonts w:ascii="Times New Roman" w:hAnsi="Times New Roman" w:cs="Times New Roman"/>
          <w:sz w:val="24"/>
          <w:lang w:val="en-CA"/>
        </w:rPr>
        <w:t>1 mice</w:t>
      </w:r>
      <w:r w:rsidR="00EA4E75">
        <w:rPr>
          <w:rFonts w:ascii="Times New Roman" w:hAnsi="Times New Roman" w:cs="Times New Roman"/>
          <w:sz w:val="24"/>
          <w:lang w:val="en-CA"/>
        </w:rPr>
        <w:t xml:space="preserve"> </w:t>
      </w:r>
      <w:r w:rsidR="00E9078C">
        <w:rPr>
          <w:rFonts w:ascii="Times New Roman" w:hAnsi="Times New Roman" w:cs="Times New Roman"/>
          <w:sz w:val="24"/>
          <w:lang w:val="en-CA"/>
        </w:rPr>
        <w:fldChar w:fldCharType="begin" w:fldLock="1"/>
      </w:r>
      <w:r w:rsidR="001D70B9">
        <w:rPr>
          <w:rFonts w:ascii="Times New Roman" w:hAnsi="Times New Roman" w:cs="Times New Roman"/>
          <w:sz w:val="24"/>
          <w:lang w:val="en-CA"/>
        </w:rPr>
        <w:instrText>ADDIN CSL_CITATION { "citationItems" : [ { "id" : "ITEM-1", "itemData" : { "DOI" : "10.1152/ajpregu.00070.2011", "ISBN" : "0363-6119", "PMID" : "21775648", "abstract" : "Exercise under acute hypoxia elicits a large increase in blood lactate concentration ([La](b)) compared with normoxic exercise. However, several studies in humans show that with the transition to chronic hypoxia, exercise [La](b) returns to normoxic levels. Although extensively examined over the last decades, the muscle-specific mechanisms responsible for this phenomenon remain unknown. To assess the changes in skeletal muscle associated with a transition from acute to chronic hypoxia, CD-1 mice were exposed for 24 h (24H), 1 wk (1WH), or 4 wk (4WH) to hypobaric hypoxia (equivalent to 4,300 m), exercised under 12% O(2), and compared with normoxic mice (N) at 21% O(2). Since the enzyme pyruvate dehydrogenase (PDH) plays a major role in the metabolic fate of pyruvate (oxidation vs. lactate production), we assessed the changes in its activity and regulation. Here we report that when run under hypoxia, 24H mice exhibited the highest blood and intramuscular lactate of all groups, while the 1WH group approached N group values. Concomitantly, the 24H group exhibited the lowest PDH activity, associated with a higher phosphorylation (inactive) state of the Ser(232) residue of PDH, a site specific to PDH kinase-1 (PDK1). Furthermore, protein levels of PDK1 and its regulator, the hypoxia inducible factor-1alpha (HIF-1alpha), were both elevated in the 24H group compared with N and 1WH groups. Overall, our results point to a novel mechanism in muscle where the HIF-1alpha pathway is desensitized in the transition from acute to chronic hypoxia, leading to a reestablishment of PDH activity and a reduction in lactate production by the exercising muscles.", "author" : [ { "dropping-particle" : "", "family" : "Moine", "given" : "C M", "non-dropping-particle" : "Le", "parse-names" : false, "suffix" : "" }, { "dropping-particle" : "", "family" : "Morash", "given" : "A J", "non-dropping-particle" : "", "parse-names" : false, "suffix" : "" }, { "dropping-particle" : "", "family" : "McClelland", "given" : "G B", "non-dropping-particle" : "", "parse-names" : false, "suffix" : "" } ], "container-title" : "Am J Physiol Regul Integr Comp Physiol", "id" : "ITEM-1", "issue" : "4", "issued" : { "date-parts" : [ [ "2011" ] ] }, "page" : "R1098-104", "title" : "Changes in HIF-1alpha protein, pyruvate dehydrogenase phosphorylation, and activity with exercise in acute and chronic hypoxia", "type" : "article-journal", "volume" : "301" }, "uris" : [ "http://www.mendeley.com/documents/?uuid=5bfd8811-f092-49c9-9b89-aa56cba8ded8" ] } ], "mendeley" : { "formattedCitation" : "(Le Moine, Morash, and McClelland 2011)", "manualFormatting" : "(Le Moine ", "plainTextFormattedCitation" : "(Le Moine, Morash, and McClelland 2011)", "previouslyFormattedCitation" : "(Le Moine, Morash, and McClelland 2011)" }, "properties" : { "noteIndex" : 0 }, "schema" : "https://github.com/citation-style-language/schema/raw/master/csl-citation.json" }</w:instrText>
      </w:r>
      <w:r w:rsidR="00E9078C">
        <w:rPr>
          <w:rFonts w:ascii="Times New Roman" w:hAnsi="Times New Roman" w:cs="Times New Roman"/>
          <w:sz w:val="24"/>
          <w:vertAlign w:val="superscript"/>
          <w:lang w:val="en-CA"/>
        </w:rPr>
        <w:fldChar w:fldCharType="separate"/>
      </w:r>
      <w:r w:rsidR="0066435A" w:rsidRPr="0066435A">
        <w:rPr>
          <w:rFonts w:ascii="Times New Roman" w:hAnsi="Times New Roman" w:cs="Times New Roman"/>
          <w:noProof/>
          <w:sz w:val="24"/>
          <w:lang w:val="en-CA"/>
        </w:rPr>
        <w:t>(Le Moine</w:t>
      </w:r>
      <w:r w:rsidR="001D70B9">
        <w:rPr>
          <w:rFonts w:ascii="Times New Roman" w:hAnsi="Times New Roman" w:cs="Times New Roman"/>
          <w:noProof/>
          <w:sz w:val="24"/>
          <w:lang w:val="en-CA"/>
        </w:rPr>
        <w:t xml:space="preserve"> </w:t>
      </w:r>
      <w:r w:rsidR="00E9078C">
        <w:rPr>
          <w:rFonts w:ascii="Times New Roman" w:hAnsi="Times New Roman" w:cs="Times New Roman"/>
          <w:sz w:val="24"/>
          <w:lang w:val="en-CA"/>
        </w:rPr>
        <w:fldChar w:fldCharType="end"/>
      </w:r>
      <w:r w:rsidR="001D70B9">
        <w:rPr>
          <w:rFonts w:ascii="Times New Roman" w:hAnsi="Times New Roman" w:cs="Times New Roman"/>
          <w:sz w:val="24"/>
          <w:lang w:val="en-CA"/>
        </w:rPr>
        <w:t>et al. 2011).</w:t>
      </w:r>
      <w:r w:rsidR="00E9078C">
        <w:rPr>
          <w:rFonts w:ascii="Times New Roman" w:hAnsi="Times New Roman" w:cs="Times New Roman"/>
          <w:sz w:val="24"/>
          <w:lang w:val="en-CA"/>
        </w:rPr>
        <w:t xml:space="preserve"> </w:t>
      </w:r>
      <w:r w:rsidR="00C534A4">
        <w:rPr>
          <w:rFonts w:ascii="Times New Roman" w:hAnsi="Times New Roman" w:cs="Times New Roman"/>
          <w:sz w:val="24"/>
          <w:lang w:val="en-CA"/>
        </w:rPr>
        <w:t>We then used a</w:t>
      </w:r>
      <w:r w:rsidR="00D5615C">
        <w:rPr>
          <w:rFonts w:ascii="Times New Roman" w:hAnsi="Times New Roman" w:cs="Times New Roman"/>
          <w:sz w:val="24"/>
          <w:lang w:val="en-CA"/>
        </w:rPr>
        <w:t xml:space="preserve"> pharmacological </w:t>
      </w:r>
      <w:r w:rsidR="00C534A4">
        <w:rPr>
          <w:rFonts w:ascii="Times New Roman" w:hAnsi="Times New Roman" w:cs="Times New Roman"/>
          <w:sz w:val="24"/>
          <w:lang w:val="en-CA"/>
        </w:rPr>
        <w:t>approach</w:t>
      </w:r>
      <w:r>
        <w:rPr>
          <w:rFonts w:ascii="Times New Roman" w:hAnsi="Times New Roman" w:cs="Times New Roman"/>
          <w:sz w:val="24"/>
          <w:lang w:val="en-CA"/>
        </w:rPr>
        <w:t xml:space="preserve"> to</w:t>
      </w:r>
      <w:r w:rsidR="00D5615C">
        <w:rPr>
          <w:rFonts w:ascii="Times New Roman" w:hAnsi="Times New Roman" w:cs="Times New Roman"/>
          <w:sz w:val="24"/>
          <w:lang w:val="en-CA"/>
        </w:rPr>
        <w:t xml:space="preserve"> </w:t>
      </w:r>
      <w:r w:rsidR="00A44378">
        <w:rPr>
          <w:rFonts w:ascii="Times New Roman" w:hAnsi="Times New Roman" w:cs="Times New Roman"/>
          <w:sz w:val="24"/>
          <w:lang w:val="en-CA"/>
        </w:rPr>
        <w:t xml:space="preserve">either </w:t>
      </w:r>
      <w:r w:rsidR="00D5615C">
        <w:rPr>
          <w:rFonts w:ascii="Times New Roman" w:hAnsi="Times New Roman" w:cs="Times New Roman"/>
          <w:sz w:val="24"/>
          <w:lang w:val="en-CA"/>
        </w:rPr>
        <w:t>promot</w:t>
      </w:r>
      <w:r>
        <w:rPr>
          <w:rFonts w:ascii="Times New Roman" w:hAnsi="Times New Roman" w:cs="Times New Roman"/>
          <w:sz w:val="24"/>
          <w:lang w:val="en-CA"/>
        </w:rPr>
        <w:t>e</w:t>
      </w:r>
      <w:r w:rsidR="00D5615C">
        <w:rPr>
          <w:rFonts w:ascii="Times New Roman" w:hAnsi="Times New Roman" w:cs="Times New Roman"/>
          <w:sz w:val="24"/>
          <w:lang w:val="en-CA"/>
        </w:rPr>
        <w:t xml:space="preserve"> the HIF response </w:t>
      </w:r>
      <w:r>
        <w:rPr>
          <w:rFonts w:ascii="Times New Roman" w:hAnsi="Times New Roman" w:cs="Times New Roman"/>
          <w:sz w:val="24"/>
          <w:lang w:val="en-CA"/>
        </w:rPr>
        <w:t>during</w:t>
      </w:r>
      <w:r w:rsidR="00A44378">
        <w:rPr>
          <w:rFonts w:ascii="Times New Roman" w:hAnsi="Times New Roman" w:cs="Times New Roman"/>
          <w:sz w:val="24"/>
          <w:lang w:val="en-CA"/>
        </w:rPr>
        <w:t xml:space="preserve"> normoxia or inhibit</w:t>
      </w:r>
      <w:r w:rsidR="00D5615C">
        <w:rPr>
          <w:rFonts w:ascii="Times New Roman" w:hAnsi="Times New Roman" w:cs="Times New Roman"/>
          <w:sz w:val="24"/>
          <w:lang w:val="en-CA"/>
        </w:rPr>
        <w:t xml:space="preserve"> the HIF response </w:t>
      </w:r>
      <w:r>
        <w:rPr>
          <w:rFonts w:ascii="Times New Roman" w:hAnsi="Times New Roman" w:cs="Times New Roman"/>
          <w:sz w:val="24"/>
          <w:lang w:val="en-CA"/>
        </w:rPr>
        <w:t xml:space="preserve">during </w:t>
      </w:r>
      <w:r w:rsidR="00D5615C">
        <w:rPr>
          <w:rFonts w:ascii="Times New Roman" w:hAnsi="Times New Roman" w:cs="Times New Roman"/>
          <w:sz w:val="24"/>
          <w:lang w:val="en-CA"/>
        </w:rPr>
        <w:t>hypoxia</w:t>
      </w:r>
      <w:r w:rsidR="00C534A4">
        <w:rPr>
          <w:rFonts w:ascii="Times New Roman" w:hAnsi="Times New Roman" w:cs="Times New Roman"/>
          <w:sz w:val="24"/>
          <w:lang w:val="en-CA"/>
        </w:rPr>
        <w:t xml:space="preserve"> to identify transitionary features of hypoxic acclimation</w:t>
      </w:r>
      <w:r w:rsidR="00D5615C">
        <w:rPr>
          <w:rFonts w:ascii="Times New Roman" w:hAnsi="Times New Roman" w:cs="Times New Roman"/>
          <w:sz w:val="24"/>
          <w:lang w:val="en-CA"/>
        </w:rPr>
        <w:t xml:space="preserve">. </w:t>
      </w:r>
    </w:p>
    <w:p w14:paraId="1653A113" w14:textId="77777777" w:rsidR="00A44378" w:rsidRDefault="00A44378" w:rsidP="005615F8">
      <w:pPr>
        <w:tabs>
          <w:tab w:val="left" w:pos="8640"/>
        </w:tabs>
        <w:rPr>
          <w:rFonts w:ascii="Times New Roman" w:hAnsi="Times New Roman" w:cs="Times New Roman"/>
          <w:i/>
          <w:sz w:val="24"/>
          <w:lang w:val="en-CA"/>
        </w:rPr>
      </w:pPr>
      <w:r>
        <w:rPr>
          <w:rFonts w:ascii="Times New Roman" w:hAnsi="Times New Roman" w:cs="Times New Roman"/>
          <w:i/>
          <w:sz w:val="24"/>
          <w:lang w:val="en-CA"/>
        </w:rPr>
        <w:br w:type="page"/>
      </w:r>
    </w:p>
    <w:p w14:paraId="12CCFD17" w14:textId="1ACBC50F" w:rsidR="00675274" w:rsidRPr="00C2431B" w:rsidRDefault="004F1730" w:rsidP="001959F0">
      <w:pPr>
        <w:tabs>
          <w:tab w:val="left" w:pos="993"/>
          <w:tab w:val="left" w:pos="8640"/>
        </w:tabs>
        <w:ind w:firstLine="0"/>
        <w:rPr>
          <w:rFonts w:ascii="Times New Roman" w:hAnsi="Times New Roman" w:cs="Times New Roman"/>
          <w:i/>
          <w:sz w:val="24"/>
          <w:lang w:val="en-CA"/>
        </w:rPr>
      </w:pPr>
      <w:r w:rsidRPr="00C2431B">
        <w:rPr>
          <w:rFonts w:ascii="Times New Roman" w:hAnsi="Times New Roman" w:cs="Times New Roman"/>
          <w:i/>
          <w:sz w:val="24"/>
          <w:lang w:val="en-CA"/>
        </w:rPr>
        <w:lastRenderedPageBreak/>
        <w:t xml:space="preserve">Long-term hypoxia reduces intracellular and extracellular lactate accumulation </w:t>
      </w:r>
    </w:p>
    <w:p w14:paraId="2CD80E1C" w14:textId="3FBFF5EF" w:rsidR="00FE5539" w:rsidRDefault="00791518" w:rsidP="005615F8">
      <w:pPr>
        <w:tabs>
          <w:tab w:val="left" w:pos="8640"/>
        </w:tabs>
        <w:ind w:firstLine="360"/>
        <w:rPr>
          <w:rFonts w:ascii="Times New Roman" w:hAnsi="Times New Roman" w:cs="Times New Roman"/>
          <w:sz w:val="32"/>
          <w:lang w:val="en-CA"/>
        </w:rPr>
      </w:pPr>
      <w:r w:rsidRPr="00505A0E">
        <w:rPr>
          <w:rFonts w:ascii="Times New Roman" w:hAnsi="Times New Roman" w:cs="Times New Roman"/>
          <w:sz w:val="24"/>
          <w:szCs w:val="24"/>
          <w:lang w:val="en-CA"/>
        </w:rPr>
        <w:t>Since one of the ways that acute hypoxia influence</w:t>
      </w:r>
      <w:r w:rsidR="007A0C3F">
        <w:rPr>
          <w:rFonts w:ascii="Times New Roman" w:hAnsi="Times New Roman" w:cs="Times New Roman"/>
          <w:sz w:val="24"/>
          <w:szCs w:val="24"/>
          <w:lang w:val="en-CA"/>
        </w:rPr>
        <w:t>s</w:t>
      </w:r>
      <w:r w:rsidRPr="00505A0E">
        <w:rPr>
          <w:rFonts w:ascii="Times New Roman" w:hAnsi="Times New Roman" w:cs="Times New Roman"/>
          <w:sz w:val="24"/>
          <w:szCs w:val="24"/>
          <w:lang w:val="en-CA"/>
        </w:rPr>
        <w:t xml:space="preserve"> muscle metabolism is by increasing glycolytic flux rates</w:t>
      </w:r>
      <w:r w:rsidR="0013673C">
        <w:rPr>
          <w:rFonts w:ascii="Times New Roman" w:hAnsi="Times New Roman" w:cs="Times New Roman"/>
          <w:sz w:val="24"/>
          <w:szCs w:val="24"/>
          <w:lang w:val="en-CA"/>
        </w:rPr>
        <w:t>,</w:t>
      </w:r>
      <w:r w:rsidRPr="00505A0E">
        <w:rPr>
          <w:rFonts w:ascii="Times New Roman" w:hAnsi="Times New Roman" w:cs="Times New Roman"/>
          <w:sz w:val="24"/>
          <w:szCs w:val="24"/>
          <w:lang w:val="en-CA"/>
        </w:rPr>
        <w:t xml:space="preserve"> we examined the rate of lactate accumulation within C2C12 cells</w:t>
      </w:r>
      <w:r w:rsidR="001D70B9">
        <w:rPr>
          <w:rFonts w:ascii="Times New Roman" w:hAnsi="Times New Roman" w:cs="Times New Roman"/>
          <w:sz w:val="24"/>
          <w:szCs w:val="24"/>
          <w:lang w:val="en-CA"/>
        </w:rPr>
        <w:t xml:space="preserve"> (</w:t>
      </w:r>
      <w:r w:rsidR="00785108">
        <w:rPr>
          <w:rFonts w:ascii="Times New Roman" w:hAnsi="Times New Roman" w:cs="Times New Roman"/>
          <w:sz w:val="24"/>
          <w:szCs w:val="24"/>
          <w:lang w:val="en-CA"/>
        </w:rPr>
        <w:t xml:space="preserve">Table 2, </w:t>
      </w:r>
      <w:r w:rsidR="001D70B9">
        <w:rPr>
          <w:rFonts w:ascii="Times New Roman" w:hAnsi="Times New Roman" w:cs="Times New Roman"/>
          <w:sz w:val="24"/>
          <w:szCs w:val="24"/>
          <w:lang w:val="en-CA"/>
        </w:rPr>
        <w:t xml:space="preserve">Fig. </w:t>
      </w:r>
      <w:r w:rsidR="00B14F52">
        <w:rPr>
          <w:rFonts w:ascii="Times New Roman" w:hAnsi="Times New Roman" w:cs="Times New Roman"/>
          <w:sz w:val="24"/>
          <w:szCs w:val="24"/>
          <w:lang w:val="en-CA"/>
        </w:rPr>
        <w:t>1A</w:t>
      </w:r>
      <w:r w:rsidR="00683672">
        <w:rPr>
          <w:rFonts w:ascii="Times New Roman" w:hAnsi="Times New Roman" w:cs="Times New Roman"/>
          <w:sz w:val="24"/>
          <w:szCs w:val="24"/>
          <w:lang w:val="en-CA"/>
        </w:rPr>
        <w:t>)</w:t>
      </w:r>
      <w:r w:rsidRPr="00505A0E">
        <w:rPr>
          <w:rFonts w:ascii="Times New Roman" w:hAnsi="Times New Roman" w:cs="Times New Roman"/>
          <w:sz w:val="24"/>
          <w:szCs w:val="24"/>
          <w:lang w:val="en-CA"/>
        </w:rPr>
        <w:t xml:space="preserve"> and in the </w:t>
      </w:r>
      <w:r w:rsidR="0013673C">
        <w:rPr>
          <w:rFonts w:ascii="Times New Roman" w:hAnsi="Times New Roman" w:cs="Times New Roman"/>
          <w:sz w:val="24"/>
          <w:szCs w:val="24"/>
          <w:lang w:val="en-CA"/>
        </w:rPr>
        <w:t>extracellular</w:t>
      </w:r>
      <w:r w:rsidRPr="00505A0E">
        <w:rPr>
          <w:rFonts w:ascii="Times New Roman" w:hAnsi="Times New Roman" w:cs="Times New Roman"/>
          <w:sz w:val="24"/>
          <w:szCs w:val="24"/>
          <w:lang w:val="en-CA"/>
        </w:rPr>
        <w:t xml:space="preserve"> media</w:t>
      </w:r>
      <w:r w:rsidR="001D70B9">
        <w:rPr>
          <w:rFonts w:ascii="Times New Roman" w:hAnsi="Times New Roman" w:cs="Times New Roman"/>
          <w:sz w:val="24"/>
          <w:szCs w:val="24"/>
          <w:lang w:val="en-CA"/>
        </w:rPr>
        <w:t xml:space="preserve"> (</w:t>
      </w:r>
      <w:r w:rsidR="00785108">
        <w:rPr>
          <w:rFonts w:ascii="Times New Roman" w:hAnsi="Times New Roman" w:cs="Times New Roman"/>
          <w:sz w:val="24"/>
          <w:szCs w:val="24"/>
          <w:lang w:val="en-CA"/>
        </w:rPr>
        <w:t xml:space="preserve">Table 2, </w:t>
      </w:r>
      <w:r w:rsidR="001D70B9">
        <w:rPr>
          <w:rFonts w:ascii="Times New Roman" w:hAnsi="Times New Roman" w:cs="Times New Roman"/>
          <w:sz w:val="24"/>
          <w:szCs w:val="24"/>
          <w:lang w:val="en-CA"/>
        </w:rPr>
        <w:t xml:space="preserve">Fig. </w:t>
      </w:r>
      <w:r w:rsidR="00B14F52">
        <w:rPr>
          <w:rFonts w:ascii="Times New Roman" w:hAnsi="Times New Roman" w:cs="Times New Roman"/>
          <w:sz w:val="24"/>
          <w:szCs w:val="24"/>
          <w:lang w:val="en-CA"/>
        </w:rPr>
        <w:t>1B</w:t>
      </w:r>
      <w:r w:rsidR="00683672">
        <w:rPr>
          <w:rFonts w:ascii="Times New Roman" w:hAnsi="Times New Roman" w:cs="Times New Roman"/>
          <w:sz w:val="24"/>
          <w:szCs w:val="24"/>
          <w:lang w:val="en-CA"/>
        </w:rPr>
        <w:t>)</w:t>
      </w:r>
      <w:r w:rsidRPr="00505A0E">
        <w:rPr>
          <w:rFonts w:ascii="Times New Roman" w:hAnsi="Times New Roman" w:cs="Times New Roman"/>
          <w:sz w:val="24"/>
          <w:szCs w:val="24"/>
          <w:lang w:val="en-CA"/>
        </w:rPr>
        <w:t xml:space="preserve">. </w:t>
      </w:r>
      <w:r w:rsidR="000F0B55">
        <w:rPr>
          <w:rFonts w:ascii="Times New Roman" w:hAnsi="Times New Roman" w:cs="Times New Roman"/>
          <w:sz w:val="24"/>
          <w:szCs w:val="24"/>
          <w:lang w:val="en-CA"/>
        </w:rPr>
        <w:t xml:space="preserve">We found </w:t>
      </w:r>
      <w:r w:rsidR="0013673C">
        <w:rPr>
          <w:rFonts w:ascii="Times New Roman" w:hAnsi="Times New Roman" w:cs="Times New Roman"/>
          <w:sz w:val="24"/>
          <w:szCs w:val="24"/>
          <w:lang w:val="en-CA"/>
        </w:rPr>
        <w:t xml:space="preserve">4h </w:t>
      </w:r>
      <w:r w:rsidR="00124009">
        <w:rPr>
          <w:rFonts w:ascii="Times New Roman" w:hAnsi="Times New Roman" w:cs="Times New Roman"/>
          <w:sz w:val="24"/>
          <w:szCs w:val="24"/>
          <w:lang w:val="en-CA"/>
        </w:rPr>
        <w:t>Hx (0.138 ± 0.008</w:t>
      </w:r>
      <w:r w:rsidR="007E1859" w:rsidRPr="007E1859">
        <w:rPr>
          <w:rFonts w:ascii="Times New Roman" w:hAnsi="Times New Roman" w:cs="Times New Roman"/>
          <w:sz w:val="24"/>
          <w:szCs w:val="24"/>
          <w:lang w:val="en-CA"/>
        </w:rPr>
        <w:t xml:space="preserve"> </w:t>
      </w:r>
      <w:r w:rsidR="007E1859">
        <w:rPr>
          <w:rFonts w:ascii="Times New Roman" w:hAnsi="Times New Roman" w:cs="Times New Roman"/>
          <w:sz w:val="24"/>
          <w:szCs w:val="24"/>
          <w:lang w:val="en-CA"/>
        </w:rPr>
        <w:t xml:space="preserve">µmol </w:t>
      </w:r>
      <w:r w:rsidR="007E1859" w:rsidRPr="00124009">
        <w:rPr>
          <w:rFonts w:ascii="Times New Roman" w:hAnsi="Times New Roman" w:cs="Times New Roman"/>
          <w:sz w:val="24"/>
          <w:szCs w:val="24"/>
          <w:lang w:val="en-CA"/>
        </w:rPr>
        <w:t>mg protein</w:t>
      </w:r>
      <w:r w:rsidR="007E1859">
        <w:rPr>
          <w:rFonts w:ascii="Times New Roman" w:hAnsi="Times New Roman" w:cs="Times New Roman"/>
          <w:sz w:val="24"/>
          <w:szCs w:val="24"/>
          <w:vertAlign w:val="superscript"/>
          <w:lang w:val="en-CA"/>
        </w:rPr>
        <w:t>-1</w:t>
      </w:r>
      <w:r w:rsidR="007E1859">
        <w:rPr>
          <w:rFonts w:ascii="Times New Roman" w:hAnsi="Times New Roman" w:cs="Times New Roman"/>
          <w:sz w:val="24"/>
          <w:szCs w:val="24"/>
          <w:vertAlign w:val="subscript"/>
          <w:lang w:val="en-CA"/>
        </w:rPr>
        <w:t xml:space="preserve"> </w:t>
      </w:r>
      <w:r w:rsidR="007E1859">
        <w:rPr>
          <w:rFonts w:ascii="Times New Roman" w:hAnsi="Times New Roman" w:cs="Times New Roman"/>
          <w:sz w:val="24"/>
          <w:szCs w:val="24"/>
          <w:lang w:val="en-CA"/>
        </w:rPr>
        <w:t>hr</w:t>
      </w:r>
      <w:r w:rsidR="007E1859">
        <w:rPr>
          <w:rFonts w:ascii="Times New Roman" w:hAnsi="Times New Roman" w:cs="Times New Roman"/>
          <w:sz w:val="24"/>
          <w:szCs w:val="24"/>
          <w:vertAlign w:val="superscript"/>
          <w:lang w:val="en-CA"/>
        </w:rPr>
        <w:t>-1</w:t>
      </w:r>
      <w:r w:rsidR="00124009">
        <w:rPr>
          <w:rFonts w:ascii="Times New Roman" w:hAnsi="Times New Roman" w:cs="Times New Roman"/>
          <w:sz w:val="24"/>
          <w:szCs w:val="24"/>
          <w:lang w:val="en-CA"/>
        </w:rPr>
        <w:t>) caused a 5.5</w:t>
      </w:r>
      <w:r w:rsidR="0013673C">
        <w:rPr>
          <w:rFonts w:ascii="Times New Roman" w:hAnsi="Times New Roman" w:cs="Times New Roman"/>
          <w:sz w:val="24"/>
          <w:szCs w:val="24"/>
          <w:lang w:val="en-CA"/>
        </w:rPr>
        <w:t xml:space="preserve">-fold increase in </w:t>
      </w:r>
      <w:r w:rsidR="006A741F">
        <w:rPr>
          <w:rFonts w:ascii="Times New Roman" w:hAnsi="Times New Roman" w:cs="Times New Roman"/>
          <w:sz w:val="24"/>
          <w:szCs w:val="24"/>
          <w:lang w:val="en-CA"/>
        </w:rPr>
        <w:t>I</w:t>
      </w:r>
      <w:r w:rsidR="00B14F52">
        <w:rPr>
          <w:rFonts w:ascii="Times New Roman" w:hAnsi="Times New Roman" w:cs="Times New Roman"/>
          <w:sz w:val="24"/>
          <w:szCs w:val="24"/>
          <w:lang w:val="en-CA"/>
        </w:rPr>
        <w:t xml:space="preserve">C </w:t>
      </w:r>
      <w:r w:rsidR="00124009">
        <w:rPr>
          <w:rFonts w:ascii="Times New Roman" w:hAnsi="Times New Roman" w:cs="Times New Roman"/>
          <w:sz w:val="24"/>
          <w:szCs w:val="24"/>
          <w:lang w:val="en-CA"/>
        </w:rPr>
        <w:t>lactate</w:t>
      </w:r>
      <w:r w:rsidR="00DD46EB">
        <w:rPr>
          <w:rFonts w:ascii="Times New Roman" w:hAnsi="Times New Roman" w:cs="Times New Roman"/>
          <w:sz w:val="24"/>
          <w:szCs w:val="24"/>
          <w:lang w:val="en-CA"/>
        </w:rPr>
        <w:t xml:space="preserve"> </w:t>
      </w:r>
      <w:r w:rsidR="006A741F">
        <w:rPr>
          <w:rFonts w:ascii="Times New Roman" w:hAnsi="Times New Roman" w:cs="Times New Roman"/>
          <w:sz w:val="24"/>
          <w:szCs w:val="24"/>
          <w:lang w:val="en-CA"/>
        </w:rPr>
        <w:t>accumulation</w:t>
      </w:r>
      <w:r w:rsidR="0013673C">
        <w:rPr>
          <w:rFonts w:ascii="Times New Roman" w:hAnsi="Times New Roman" w:cs="Times New Roman"/>
          <w:sz w:val="24"/>
          <w:szCs w:val="24"/>
          <w:lang w:val="en-CA"/>
        </w:rPr>
        <w:t xml:space="preserve"> co</w:t>
      </w:r>
      <w:r w:rsidR="00E61EC5">
        <w:rPr>
          <w:rFonts w:ascii="Times New Roman" w:hAnsi="Times New Roman" w:cs="Times New Roman"/>
          <w:sz w:val="24"/>
          <w:szCs w:val="24"/>
          <w:lang w:val="en-CA"/>
        </w:rPr>
        <w:t xml:space="preserve">mpared to </w:t>
      </w:r>
      <w:r w:rsidR="00B14F52">
        <w:rPr>
          <w:rFonts w:ascii="Times New Roman" w:hAnsi="Times New Roman" w:cs="Times New Roman"/>
          <w:sz w:val="24"/>
          <w:szCs w:val="24"/>
          <w:lang w:val="en-CA"/>
        </w:rPr>
        <w:t>time-matched normoxic</w:t>
      </w:r>
      <w:r w:rsidR="00E61EC5">
        <w:rPr>
          <w:rFonts w:ascii="Times New Roman" w:hAnsi="Times New Roman" w:cs="Times New Roman"/>
          <w:sz w:val="24"/>
          <w:szCs w:val="24"/>
          <w:lang w:val="en-CA"/>
        </w:rPr>
        <w:t xml:space="preserve"> controls</w:t>
      </w:r>
      <w:r w:rsidR="00124009">
        <w:rPr>
          <w:rFonts w:ascii="Times New Roman" w:hAnsi="Times New Roman" w:cs="Times New Roman"/>
          <w:sz w:val="24"/>
          <w:szCs w:val="24"/>
          <w:lang w:val="en-CA"/>
        </w:rPr>
        <w:t xml:space="preserve"> (0.025 ± 0.012</w:t>
      </w:r>
      <w:r w:rsidR="007E1859" w:rsidRPr="007E1859">
        <w:rPr>
          <w:rFonts w:ascii="Times New Roman" w:hAnsi="Times New Roman" w:cs="Times New Roman"/>
          <w:sz w:val="24"/>
          <w:szCs w:val="24"/>
          <w:lang w:val="en-CA"/>
        </w:rPr>
        <w:t xml:space="preserve"> </w:t>
      </w:r>
      <w:r w:rsidR="007E1859">
        <w:rPr>
          <w:rFonts w:ascii="Times New Roman" w:hAnsi="Times New Roman" w:cs="Times New Roman"/>
          <w:sz w:val="24"/>
          <w:szCs w:val="24"/>
          <w:lang w:val="en-CA"/>
        </w:rPr>
        <w:t xml:space="preserve">µmol </w:t>
      </w:r>
      <w:r w:rsidR="007E1859" w:rsidRPr="00124009">
        <w:rPr>
          <w:rFonts w:ascii="Times New Roman" w:hAnsi="Times New Roman" w:cs="Times New Roman"/>
          <w:sz w:val="24"/>
          <w:szCs w:val="24"/>
          <w:lang w:val="en-CA"/>
        </w:rPr>
        <w:t>mg protein</w:t>
      </w:r>
      <w:r w:rsidR="007E1859">
        <w:rPr>
          <w:rFonts w:ascii="Times New Roman" w:hAnsi="Times New Roman" w:cs="Times New Roman"/>
          <w:sz w:val="24"/>
          <w:szCs w:val="24"/>
          <w:vertAlign w:val="superscript"/>
          <w:lang w:val="en-CA"/>
        </w:rPr>
        <w:t>-1</w:t>
      </w:r>
      <w:r w:rsidR="007E1859">
        <w:rPr>
          <w:rFonts w:ascii="Times New Roman" w:hAnsi="Times New Roman" w:cs="Times New Roman"/>
          <w:sz w:val="24"/>
          <w:szCs w:val="24"/>
          <w:vertAlign w:val="subscript"/>
          <w:lang w:val="en-CA"/>
        </w:rPr>
        <w:t xml:space="preserve"> </w:t>
      </w:r>
      <w:r w:rsidR="007E1859">
        <w:rPr>
          <w:rFonts w:ascii="Times New Roman" w:hAnsi="Times New Roman" w:cs="Times New Roman"/>
          <w:sz w:val="24"/>
          <w:szCs w:val="24"/>
          <w:lang w:val="en-CA"/>
        </w:rPr>
        <w:t>hr</w:t>
      </w:r>
      <w:r w:rsidR="007E1859">
        <w:rPr>
          <w:rFonts w:ascii="Times New Roman" w:hAnsi="Times New Roman" w:cs="Times New Roman"/>
          <w:sz w:val="24"/>
          <w:szCs w:val="24"/>
          <w:vertAlign w:val="superscript"/>
          <w:lang w:val="en-CA"/>
        </w:rPr>
        <w:t>-1</w:t>
      </w:r>
      <w:r w:rsidR="007E1859">
        <w:rPr>
          <w:rFonts w:ascii="Times New Roman" w:hAnsi="Times New Roman" w:cs="Times New Roman"/>
          <w:sz w:val="24"/>
          <w:szCs w:val="24"/>
          <w:lang w:val="en-CA"/>
        </w:rPr>
        <w:t>; p</w:t>
      </w:r>
      <w:r w:rsidR="007E1859" w:rsidRPr="007E1859">
        <w:rPr>
          <w:rFonts w:ascii="Times New Roman" w:hAnsi="Times New Roman" w:cs="Times New Roman"/>
          <w:sz w:val="24"/>
          <w:szCs w:val="24"/>
          <w:lang w:val="en-CA"/>
        </w:rPr>
        <w:t>&gt;0.05</w:t>
      </w:r>
      <w:r w:rsidR="00124009">
        <w:rPr>
          <w:rFonts w:ascii="Times New Roman" w:hAnsi="Times New Roman" w:cs="Times New Roman"/>
          <w:sz w:val="24"/>
          <w:szCs w:val="24"/>
          <w:lang w:val="en-CA"/>
        </w:rPr>
        <w:t xml:space="preserve">). 4h Hx also showed significant elevations against </w:t>
      </w:r>
      <w:r w:rsidR="00E61EC5">
        <w:rPr>
          <w:rFonts w:ascii="Times New Roman" w:hAnsi="Times New Roman" w:cs="Times New Roman"/>
          <w:sz w:val="24"/>
          <w:szCs w:val="24"/>
          <w:lang w:val="en-CA"/>
        </w:rPr>
        <w:t xml:space="preserve">24h </w:t>
      </w:r>
      <w:r w:rsidR="00124009">
        <w:rPr>
          <w:rFonts w:ascii="Times New Roman" w:hAnsi="Times New Roman" w:cs="Times New Roman"/>
          <w:sz w:val="24"/>
          <w:szCs w:val="24"/>
          <w:lang w:val="en-CA"/>
        </w:rPr>
        <w:t xml:space="preserve">Hx </w:t>
      </w:r>
      <w:r w:rsidR="00E61EC5">
        <w:rPr>
          <w:rFonts w:ascii="Times New Roman" w:hAnsi="Times New Roman" w:cs="Times New Roman"/>
          <w:sz w:val="24"/>
          <w:szCs w:val="24"/>
          <w:lang w:val="en-CA"/>
        </w:rPr>
        <w:t>(</w:t>
      </w:r>
      <w:r w:rsidR="00124009">
        <w:rPr>
          <w:rFonts w:ascii="Times New Roman" w:hAnsi="Times New Roman" w:cs="Times New Roman"/>
          <w:sz w:val="24"/>
          <w:szCs w:val="24"/>
          <w:lang w:val="en-CA"/>
        </w:rPr>
        <w:t>0.018 ± 0.003</w:t>
      </w:r>
      <w:r w:rsidR="007E1859" w:rsidRPr="007E1859">
        <w:rPr>
          <w:rFonts w:ascii="Times New Roman" w:hAnsi="Times New Roman" w:cs="Times New Roman"/>
          <w:sz w:val="24"/>
          <w:szCs w:val="24"/>
          <w:lang w:val="en-CA"/>
        </w:rPr>
        <w:t xml:space="preserve"> </w:t>
      </w:r>
      <w:r w:rsidR="007E1859">
        <w:rPr>
          <w:rFonts w:ascii="Times New Roman" w:hAnsi="Times New Roman" w:cs="Times New Roman"/>
          <w:sz w:val="24"/>
          <w:szCs w:val="24"/>
          <w:lang w:val="en-CA"/>
        </w:rPr>
        <w:t xml:space="preserve">µmol </w:t>
      </w:r>
      <w:r w:rsidR="007E1859" w:rsidRPr="00124009">
        <w:rPr>
          <w:rFonts w:ascii="Times New Roman" w:hAnsi="Times New Roman" w:cs="Times New Roman"/>
          <w:sz w:val="24"/>
          <w:szCs w:val="24"/>
          <w:lang w:val="en-CA"/>
        </w:rPr>
        <w:t>mg protein</w:t>
      </w:r>
      <w:r w:rsidR="007E1859">
        <w:rPr>
          <w:rFonts w:ascii="Times New Roman" w:hAnsi="Times New Roman" w:cs="Times New Roman"/>
          <w:sz w:val="24"/>
          <w:szCs w:val="24"/>
          <w:vertAlign w:val="superscript"/>
          <w:lang w:val="en-CA"/>
        </w:rPr>
        <w:t>-1</w:t>
      </w:r>
      <w:r w:rsidR="007E1859">
        <w:rPr>
          <w:rFonts w:ascii="Times New Roman" w:hAnsi="Times New Roman" w:cs="Times New Roman"/>
          <w:sz w:val="24"/>
          <w:szCs w:val="24"/>
          <w:vertAlign w:val="subscript"/>
          <w:lang w:val="en-CA"/>
        </w:rPr>
        <w:t xml:space="preserve"> </w:t>
      </w:r>
      <w:r w:rsidR="007E1859">
        <w:rPr>
          <w:rFonts w:ascii="Times New Roman" w:hAnsi="Times New Roman" w:cs="Times New Roman"/>
          <w:sz w:val="24"/>
          <w:szCs w:val="24"/>
          <w:lang w:val="en-CA"/>
        </w:rPr>
        <w:t>hr</w:t>
      </w:r>
      <w:r w:rsidR="007E1859">
        <w:rPr>
          <w:rFonts w:ascii="Times New Roman" w:hAnsi="Times New Roman" w:cs="Times New Roman"/>
          <w:sz w:val="24"/>
          <w:szCs w:val="24"/>
          <w:vertAlign w:val="superscript"/>
          <w:lang w:val="en-CA"/>
        </w:rPr>
        <w:t>-1</w:t>
      </w:r>
      <w:r w:rsidR="007E1859">
        <w:rPr>
          <w:rFonts w:ascii="Times New Roman" w:hAnsi="Times New Roman" w:cs="Times New Roman"/>
          <w:sz w:val="24"/>
          <w:szCs w:val="24"/>
          <w:lang w:val="en-CA"/>
        </w:rPr>
        <w:t>; p</w:t>
      </w:r>
      <w:r w:rsidR="007E1859" w:rsidRPr="007E1859">
        <w:rPr>
          <w:rFonts w:ascii="Times New Roman" w:hAnsi="Times New Roman" w:cs="Times New Roman"/>
          <w:sz w:val="24"/>
          <w:szCs w:val="24"/>
          <w:lang w:val="en-CA"/>
        </w:rPr>
        <w:t>&gt;0.05</w:t>
      </w:r>
      <w:r w:rsidR="00E61EC5">
        <w:rPr>
          <w:rFonts w:ascii="Times New Roman" w:hAnsi="Times New Roman" w:cs="Times New Roman"/>
          <w:sz w:val="24"/>
          <w:szCs w:val="24"/>
          <w:lang w:val="en-CA"/>
        </w:rPr>
        <w:t>), and 96h hypoxic (</w:t>
      </w:r>
      <w:r w:rsidR="00124009">
        <w:rPr>
          <w:rFonts w:ascii="Times New Roman" w:hAnsi="Times New Roman" w:cs="Times New Roman"/>
          <w:sz w:val="24"/>
          <w:szCs w:val="24"/>
          <w:lang w:val="en-CA"/>
        </w:rPr>
        <w:t>0.024 ± 0.002</w:t>
      </w:r>
      <w:r w:rsidR="005C1F24" w:rsidRPr="005C1F24">
        <w:rPr>
          <w:rFonts w:ascii="Times New Roman" w:hAnsi="Times New Roman" w:cs="Times New Roman"/>
          <w:sz w:val="24"/>
          <w:szCs w:val="24"/>
          <w:lang w:val="en-CA"/>
        </w:rPr>
        <w:t xml:space="preserve"> </w:t>
      </w:r>
      <w:r w:rsidR="005C1F24">
        <w:rPr>
          <w:rFonts w:ascii="Times New Roman" w:hAnsi="Times New Roman" w:cs="Times New Roman"/>
          <w:sz w:val="24"/>
          <w:szCs w:val="24"/>
          <w:lang w:val="en-CA"/>
        </w:rPr>
        <w:t xml:space="preserve">µmol </w:t>
      </w:r>
      <w:r w:rsidR="005C1F24" w:rsidRPr="00124009">
        <w:rPr>
          <w:rFonts w:ascii="Times New Roman" w:hAnsi="Times New Roman" w:cs="Times New Roman"/>
          <w:sz w:val="24"/>
          <w:szCs w:val="24"/>
          <w:lang w:val="en-CA"/>
        </w:rPr>
        <w:t>mg protein</w:t>
      </w:r>
      <w:r w:rsidR="005C1F24">
        <w:rPr>
          <w:rFonts w:ascii="Times New Roman" w:hAnsi="Times New Roman" w:cs="Times New Roman"/>
          <w:sz w:val="24"/>
          <w:szCs w:val="24"/>
          <w:vertAlign w:val="superscript"/>
          <w:lang w:val="en-CA"/>
        </w:rPr>
        <w:t>-1</w:t>
      </w:r>
      <w:r w:rsidR="005C1F24">
        <w:rPr>
          <w:rFonts w:ascii="Times New Roman" w:hAnsi="Times New Roman" w:cs="Times New Roman"/>
          <w:sz w:val="24"/>
          <w:szCs w:val="24"/>
          <w:vertAlign w:val="subscript"/>
          <w:lang w:val="en-CA"/>
        </w:rPr>
        <w:t xml:space="preserve"> </w:t>
      </w:r>
      <w:r w:rsidR="005C1F24">
        <w:rPr>
          <w:rFonts w:ascii="Times New Roman" w:hAnsi="Times New Roman" w:cs="Times New Roman"/>
          <w:sz w:val="24"/>
          <w:szCs w:val="24"/>
          <w:lang w:val="en-CA"/>
        </w:rPr>
        <w:t>hr</w:t>
      </w:r>
      <w:r w:rsidR="005C1F24">
        <w:rPr>
          <w:rFonts w:ascii="Times New Roman" w:hAnsi="Times New Roman" w:cs="Times New Roman"/>
          <w:sz w:val="24"/>
          <w:szCs w:val="24"/>
          <w:vertAlign w:val="superscript"/>
          <w:lang w:val="en-CA"/>
        </w:rPr>
        <w:t>-1</w:t>
      </w:r>
      <w:r w:rsidR="007E1859">
        <w:rPr>
          <w:rFonts w:ascii="Times New Roman" w:hAnsi="Times New Roman" w:cs="Times New Roman"/>
          <w:sz w:val="24"/>
          <w:szCs w:val="24"/>
          <w:lang w:val="en-CA"/>
        </w:rPr>
        <w:t>; p</w:t>
      </w:r>
      <w:r w:rsidR="007E1859" w:rsidRPr="007E1859">
        <w:rPr>
          <w:rFonts w:ascii="Times New Roman" w:hAnsi="Times New Roman" w:cs="Times New Roman"/>
          <w:sz w:val="24"/>
          <w:szCs w:val="24"/>
          <w:lang w:val="en-CA"/>
        </w:rPr>
        <w:t>&gt;0.05</w:t>
      </w:r>
      <w:r w:rsidR="00E61EC5">
        <w:rPr>
          <w:rFonts w:ascii="Times New Roman" w:hAnsi="Times New Roman" w:cs="Times New Roman"/>
          <w:sz w:val="24"/>
          <w:szCs w:val="24"/>
          <w:lang w:val="en-CA"/>
        </w:rPr>
        <w:t xml:space="preserve">). This was accompanied by a 29% increase in extracellular lactate accumulation in 4h </w:t>
      </w:r>
      <w:r w:rsidR="00124009">
        <w:rPr>
          <w:rFonts w:ascii="Times New Roman" w:hAnsi="Times New Roman" w:cs="Times New Roman"/>
          <w:sz w:val="24"/>
          <w:szCs w:val="24"/>
          <w:lang w:val="en-CA"/>
        </w:rPr>
        <w:t>Hx</w:t>
      </w:r>
      <w:r w:rsidR="00E61EC5">
        <w:rPr>
          <w:rFonts w:ascii="Times New Roman" w:hAnsi="Times New Roman" w:cs="Times New Roman"/>
          <w:sz w:val="24"/>
          <w:szCs w:val="24"/>
          <w:lang w:val="en-CA"/>
        </w:rPr>
        <w:t xml:space="preserve"> cultures </w:t>
      </w:r>
      <w:r w:rsidR="00BB26F4">
        <w:rPr>
          <w:rFonts w:ascii="Times New Roman" w:hAnsi="Times New Roman" w:cs="Times New Roman"/>
          <w:sz w:val="24"/>
          <w:szCs w:val="24"/>
          <w:lang w:val="en-CA"/>
        </w:rPr>
        <w:t>(</w:t>
      </w:r>
      <w:r w:rsidR="00124009">
        <w:rPr>
          <w:rFonts w:ascii="Times New Roman" w:hAnsi="Times New Roman" w:cs="Times New Roman"/>
          <w:sz w:val="24"/>
          <w:szCs w:val="24"/>
          <w:lang w:val="en-CA"/>
        </w:rPr>
        <w:t>0.069 ± 0.002</w:t>
      </w:r>
      <w:r w:rsidR="007E1859">
        <w:rPr>
          <w:rFonts w:ascii="Times New Roman" w:hAnsi="Times New Roman" w:cs="Times New Roman"/>
          <w:sz w:val="24"/>
          <w:szCs w:val="24"/>
          <w:lang w:val="en-CA"/>
        </w:rPr>
        <w:t xml:space="preserve"> </w:t>
      </w:r>
      <w:r w:rsidR="005C1F24">
        <w:rPr>
          <w:rFonts w:ascii="Times New Roman" w:hAnsi="Times New Roman" w:cs="Times New Roman"/>
          <w:sz w:val="24"/>
          <w:szCs w:val="24"/>
          <w:lang w:val="en-CA"/>
        </w:rPr>
        <w:t xml:space="preserve">µmol </w:t>
      </w:r>
      <w:r w:rsidR="005C1F24" w:rsidRPr="00124009">
        <w:rPr>
          <w:rFonts w:ascii="Times New Roman" w:hAnsi="Times New Roman" w:cs="Times New Roman"/>
          <w:sz w:val="24"/>
          <w:szCs w:val="24"/>
          <w:lang w:val="en-CA"/>
        </w:rPr>
        <w:t>mg protein</w:t>
      </w:r>
      <w:r w:rsidR="005C1F24">
        <w:rPr>
          <w:rFonts w:ascii="Times New Roman" w:hAnsi="Times New Roman" w:cs="Times New Roman"/>
          <w:sz w:val="24"/>
          <w:szCs w:val="24"/>
          <w:vertAlign w:val="superscript"/>
          <w:lang w:val="en-CA"/>
        </w:rPr>
        <w:t>-1</w:t>
      </w:r>
      <w:r w:rsidR="005C1F24">
        <w:rPr>
          <w:rFonts w:ascii="Times New Roman" w:hAnsi="Times New Roman" w:cs="Times New Roman"/>
          <w:sz w:val="24"/>
          <w:szCs w:val="24"/>
          <w:vertAlign w:val="subscript"/>
          <w:lang w:val="en-CA"/>
        </w:rPr>
        <w:t xml:space="preserve"> </w:t>
      </w:r>
      <w:r w:rsidR="005C1F24">
        <w:rPr>
          <w:rFonts w:ascii="Times New Roman" w:hAnsi="Times New Roman" w:cs="Times New Roman"/>
          <w:sz w:val="24"/>
          <w:szCs w:val="24"/>
          <w:lang w:val="en-CA"/>
        </w:rPr>
        <w:t>hr</w:t>
      </w:r>
      <w:r w:rsidR="005C1F24">
        <w:rPr>
          <w:rFonts w:ascii="Times New Roman" w:hAnsi="Times New Roman" w:cs="Times New Roman"/>
          <w:sz w:val="24"/>
          <w:szCs w:val="24"/>
          <w:vertAlign w:val="superscript"/>
          <w:lang w:val="en-CA"/>
        </w:rPr>
        <w:t>-1</w:t>
      </w:r>
      <w:r w:rsidR="001460D8">
        <w:rPr>
          <w:rFonts w:ascii="Times New Roman" w:hAnsi="Times New Roman" w:cs="Times New Roman"/>
          <w:sz w:val="24"/>
          <w:szCs w:val="24"/>
          <w:lang w:val="en-CA"/>
        </w:rPr>
        <w:t>)</w:t>
      </w:r>
      <w:r w:rsidR="00BB26F4">
        <w:rPr>
          <w:rFonts w:ascii="Times New Roman" w:hAnsi="Times New Roman" w:cs="Times New Roman"/>
          <w:sz w:val="24"/>
          <w:szCs w:val="24"/>
          <w:lang w:val="en-CA"/>
        </w:rPr>
        <w:t xml:space="preserve"> </w:t>
      </w:r>
      <w:r w:rsidR="00E61EC5">
        <w:rPr>
          <w:rFonts w:ascii="Times New Roman" w:hAnsi="Times New Roman" w:cs="Times New Roman"/>
          <w:sz w:val="24"/>
          <w:szCs w:val="24"/>
          <w:lang w:val="en-CA"/>
        </w:rPr>
        <w:t>compared to their normoxic</w:t>
      </w:r>
      <w:r w:rsidR="00BB26F4">
        <w:rPr>
          <w:rFonts w:ascii="Times New Roman" w:hAnsi="Times New Roman" w:cs="Times New Roman"/>
          <w:sz w:val="24"/>
          <w:szCs w:val="24"/>
          <w:lang w:val="en-CA"/>
        </w:rPr>
        <w:t xml:space="preserve"> controls (</w:t>
      </w:r>
      <w:r w:rsidR="00124009">
        <w:rPr>
          <w:rFonts w:ascii="Times New Roman" w:hAnsi="Times New Roman" w:cs="Times New Roman"/>
          <w:sz w:val="24"/>
          <w:szCs w:val="24"/>
          <w:lang w:val="en-CA"/>
        </w:rPr>
        <w:t>0.047 ± 0.003</w:t>
      </w:r>
      <w:r w:rsidR="007E1859" w:rsidRPr="007E1859">
        <w:rPr>
          <w:rFonts w:ascii="Times New Roman" w:hAnsi="Times New Roman" w:cs="Times New Roman"/>
          <w:sz w:val="24"/>
          <w:szCs w:val="24"/>
          <w:lang w:val="en-CA"/>
        </w:rPr>
        <w:t xml:space="preserve"> </w:t>
      </w:r>
      <w:r w:rsidR="007E1859">
        <w:rPr>
          <w:rFonts w:ascii="Times New Roman" w:hAnsi="Times New Roman" w:cs="Times New Roman"/>
          <w:sz w:val="24"/>
          <w:szCs w:val="24"/>
          <w:lang w:val="en-CA"/>
        </w:rPr>
        <w:t xml:space="preserve">µmol </w:t>
      </w:r>
      <w:r w:rsidR="007E1859" w:rsidRPr="00124009">
        <w:rPr>
          <w:rFonts w:ascii="Times New Roman" w:hAnsi="Times New Roman" w:cs="Times New Roman"/>
          <w:sz w:val="24"/>
          <w:szCs w:val="24"/>
          <w:lang w:val="en-CA"/>
        </w:rPr>
        <w:t>mg protein</w:t>
      </w:r>
      <w:r w:rsidR="007E1859">
        <w:rPr>
          <w:rFonts w:ascii="Times New Roman" w:hAnsi="Times New Roman" w:cs="Times New Roman"/>
          <w:sz w:val="24"/>
          <w:szCs w:val="24"/>
          <w:vertAlign w:val="superscript"/>
          <w:lang w:val="en-CA"/>
        </w:rPr>
        <w:t>-1</w:t>
      </w:r>
      <w:r w:rsidR="007E1859">
        <w:rPr>
          <w:rFonts w:ascii="Times New Roman" w:hAnsi="Times New Roman" w:cs="Times New Roman"/>
          <w:sz w:val="24"/>
          <w:szCs w:val="24"/>
          <w:vertAlign w:val="subscript"/>
          <w:lang w:val="en-CA"/>
        </w:rPr>
        <w:t xml:space="preserve"> </w:t>
      </w:r>
      <w:r w:rsidR="007E1859">
        <w:rPr>
          <w:rFonts w:ascii="Times New Roman" w:hAnsi="Times New Roman" w:cs="Times New Roman"/>
          <w:sz w:val="24"/>
          <w:szCs w:val="24"/>
          <w:lang w:val="en-CA"/>
        </w:rPr>
        <w:t>hr</w:t>
      </w:r>
      <w:r w:rsidR="007E1859">
        <w:rPr>
          <w:rFonts w:ascii="Times New Roman" w:hAnsi="Times New Roman" w:cs="Times New Roman"/>
          <w:sz w:val="24"/>
          <w:szCs w:val="24"/>
          <w:vertAlign w:val="superscript"/>
          <w:lang w:val="en-CA"/>
        </w:rPr>
        <w:t>-1</w:t>
      </w:r>
      <w:r w:rsidR="007E1859">
        <w:rPr>
          <w:rFonts w:ascii="Times New Roman" w:hAnsi="Times New Roman" w:cs="Times New Roman"/>
          <w:sz w:val="24"/>
          <w:szCs w:val="24"/>
          <w:lang w:val="en-CA"/>
        </w:rPr>
        <w:t>; p</w:t>
      </w:r>
      <w:r w:rsidR="007E1859" w:rsidRPr="007E1859">
        <w:rPr>
          <w:rFonts w:ascii="Times New Roman" w:hAnsi="Times New Roman" w:cs="Times New Roman"/>
          <w:sz w:val="24"/>
          <w:szCs w:val="24"/>
          <w:lang w:val="en-CA"/>
        </w:rPr>
        <w:t>&gt;0.05</w:t>
      </w:r>
      <w:r w:rsidR="00BB26F4">
        <w:rPr>
          <w:rFonts w:ascii="Times New Roman" w:hAnsi="Times New Roman" w:cs="Times New Roman"/>
          <w:sz w:val="24"/>
          <w:szCs w:val="24"/>
          <w:lang w:val="en-CA"/>
        </w:rPr>
        <w:t xml:space="preserve">), and </w:t>
      </w:r>
      <w:r w:rsidR="00D50163">
        <w:rPr>
          <w:rFonts w:ascii="Times New Roman" w:hAnsi="Times New Roman" w:cs="Times New Roman"/>
          <w:sz w:val="24"/>
          <w:szCs w:val="24"/>
          <w:lang w:val="en-CA"/>
        </w:rPr>
        <w:t>a significant elevation</w:t>
      </w:r>
      <w:r w:rsidR="00124009">
        <w:rPr>
          <w:rFonts w:ascii="Times New Roman" w:hAnsi="Times New Roman" w:cs="Times New Roman"/>
          <w:sz w:val="24"/>
          <w:szCs w:val="24"/>
          <w:lang w:val="en-CA"/>
        </w:rPr>
        <w:t xml:space="preserve"> against </w:t>
      </w:r>
      <w:r w:rsidR="00BB26F4">
        <w:rPr>
          <w:rFonts w:ascii="Times New Roman" w:hAnsi="Times New Roman" w:cs="Times New Roman"/>
          <w:sz w:val="24"/>
          <w:szCs w:val="24"/>
          <w:lang w:val="en-CA"/>
        </w:rPr>
        <w:t>24h</w:t>
      </w:r>
      <w:r w:rsidR="00124009">
        <w:rPr>
          <w:rFonts w:ascii="Times New Roman" w:hAnsi="Times New Roman" w:cs="Times New Roman"/>
          <w:sz w:val="24"/>
          <w:szCs w:val="24"/>
          <w:lang w:val="en-CA"/>
        </w:rPr>
        <w:t xml:space="preserve"> Hx</w:t>
      </w:r>
      <w:r w:rsidR="00BB26F4">
        <w:rPr>
          <w:rFonts w:ascii="Times New Roman" w:hAnsi="Times New Roman" w:cs="Times New Roman"/>
          <w:sz w:val="24"/>
          <w:szCs w:val="24"/>
          <w:lang w:val="en-CA"/>
        </w:rPr>
        <w:t xml:space="preserve"> (</w:t>
      </w:r>
      <w:r w:rsidR="00124009">
        <w:rPr>
          <w:rFonts w:ascii="Times New Roman" w:hAnsi="Times New Roman" w:cs="Times New Roman"/>
          <w:sz w:val="24"/>
          <w:szCs w:val="24"/>
          <w:lang w:val="en-CA"/>
        </w:rPr>
        <w:t>0.025 ± 0.002</w:t>
      </w:r>
      <w:r w:rsidR="001460D8">
        <w:rPr>
          <w:rFonts w:ascii="Times New Roman" w:hAnsi="Times New Roman" w:cs="Times New Roman"/>
          <w:sz w:val="24"/>
          <w:szCs w:val="24"/>
          <w:lang w:val="en-CA"/>
        </w:rPr>
        <w:t xml:space="preserve"> µmol </w:t>
      </w:r>
      <w:r w:rsidR="001460D8" w:rsidRPr="00124009">
        <w:rPr>
          <w:rFonts w:ascii="Times New Roman" w:hAnsi="Times New Roman" w:cs="Times New Roman"/>
          <w:sz w:val="24"/>
          <w:szCs w:val="24"/>
          <w:lang w:val="en-CA"/>
        </w:rPr>
        <w:t>mg protein</w:t>
      </w:r>
      <w:r w:rsidR="001460D8">
        <w:rPr>
          <w:rFonts w:ascii="Times New Roman" w:hAnsi="Times New Roman" w:cs="Times New Roman"/>
          <w:sz w:val="24"/>
          <w:szCs w:val="24"/>
          <w:vertAlign w:val="superscript"/>
          <w:lang w:val="en-CA"/>
        </w:rPr>
        <w:t>-1</w:t>
      </w:r>
      <w:r w:rsidR="001460D8">
        <w:rPr>
          <w:rFonts w:ascii="Times New Roman" w:hAnsi="Times New Roman" w:cs="Times New Roman"/>
          <w:sz w:val="24"/>
          <w:szCs w:val="24"/>
          <w:vertAlign w:val="subscript"/>
          <w:lang w:val="en-CA"/>
        </w:rPr>
        <w:t xml:space="preserve"> </w:t>
      </w:r>
      <w:r w:rsidR="001460D8">
        <w:rPr>
          <w:rFonts w:ascii="Times New Roman" w:hAnsi="Times New Roman" w:cs="Times New Roman"/>
          <w:sz w:val="24"/>
          <w:szCs w:val="24"/>
          <w:lang w:val="en-CA"/>
        </w:rPr>
        <w:t>hr</w:t>
      </w:r>
      <w:r w:rsidR="001460D8">
        <w:rPr>
          <w:rFonts w:ascii="Times New Roman" w:hAnsi="Times New Roman" w:cs="Times New Roman"/>
          <w:sz w:val="24"/>
          <w:szCs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BB26F4">
        <w:rPr>
          <w:rFonts w:ascii="Times New Roman" w:hAnsi="Times New Roman" w:cs="Times New Roman"/>
          <w:sz w:val="24"/>
          <w:szCs w:val="24"/>
          <w:lang w:val="en-CA"/>
        </w:rPr>
        <w:t>) and 96h</w:t>
      </w:r>
      <w:r w:rsidR="004A48B5">
        <w:rPr>
          <w:rFonts w:ascii="Times New Roman" w:hAnsi="Times New Roman" w:cs="Times New Roman"/>
          <w:sz w:val="24"/>
          <w:szCs w:val="24"/>
          <w:lang w:val="en-CA"/>
        </w:rPr>
        <w:t xml:space="preserve"> Hx</w:t>
      </w:r>
      <w:r w:rsidR="00BB26F4">
        <w:rPr>
          <w:rFonts w:ascii="Times New Roman" w:hAnsi="Times New Roman" w:cs="Times New Roman"/>
          <w:sz w:val="24"/>
          <w:szCs w:val="24"/>
          <w:lang w:val="en-CA"/>
        </w:rPr>
        <w:t xml:space="preserve"> (</w:t>
      </w:r>
      <w:r w:rsidR="004A48B5">
        <w:rPr>
          <w:rFonts w:ascii="Times New Roman" w:hAnsi="Times New Roman" w:cs="Times New Roman"/>
          <w:sz w:val="24"/>
          <w:szCs w:val="24"/>
          <w:lang w:val="en-CA"/>
        </w:rPr>
        <w:t>0.012 ± 0.001</w:t>
      </w:r>
      <w:r w:rsidR="001460D8">
        <w:rPr>
          <w:rFonts w:ascii="Times New Roman" w:hAnsi="Times New Roman" w:cs="Times New Roman"/>
          <w:sz w:val="24"/>
          <w:szCs w:val="24"/>
          <w:lang w:val="en-CA"/>
        </w:rPr>
        <w:t xml:space="preserve"> µmol </w:t>
      </w:r>
      <w:r w:rsidR="001460D8" w:rsidRPr="00124009">
        <w:rPr>
          <w:rFonts w:ascii="Times New Roman" w:hAnsi="Times New Roman" w:cs="Times New Roman"/>
          <w:sz w:val="24"/>
          <w:szCs w:val="24"/>
          <w:lang w:val="en-CA"/>
        </w:rPr>
        <w:t>mg protein</w:t>
      </w:r>
      <w:r w:rsidR="001460D8">
        <w:rPr>
          <w:rFonts w:ascii="Times New Roman" w:hAnsi="Times New Roman" w:cs="Times New Roman"/>
          <w:sz w:val="24"/>
          <w:szCs w:val="24"/>
          <w:vertAlign w:val="superscript"/>
          <w:lang w:val="en-CA"/>
        </w:rPr>
        <w:t>-1</w:t>
      </w:r>
      <w:r w:rsidR="001460D8">
        <w:rPr>
          <w:rFonts w:ascii="Times New Roman" w:hAnsi="Times New Roman" w:cs="Times New Roman"/>
          <w:sz w:val="24"/>
          <w:szCs w:val="24"/>
          <w:vertAlign w:val="subscript"/>
          <w:lang w:val="en-CA"/>
        </w:rPr>
        <w:t xml:space="preserve"> </w:t>
      </w:r>
      <w:r w:rsidR="001460D8">
        <w:rPr>
          <w:rFonts w:ascii="Times New Roman" w:hAnsi="Times New Roman" w:cs="Times New Roman"/>
          <w:sz w:val="24"/>
          <w:szCs w:val="24"/>
          <w:lang w:val="en-CA"/>
        </w:rPr>
        <w:t>hr</w:t>
      </w:r>
      <w:r w:rsidR="001460D8">
        <w:rPr>
          <w:rFonts w:ascii="Times New Roman" w:hAnsi="Times New Roman" w:cs="Times New Roman"/>
          <w:sz w:val="24"/>
          <w:szCs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1460D8">
        <w:rPr>
          <w:rFonts w:ascii="Times New Roman" w:hAnsi="Times New Roman" w:cs="Times New Roman"/>
          <w:sz w:val="24"/>
          <w:szCs w:val="24"/>
          <w:lang w:val="en-CA"/>
        </w:rPr>
        <w:t>)</w:t>
      </w:r>
      <w:r w:rsidR="00C05AAC">
        <w:rPr>
          <w:rFonts w:ascii="Times New Roman" w:hAnsi="Times New Roman" w:cs="Times New Roman"/>
          <w:sz w:val="24"/>
          <w:szCs w:val="24"/>
          <w:lang w:val="en-CA"/>
        </w:rPr>
        <w:t xml:space="preserve"> groups. </w:t>
      </w:r>
      <w:r w:rsidR="00322063">
        <w:rPr>
          <w:rFonts w:ascii="Times New Roman" w:hAnsi="Times New Roman" w:cs="Times New Roman"/>
          <w:sz w:val="24"/>
          <w:szCs w:val="24"/>
          <w:lang w:val="en-CA"/>
        </w:rPr>
        <w:t xml:space="preserve">When expressed as a ratio of </w:t>
      </w:r>
      <w:r w:rsidR="00896D8A">
        <w:rPr>
          <w:rFonts w:ascii="Times New Roman" w:hAnsi="Times New Roman" w:cs="Times New Roman"/>
          <w:sz w:val="24"/>
          <w:szCs w:val="24"/>
          <w:lang w:val="en-CA"/>
        </w:rPr>
        <w:t>intracellular to extracellular lactate accumulation</w:t>
      </w:r>
      <w:r w:rsidR="00683672">
        <w:rPr>
          <w:rFonts w:ascii="Times New Roman" w:hAnsi="Times New Roman" w:cs="Times New Roman"/>
          <w:sz w:val="24"/>
          <w:szCs w:val="24"/>
          <w:lang w:val="en-CA"/>
        </w:rPr>
        <w:t xml:space="preserve"> (</w:t>
      </w:r>
      <w:r w:rsidR="00785108">
        <w:rPr>
          <w:rFonts w:ascii="Times New Roman" w:hAnsi="Times New Roman" w:cs="Times New Roman"/>
          <w:sz w:val="24"/>
          <w:szCs w:val="24"/>
          <w:lang w:val="en-CA"/>
        </w:rPr>
        <w:t xml:space="preserve">Table 3, </w:t>
      </w:r>
      <w:r w:rsidR="00683672">
        <w:rPr>
          <w:rFonts w:ascii="Times New Roman" w:hAnsi="Times New Roman" w:cs="Times New Roman"/>
          <w:sz w:val="24"/>
          <w:szCs w:val="24"/>
          <w:lang w:val="en-CA"/>
        </w:rPr>
        <w:t>Fig.</w:t>
      </w:r>
      <w:r w:rsidR="001460D8">
        <w:rPr>
          <w:rFonts w:ascii="Times New Roman" w:hAnsi="Times New Roman" w:cs="Times New Roman"/>
          <w:sz w:val="24"/>
          <w:szCs w:val="24"/>
          <w:lang w:val="en-CA"/>
        </w:rPr>
        <w:t xml:space="preserve"> 2</w:t>
      </w:r>
      <w:r w:rsidR="00683672">
        <w:rPr>
          <w:rFonts w:ascii="Times New Roman" w:hAnsi="Times New Roman" w:cs="Times New Roman"/>
          <w:sz w:val="24"/>
          <w:szCs w:val="24"/>
          <w:lang w:val="en-CA"/>
        </w:rPr>
        <w:t>)</w:t>
      </w:r>
      <w:r w:rsidR="00322063">
        <w:rPr>
          <w:rFonts w:ascii="Times New Roman" w:hAnsi="Times New Roman" w:cs="Times New Roman"/>
          <w:sz w:val="24"/>
          <w:szCs w:val="24"/>
          <w:lang w:val="en-CA"/>
        </w:rPr>
        <w:t xml:space="preserve">, the 4h </w:t>
      </w:r>
      <w:r w:rsidR="004A48B5">
        <w:rPr>
          <w:rFonts w:ascii="Times New Roman" w:hAnsi="Times New Roman" w:cs="Times New Roman"/>
          <w:sz w:val="24"/>
          <w:szCs w:val="24"/>
          <w:lang w:val="en-CA"/>
        </w:rPr>
        <w:t>Hx</w:t>
      </w:r>
      <w:r w:rsidR="00322063">
        <w:rPr>
          <w:rFonts w:ascii="Times New Roman" w:hAnsi="Times New Roman" w:cs="Times New Roman"/>
          <w:sz w:val="24"/>
          <w:szCs w:val="24"/>
          <w:lang w:val="en-CA"/>
        </w:rPr>
        <w:t xml:space="preserve"> (</w:t>
      </w:r>
      <w:r w:rsidR="004A48B5">
        <w:rPr>
          <w:rFonts w:ascii="Times New Roman" w:hAnsi="Times New Roman" w:cs="Times New Roman"/>
          <w:sz w:val="24"/>
          <w:szCs w:val="24"/>
          <w:lang w:val="en-CA"/>
        </w:rPr>
        <w:t>2.004 ± 0.154</w:t>
      </w:r>
      <w:r w:rsidR="00322063">
        <w:rPr>
          <w:rFonts w:ascii="Times New Roman" w:hAnsi="Times New Roman" w:cs="Times New Roman"/>
          <w:sz w:val="24"/>
          <w:szCs w:val="24"/>
          <w:lang w:val="en-CA"/>
        </w:rPr>
        <w:t xml:space="preserve">) </w:t>
      </w:r>
      <w:r w:rsidR="004A48B5">
        <w:rPr>
          <w:rFonts w:ascii="Times New Roman" w:hAnsi="Times New Roman" w:cs="Times New Roman"/>
          <w:sz w:val="24"/>
          <w:szCs w:val="24"/>
          <w:lang w:val="en-CA"/>
        </w:rPr>
        <w:t>maintains a</w:t>
      </w:r>
      <w:r w:rsidR="00322063">
        <w:rPr>
          <w:rFonts w:ascii="Times New Roman" w:hAnsi="Times New Roman" w:cs="Times New Roman"/>
          <w:sz w:val="24"/>
          <w:szCs w:val="24"/>
          <w:lang w:val="en-CA"/>
        </w:rPr>
        <w:t xml:space="preserve"> significant elevation over its time-matched </w:t>
      </w:r>
      <w:r w:rsidR="004A48B5">
        <w:rPr>
          <w:rFonts w:ascii="Times New Roman" w:hAnsi="Times New Roman" w:cs="Times New Roman"/>
          <w:sz w:val="24"/>
          <w:szCs w:val="24"/>
          <w:lang w:val="en-CA"/>
        </w:rPr>
        <w:t>normoxic c</w:t>
      </w:r>
      <w:r w:rsidR="00322063">
        <w:rPr>
          <w:rFonts w:ascii="Times New Roman" w:hAnsi="Times New Roman" w:cs="Times New Roman"/>
          <w:sz w:val="24"/>
          <w:szCs w:val="24"/>
          <w:lang w:val="en-CA"/>
        </w:rPr>
        <w:t>ontrol (</w:t>
      </w:r>
      <w:r w:rsidR="004A48B5">
        <w:rPr>
          <w:rFonts w:ascii="Times New Roman" w:hAnsi="Times New Roman" w:cs="Times New Roman"/>
          <w:sz w:val="24"/>
          <w:szCs w:val="24"/>
          <w:lang w:val="en-CA"/>
        </w:rPr>
        <w:t>0.58 ± 0.323</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322063">
        <w:rPr>
          <w:rFonts w:ascii="Times New Roman" w:hAnsi="Times New Roman" w:cs="Times New Roman"/>
          <w:sz w:val="24"/>
          <w:szCs w:val="24"/>
          <w:lang w:val="en-CA"/>
        </w:rPr>
        <w:t>), as well as significant elevations over both 24h hypoxic (</w:t>
      </w:r>
      <w:r w:rsidR="001460D8">
        <w:rPr>
          <w:rFonts w:ascii="Times New Roman" w:hAnsi="Times New Roman" w:cs="Times New Roman"/>
          <w:sz w:val="24"/>
          <w:szCs w:val="24"/>
          <w:lang w:val="en-CA"/>
        </w:rPr>
        <w:t>0.734 ± 0.0</w:t>
      </w:r>
      <w:r w:rsidR="005C1F24">
        <w:rPr>
          <w:rFonts w:ascii="Times New Roman" w:hAnsi="Times New Roman" w:cs="Times New Roman"/>
          <w:sz w:val="24"/>
          <w:szCs w:val="24"/>
          <w:lang w:val="en-CA"/>
        </w:rPr>
        <w:t>54; p</w:t>
      </w:r>
      <w:r w:rsidR="005C1F24" w:rsidRPr="007E1859">
        <w:rPr>
          <w:rFonts w:ascii="Times New Roman" w:hAnsi="Times New Roman" w:cs="Times New Roman"/>
          <w:sz w:val="24"/>
          <w:szCs w:val="24"/>
          <w:lang w:val="en-CA"/>
        </w:rPr>
        <w:t>&gt;0.05</w:t>
      </w:r>
      <w:r w:rsidR="00322063">
        <w:rPr>
          <w:rFonts w:ascii="Times New Roman" w:hAnsi="Times New Roman" w:cs="Times New Roman"/>
          <w:sz w:val="24"/>
          <w:szCs w:val="24"/>
          <w:lang w:val="en-CA"/>
        </w:rPr>
        <w:t xml:space="preserve">) and </w:t>
      </w:r>
      <w:r w:rsidR="004A48B5">
        <w:rPr>
          <w:rFonts w:ascii="Times New Roman" w:hAnsi="Times New Roman" w:cs="Times New Roman"/>
          <w:sz w:val="24"/>
          <w:szCs w:val="24"/>
          <w:lang w:val="en-CA"/>
        </w:rPr>
        <w:t>96h Hx</w:t>
      </w:r>
      <w:r w:rsidR="00322063">
        <w:rPr>
          <w:rFonts w:ascii="Times New Roman" w:hAnsi="Times New Roman" w:cs="Times New Roman"/>
          <w:sz w:val="24"/>
          <w:szCs w:val="24"/>
          <w:lang w:val="en-CA"/>
        </w:rPr>
        <w:t xml:space="preserve"> (</w:t>
      </w:r>
      <w:r w:rsidR="004A48B5">
        <w:rPr>
          <w:rFonts w:ascii="Times New Roman" w:hAnsi="Times New Roman" w:cs="Times New Roman"/>
          <w:sz w:val="24"/>
          <w:szCs w:val="24"/>
          <w:lang w:val="en-CA"/>
        </w:rPr>
        <w:t>1.115 ± 0.031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322063">
        <w:rPr>
          <w:rFonts w:ascii="Times New Roman" w:hAnsi="Times New Roman" w:cs="Times New Roman"/>
          <w:sz w:val="24"/>
          <w:szCs w:val="24"/>
          <w:lang w:val="en-CA"/>
        </w:rPr>
        <w:t xml:space="preserve">) groups. </w:t>
      </w:r>
      <w:r w:rsidR="00896D8A">
        <w:rPr>
          <w:rFonts w:ascii="Times New Roman" w:hAnsi="Times New Roman" w:cs="Times New Roman"/>
          <w:sz w:val="24"/>
          <w:szCs w:val="24"/>
          <w:lang w:val="en-CA"/>
        </w:rPr>
        <w:t>To shed light on</w:t>
      </w:r>
      <w:r w:rsidR="001460D8">
        <w:rPr>
          <w:rFonts w:ascii="Times New Roman" w:hAnsi="Times New Roman" w:cs="Times New Roman"/>
          <w:sz w:val="24"/>
          <w:szCs w:val="24"/>
          <w:lang w:val="en-CA"/>
        </w:rPr>
        <w:t xml:space="preserve"> the potential role of HIF signalling on</w:t>
      </w:r>
      <w:r w:rsidR="00896D8A">
        <w:rPr>
          <w:rFonts w:ascii="Times New Roman" w:hAnsi="Times New Roman" w:cs="Times New Roman"/>
          <w:sz w:val="24"/>
          <w:szCs w:val="24"/>
          <w:lang w:val="en-CA"/>
        </w:rPr>
        <w:t xml:space="preserve"> </w:t>
      </w:r>
      <w:r w:rsidR="00A312BC">
        <w:rPr>
          <w:rFonts w:ascii="Times New Roman" w:hAnsi="Times New Roman" w:cs="Times New Roman"/>
          <w:sz w:val="24"/>
          <w:szCs w:val="24"/>
          <w:lang w:val="en-CA"/>
        </w:rPr>
        <w:t>elevated lactate</w:t>
      </w:r>
      <w:r w:rsidR="00896D8A">
        <w:rPr>
          <w:rFonts w:ascii="Times New Roman" w:hAnsi="Times New Roman" w:cs="Times New Roman"/>
          <w:sz w:val="24"/>
          <w:szCs w:val="24"/>
          <w:lang w:val="en-CA"/>
        </w:rPr>
        <w:t xml:space="preserve"> accumulation during acute hypoxia, we performed pharmacological experiments to </w:t>
      </w:r>
      <w:r w:rsidR="00750525">
        <w:rPr>
          <w:rFonts w:ascii="Times New Roman" w:hAnsi="Times New Roman" w:cs="Times New Roman"/>
          <w:sz w:val="24"/>
          <w:szCs w:val="24"/>
          <w:lang w:val="en-CA"/>
        </w:rPr>
        <w:t>alter</w:t>
      </w:r>
      <w:r w:rsidR="00896D8A">
        <w:rPr>
          <w:rFonts w:ascii="Times New Roman" w:hAnsi="Times New Roman" w:cs="Times New Roman"/>
          <w:sz w:val="24"/>
          <w:szCs w:val="24"/>
          <w:lang w:val="en-CA"/>
        </w:rPr>
        <w:t xml:space="preserve"> the hypoxic response, aimed at</w:t>
      </w:r>
      <w:r w:rsidR="00896D8A" w:rsidRPr="00896D8A">
        <w:rPr>
          <w:rFonts w:ascii="Times New Roman" w:hAnsi="Times New Roman" w:cs="Times New Roman"/>
          <w:sz w:val="24"/>
          <w:szCs w:val="24"/>
          <w:lang w:val="en-CA"/>
        </w:rPr>
        <w:t xml:space="preserve"> </w:t>
      </w:r>
      <w:r w:rsidR="00750525">
        <w:rPr>
          <w:rFonts w:ascii="Times New Roman" w:hAnsi="Times New Roman" w:cs="Times New Roman"/>
          <w:sz w:val="24"/>
          <w:szCs w:val="24"/>
          <w:lang w:val="en-CA"/>
        </w:rPr>
        <w:t xml:space="preserve">manipulating </w:t>
      </w:r>
      <w:r w:rsidR="00896D8A" w:rsidRPr="00896D8A">
        <w:rPr>
          <w:rFonts w:ascii="Times New Roman" w:hAnsi="Times New Roman" w:cs="Times New Roman"/>
          <w:sz w:val="24"/>
          <w:szCs w:val="24"/>
          <w:lang w:val="en-CA"/>
        </w:rPr>
        <w:t>HIF1-α. Using the</w:t>
      </w:r>
      <w:r w:rsidR="00896D8A">
        <w:rPr>
          <w:rFonts w:ascii="Calibri" w:hAnsi="Calibri" w:cs="Calibri"/>
          <w:sz w:val="24"/>
          <w:szCs w:val="24"/>
          <w:lang w:val="en-CA"/>
        </w:rPr>
        <w:t xml:space="preserve"> </w:t>
      </w:r>
      <w:r w:rsidR="00896D8A" w:rsidRPr="00896D8A">
        <w:rPr>
          <w:rFonts w:ascii="Times New Roman" w:hAnsi="Times New Roman" w:cs="Times New Roman"/>
          <w:sz w:val="24"/>
          <w:szCs w:val="24"/>
          <w:lang w:val="en-CA"/>
        </w:rPr>
        <w:t>same time</w:t>
      </w:r>
      <w:r w:rsidR="00896D8A">
        <w:rPr>
          <w:rFonts w:ascii="Times New Roman" w:hAnsi="Times New Roman" w:cs="Times New Roman"/>
          <w:sz w:val="24"/>
          <w:szCs w:val="24"/>
          <w:lang w:val="en-CA"/>
        </w:rPr>
        <w:t>-course trials, we dosed the cell culture media with</w:t>
      </w:r>
      <w:r w:rsidR="00FB0DB0">
        <w:rPr>
          <w:rFonts w:ascii="Times New Roman" w:hAnsi="Times New Roman" w:cs="Times New Roman"/>
          <w:sz w:val="24"/>
          <w:szCs w:val="24"/>
          <w:lang w:val="en-CA"/>
        </w:rPr>
        <w:t xml:space="preserve"> known HIF-mediators to either promote HIF function using</w:t>
      </w:r>
      <w:r w:rsidR="00896D8A">
        <w:rPr>
          <w:rFonts w:ascii="Times New Roman" w:hAnsi="Times New Roman" w:cs="Times New Roman"/>
          <w:sz w:val="24"/>
          <w:szCs w:val="24"/>
          <w:lang w:val="en-CA"/>
        </w:rPr>
        <w:t xml:space="preserve"> 1 </w:t>
      </w:r>
      <w:r w:rsidR="001460D8">
        <w:rPr>
          <w:rFonts w:ascii="Times New Roman" w:hAnsi="Times New Roman" w:cs="Times New Roman"/>
          <w:sz w:val="24"/>
          <w:szCs w:val="24"/>
          <w:lang w:val="en-CA"/>
        </w:rPr>
        <w:t>m</w:t>
      </w:r>
      <w:r w:rsidR="00896D8A">
        <w:rPr>
          <w:rFonts w:ascii="Times New Roman" w:hAnsi="Times New Roman" w:cs="Times New Roman"/>
          <w:sz w:val="24"/>
          <w:szCs w:val="24"/>
          <w:lang w:val="en-CA"/>
        </w:rPr>
        <w:t xml:space="preserve">M DMOG </w:t>
      </w:r>
      <w:r w:rsidR="00FB0DB0">
        <w:rPr>
          <w:rFonts w:ascii="Times New Roman" w:hAnsi="Times New Roman" w:cs="Times New Roman"/>
          <w:sz w:val="24"/>
          <w:szCs w:val="24"/>
          <w:lang w:val="en-CA"/>
        </w:rPr>
        <w:t>in normoxia</w:t>
      </w:r>
      <w:r w:rsidR="00865CD2">
        <w:rPr>
          <w:rFonts w:ascii="Times New Roman" w:hAnsi="Times New Roman" w:cs="Times New Roman"/>
          <w:sz w:val="24"/>
          <w:szCs w:val="24"/>
          <w:lang w:val="en-CA"/>
        </w:rPr>
        <w:t>, or to i</w:t>
      </w:r>
      <w:r w:rsidR="00FB0DB0">
        <w:rPr>
          <w:rFonts w:ascii="Times New Roman" w:hAnsi="Times New Roman" w:cs="Times New Roman"/>
          <w:sz w:val="24"/>
          <w:szCs w:val="24"/>
          <w:lang w:val="en-CA"/>
        </w:rPr>
        <w:t>nhibit HIF function using 25</w:t>
      </w:r>
      <w:r w:rsidR="00896D8A">
        <w:rPr>
          <w:rFonts w:ascii="Times New Roman" w:hAnsi="Times New Roman" w:cs="Times New Roman"/>
          <w:sz w:val="24"/>
          <w:szCs w:val="24"/>
          <w:lang w:val="en-CA"/>
        </w:rPr>
        <w:t xml:space="preserve"> </w:t>
      </w:r>
      <w:r w:rsidR="001460D8">
        <w:rPr>
          <w:rFonts w:ascii="Times New Roman" w:hAnsi="Times New Roman" w:cs="Times New Roman"/>
          <w:sz w:val="24"/>
          <w:szCs w:val="24"/>
          <w:lang w:val="en-CA"/>
        </w:rPr>
        <w:t>µ</w:t>
      </w:r>
      <w:r w:rsidR="00896D8A">
        <w:rPr>
          <w:rFonts w:ascii="Times New Roman" w:hAnsi="Times New Roman" w:cs="Times New Roman"/>
          <w:sz w:val="24"/>
          <w:szCs w:val="24"/>
          <w:lang w:val="en-CA"/>
        </w:rPr>
        <w:t xml:space="preserve">M of PX-478 in hypoxia, to see how hypoxia signalling impacted lactate accumulation. We found a </w:t>
      </w:r>
      <w:r w:rsidR="00896D8A">
        <w:rPr>
          <w:rFonts w:ascii="Times New Roman" w:hAnsi="Times New Roman" w:cs="Times New Roman"/>
          <w:sz w:val="24"/>
          <w:szCs w:val="24"/>
          <w:lang w:val="en-CA"/>
        </w:rPr>
        <w:lastRenderedPageBreak/>
        <w:t xml:space="preserve">significant increase in intracellular lactate accumulation at 4h </w:t>
      </w:r>
      <w:r w:rsidR="0051120F">
        <w:rPr>
          <w:rFonts w:ascii="Times New Roman" w:hAnsi="Times New Roman" w:cs="Times New Roman"/>
          <w:sz w:val="24"/>
          <w:szCs w:val="24"/>
          <w:lang w:val="en-CA"/>
        </w:rPr>
        <w:t>N</w:t>
      </w:r>
      <w:r w:rsidR="00896D8A">
        <w:rPr>
          <w:rFonts w:ascii="Times New Roman" w:hAnsi="Times New Roman" w:cs="Times New Roman"/>
          <w:sz w:val="24"/>
          <w:szCs w:val="24"/>
          <w:lang w:val="en-CA"/>
        </w:rPr>
        <w:t xml:space="preserve">x + </w:t>
      </w:r>
      <w:r w:rsidR="0051120F">
        <w:rPr>
          <w:rFonts w:ascii="Times New Roman" w:hAnsi="Times New Roman" w:cs="Times New Roman"/>
          <w:sz w:val="24"/>
          <w:szCs w:val="24"/>
          <w:lang w:val="en-CA"/>
        </w:rPr>
        <w:t>DMOG</w:t>
      </w:r>
      <w:r w:rsidR="00896D8A">
        <w:rPr>
          <w:rFonts w:ascii="Times New Roman" w:hAnsi="Times New Roman" w:cs="Times New Roman"/>
          <w:sz w:val="24"/>
          <w:szCs w:val="24"/>
          <w:lang w:val="en-CA"/>
        </w:rPr>
        <w:t xml:space="preserve"> (</w:t>
      </w:r>
      <w:r w:rsidR="00865CD2">
        <w:rPr>
          <w:rFonts w:ascii="Times New Roman" w:hAnsi="Times New Roman" w:cs="Times New Roman"/>
          <w:sz w:val="24"/>
          <w:szCs w:val="24"/>
          <w:lang w:val="en-CA"/>
        </w:rPr>
        <w:t xml:space="preserve">0.163 ± 0.031 µmol </w:t>
      </w:r>
      <w:r w:rsidR="00865CD2" w:rsidRPr="00124009">
        <w:rPr>
          <w:rFonts w:ascii="Times New Roman" w:hAnsi="Times New Roman" w:cs="Times New Roman"/>
          <w:sz w:val="24"/>
          <w:szCs w:val="24"/>
          <w:lang w:val="en-CA"/>
        </w:rPr>
        <w:t>mg protein</w:t>
      </w:r>
      <w:r w:rsidR="00865CD2">
        <w:rPr>
          <w:rFonts w:ascii="Times New Roman" w:hAnsi="Times New Roman" w:cs="Times New Roman"/>
          <w:sz w:val="24"/>
          <w:szCs w:val="24"/>
          <w:vertAlign w:val="superscript"/>
          <w:lang w:val="en-CA"/>
        </w:rPr>
        <w:t>-1</w:t>
      </w:r>
      <w:r w:rsidR="00865CD2">
        <w:rPr>
          <w:rFonts w:ascii="Times New Roman" w:hAnsi="Times New Roman" w:cs="Times New Roman"/>
          <w:sz w:val="24"/>
          <w:szCs w:val="24"/>
          <w:vertAlign w:val="subscript"/>
          <w:lang w:val="en-CA"/>
        </w:rPr>
        <w:t xml:space="preserve"> </w:t>
      </w:r>
      <w:r w:rsidR="00865CD2">
        <w:rPr>
          <w:rFonts w:ascii="Times New Roman" w:hAnsi="Times New Roman" w:cs="Times New Roman"/>
          <w:sz w:val="24"/>
          <w:szCs w:val="24"/>
          <w:lang w:val="en-CA"/>
        </w:rPr>
        <w:t>hr</w:t>
      </w:r>
      <w:r w:rsidR="00865CD2">
        <w:rPr>
          <w:rFonts w:ascii="Times New Roman" w:hAnsi="Times New Roman" w:cs="Times New Roman"/>
          <w:sz w:val="24"/>
          <w:szCs w:val="24"/>
          <w:vertAlign w:val="superscript"/>
          <w:lang w:val="en-CA"/>
        </w:rPr>
        <w:t>-1</w:t>
      </w:r>
      <w:r w:rsidR="00896D8A">
        <w:rPr>
          <w:rFonts w:ascii="Times New Roman" w:hAnsi="Times New Roman" w:cs="Times New Roman"/>
          <w:sz w:val="24"/>
          <w:szCs w:val="24"/>
          <w:lang w:val="en-CA"/>
        </w:rPr>
        <w:t xml:space="preserve">) compared to 24h </w:t>
      </w:r>
      <w:r w:rsidR="0051120F">
        <w:rPr>
          <w:rFonts w:ascii="Times New Roman" w:hAnsi="Times New Roman" w:cs="Times New Roman"/>
          <w:sz w:val="24"/>
          <w:szCs w:val="24"/>
          <w:lang w:val="en-CA"/>
        </w:rPr>
        <w:t>N</w:t>
      </w:r>
      <w:r w:rsidR="00896D8A">
        <w:rPr>
          <w:rFonts w:ascii="Times New Roman" w:hAnsi="Times New Roman" w:cs="Times New Roman"/>
          <w:sz w:val="24"/>
          <w:szCs w:val="24"/>
          <w:lang w:val="en-CA"/>
        </w:rPr>
        <w:t xml:space="preserve">x + </w:t>
      </w:r>
      <w:r w:rsidR="0051120F">
        <w:rPr>
          <w:rFonts w:ascii="Times New Roman" w:hAnsi="Times New Roman" w:cs="Times New Roman"/>
          <w:sz w:val="24"/>
          <w:szCs w:val="24"/>
          <w:lang w:val="en-CA"/>
        </w:rPr>
        <w:t>DMOG</w:t>
      </w:r>
      <w:r w:rsidR="00896D8A">
        <w:rPr>
          <w:rFonts w:ascii="Times New Roman" w:hAnsi="Times New Roman" w:cs="Times New Roman"/>
          <w:sz w:val="24"/>
          <w:szCs w:val="24"/>
          <w:lang w:val="en-CA"/>
        </w:rPr>
        <w:t xml:space="preserve"> (</w:t>
      </w:r>
      <w:r w:rsidR="00865CD2">
        <w:rPr>
          <w:rFonts w:ascii="Times New Roman" w:hAnsi="Times New Roman" w:cs="Times New Roman"/>
          <w:sz w:val="24"/>
          <w:szCs w:val="24"/>
          <w:lang w:val="en-CA"/>
        </w:rPr>
        <w:t xml:space="preserve">0.016 ± 0.002 µmol </w:t>
      </w:r>
      <w:r w:rsidR="00865CD2" w:rsidRPr="00124009">
        <w:rPr>
          <w:rFonts w:ascii="Times New Roman" w:hAnsi="Times New Roman" w:cs="Times New Roman"/>
          <w:sz w:val="24"/>
          <w:szCs w:val="24"/>
          <w:lang w:val="en-CA"/>
        </w:rPr>
        <w:t>mg protein</w:t>
      </w:r>
      <w:r w:rsidR="00865CD2">
        <w:rPr>
          <w:rFonts w:ascii="Times New Roman" w:hAnsi="Times New Roman" w:cs="Times New Roman"/>
          <w:sz w:val="24"/>
          <w:szCs w:val="24"/>
          <w:vertAlign w:val="superscript"/>
          <w:lang w:val="en-CA"/>
        </w:rPr>
        <w:t>-1</w:t>
      </w:r>
      <w:r w:rsidR="00865CD2">
        <w:rPr>
          <w:rFonts w:ascii="Times New Roman" w:hAnsi="Times New Roman" w:cs="Times New Roman"/>
          <w:sz w:val="24"/>
          <w:szCs w:val="24"/>
          <w:vertAlign w:val="subscript"/>
          <w:lang w:val="en-CA"/>
        </w:rPr>
        <w:t xml:space="preserve"> </w:t>
      </w:r>
      <w:r w:rsidR="00865CD2">
        <w:rPr>
          <w:rFonts w:ascii="Times New Roman" w:hAnsi="Times New Roman" w:cs="Times New Roman"/>
          <w:sz w:val="24"/>
          <w:szCs w:val="24"/>
          <w:lang w:val="en-CA"/>
        </w:rPr>
        <w:t>hr</w:t>
      </w:r>
      <w:r w:rsidR="00865CD2">
        <w:rPr>
          <w:rFonts w:ascii="Times New Roman" w:hAnsi="Times New Roman" w:cs="Times New Roman"/>
          <w:sz w:val="24"/>
          <w:szCs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896D8A">
        <w:rPr>
          <w:rFonts w:ascii="Times New Roman" w:hAnsi="Times New Roman" w:cs="Times New Roman"/>
          <w:sz w:val="24"/>
          <w:szCs w:val="24"/>
          <w:lang w:val="en-CA"/>
        </w:rPr>
        <w:t xml:space="preserve">) and 96h </w:t>
      </w:r>
      <w:r w:rsidR="0051120F">
        <w:rPr>
          <w:rFonts w:ascii="Times New Roman" w:hAnsi="Times New Roman" w:cs="Times New Roman"/>
          <w:sz w:val="24"/>
          <w:szCs w:val="24"/>
          <w:lang w:val="en-CA"/>
        </w:rPr>
        <w:t>N</w:t>
      </w:r>
      <w:r w:rsidR="00896D8A">
        <w:rPr>
          <w:rFonts w:ascii="Times New Roman" w:hAnsi="Times New Roman" w:cs="Times New Roman"/>
          <w:sz w:val="24"/>
          <w:szCs w:val="24"/>
          <w:lang w:val="en-CA"/>
        </w:rPr>
        <w:t xml:space="preserve">x + </w:t>
      </w:r>
      <w:r w:rsidR="0051120F">
        <w:rPr>
          <w:rFonts w:ascii="Times New Roman" w:hAnsi="Times New Roman" w:cs="Times New Roman"/>
          <w:sz w:val="24"/>
          <w:szCs w:val="24"/>
          <w:lang w:val="en-CA"/>
        </w:rPr>
        <w:t>DMOG</w:t>
      </w:r>
      <w:r w:rsidR="00896D8A">
        <w:rPr>
          <w:rFonts w:ascii="Times New Roman" w:hAnsi="Times New Roman" w:cs="Times New Roman"/>
          <w:sz w:val="24"/>
          <w:szCs w:val="24"/>
          <w:lang w:val="en-CA"/>
        </w:rPr>
        <w:t xml:space="preserve"> (</w:t>
      </w:r>
      <w:r w:rsidR="00865CD2">
        <w:rPr>
          <w:rFonts w:ascii="Times New Roman" w:hAnsi="Times New Roman" w:cs="Times New Roman"/>
          <w:sz w:val="24"/>
          <w:szCs w:val="24"/>
          <w:lang w:val="en-CA"/>
        </w:rPr>
        <w:t xml:space="preserve">0.043 ± 0.004 µmol </w:t>
      </w:r>
      <w:r w:rsidR="00865CD2" w:rsidRPr="00124009">
        <w:rPr>
          <w:rFonts w:ascii="Times New Roman" w:hAnsi="Times New Roman" w:cs="Times New Roman"/>
          <w:sz w:val="24"/>
          <w:szCs w:val="24"/>
          <w:lang w:val="en-CA"/>
        </w:rPr>
        <w:t>mg protein</w:t>
      </w:r>
      <w:r w:rsidR="00865CD2">
        <w:rPr>
          <w:rFonts w:ascii="Times New Roman" w:hAnsi="Times New Roman" w:cs="Times New Roman"/>
          <w:sz w:val="24"/>
          <w:szCs w:val="24"/>
          <w:vertAlign w:val="superscript"/>
          <w:lang w:val="en-CA"/>
        </w:rPr>
        <w:t>-1</w:t>
      </w:r>
      <w:r w:rsidR="00865CD2">
        <w:rPr>
          <w:rFonts w:ascii="Times New Roman" w:hAnsi="Times New Roman" w:cs="Times New Roman"/>
          <w:sz w:val="24"/>
          <w:szCs w:val="24"/>
          <w:vertAlign w:val="subscript"/>
          <w:lang w:val="en-CA"/>
        </w:rPr>
        <w:t xml:space="preserve"> </w:t>
      </w:r>
      <w:r w:rsidR="00865CD2">
        <w:rPr>
          <w:rFonts w:ascii="Times New Roman" w:hAnsi="Times New Roman" w:cs="Times New Roman"/>
          <w:sz w:val="24"/>
          <w:szCs w:val="24"/>
          <w:lang w:val="en-CA"/>
        </w:rPr>
        <w:t>hr</w:t>
      </w:r>
      <w:r w:rsidR="00865CD2">
        <w:rPr>
          <w:rFonts w:ascii="Times New Roman" w:hAnsi="Times New Roman" w:cs="Times New Roman"/>
          <w:sz w:val="24"/>
          <w:szCs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896D8A">
        <w:rPr>
          <w:rFonts w:ascii="Times New Roman" w:hAnsi="Times New Roman" w:cs="Times New Roman"/>
          <w:sz w:val="24"/>
          <w:szCs w:val="24"/>
          <w:lang w:val="en-CA"/>
        </w:rPr>
        <w:t>). The same trend was observed in the</w:t>
      </w:r>
      <w:r w:rsidR="0051120F">
        <w:rPr>
          <w:rFonts w:ascii="Times New Roman" w:hAnsi="Times New Roman" w:cs="Times New Roman"/>
          <w:sz w:val="24"/>
          <w:szCs w:val="24"/>
          <w:lang w:val="en-CA"/>
        </w:rPr>
        <w:t xml:space="preserve"> extracellular media, where 4h N</w:t>
      </w:r>
      <w:r w:rsidR="00896D8A">
        <w:rPr>
          <w:rFonts w:ascii="Times New Roman" w:hAnsi="Times New Roman" w:cs="Times New Roman"/>
          <w:sz w:val="24"/>
          <w:szCs w:val="24"/>
          <w:lang w:val="en-CA"/>
        </w:rPr>
        <w:t xml:space="preserve">x + </w:t>
      </w:r>
      <w:r w:rsidR="0051120F">
        <w:rPr>
          <w:rFonts w:ascii="Times New Roman" w:hAnsi="Times New Roman" w:cs="Times New Roman"/>
          <w:sz w:val="24"/>
          <w:szCs w:val="24"/>
          <w:lang w:val="en-CA"/>
        </w:rPr>
        <w:t>DMOG</w:t>
      </w:r>
      <w:r w:rsidR="00896D8A">
        <w:rPr>
          <w:rFonts w:ascii="Times New Roman" w:hAnsi="Times New Roman" w:cs="Times New Roman"/>
          <w:sz w:val="24"/>
          <w:szCs w:val="24"/>
          <w:lang w:val="en-CA"/>
        </w:rPr>
        <w:t xml:space="preserve"> (</w:t>
      </w:r>
      <w:r w:rsidR="00865CD2">
        <w:rPr>
          <w:rFonts w:ascii="Times New Roman" w:hAnsi="Times New Roman" w:cs="Times New Roman"/>
          <w:sz w:val="24"/>
          <w:szCs w:val="24"/>
          <w:lang w:val="en-CA"/>
        </w:rPr>
        <w:t xml:space="preserve">0.093 ± 0.002 µmol </w:t>
      </w:r>
      <w:r w:rsidR="00865CD2" w:rsidRPr="00124009">
        <w:rPr>
          <w:rFonts w:ascii="Times New Roman" w:hAnsi="Times New Roman" w:cs="Times New Roman"/>
          <w:sz w:val="24"/>
          <w:szCs w:val="24"/>
          <w:lang w:val="en-CA"/>
        </w:rPr>
        <w:t>mg protein</w:t>
      </w:r>
      <w:r w:rsidR="00865CD2">
        <w:rPr>
          <w:rFonts w:ascii="Times New Roman" w:hAnsi="Times New Roman" w:cs="Times New Roman"/>
          <w:sz w:val="24"/>
          <w:szCs w:val="24"/>
          <w:vertAlign w:val="superscript"/>
          <w:lang w:val="en-CA"/>
        </w:rPr>
        <w:t>-1</w:t>
      </w:r>
      <w:r w:rsidR="00865CD2">
        <w:rPr>
          <w:rFonts w:ascii="Times New Roman" w:hAnsi="Times New Roman" w:cs="Times New Roman"/>
          <w:sz w:val="24"/>
          <w:szCs w:val="24"/>
          <w:vertAlign w:val="subscript"/>
          <w:lang w:val="en-CA"/>
        </w:rPr>
        <w:t xml:space="preserve"> </w:t>
      </w:r>
      <w:r w:rsidR="00865CD2">
        <w:rPr>
          <w:rFonts w:ascii="Times New Roman" w:hAnsi="Times New Roman" w:cs="Times New Roman"/>
          <w:sz w:val="24"/>
          <w:szCs w:val="24"/>
          <w:lang w:val="en-CA"/>
        </w:rPr>
        <w:t>hr</w:t>
      </w:r>
      <w:r w:rsidR="00865CD2">
        <w:rPr>
          <w:rFonts w:ascii="Times New Roman" w:hAnsi="Times New Roman" w:cs="Times New Roman"/>
          <w:sz w:val="24"/>
          <w:szCs w:val="24"/>
          <w:vertAlign w:val="superscript"/>
          <w:lang w:val="en-CA"/>
        </w:rPr>
        <w:t>-1</w:t>
      </w:r>
      <w:r w:rsidR="00896D8A">
        <w:rPr>
          <w:rFonts w:ascii="Times New Roman" w:hAnsi="Times New Roman" w:cs="Times New Roman"/>
          <w:sz w:val="24"/>
          <w:szCs w:val="24"/>
          <w:lang w:val="en-CA"/>
        </w:rPr>
        <w:t xml:space="preserve">) were significantly greater than both 24h </w:t>
      </w:r>
      <w:r w:rsidR="0051120F">
        <w:rPr>
          <w:rFonts w:ascii="Times New Roman" w:hAnsi="Times New Roman" w:cs="Times New Roman"/>
          <w:sz w:val="24"/>
          <w:szCs w:val="24"/>
          <w:lang w:val="en-CA"/>
        </w:rPr>
        <w:t>N</w:t>
      </w:r>
      <w:r w:rsidR="00896D8A">
        <w:rPr>
          <w:rFonts w:ascii="Times New Roman" w:hAnsi="Times New Roman" w:cs="Times New Roman"/>
          <w:sz w:val="24"/>
          <w:szCs w:val="24"/>
          <w:lang w:val="en-CA"/>
        </w:rPr>
        <w:t xml:space="preserve">x + </w:t>
      </w:r>
      <w:r w:rsidR="0051120F">
        <w:rPr>
          <w:rFonts w:ascii="Times New Roman" w:hAnsi="Times New Roman" w:cs="Times New Roman"/>
          <w:sz w:val="24"/>
          <w:szCs w:val="24"/>
          <w:lang w:val="en-CA"/>
        </w:rPr>
        <w:t xml:space="preserve">DMOG </w:t>
      </w:r>
      <w:r w:rsidR="00896D8A">
        <w:rPr>
          <w:rFonts w:ascii="Times New Roman" w:hAnsi="Times New Roman" w:cs="Times New Roman"/>
          <w:sz w:val="24"/>
          <w:szCs w:val="24"/>
          <w:lang w:val="en-CA"/>
        </w:rPr>
        <w:t>(</w:t>
      </w:r>
      <w:r w:rsidR="00865CD2">
        <w:rPr>
          <w:rFonts w:ascii="Times New Roman" w:hAnsi="Times New Roman" w:cs="Times New Roman"/>
          <w:sz w:val="24"/>
          <w:szCs w:val="24"/>
          <w:lang w:val="en-CA"/>
        </w:rPr>
        <w:t xml:space="preserve">0.013 ± 0.001 µmol </w:t>
      </w:r>
      <w:r w:rsidR="00865CD2" w:rsidRPr="00124009">
        <w:rPr>
          <w:rFonts w:ascii="Times New Roman" w:hAnsi="Times New Roman" w:cs="Times New Roman"/>
          <w:sz w:val="24"/>
          <w:szCs w:val="24"/>
          <w:lang w:val="en-CA"/>
        </w:rPr>
        <w:t>mg protein</w:t>
      </w:r>
      <w:r w:rsidR="00865CD2">
        <w:rPr>
          <w:rFonts w:ascii="Times New Roman" w:hAnsi="Times New Roman" w:cs="Times New Roman"/>
          <w:sz w:val="24"/>
          <w:szCs w:val="24"/>
          <w:vertAlign w:val="superscript"/>
          <w:lang w:val="en-CA"/>
        </w:rPr>
        <w:t>-1</w:t>
      </w:r>
      <w:r w:rsidR="00865CD2">
        <w:rPr>
          <w:rFonts w:ascii="Times New Roman" w:hAnsi="Times New Roman" w:cs="Times New Roman"/>
          <w:sz w:val="24"/>
          <w:szCs w:val="24"/>
          <w:lang w:val="en-CA"/>
        </w:rPr>
        <w:t xml:space="preserve"> hr</w:t>
      </w:r>
      <w:r w:rsidR="00865CD2">
        <w:rPr>
          <w:rFonts w:ascii="Times New Roman" w:hAnsi="Times New Roman" w:cs="Times New Roman"/>
          <w:sz w:val="24"/>
          <w:szCs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896D8A">
        <w:rPr>
          <w:rFonts w:ascii="Times New Roman" w:hAnsi="Times New Roman" w:cs="Times New Roman"/>
          <w:sz w:val="24"/>
          <w:szCs w:val="24"/>
          <w:lang w:val="en-CA"/>
        </w:rPr>
        <w:t xml:space="preserve">) and 96h </w:t>
      </w:r>
      <w:r w:rsidR="0051120F">
        <w:rPr>
          <w:rFonts w:ascii="Times New Roman" w:hAnsi="Times New Roman" w:cs="Times New Roman"/>
          <w:sz w:val="24"/>
          <w:szCs w:val="24"/>
          <w:lang w:val="en-CA"/>
        </w:rPr>
        <w:t>N</w:t>
      </w:r>
      <w:r w:rsidR="00896D8A">
        <w:rPr>
          <w:rFonts w:ascii="Times New Roman" w:hAnsi="Times New Roman" w:cs="Times New Roman"/>
          <w:sz w:val="24"/>
          <w:szCs w:val="24"/>
          <w:lang w:val="en-CA"/>
        </w:rPr>
        <w:t xml:space="preserve">x + </w:t>
      </w:r>
      <w:r w:rsidR="0051120F">
        <w:rPr>
          <w:rFonts w:ascii="Times New Roman" w:hAnsi="Times New Roman" w:cs="Times New Roman"/>
          <w:sz w:val="24"/>
          <w:szCs w:val="24"/>
          <w:lang w:val="en-CA"/>
        </w:rPr>
        <w:t>DMOG</w:t>
      </w:r>
      <w:r w:rsidR="00896D8A">
        <w:rPr>
          <w:rFonts w:ascii="Times New Roman" w:hAnsi="Times New Roman" w:cs="Times New Roman"/>
          <w:sz w:val="24"/>
          <w:szCs w:val="24"/>
          <w:lang w:val="en-CA"/>
        </w:rPr>
        <w:t xml:space="preserve"> (</w:t>
      </w:r>
      <w:r w:rsidR="00865CD2">
        <w:rPr>
          <w:rFonts w:ascii="Times New Roman" w:hAnsi="Times New Roman" w:cs="Times New Roman"/>
          <w:sz w:val="24"/>
          <w:szCs w:val="24"/>
          <w:lang w:val="en-CA"/>
        </w:rPr>
        <w:t xml:space="preserve">0.034 ± 0.003 µmol </w:t>
      </w:r>
      <w:r w:rsidR="00865CD2" w:rsidRPr="00124009">
        <w:rPr>
          <w:rFonts w:ascii="Times New Roman" w:hAnsi="Times New Roman" w:cs="Times New Roman"/>
          <w:sz w:val="24"/>
          <w:szCs w:val="24"/>
          <w:lang w:val="en-CA"/>
        </w:rPr>
        <w:t>mg protein</w:t>
      </w:r>
      <w:r w:rsidR="00865CD2">
        <w:rPr>
          <w:rFonts w:ascii="Times New Roman" w:hAnsi="Times New Roman" w:cs="Times New Roman"/>
          <w:sz w:val="24"/>
          <w:szCs w:val="24"/>
          <w:vertAlign w:val="superscript"/>
          <w:lang w:val="en-CA"/>
        </w:rPr>
        <w:t>-1</w:t>
      </w:r>
      <w:r w:rsidR="00865CD2">
        <w:rPr>
          <w:rFonts w:ascii="Times New Roman" w:hAnsi="Times New Roman" w:cs="Times New Roman"/>
          <w:sz w:val="24"/>
          <w:szCs w:val="24"/>
          <w:vertAlign w:val="subscript"/>
          <w:lang w:val="en-CA"/>
        </w:rPr>
        <w:t xml:space="preserve"> </w:t>
      </w:r>
      <w:r w:rsidR="00865CD2">
        <w:rPr>
          <w:rFonts w:ascii="Times New Roman" w:hAnsi="Times New Roman" w:cs="Times New Roman"/>
          <w:sz w:val="24"/>
          <w:szCs w:val="24"/>
          <w:lang w:val="en-CA"/>
        </w:rPr>
        <w:t>hr</w:t>
      </w:r>
      <w:r w:rsidR="00865CD2">
        <w:rPr>
          <w:rFonts w:ascii="Times New Roman" w:hAnsi="Times New Roman" w:cs="Times New Roman"/>
          <w:sz w:val="24"/>
          <w:szCs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5C1F24">
        <w:rPr>
          <w:rFonts w:ascii="Times New Roman" w:hAnsi="Times New Roman" w:cs="Times New Roman"/>
          <w:sz w:val="24"/>
          <w:szCs w:val="24"/>
          <w:lang w:val="en-CA"/>
        </w:rPr>
        <w:t>)</w:t>
      </w:r>
      <w:r w:rsidR="00896D8A">
        <w:rPr>
          <w:rFonts w:ascii="Times New Roman" w:hAnsi="Times New Roman" w:cs="Times New Roman"/>
          <w:sz w:val="24"/>
          <w:szCs w:val="24"/>
          <w:lang w:val="en-CA"/>
        </w:rPr>
        <w:t xml:space="preserve">. </w:t>
      </w:r>
      <w:r w:rsidR="0051120F">
        <w:rPr>
          <w:rFonts w:ascii="Times New Roman" w:hAnsi="Times New Roman" w:cs="Times New Roman"/>
          <w:sz w:val="24"/>
          <w:szCs w:val="24"/>
          <w:lang w:val="en-CA"/>
        </w:rPr>
        <w:t>In addition, intracellular lactate accumulation in 4h Hx + PX-478</w:t>
      </w:r>
      <w:r w:rsidR="005F74E0">
        <w:rPr>
          <w:rFonts w:ascii="Times New Roman" w:hAnsi="Times New Roman" w:cs="Times New Roman"/>
          <w:sz w:val="24"/>
          <w:szCs w:val="24"/>
          <w:lang w:val="en-CA"/>
        </w:rPr>
        <w:t xml:space="preserve"> (0.07</w:t>
      </w:r>
      <w:r w:rsidR="00AF73B4">
        <w:rPr>
          <w:rFonts w:ascii="Times New Roman" w:hAnsi="Times New Roman" w:cs="Times New Roman"/>
          <w:sz w:val="24"/>
          <w:szCs w:val="24"/>
          <w:lang w:val="en-CA"/>
        </w:rPr>
        <w:t>0</w:t>
      </w:r>
      <w:r w:rsidR="005F74E0">
        <w:rPr>
          <w:rFonts w:ascii="Times New Roman" w:hAnsi="Times New Roman" w:cs="Times New Roman"/>
          <w:sz w:val="24"/>
          <w:szCs w:val="24"/>
          <w:lang w:val="en-CA"/>
        </w:rPr>
        <w:t xml:space="preserve"> ± 0.01 µmol </w:t>
      </w:r>
      <w:r w:rsidR="005F74E0" w:rsidRPr="00124009">
        <w:rPr>
          <w:rFonts w:ascii="Times New Roman" w:hAnsi="Times New Roman" w:cs="Times New Roman"/>
          <w:sz w:val="24"/>
          <w:szCs w:val="24"/>
          <w:lang w:val="en-CA"/>
        </w:rPr>
        <w:t>mg protein</w:t>
      </w:r>
      <w:r w:rsidR="005F74E0">
        <w:rPr>
          <w:rFonts w:ascii="Times New Roman" w:hAnsi="Times New Roman" w:cs="Times New Roman"/>
          <w:sz w:val="24"/>
          <w:szCs w:val="24"/>
          <w:vertAlign w:val="superscript"/>
          <w:lang w:val="en-CA"/>
        </w:rPr>
        <w:t>-1</w:t>
      </w:r>
      <w:r w:rsidR="005F74E0">
        <w:rPr>
          <w:rFonts w:ascii="Times New Roman" w:hAnsi="Times New Roman" w:cs="Times New Roman"/>
          <w:sz w:val="24"/>
          <w:szCs w:val="24"/>
          <w:vertAlign w:val="subscript"/>
          <w:lang w:val="en-CA"/>
        </w:rPr>
        <w:t xml:space="preserve"> </w:t>
      </w:r>
      <w:r w:rsidR="005F74E0">
        <w:rPr>
          <w:rFonts w:ascii="Times New Roman" w:hAnsi="Times New Roman" w:cs="Times New Roman"/>
          <w:sz w:val="24"/>
          <w:szCs w:val="24"/>
          <w:lang w:val="en-CA"/>
        </w:rPr>
        <w:t xml:space="preserve"> hr</w:t>
      </w:r>
      <w:r w:rsidR="005F74E0">
        <w:rPr>
          <w:rFonts w:ascii="Times New Roman" w:hAnsi="Times New Roman" w:cs="Times New Roman"/>
          <w:sz w:val="24"/>
          <w:szCs w:val="24"/>
          <w:vertAlign w:val="superscript"/>
          <w:lang w:val="en-CA"/>
        </w:rPr>
        <w:t>-1</w:t>
      </w:r>
      <w:r w:rsidR="005F74E0">
        <w:rPr>
          <w:rFonts w:ascii="Times New Roman" w:hAnsi="Times New Roman" w:cs="Times New Roman"/>
          <w:sz w:val="24"/>
          <w:szCs w:val="24"/>
          <w:lang w:val="en-CA"/>
        </w:rPr>
        <w:t>)</w:t>
      </w:r>
      <w:r w:rsidR="0051120F">
        <w:rPr>
          <w:rFonts w:ascii="Times New Roman" w:hAnsi="Times New Roman" w:cs="Times New Roman"/>
          <w:sz w:val="24"/>
          <w:szCs w:val="24"/>
          <w:lang w:val="en-CA"/>
        </w:rPr>
        <w:t xml:space="preserve"> showed significant elevations compared to 24h Hx + PX-478 (</w:t>
      </w:r>
      <w:r w:rsidR="005F74E0">
        <w:rPr>
          <w:rFonts w:ascii="Times New Roman" w:hAnsi="Times New Roman" w:cs="Times New Roman"/>
          <w:sz w:val="24"/>
          <w:szCs w:val="24"/>
          <w:lang w:val="en-CA"/>
        </w:rPr>
        <w:t>0.02</w:t>
      </w:r>
      <w:r w:rsidR="00AF73B4">
        <w:rPr>
          <w:rFonts w:ascii="Times New Roman" w:hAnsi="Times New Roman" w:cs="Times New Roman"/>
          <w:sz w:val="24"/>
          <w:szCs w:val="24"/>
          <w:lang w:val="en-CA"/>
        </w:rPr>
        <w:t>6</w:t>
      </w:r>
      <w:r w:rsidR="005F74E0">
        <w:rPr>
          <w:rFonts w:ascii="Times New Roman" w:hAnsi="Times New Roman" w:cs="Times New Roman"/>
          <w:sz w:val="24"/>
          <w:szCs w:val="24"/>
          <w:lang w:val="en-CA"/>
        </w:rPr>
        <w:t xml:space="preserve"> ± 0.002 µmol </w:t>
      </w:r>
      <w:r w:rsidR="005F74E0" w:rsidRPr="00124009">
        <w:rPr>
          <w:rFonts w:ascii="Times New Roman" w:hAnsi="Times New Roman" w:cs="Times New Roman"/>
          <w:sz w:val="24"/>
          <w:szCs w:val="24"/>
          <w:lang w:val="en-CA"/>
        </w:rPr>
        <w:t>mg protein</w:t>
      </w:r>
      <w:r w:rsidR="005F74E0">
        <w:rPr>
          <w:rFonts w:ascii="Times New Roman" w:hAnsi="Times New Roman" w:cs="Times New Roman"/>
          <w:sz w:val="24"/>
          <w:szCs w:val="24"/>
          <w:vertAlign w:val="superscript"/>
          <w:lang w:val="en-CA"/>
        </w:rPr>
        <w:t>-1</w:t>
      </w:r>
      <w:r w:rsidR="005F74E0">
        <w:rPr>
          <w:rFonts w:ascii="Times New Roman" w:hAnsi="Times New Roman" w:cs="Times New Roman"/>
          <w:sz w:val="24"/>
          <w:szCs w:val="24"/>
          <w:vertAlign w:val="subscript"/>
          <w:lang w:val="en-CA"/>
        </w:rPr>
        <w:t xml:space="preserve"> </w:t>
      </w:r>
      <w:r w:rsidR="005F74E0">
        <w:rPr>
          <w:rFonts w:ascii="Times New Roman" w:hAnsi="Times New Roman" w:cs="Times New Roman"/>
          <w:sz w:val="24"/>
          <w:szCs w:val="24"/>
          <w:lang w:val="en-CA"/>
        </w:rPr>
        <w:t xml:space="preserve"> hr</w:t>
      </w:r>
      <w:r w:rsidR="005F74E0">
        <w:rPr>
          <w:rFonts w:ascii="Times New Roman" w:hAnsi="Times New Roman" w:cs="Times New Roman"/>
          <w:sz w:val="24"/>
          <w:szCs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51120F">
        <w:rPr>
          <w:rFonts w:ascii="Times New Roman" w:hAnsi="Times New Roman" w:cs="Times New Roman"/>
          <w:sz w:val="24"/>
          <w:szCs w:val="24"/>
          <w:lang w:val="en-CA"/>
        </w:rPr>
        <w:t>) and 96h PX-478 (</w:t>
      </w:r>
      <w:r w:rsidR="005F74E0">
        <w:rPr>
          <w:rFonts w:ascii="Times New Roman" w:hAnsi="Times New Roman" w:cs="Times New Roman"/>
          <w:sz w:val="24"/>
          <w:szCs w:val="24"/>
          <w:lang w:val="en-CA"/>
        </w:rPr>
        <w:t xml:space="preserve">0.01 ± 0.002 µmol </w:t>
      </w:r>
      <w:r w:rsidR="005F74E0" w:rsidRPr="00124009">
        <w:rPr>
          <w:rFonts w:ascii="Times New Roman" w:hAnsi="Times New Roman" w:cs="Times New Roman"/>
          <w:sz w:val="24"/>
          <w:szCs w:val="24"/>
          <w:lang w:val="en-CA"/>
        </w:rPr>
        <w:t>mg protein</w:t>
      </w:r>
      <w:r w:rsidR="005F74E0">
        <w:rPr>
          <w:rFonts w:ascii="Times New Roman" w:hAnsi="Times New Roman" w:cs="Times New Roman"/>
          <w:sz w:val="24"/>
          <w:szCs w:val="24"/>
          <w:vertAlign w:val="superscript"/>
          <w:lang w:val="en-CA"/>
        </w:rPr>
        <w:t>-1</w:t>
      </w:r>
      <w:r w:rsidR="005F74E0">
        <w:rPr>
          <w:rFonts w:ascii="Times New Roman" w:hAnsi="Times New Roman" w:cs="Times New Roman"/>
          <w:sz w:val="24"/>
          <w:szCs w:val="24"/>
          <w:vertAlign w:val="subscript"/>
          <w:lang w:val="en-CA"/>
        </w:rPr>
        <w:t xml:space="preserve"> </w:t>
      </w:r>
      <w:r w:rsidR="005F74E0">
        <w:rPr>
          <w:rFonts w:ascii="Times New Roman" w:hAnsi="Times New Roman" w:cs="Times New Roman"/>
          <w:sz w:val="24"/>
          <w:szCs w:val="24"/>
          <w:lang w:val="en-CA"/>
        </w:rPr>
        <w:t xml:space="preserve"> hr</w:t>
      </w:r>
      <w:r w:rsidR="005F74E0">
        <w:rPr>
          <w:rFonts w:ascii="Times New Roman" w:hAnsi="Times New Roman" w:cs="Times New Roman"/>
          <w:sz w:val="24"/>
          <w:szCs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51120F">
        <w:rPr>
          <w:rFonts w:ascii="Times New Roman" w:hAnsi="Times New Roman" w:cs="Times New Roman"/>
          <w:sz w:val="24"/>
          <w:szCs w:val="24"/>
          <w:lang w:val="en-CA"/>
        </w:rPr>
        <w:t xml:space="preserve">), and extracellular lactate accumulation was significantly higher in 4h Hx + PX-478 </w:t>
      </w:r>
      <w:r w:rsidR="005F74E0">
        <w:rPr>
          <w:rFonts w:ascii="Times New Roman" w:hAnsi="Times New Roman" w:cs="Times New Roman"/>
          <w:sz w:val="24"/>
          <w:szCs w:val="24"/>
          <w:lang w:val="en-CA"/>
        </w:rPr>
        <w:t xml:space="preserve">(0.124 ± 0.008 µmol </w:t>
      </w:r>
      <w:r w:rsidR="005F74E0" w:rsidRPr="00124009">
        <w:rPr>
          <w:rFonts w:ascii="Times New Roman" w:hAnsi="Times New Roman" w:cs="Times New Roman"/>
          <w:sz w:val="24"/>
          <w:szCs w:val="24"/>
          <w:lang w:val="en-CA"/>
        </w:rPr>
        <w:t>mg protein</w:t>
      </w:r>
      <w:r w:rsidR="005F74E0">
        <w:rPr>
          <w:rFonts w:ascii="Times New Roman" w:hAnsi="Times New Roman" w:cs="Times New Roman"/>
          <w:sz w:val="24"/>
          <w:szCs w:val="24"/>
          <w:vertAlign w:val="superscript"/>
          <w:lang w:val="en-CA"/>
        </w:rPr>
        <w:t>-1</w:t>
      </w:r>
      <w:r w:rsidR="005F74E0">
        <w:rPr>
          <w:rFonts w:ascii="Times New Roman" w:hAnsi="Times New Roman" w:cs="Times New Roman"/>
          <w:sz w:val="24"/>
          <w:szCs w:val="24"/>
          <w:vertAlign w:val="subscript"/>
          <w:lang w:val="en-CA"/>
        </w:rPr>
        <w:t xml:space="preserve"> </w:t>
      </w:r>
      <w:r w:rsidR="005F74E0">
        <w:rPr>
          <w:rFonts w:ascii="Times New Roman" w:hAnsi="Times New Roman" w:cs="Times New Roman"/>
          <w:sz w:val="24"/>
          <w:szCs w:val="24"/>
          <w:lang w:val="en-CA"/>
        </w:rPr>
        <w:t xml:space="preserve"> hr</w:t>
      </w:r>
      <w:r w:rsidR="005F74E0">
        <w:rPr>
          <w:rFonts w:ascii="Times New Roman" w:hAnsi="Times New Roman" w:cs="Times New Roman"/>
          <w:sz w:val="24"/>
          <w:szCs w:val="24"/>
          <w:vertAlign w:val="superscript"/>
          <w:lang w:val="en-CA"/>
        </w:rPr>
        <w:t>-1</w:t>
      </w:r>
      <w:r w:rsidR="005F74E0">
        <w:rPr>
          <w:rFonts w:ascii="Times New Roman" w:hAnsi="Times New Roman" w:cs="Times New Roman"/>
          <w:sz w:val="24"/>
          <w:szCs w:val="24"/>
          <w:lang w:val="en-CA"/>
        </w:rPr>
        <w:t>)</w:t>
      </w:r>
      <w:r w:rsidR="005F74E0">
        <w:rPr>
          <w:rFonts w:ascii="Times New Roman" w:hAnsi="Times New Roman" w:cs="Times New Roman"/>
          <w:sz w:val="24"/>
          <w:szCs w:val="24"/>
          <w:vertAlign w:val="superscript"/>
          <w:lang w:val="en-CA"/>
        </w:rPr>
        <w:t xml:space="preserve"> </w:t>
      </w:r>
      <w:r w:rsidR="0051120F">
        <w:rPr>
          <w:rFonts w:ascii="Times New Roman" w:hAnsi="Times New Roman" w:cs="Times New Roman"/>
          <w:sz w:val="24"/>
          <w:szCs w:val="24"/>
          <w:lang w:val="en-CA"/>
        </w:rPr>
        <w:t>compared to 24h Hx + PX-478 (</w:t>
      </w:r>
      <w:r w:rsidR="005F74E0">
        <w:rPr>
          <w:rFonts w:ascii="Times New Roman" w:hAnsi="Times New Roman" w:cs="Times New Roman"/>
          <w:sz w:val="24"/>
          <w:szCs w:val="24"/>
          <w:lang w:val="en-CA"/>
        </w:rPr>
        <w:t xml:space="preserve">0.044 ± 0.004 µmol </w:t>
      </w:r>
      <w:r w:rsidR="005F74E0" w:rsidRPr="00124009">
        <w:rPr>
          <w:rFonts w:ascii="Times New Roman" w:hAnsi="Times New Roman" w:cs="Times New Roman"/>
          <w:sz w:val="24"/>
          <w:szCs w:val="24"/>
          <w:lang w:val="en-CA"/>
        </w:rPr>
        <w:t>mg protein</w:t>
      </w:r>
      <w:r w:rsidR="005F74E0">
        <w:rPr>
          <w:rFonts w:ascii="Times New Roman" w:hAnsi="Times New Roman" w:cs="Times New Roman"/>
          <w:sz w:val="24"/>
          <w:szCs w:val="24"/>
          <w:vertAlign w:val="superscript"/>
          <w:lang w:val="en-CA"/>
        </w:rPr>
        <w:t>-1</w:t>
      </w:r>
      <w:r w:rsidR="005F74E0">
        <w:rPr>
          <w:rFonts w:ascii="Times New Roman" w:hAnsi="Times New Roman" w:cs="Times New Roman"/>
          <w:sz w:val="24"/>
          <w:szCs w:val="24"/>
          <w:vertAlign w:val="subscript"/>
          <w:lang w:val="en-CA"/>
        </w:rPr>
        <w:t xml:space="preserve"> </w:t>
      </w:r>
      <w:r w:rsidR="005F74E0">
        <w:rPr>
          <w:rFonts w:ascii="Times New Roman" w:hAnsi="Times New Roman" w:cs="Times New Roman"/>
          <w:sz w:val="24"/>
          <w:szCs w:val="24"/>
          <w:lang w:val="en-CA"/>
        </w:rPr>
        <w:t xml:space="preserve"> hr</w:t>
      </w:r>
      <w:r w:rsidR="005F74E0">
        <w:rPr>
          <w:rFonts w:ascii="Times New Roman" w:hAnsi="Times New Roman" w:cs="Times New Roman"/>
          <w:sz w:val="24"/>
          <w:szCs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51120F">
        <w:rPr>
          <w:rFonts w:ascii="Times New Roman" w:hAnsi="Times New Roman" w:cs="Times New Roman"/>
          <w:sz w:val="24"/>
          <w:szCs w:val="24"/>
          <w:lang w:val="en-CA"/>
        </w:rPr>
        <w:t>) and 96h PX-478 (</w:t>
      </w:r>
      <w:r w:rsidR="00AF73B4">
        <w:rPr>
          <w:rFonts w:ascii="Times New Roman" w:hAnsi="Times New Roman" w:cs="Times New Roman"/>
          <w:sz w:val="24"/>
          <w:szCs w:val="24"/>
          <w:lang w:val="en-CA"/>
        </w:rPr>
        <w:t>0.014 ± 0.003</w:t>
      </w:r>
      <w:r w:rsidR="005F74E0">
        <w:rPr>
          <w:rFonts w:ascii="Times New Roman" w:hAnsi="Times New Roman" w:cs="Times New Roman"/>
          <w:sz w:val="24"/>
          <w:szCs w:val="24"/>
          <w:lang w:val="en-CA"/>
        </w:rPr>
        <w:t xml:space="preserve"> µmol </w:t>
      </w:r>
      <w:r w:rsidR="005F74E0" w:rsidRPr="00124009">
        <w:rPr>
          <w:rFonts w:ascii="Times New Roman" w:hAnsi="Times New Roman" w:cs="Times New Roman"/>
          <w:sz w:val="24"/>
          <w:szCs w:val="24"/>
          <w:lang w:val="en-CA"/>
        </w:rPr>
        <w:t>mg protein</w:t>
      </w:r>
      <w:r w:rsidR="005F74E0">
        <w:rPr>
          <w:rFonts w:ascii="Times New Roman" w:hAnsi="Times New Roman" w:cs="Times New Roman"/>
          <w:sz w:val="24"/>
          <w:szCs w:val="24"/>
          <w:vertAlign w:val="superscript"/>
          <w:lang w:val="en-CA"/>
        </w:rPr>
        <w:t>-1</w:t>
      </w:r>
      <w:r w:rsidR="005F74E0">
        <w:rPr>
          <w:rFonts w:ascii="Times New Roman" w:hAnsi="Times New Roman" w:cs="Times New Roman"/>
          <w:sz w:val="24"/>
          <w:szCs w:val="24"/>
          <w:vertAlign w:val="subscript"/>
          <w:lang w:val="en-CA"/>
        </w:rPr>
        <w:t xml:space="preserve"> </w:t>
      </w:r>
      <w:r w:rsidR="005F74E0">
        <w:rPr>
          <w:rFonts w:ascii="Times New Roman" w:hAnsi="Times New Roman" w:cs="Times New Roman"/>
          <w:sz w:val="24"/>
          <w:szCs w:val="24"/>
          <w:lang w:val="en-CA"/>
        </w:rPr>
        <w:t xml:space="preserve"> hr</w:t>
      </w:r>
      <w:r w:rsidR="005F74E0">
        <w:rPr>
          <w:rFonts w:ascii="Times New Roman" w:hAnsi="Times New Roman" w:cs="Times New Roman"/>
          <w:sz w:val="24"/>
          <w:szCs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51120F">
        <w:rPr>
          <w:rFonts w:ascii="Times New Roman" w:hAnsi="Times New Roman" w:cs="Times New Roman"/>
          <w:sz w:val="24"/>
          <w:szCs w:val="24"/>
          <w:lang w:val="en-CA"/>
        </w:rPr>
        <w:t xml:space="preserve">). </w:t>
      </w:r>
      <w:r w:rsidR="005C1F24">
        <w:rPr>
          <w:rFonts w:ascii="Times New Roman" w:hAnsi="Times New Roman" w:cs="Times New Roman"/>
          <w:sz w:val="24"/>
          <w:szCs w:val="24"/>
          <w:lang w:val="en-CA"/>
        </w:rPr>
        <w:t>No</w:t>
      </w:r>
      <w:r w:rsidR="0051120F">
        <w:rPr>
          <w:rFonts w:ascii="Times New Roman" w:hAnsi="Times New Roman" w:cs="Times New Roman"/>
          <w:sz w:val="24"/>
          <w:szCs w:val="24"/>
          <w:lang w:val="en-CA"/>
        </w:rPr>
        <w:t xml:space="preserve"> change was observed between intracellular to extracellular lactate accumulation ratios</w:t>
      </w:r>
      <w:r w:rsidR="002374E6">
        <w:rPr>
          <w:rFonts w:ascii="Times New Roman" w:hAnsi="Times New Roman" w:cs="Times New Roman"/>
          <w:sz w:val="24"/>
          <w:szCs w:val="24"/>
          <w:lang w:val="en-CA"/>
        </w:rPr>
        <w:t>.</w:t>
      </w:r>
      <w:bookmarkStart w:id="3" w:name="OLE_LINK3"/>
    </w:p>
    <w:p w14:paraId="08E32DC9" w14:textId="33664CF2" w:rsidR="00057E8B" w:rsidRPr="00C2431B" w:rsidRDefault="00FE5539" w:rsidP="001959F0">
      <w:pPr>
        <w:tabs>
          <w:tab w:val="left" w:pos="8640"/>
        </w:tabs>
        <w:spacing w:before="240"/>
        <w:ind w:firstLine="0"/>
        <w:rPr>
          <w:rFonts w:ascii="Times New Roman" w:hAnsi="Times New Roman" w:cs="Times New Roman"/>
          <w:i/>
          <w:sz w:val="24"/>
          <w:lang w:val="en-CA"/>
        </w:rPr>
      </w:pPr>
      <w:r w:rsidRPr="00C2431B">
        <w:rPr>
          <w:rFonts w:ascii="Times New Roman" w:hAnsi="Times New Roman" w:cs="Times New Roman"/>
          <w:i/>
          <w:sz w:val="24"/>
          <w:lang w:val="en-CA"/>
        </w:rPr>
        <w:t>LDH:</w:t>
      </w:r>
      <w:r w:rsidR="004F1730" w:rsidRPr="00C2431B">
        <w:rPr>
          <w:rFonts w:ascii="Times New Roman" w:hAnsi="Times New Roman" w:cs="Times New Roman"/>
          <w:i/>
          <w:sz w:val="24"/>
          <w:lang w:val="en-CA"/>
        </w:rPr>
        <w:t>CS enzyme flux remains constant throughout hypoxia</w:t>
      </w:r>
    </w:p>
    <w:bookmarkEnd w:id="3"/>
    <w:p w14:paraId="731D7E59" w14:textId="4065FB01" w:rsidR="00FB0C14" w:rsidRDefault="00C83A40" w:rsidP="001959F0">
      <w:pPr>
        <w:tabs>
          <w:tab w:val="left" w:pos="8640"/>
        </w:tabs>
        <w:ind w:firstLine="360"/>
        <w:rPr>
          <w:rFonts w:ascii="Times New Roman" w:hAnsi="Times New Roman" w:cs="Times New Roman"/>
          <w:sz w:val="24"/>
          <w:lang w:val="en-CA"/>
        </w:rPr>
      </w:pPr>
      <w:r>
        <w:rPr>
          <w:rFonts w:ascii="Times New Roman" w:hAnsi="Times New Roman" w:cs="Times New Roman"/>
          <w:sz w:val="24"/>
          <w:lang w:val="en-CA"/>
        </w:rPr>
        <w:t>To help explain</w:t>
      </w:r>
      <w:r w:rsidR="00E97010">
        <w:rPr>
          <w:rFonts w:ascii="Times New Roman" w:hAnsi="Times New Roman" w:cs="Times New Roman"/>
          <w:sz w:val="24"/>
          <w:lang w:val="en-CA"/>
        </w:rPr>
        <w:t xml:space="preserve"> the biochemical underpinnings of</w:t>
      </w:r>
      <w:r>
        <w:rPr>
          <w:rFonts w:ascii="Times New Roman" w:hAnsi="Times New Roman" w:cs="Times New Roman"/>
          <w:sz w:val="24"/>
          <w:lang w:val="en-CA"/>
        </w:rPr>
        <w:t xml:space="preserve"> these results, we </w:t>
      </w:r>
      <w:r w:rsidR="0052343D">
        <w:rPr>
          <w:rFonts w:ascii="Times New Roman" w:hAnsi="Times New Roman" w:cs="Times New Roman"/>
          <w:sz w:val="24"/>
          <w:lang w:val="en-CA"/>
        </w:rPr>
        <w:t>looked at the enzymatic activities of both</w:t>
      </w:r>
      <w:r w:rsidR="00B11F6B">
        <w:rPr>
          <w:rFonts w:ascii="Times New Roman" w:hAnsi="Times New Roman" w:cs="Times New Roman"/>
          <w:sz w:val="24"/>
          <w:lang w:val="en-CA"/>
        </w:rPr>
        <w:t xml:space="preserve"> </w:t>
      </w:r>
      <w:r w:rsidR="00476407">
        <w:rPr>
          <w:rFonts w:ascii="Times New Roman" w:hAnsi="Times New Roman" w:cs="Times New Roman"/>
          <w:sz w:val="24"/>
          <w:lang w:val="en-CA"/>
        </w:rPr>
        <w:t>LDH</w:t>
      </w:r>
      <w:r w:rsidR="00956D13">
        <w:rPr>
          <w:rFonts w:ascii="Times New Roman" w:hAnsi="Times New Roman" w:cs="Times New Roman"/>
          <w:sz w:val="24"/>
          <w:lang w:val="en-CA"/>
        </w:rPr>
        <w:t xml:space="preserve"> as a m</w:t>
      </w:r>
      <w:r w:rsidR="00DF0399">
        <w:rPr>
          <w:rFonts w:ascii="Times New Roman" w:hAnsi="Times New Roman" w:cs="Times New Roman"/>
          <w:sz w:val="24"/>
          <w:lang w:val="en-CA"/>
        </w:rPr>
        <w:t xml:space="preserve">arker </w:t>
      </w:r>
      <w:r w:rsidR="00F37EEE">
        <w:rPr>
          <w:rFonts w:ascii="Times New Roman" w:hAnsi="Times New Roman" w:cs="Times New Roman"/>
          <w:sz w:val="24"/>
          <w:lang w:val="en-CA"/>
        </w:rPr>
        <w:t xml:space="preserve">of </w:t>
      </w:r>
      <w:r w:rsidR="00E97010">
        <w:rPr>
          <w:rFonts w:ascii="Times New Roman" w:hAnsi="Times New Roman" w:cs="Times New Roman"/>
          <w:sz w:val="24"/>
          <w:lang w:val="en-CA"/>
        </w:rPr>
        <w:t xml:space="preserve">pyruvate to </w:t>
      </w:r>
      <w:r w:rsidR="00C47942">
        <w:rPr>
          <w:rFonts w:ascii="Times New Roman" w:hAnsi="Times New Roman" w:cs="Times New Roman"/>
          <w:sz w:val="24"/>
          <w:lang w:val="en-CA"/>
        </w:rPr>
        <w:t>lactate</w:t>
      </w:r>
      <w:r w:rsidR="00DD46EB">
        <w:rPr>
          <w:rFonts w:ascii="Times New Roman" w:hAnsi="Times New Roman" w:cs="Times New Roman"/>
          <w:sz w:val="24"/>
          <w:lang w:val="en-CA"/>
        </w:rPr>
        <w:t xml:space="preserve"> capacity flux</w:t>
      </w:r>
      <w:r w:rsidR="00F37EEE">
        <w:rPr>
          <w:rFonts w:ascii="Times New Roman" w:hAnsi="Times New Roman" w:cs="Times New Roman"/>
          <w:sz w:val="24"/>
          <w:lang w:val="en-CA"/>
        </w:rPr>
        <w:t xml:space="preserve"> (</w:t>
      </w:r>
      <w:r w:rsidR="00785108">
        <w:rPr>
          <w:rFonts w:ascii="Times New Roman" w:hAnsi="Times New Roman" w:cs="Times New Roman"/>
          <w:sz w:val="24"/>
          <w:lang w:val="en-CA"/>
        </w:rPr>
        <w:t xml:space="preserve">Table 4, </w:t>
      </w:r>
      <w:r w:rsidR="00F37EEE">
        <w:rPr>
          <w:rFonts w:ascii="Times New Roman" w:hAnsi="Times New Roman" w:cs="Times New Roman"/>
          <w:sz w:val="24"/>
          <w:lang w:val="en-CA"/>
        </w:rPr>
        <w:t xml:space="preserve">Fig. </w:t>
      </w:r>
      <w:r w:rsidR="00E97010">
        <w:rPr>
          <w:rFonts w:ascii="Times New Roman" w:hAnsi="Times New Roman" w:cs="Times New Roman"/>
          <w:sz w:val="24"/>
          <w:lang w:val="en-CA"/>
        </w:rPr>
        <w:t>3A</w:t>
      </w:r>
      <w:r w:rsidR="00956D13">
        <w:rPr>
          <w:rFonts w:ascii="Times New Roman" w:hAnsi="Times New Roman" w:cs="Times New Roman"/>
          <w:sz w:val="24"/>
          <w:lang w:val="en-CA"/>
        </w:rPr>
        <w:t>)</w:t>
      </w:r>
      <w:r w:rsidR="00DF0399">
        <w:rPr>
          <w:rFonts w:ascii="Times New Roman" w:hAnsi="Times New Roman" w:cs="Times New Roman"/>
          <w:sz w:val="24"/>
          <w:lang w:val="en-CA"/>
        </w:rPr>
        <w:t xml:space="preserve"> and CS as a marker of </w:t>
      </w:r>
      <w:r w:rsidR="00E97010">
        <w:rPr>
          <w:rFonts w:ascii="Times New Roman" w:hAnsi="Times New Roman" w:cs="Times New Roman"/>
          <w:sz w:val="24"/>
          <w:lang w:val="en-CA"/>
        </w:rPr>
        <w:t xml:space="preserve">mitochondrial volume density </w:t>
      </w:r>
      <w:r w:rsidR="00DF0399">
        <w:rPr>
          <w:rFonts w:ascii="Times New Roman" w:hAnsi="Times New Roman" w:cs="Times New Roman"/>
          <w:sz w:val="24"/>
          <w:lang w:val="en-CA"/>
        </w:rPr>
        <w:t>(</w:t>
      </w:r>
      <w:r w:rsidR="00785108">
        <w:rPr>
          <w:rFonts w:ascii="Times New Roman" w:hAnsi="Times New Roman" w:cs="Times New Roman"/>
          <w:sz w:val="24"/>
          <w:lang w:val="en-CA"/>
        </w:rPr>
        <w:t xml:space="preserve">Table </w:t>
      </w:r>
      <w:r w:rsidR="00447EA2">
        <w:rPr>
          <w:rFonts w:ascii="Times New Roman" w:hAnsi="Times New Roman" w:cs="Times New Roman"/>
          <w:sz w:val="24"/>
          <w:lang w:val="en-CA"/>
        </w:rPr>
        <w:t>5</w:t>
      </w:r>
      <w:r w:rsidR="00785108">
        <w:rPr>
          <w:rFonts w:ascii="Times New Roman" w:hAnsi="Times New Roman" w:cs="Times New Roman"/>
          <w:sz w:val="24"/>
          <w:lang w:val="en-CA"/>
        </w:rPr>
        <w:t xml:space="preserve">, </w:t>
      </w:r>
      <w:r w:rsidR="00DF0399">
        <w:rPr>
          <w:rFonts w:ascii="Times New Roman" w:hAnsi="Times New Roman" w:cs="Times New Roman"/>
          <w:sz w:val="24"/>
          <w:lang w:val="en-CA"/>
        </w:rPr>
        <w:t xml:space="preserve">Fig. </w:t>
      </w:r>
      <w:r w:rsidR="00E97010">
        <w:rPr>
          <w:rFonts w:ascii="Times New Roman" w:hAnsi="Times New Roman" w:cs="Times New Roman"/>
          <w:sz w:val="24"/>
          <w:lang w:val="en-CA"/>
        </w:rPr>
        <w:t>3B</w:t>
      </w:r>
      <w:r w:rsidR="00DF0399">
        <w:rPr>
          <w:rFonts w:ascii="Times New Roman" w:hAnsi="Times New Roman" w:cs="Times New Roman"/>
          <w:sz w:val="24"/>
          <w:lang w:val="en-CA"/>
        </w:rPr>
        <w:t>)</w:t>
      </w:r>
      <w:r w:rsidR="00D71AEC">
        <w:rPr>
          <w:rFonts w:ascii="Times New Roman" w:hAnsi="Times New Roman" w:cs="Times New Roman"/>
          <w:sz w:val="24"/>
          <w:lang w:val="en-CA"/>
        </w:rPr>
        <w:t xml:space="preserve">. </w:t>
      </w:r>
      <w:r w:rsidR="00927EDD">
        <w:rPr>
          <w:rFonts w:ascii="Times New Roman" w:hAnsi="Times New Roman" w:cs="Times New Roman"/>
          <w:sz w:val="24"/>
          <w:lang w:val="en-CA"/>
        </w:rPr>
        <w:t>LDH activity was augmented in each hypoxic treatment group in comparison to the respective time-match controls</w:t>
      </w:r>
      <w:r w:rsidR="00FB0C14">
        <w:rPr>
          <w:rFonts w:ascii="Times New Roman" w:hAnsi="Times New Roman" w:cs="Times New Roman"/>
          <w:sz w:val="24"/>
          <w:lang w:val="en-CA"/>
        </w:rPr>
        <w:t>.</w:t>
      </w:r>
      <w:r w:rsidR="00927EDD">
        <w:rPr>
          <w:rFonts w:ascii="Times New Roman" w:hAnsi="Times New Roman" w:cs="Times New Roman"/>
          <w:sz w:val="24"/>
          <w:lang w:val="en-CA"/>
        </w:rPr>
        <w:t xml:space="preserve"> </w:t>
      </w:r>
      <w:r w:rsidR="00F55BF6">
        <w:rPr>
          <w:rFonts w:ascii="Times New Roman" w:hAnsi="Times New Roman" w:cs="Times New Roman"/>
          <w:sz w:val="24"/>
          <w:lang w:val="en-CA"/>
        </w:rPr>
        <w:t>4h Hx LDH activity (</w:t>
      </w:r>
      <w:r w:rsidR="00927EDD">
        <w:rPr>
          <w:rFonts w:ascii="Times New Roman" w:hAnsi="Times New Roman" w:cs="Times New Roman"/>
          <w:sz w:val="24"/>
          <w:lang w:val="en-CA"/>
        </w:rPr>
        <w:t xml:space="preserve">4231.61 </w:t>
      </w:r>
      <w:r w:rsidR="00F55BF6">
        <w:rPr>
          <w:rFonts w:ascii="Times New Roman" w:hAnsi="Times New Roman" w:cs="Times New Roman"/>
          <w:sz w:val="24"/>
          <w:lang w:val="en-CA"/>
        </w:rPr>
        <w:t xml:space="preserve">± </w:t>
      </w:r>
      <w:r w:rsidR="00927EDD">
        <w:rPr>
          <w:rFonts w:ascii="Times New Roman" w:hAnsi="Times New Roman" w:cs="Times New Roman"/>
          <w:sz w:val="24"/>
          <w:lang w:val="en-CA"/>
        </w:rPr>
        <w:t>561.42</w:t>
      </w:r>
      <w:r w:rsidR="00F55BF6">
        <w:rPr>
          <w:rFonts w:ascii="Times New Roman" w:hAnsi="Times New Roman" w:cs="Times New Roman"/>
          <w:sz w:val="24"/>
          <w:lang w:val="en-CA"/>
        </w:rPr>
        <w:t xml:space="preserve"> µ</w:t>
      </w:r>
      <w:r w:rsidR="00F55BF6" w:rsidRPr="00F55BF6">
        <w:rPr>
          <w:rFonts w:ascii="Times New Roman" w:hAnsi="Times New Roman" w:cs="Times New Roman"/>
          <w:sz w:val="24"/>
          <w:lang w:val="en-CA"/>
        </w:rPr>
        <w:t>mol mg protein</w:t>
      </w:r>
      <w:r w:rsidR="00F55BF6" w:rsidRPr="00F55BF6">
        <w:rPr>
          <w:rFonts w:ascii="Times New Roman" w:hAnsi="Times New Roman" w:cs="Times New Roman"/>
          <w:sz w:val="24"/>
          <w:vertAlign w:val="superscript"/>
          <w:lang w:val="en-CA"/>
        </w:rPr>
        <w:t>-1</w:t>
      </w:r>
      <w:r w:rsidR="00F55BF6" w:rsidRPr="00F55BF6">
        <w:rPr>
          <w:rFonts w:ascii="Times New Roman" w:hAnsi="Times New Roman" w:cs="Times New Roman"/>
          <w:sz w:val="24"/>
          <w:lang w:val="en-CA"/>
        </w:rPr>
        <w:t xml:space="preserve"> min</w:t>
      </w:r>
      <w:r w:rsidR="00F55BF6" w:rsidRPr="00F55BF6">
        <w:rPr>
          <w:rFonts w:ascii="Times New Roman" w:hAnsi="Times New Roman" w:cs="Times New Roman"/>
          <w:sz w:val="24"/>
          <w:vertAlign w:val="superscript"/>
          <w:lang w:val="en-CA"/>
        </w:rPr>
        <w:t>-1</w:t>
      </w:r>
      <w:r w:rsidR="00F55BF6">
        <w:rPr>
          <w:rFonts w:ascii="Times New Roman" w:hAnsi="Times New Roman" w:cs="Times New Roman"/>
          <w:sz w:val="24"/>
          <w:lang w:val="en-CA"/>
        </w:rPr>
        <w:t xml:space="preserve">) was </w:t>
      </w:r>
      <w:r w:rsidR="00927EDD">
        <w:rPr>
          <w:rFonts w:ascii="Times New Roman" w:hAnsi="Times New Roman" w:cs="Times New Roman"/>
          <w:sz w:val="24"/>
          <w:lang w:val="en-CA"/>
        </w:rPr>
        <w:t>3.4-</w:t>
      </w:r>
      <w:r w:rsidR="00F55BF6">
        <w:rPr>
          <w:rFonts w:ascii="Times New Roman" w:hAnsi="Times New Roman" w:cs="Times New Roman"/>
          <w:sz w:val="24"/>
          <w:lang w:val="en-CA"/>
        </w:rPr>
        <w:t>fold greater in comparison to the time-matched 4h Nx control (</w:t>
      </w:r>
      <w:r w:rsidR="00927EDD">
        <w:rPr>
          <w:rFonts w:ascii="Times New Roman" w:hAnsi="Times New Roman" w:cs="Times New Roman"/>
          <w:sz w:val="24"/>
          <w:lang w:val="en-CA"/>
        </w:rPr>
        <w:t>1245.38</w:t>
      </w:r>
      <w:r w:rsidR="00B81406">
        <w:rPr>
          <w:rFonts w:ascii="Times New Roman" w:hAnsi="Times New Roman" w:cs="Times New Roman"/>
          <w:sz w:val="24"/>
          <w:lang w:val="en-CA"/>
        </w:rPr>
        <w:t xml:space="preserve"> ± 0.205 µ</w:t>
      </w:r>
      <w:r w:rsidR="00B81406" w:rsidRPr="00F55BF6">
        <w:rPr>
          <w:rFonts w:ascii="Times New Roman" w:hAnsi="Times New Roman" w:cs="Times New Roman"/>
          <w:sz w:val="24"/>
          <w:lang w:val="en-CA"/>
        </w:rPr>
        <w:t xml:space="preserve">mol </w:t>
      </w:r>
      <w:r w:rsidR="00B81406" w:rsidRPr="00F55BF6">
        <w:rPr>
          <w:rFonts w:ascii="Times New Roman" w:hAnsi="Times New Roman" w:cs="Times New Roman"/>
          <w:sz w:val="24"/>
          <w:lang w:val="en-CA"/>
        </w:rPr>
        <w:lastRenderedPageBreak/>
        <w:t>mg protein</w:t>
      </w:r>
      <w:r w:rsidR="00B81406" w:rsidRPr="00F55BF6">
        <w:rPr>
          <w:rFonts w:ascii="Times New Roman" w:hAnsi="Times New Roman" w:cs="Times New Roman"/>
          <w:sz w:val="24"/>
          <w:vertAlign w:val="superscript"/>
          <w:lang w:val="en-CA"/>
        </w:rPr>
        <w:t>-1</w:t>
      </w:r>
      <w:r w:rsidR="00B81406" w:rsidRPr="00F55BF6">
        <w:rPr>
          <w:rFonts w:ascii="Times New Roman" w:hAnsi="Times New Roman" w:cs="Times New Roman"/>
          <w:sz w:val="24"/>
          <w:lang w:val="en-CA"/>
        </w:rPr>
        <w:t xml:space="preserve"> min</w:t>
      </w:r>
      <w:r w:rsidR="00B81406" w:rsidRPr="00F55BF6">
        <w:rPr>
          <w:rFonts w:ascii="Times New Roman" w:hAnsi="Times New Roman" w:cs="Times New Roman"/>
          <w:sz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927EDD">
        <w:rPr>
          <w:rFonts w:ascii="Times New Roman" w:hAnsi="Times New Roman" w:cs="Times New Roman"/>
          <w:sz w:val="24"/>
          <w:lang w:val="en-CA"/>
        </w:rPr>
        <w:t>). This was</w:t>
      </w:r>
      <w:r w:rsidR="00B81406">
        <w:rPr>
          <w:rFonts w:ascii="Times New Roman" w:hAnsi="Times New Roman" w:cs="Times New Roman"/>
          <w:sz w:val="24"/>
          <w:lang w:val="en-CA"/>
        </w:rPr>
        <w:t xml:space="preserve"> mirrored by</w:t>
      </w:r>
      <w:r w:rsidR="00FB0C14">
        <w:rPr>
          <w:rFonts w:ascii="Times New Roman" w:hAnsi="Times New Roman" w:cs="Times New Roman"/>
          <w:sz w:val="24"/>
          <w:lang w:val="en-CA"/>
        </w:rPr>
        <w:t xml:space="preserve"> a 3.5-fold increase from 24h Nx (994.58 ±</w:t>
      </w:r>
      <w:r w:rsidR="00B81406">
        <w:rPr>
          <w:rFonts w:ascii="Times New Roman" w:hAnsi="Times New Roman" w:cs="Times New Roman"/>
          <w:sz w:val="24"/>
          <w:lang w:val="en-CA"/>
        </w:rPr>
        <w:t xml:space="preserve"> </w:t>
      </w:r>
      <w:r w:rsidR="00FB0C14">
        <w:rPr>
          <w:rFonts w:ascii="Times New Roman" w:hAnsi="Times New Roman" w:cs="Times New Roman"/>
          <w:sz w:val="24"/>
          <w:lang w:val="en-CA"/>
        </w:rPr>
        <w:t>82.26 µ</w:t>
      </w:r>
      <w:r w:rsidR="00FB0C14" w:rsidRPr="00F55BF6">
        <w:rPr>
          <w:rFonts w:ascii="Times New Roman" w:hAnsi="Times New Roman" w:cs="Times New Roman"/>
          <w:sz w:val="24"/>
          <w:lang w:val="en-CA"/>
        </w:rPr>
        <w:t>mol mg protein</w:t>
      </w:r>
      <w:r w:rsidR="00FB0C14" w:rsidRPr="00F55BF6">
        <w:rPr>
          <w:rFonts w:ascii="Times New Roman" w:hAnsi="Times New Roman" w:cs="Times New Roman"/>
          <w:sz w:val="24"/>
          <w:vertAlign w:val="superscript"/>
          <w:lang w:val="en-CA"/>
        </w:rPr>
        <w:t>-1</w:t>
      </w:r>
      <w:r w:rsidR="00FB0C14" w:rsidRPr="00F55BF6">
        <w:rPr>
          <w:rFonts w:ascii="Times New Roman" w:hAnsi="Times New Roman" w:cs="Times New Roman"/>
          <w:sz w:val="24"/>
          <w:lang w:val="en-CA"/>
        </w:rPr>
        <w:t xml:space="preserve"> min</w:t>
      </w:r>
      <w:r w:rsidR="00FB0C14" w:rsidRPr="00F55BF6">
        <w:rPr>
          <w:rFonts w:ascii="Times New Roman" w:hAnsi="Times New Roman" w:cs="Times New Roman"/>
          <w:sz w:val="24"/>
          <w:vertAlign w:val="superscript"/>
          <w:lang w:val="en-CA"/>
        </w:rPr>
        <w:t>-1</w:t>
      </w:r>
      <w:r w:rsidR="00FB0C14">
        <w:rPr>
          <w:rFonts w:ascii="Times New Roman" w:hAnsi="Times New Roman" w:cs="Times New Roman"/>
          <w:sz w:val="24"/>
          <w:lang w:val="en-CA"/>
        </w:rPr>
        <w:t>) to 24h Hx (3497.93 ± 299.92 µ</w:t>
      </w:r>
      <w:r w:rsidR="00FB0C14" w:rsidRPr="00F55BF6">
        <w:rPr>
          <w:rFonts w:ascii="Times New Roman" w:hAnsi="Times New Roman" w:cs="Times New Roman"/>
          <w:sz w:val="24"/>
          <w:lang w:val="en-CA"/>
        </w:rPr>
        <w:t>mol mg protein</w:t>
      </w:r>
      <w:r w:rsidR="00FB0C14" w:rsidRPr="00F55BF6">
        <w:rPr>
          <w:rFonts w:ascii="Times New Roman" w:hAnsi="Times New Roman" w:cs="Times New Roman"/>
          <w:sz w:val="24"/>
          <w:vertAlign w:val="superscript"/>
          <w:lang w:val="en-CA"/>
        </w:rPr>
        <w:t>-1</w:t>
      </w:r>
      <w:r w:rsidR="00FB0C14" w:rsidRPr="00F55BF6">
        <w:rPr>
          <w:rFonts w:ascii="Times New Roman" w:hAnsi="Times New Roman" w:cs="Times New Roman"/>
          <w:sz w:val="24"/>
          <w:lang w:val="en-CA"/>
        </w:rPr>
        <w:t xml:space="preserve"> min</w:t>
      </w:r>
      <w:r w:rsidR="00FB0C14" w:rsidRPr="00F55BF6">
        <w:rPr>
          <w:rFonts w:ascii="Times New Roman" w:hAnsi="Times New Roman" w:cs="Times New Roman"/>
          <w:sz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FB0C14">
        <w:rPr>
          <w:rFonts w:ascii="Times New Roman" w:hAnsi="Times New Roman" w:cs="Times New Roman"/>
          <w:sz w:val="24"/>
          <w:lang w:val="en-CA"/>
        </w:rPr>
        <w:t>)</w:t>
      </w:r>
      <w:r w:rsidR="00FB0C14">
        <w:rPr>
          <w:rFonts w:ascii="Times New Roman" w:hAnsi="Times New Roman" w:cs="Times New Roman"/>
          <w:sz w:val="24"/>
          <w:vertAlign w:val="superscript"/>
          <w:lang w:val="en-CA"/>
        </w:rPr>
        <w:t xml:space="preserve"> </w:t>
      </w:r>
      <w:r w:rsidR="00B81406">
        <w:rPr>
          <w:rFonts w:ascii="Times New Roman" w:hAnsi="Times New Roman" w:cs="Times New Roman"/>
          <w:sz w:val="24"/>
          <w:lang w:val="en-CA"/>
        </w:rPr>
        <w:t>a</w:t>
      </w:r>
      <w:r w:rsidR="00FB0C14">
        <w:rPr>
          <w:rFonts w:ascii="Times New Roman" w:hAnsi="Times New Roman" w:cs="Times New Roman"/>
          <w:sz w:val="24"/>
          <w:lang w:val="en-CA"/>
        </w:rPr>
        <w:t>s well as a</w:t>
      </w:r>
      <w:r w:rsidR="00B81406">
        <w:rPr>
          <w:rFonts w:ascii="Times New Roman" w:hAnsi="Times New Roman" w:cs="Times New Roman"/>
          <w:sz w:val="24"/>
          <w:lang w:val="en-CA"/>
        </w:rPr>
        <w:t xml:space="preserve"> 2</w:t>
      </w:r>
      <w:r w:rsidR="00927EDD">
        <w:rPr>
          <w:rFonts w:ascii="Times New Roman" w:hAnsi="Times New Roman" w:cs="Times New Roman"/>
          <w:sz w:val="24"/>
          <w:lang w:val="en-CA"/>
        </w:rPr>
        <w:t>.5</w:t>
      </w:r>
      <w:r w:rsidR="00B81406">
        <w:rPr>
          <w:rFonts w:ascii="Times New Roman" w:hAnsi="Times New Roman" w:cs="Times New Roman"/>
          <w:sz w:val="24"/>
          <w:lang w:val="en-CA"/>
        </w:rPr>
        <w:t>-fold increase from 96h Nx (</w:t>
      </w:r>
      <w:r w:rsidR="00927EDD">
        <w:rPr>
          <w:rFonts w:ascii="Times New Roman" w:hAnsi="Times New Roman" w:cs="Times New Roman"/>
          <w:sz w:val="24"/>
          <w:lang w:val="en-CA"/>
        </w:rPr>
        <w:t>4189.82</w:t>
      </w:r>
      <w:r w:rsidR="00B81406">
        <w:rPr>
          <w:rFonts w:ascii="Times New Roman" w:hAnsi="Times New Roman" w:cs="Times New Roman"/>
          <w:sz w:val="24"/>
          <w:lang w:val="en-CA"/>
        </w:rPr>
        <w:t xml:space="preserve"> </w:t>
      </w:r>
      <w:bookmarkStart w:id="4" w:name="OLE_LINK2"/>
      <w:r w:rsidR="00B81406">
        <w:rPr>
          <w:rFonts w:ascii="Times New Roman" w:hAnsi="Times New Roman" w:cs="Times New Roman"/>
          <w:sz w:val="24"/>
          <w:lang w:val="en-CA"/>
        </w:rPr>
        <w:t xml:space="preserve">± </w:t>
      </w:r>
      <w:r w:rsidR="00927EDD">
        <w:rPr>
          <w:rFonts w:ascii="Times New Roman" w:hAnsi="Times New Roman" w:cs="Times New Roman"/>
          <w:sz w:val="24"/>
          <w:lang w:val="en-CA"/>
        </w:rPr>
        <w:t>455.97</w:t>
      </w:r>
      <w:r w:rsidR="00B81406">
        <w:rPr>
          <w:rFonts w:ascii="Times New Roman" w:hAnsi="Times New Roman" w:cs="Times New Roman"/>
          <w:sz w:val="24"/>
          <w:lang w:val="en-CA"/>
        </w:rPr>
        <w:t xml:space="preserve"> µ</w:t>
      </w:r>
      <w:r w:rsidR="00B81406" w:rsidRPr="00F55BF6">
        <w:rPr>
          <w:rFonts w:ascii="Times New Roman" w:hAnsi="Times New Roman" w:cs="Times New Roman"/>
          <w:sz w:val="24"/>
          <w:lang w:val="en-CA"/>
        </w:rPr>
        <w:t>mol mg protein</w:t>
      </w:r>
      <w:r w:rsidR="00B81406" w:rsidRPr="00F55BF6">
        <w:rPr>
          <w:rFonts w:ascii="Times New Roman" w:hAnsi="Times New Roman" w:cs="Times New Roman"/>
          <w:sz w:val="24"/>
          <w:vertAlign w:val="superscript"/>
          <w:lang w:val="en-CA"/>
        </w:rPr>
        <w:t>-1</w:t>
      </w:r>
      <w:r w:rsidR="00B81406" w:rsidRPr="00F55BF6">
        <w:rPr>
          <w:rFonts w:ascii="Times New Roman" w:hAnsi="Times New Roman" w:cs="Times New Roman"/>
          <w:sz w:val="24"/>
          <w:lang w:val="en-CA"/>
        </w:rPr>
        <w:t xml:space="preserve"> min</w:t>
      </w:r>
      <w:r w:rsidR="00B81406" w:rsidRPr="00F55BF6">
        <w:rPr>
          <w:rFonts w:ascii="Times New Roman" w:hAnsi="Times New Roman" w:cs="Times New Roman"/>
          <w:sz w:val="24"/>
          <w:vertAlign w:val="superscript"/>
          <w:lang w:val="en-CA"/>
        </w:rPr>
        <w:t>-1</w:t>
      </w:r>
      <w:bookmarkEnd w:id="4"/>
      <w:r w:rsidR="00B81406">
        <w:rPr>
          <w:rFonts w:ascii="Times New Roman" w:hAnsi="Times New Roman" w:cs="Times New Roman"/>
          <w:sz w:val="24"/>
          <w:lang w:val="en-CA"/>
        </w:rPr>
        <w:t>) to 96h Hx (</w:t>
      </w:r>
      <w:r w:rsidR="00927EDD">
        <w:rPr>
          <w:rFonts w:ascii="Times New Roman" w:hAnsi="Times New Roman" w:cs="Times New Roman"/>
          <w:sz w:val="24"/>
          <w:lang w:val="en-CA"/>
        </w:rPr>
        <w:t xml:space="preserve">1668.34 </w:t>
      </w:r>
      <w:r w:rsidR="00B81406">
        <w:rPr>
          <w:rFonts w:ascii="Times New Roman" w:hAnsi="Times New Roman" w:cs="Times New Roman"/>
          <w:sz w:val="24"/>
          <w:lang w:val="en-CA"/>
        </w:rPr>
        <w:t xml:space="preserve">± </w:t>
      </w:r>
      <w:r w:rsidR="00927EDD">
        <w:rPr>
          <w:rFonts w:ascii="Times New Roman" w:hAnsi="Times New Roman" w:cs="Times New Roman"/>
          <w:sz w:val="24"/>
          <w:lang w:val="en-CA"/>
        </w:rPr>
        <w:t>153.49</w:t>
      </w:r>
      <w:r w:rsidR="00B81406">
        <w:rPr>
          <w:rFonts w:ascii="Times New Roman" w:hAnsi="Times New Roman" w:cs="Times New Roman"/>
          <w:sz w:val="24"/>
          <w:lang w:val="en-CA"/>
        </w:rPr>
        <w:t xml:space="preserve"> µ</w:t>
      </w:r>
      <w:r w:rsidR="00B81406" w:rsidRPr="00F55BF6">
        <w:rPr>
          <w:rFonts w:ascii="Times New Roman" w:hAnsi="Times New Roman" w:cs="Times New Roman"/>
          <w:sz w:val="24"/>
          <w:lang w:val="en-CA"/>
        </w:rPr>
        <w:t>mol mg protein</w:t>
      </w:r>
      <w:r w:rsidR="00B81406" w:rsidRPr="00F55BF6">
        <w:rPr>
          <w:rFonts w:ascii="Times New Roman" w:hAnsi="Times New Roman" w:cs="Times New Roman"/>
          <w:sz w:val="24"/>
          <w:vertAlign w:val="superscript"/>
          <w:lang w:val="en-CA"/>
        </w:rPr>
        <w:t>-1</w:t>
      </w:r>
      <w:r w:rsidR="00B81406" w:rsidRPr="00F55BF6">
        <w:rPr>
          <w:rFonts w:ascii="Times New Roman" w:hAnsi="Times New Roman" w:cs="Times New Roman"/>
          <w:sz w:val="24"/>
          <w:lang w:val="en-CA"/>
        </w:rPr>
        <w:t xml:space="preserve"> min</w:t>
      </w:r>
      <w:r w:rsidR="00B81406" w:rsidRPr="00F55BF6">
        <w:rPr>
          <w:rFonts w:ascii="Times New Roman" w:hAnsi="Times New Roman" w:cs="Times New Roman"/>
          <w:sz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266B85">
        <w:rPr>
          <w:rFonts w:ascii="Times New Roman" w:hAnsi="Times New Roman" w:cs="Times New Roman"/>
          <w:sz w:val="24"/>
          <w:lang w:val="en-CA"/>
        </w:rPr>
        <w:t xml:space="preserve">). </w:t>
      </w:r>
      <w:r w:rsidR="00FB0C14">
        <w:rPr>
          <w:rFonts w:ascii="Times New Roman" w:hAnsi="Times New Roman" w:cs="Times New Roman"/>
          <w:sz w:val="24"/>
          <w:lang w:val="en-CA"/>
        </w:rPr>
        <w:t>No effect of time was observed in hypoxia.</w:t>
      </w:r>
      <w:r w:rsidR="00DB5578">
        <w:rPr>
          <w:rFonts w:ascii="Times New Roman" w:hAnsi="Times New Roman" w:cs="Times New Roman"/>
          <w:sz w:val="24"/>
          <w:lang w:val="en-CA"/>
        </w:rPr>
        <w:t xml:space="preserve"> </w:t>
      </w:r>
    </w:p>
    <w:p w14:paraId="78CF76C1" w14:textId="61DFE2A0" w:rsidR="00DF0399" w:rsidRDefault="00006F79" w:rsidP="005615F8">
      <w:pPr>
        <w:tabs>
          <w:tab w:val="left" w:pos="2160"/>
          <w:tab w:val="left" w:pos="8640"/>
        </w:tabs>
        <w:ind w:firstLine="360"/>
        <w:rPr>
          <w:rFonts w:ascii="Times New Roman" w:hAnsi="Times New Roman" w:cs="Times New Roman"/>
          <w:sz w:val="24"/>
          <w:lang w:val="en-CA"/>
        </w:rPr>
      </w:pPr>
      <w:r>
        <w:rPr>
          <w:rFonts w:ascii="Times New Roman" w:hAnsi="Times New Roman" w:cs="Times New Roman"/>
          <w:sz w:val="24"/>
          <w:lang w:val="en-CA"/>
        </w:rPr>
        <w:t xml:space="preserve">No significant differences were observed between any time points when cultures were treated with 1 </w:t>
      </w:r>
      <w:r w:rsidR="00FC48FE">
        <w:rPr>
          <w:rFonts w:ascii="Times New Roman" w:hAnsi="Times New Roman" w:cs="Times New Roman"/>
          <w:sz w:val="24"/>
          <w:lang w:val="en-CA"/>
        </w:rPr>
        <w:t>m</w:t>
      </w:r>
      <w:r>
        <w:rPr>
          <w:rFonts w:ascii="Times New Roman" w:hAnsi="Times New Roman" w:cs="Times New Roman"/>
          <w:sz w:val="24"/>
          <w:lang w:val="en-CA"/>
        </w:rPr>
        <w:t>M DMOG. However, when cultures were treated under hypoxia with 25 mM PX-478, the 4h group</w:t>
      </w:r>
      <w:r w:rsidR="00A370A9">
        <w:rPr>
          <w:rFonts w:ascii="Times New Roman" w:hAnsi="Times New Roman" w:cs="Times New Roman"/>
          <w:sz w:val="24"/>
          <w:lang w:val="en-CA"/>
        </w:rPr>
        <w:t xml:space="preserve"> (</w:t>
      </w:r>
      <w:r w:rsidR="00C75F0C" w:rsidRPr="00C75F0C">
        <w:rPr>
          <w:rFonts w:ascii="Times New Roman" w:hAnsi="Times New Roman" w:cs="Times New Roman"/>
          <w:sz w:val="24"/>
          <w:lang w:val="en-CA"/>
        </w:rPr>
        <w:t>4661.18</w:t>
      </w:r>
      <w:r w:rsidR="00C75F0C">
        <w:rPr>
          <w:rFonts w:ascii="Times New Roman" w:hAnsi="Times New Roman" w:cs="Times New Roman"/>
          <w:sz w:val="24"/>
          <w:lang w:val="en-CA"/>
        </w:rPr>
        <w:t xml:space="preserve"> </w:t>
      </w:r>
      <w:r w:rsidR="00A370A9">
        <w:rPr>
          <w:rFonts w:ascii="Times New Roman" w:hAnsi="Times New Roman" w:cs="Times New Roman"/>
          <w:sz w:val="24"/>
          <w:lang w:val="en-CA"/>
        </w:rPr>
        <w:t xml:space="preserve">± </w:t>
      </w:r>
      <w:r w:rsidR="00C75F0C" w:rsidRPr="00C75F0C">
        <w:rPr>
          <w:rFonts w:ascii="Times New Roman" w:hAnsi="Times New Roman" w:cs="Times New Roman"/>
          <w:sz w:val="24"/>
          <w:lang w:val="en-CA"/>
        </w:rPr>
        <w:t>597.15</w:t>
      </w:r>
      <w:r w:rsidR="00C75F0C">
        <w:rPr>
          <w:rFonts w:ascii="Times New Roman" w:hAnsi="Times New Roman" w:cs="Times New Roman"/>
          <w:sz w:val="24"/>
          <w:lang w:val="en-CA"/>
        </w:rPr>
        <w:t xml:space="preserve"> </w:t>
      </w:r>
      <w:r w:rsidR="00A370A9">
        <w:rPr>
          <w:rFonts w:ascii="Times New Roman" w:hAnsi="Times New Roman" w:cs="Times New Roman"/>
          <w:sz w:val="24"/>
          <w:lang w:val="en-CA"/>
        </w:rPr>
        <w:t>µ</w:t>
      </w:r>
      <w:r w:rsidR="00A370A9" w:rsidRPr="00F55BF6">
        <w:rPr>
          <w:rFonts w:ascii="Times New Roman" w:hAnsi="Times New Roman" w:cs="Times New Roman"/>
          <w:sz w:val="24"/>
          <w:lang w:val="en-CA"/>
        </w:rPr>
        <w:t>mol mg protein</w:t>
      </w:r>
      <w:r w:rsidR="00A370A9" w:rsidRPr="00F55BF6">
        <w:rPr>
          <w:rFonts w:ascii="Times New Roman" w:hAnsi="Times New Roman" w:cs="Times New Roman"/>
          <w:sz w:val="24"/>
          <w:vertAlign w:val="superscript"/>
          <w:lang w:val="en-CA"/>
        </w:rPr>
        <w:t>-1</w:t>
      </w:r>
      <w:r w:rsidR="00A370A9" w:rsidRPr="00F55BF6">
        <w:rPr>
          <w:rFonts w:ascii="Times New Roman" w:hAnsi="Times New Roman" w:cs="Times New Roman"/>
          <w:sz w:val="24"/>
          <w:lang w:val="en-CA"/>
        </w:rPr>
        <w:t xml:space="preserve"> min</w:t>
      </w:r>
      <w:r w:rsidR="00A370A9" w:rsidRPr="00F55BF6">
        <w:rPr>
          <w:rFonts w:ascii="Times New Roman" w:hAnsi="Times New Roman" w:cs="Times New Roman"/>
          <w:sz w:val="24"/>
          <w:vertAlign w:val="superscript"/>
          <w:lang w:val="en-CA"/>
        </w:rPr>
        <w:t>-1</w:t>
      </w:r>
      <w:r w:rsidR="00A370A9">
        <w:rPr>
          <w:rFonts w:ascii="Times New Roman" w:hAnsi="Times New Roman" w:cs="Times New Roman"/>
          <w:sz w:val="24"/>
          <w:lang w:val="en-CA"/>
        </w:rPr>
        <w:t>)</w:t>
      </w:r>
      <w:r>
        <w:rPr>
          <w:rFonts w:ascii="Times New Roman" w:hAnsi="Times New Roman" w:cs="Times New Roman"/>
          <w:sz w:val="24"/>
          <w:lang w:val="en-CA"/>
        </w:rPr>
        <w:t xml:space="preserve"> displayed a 2.97-fold increase compared to the 24h group</w:t>
      </w:r>
      <w:r w:rsidR="00A370A9">
        <w:rPr>
          <w:rFonts w:ascii="Times New Roman" w:hAnsi="Times New Roman" w:cs="Times New Roman"/>
          <w:sz w:val="24"/>
          <w:lang w:val="en-CA"/>
        </w:rPr>
        <w:t xml:space="preserve"> (</w:t>
      </w:r>
      <w:r w:rsidR="00C75F0C" w:rsidRPr="00C75F0C">
        <w:rPr>
          <w:rFonts w:ascii="Times New Roman" w:hAnsi="Times New Roman" w:cs="Times New Roman"/>
          <w:sz w:val="24"/>
          <w:lang w:val="en-CA"/>
        </w:rPr>
        <w:t>1848.58</w:t>
      </w:r>
      <w:r w:rsidR="00C75F0C">
        <w:rPr>
          <w:rFonts w:ascii="Times New Roman" w:hAnsi="Times New Roman" w:cs="Times New Roman"/>
          <w:sz w:val="24"/>
          <w:lang w:val="en-CA"/>
        </w:rPr>
        <w:t xml:space="preserve"> </w:t>
      </w:r>
      <w:r w:rsidR="00A370A9">
        <w:rPr>
          <w:rFonts w:ascii="Times New Roman" w:hAnsi="Times New Roman" w:cs="Times New Roman"/>
          <w:sz w:val="24"/>
          <w:lang w:val="en-CA"/>
        </w:rPr>
        <w:t xml:space="preserve">± </w:t>
      </w:r>
      <w:r w:rsidR="00C75F0C" w:rsidRPr="00C75F0C">
        <w:rPr>
          <w:rFonts w:ascii="Times New Roman" w:hAnsi="Times New Roman" w:cs="Times New Roman"/>
          <w:sz w:val="24"/>
          <w:lang w:val="en-CA"/>
        </w:rPr>
        <w:t>415.60</w:t>
      </w:r>
      <w:r w:rsidR="00C75F0C">
        <w:rPr>
          <w:rFonts w:ascii="Times New Roman" w:hAnsi="Times New Roman" w:cs="Times New Roman"/>
          <w:sz w:val="24"/>
          <w:lang w:val="en-CA"/>
        </w:rPr>
        <w:t xml:space="preserve"> </w:t>
      </w:r>
      <w:r w:rsidR="00A370A9">
        <w:rPr>
          <w:rFonts w:ascii="Times New Roman" w:hAnsi="Times New Roman" w:cs="Times New Roman"/>
          <w:sz w:val="24"/>
          <w:lang w:val="en-CA"/>
        </w:rPr>
        <w:t>µ</w:t>
      </w:r>
      <w:r w:rsidR="00A370A9" w:rsidRPr="00F55BF6">
        <w:rPr>
          <w:rFonts w:ascii="Times New Roman" w:hAnsi="Times New Roman" w:cs="Times New Roman"/>
          <w:sz w:val="24"/>
          <w:lang w:val="en-CA"/>
        </w:rPr>
        <w:t>mol mg protein</w:t>
      </w:r>
      <w:r w:rsidR="00A370A9" w:rsidRPr="00F55BF6">
        <w:rPr>
          <w:rFonts w:ascii="Times New Roman" w:hAnsi="Times New Roman" w:cs="Times New Roman"/>
          <w:sz w:val="24"/>
          <w:vertAlign w:val="superscript"/>
          <w:lang w:val="en-CA"/>
        </w:rPr>
        <w:t>-1</w:t>
      </w:r>
      <w:r w:rsidR="00A370A9" w:rsidRPr="00F55BF6">
        <w:rPr>
          <w:rFonts w:ascii="Times New Roman" w:hAnsi="Times New Roman" w:cs="Times New Roman"/>
          <w:sz w:val="24"/>
          <w:lang w:val="en-CA"/>
        </w:rPr>
        <w:t xml:space="preserve"> min</w:t>
      </w:r>
      <w:r w:rsidR="00A370A9" w:rsidRPr="00F55BF6">
        <w:rPr>
          <w:rFonts w:ascii="Times New Roman" w:hAnsi="Times New Roman" w:cs="Times New Roman"/>
          <w:sz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A370A9">
        <w:rPr>
          <w:rFonts w:ascii="Times New Roman" w:hAnsi="Times New Roman" w:cs="Times New Roman"/>
          <w:sz w:val="24"/>
          <w:lang w:val="en-CA"/>
        </w:rPr>
        <w:t>)</w:t>
      </w:r>
      <w:r>
        <w:rPr>
          <w:rFonts w:ascii="Times New Roman" w:hAnsi="Times New Roman" w:cs="Times New Roman"/>
          <w:sz w:val="24"/>
          <w:lang w:val="en-CA"/>
        </w:rPr>
        <w:t xml:space="preserve">. No significant difference was observed between the 4h </w:t>
      </w:r>
      <w:r w:rsidR="00C75F0C">
        <w:rPr>
          <w:rFonts w:ascii="Times New Roman" w:hAnsi="Times New Roman" w:cs="Times New Roman"/>
          <w:sz w:val="24"/>
          <w:lang w:val="en-CA"/>
        </w:rPr>
        <w:t xml:space="preserve">Hx + PX-478 </w:t>
      </w:r>
      <w:r>
        <w:rPr>
          <w:rFonts w:ascii="Times New Roman" w:hAnsi="Times New Roman" w:cs="Times New Roman"/>
          <w:sz w:val="24"/>
          <w:lang w:val="en-CA"/>
        </w:rPr>
        <w:t xml:space="preserve">and the 96h </w:t>
      </w:r>
      <w:r w:rsidR="00C75F0C">
        <w:rPr>
          <w:rFonts w:ascii="Times New Roman" w:hAnsi="Times New Roman" w:cs="Times New Roman"/>
          <w:sz w:val="24"/>
          <w:lang w:val="en-CA"/>
        </w:rPr>
        <w:t>Hx + PX-478</w:t>
      </w:r>
      <w:r w:rsidR="00A370A9">
        <w:rPr>
          <w:rFonts w:ascii="Times New Roman" w:hAnsi="Times New Roman" w:cs="Times New Roman"/>
          <w:sz w:val="24"/>
          <w:lang w:val="en-CA"/>
        </w:rPr>
        <w:t>.</w:t>
      </w:r>
    </w:p>
    <w:p w14:paraId="5180B2DC" w14:textId="7834D314" w:rsidR="004C3193" w:rsidRDefault="00540A5D" w:rsidP="005615F8">
      <w:pPr>
        <w:tabs>
          <w:tab w:val="left" w:pos="2160"/>
          <w:tab w:val="left" w:pos="8640"/>
        </w:tabs>
        <w:ind w:firstLine="360"/>
        <w:rPr>
          <w:rFonts w:ascii="Times New Roman" w:hAnsi="Times New Roman" w:cs="Times New Roman"/>
          <w:sz w:val="24"/>
          <w:lang w:val="en-CA"/>
        </w:rPr>
      </w:pPr>
      <w:r>
        <w:rPr>
          <w:rFonts w:ascii="Times New Roman" w:hAnsi="Times New Roman" w:cs="Times New Roman"/>
          <w:sz w:val="24"/>
          <w:lang w:val="en-CA"/>
        </w:rPr>
        <w:t xml:space="preserve">A 3.5-fold increase in CS activity was observed from 4h Nx </w:t>
      </w:r>
      <w:r w:rsidR="00DB5578">
        <w:rPr>
          <w:rFonts w:ascii="Times New Roman" w:hAnsi="Times New Roman" w:cs="Times New Roman"/>
          <w:sz w:val="24"/>
          <w:lang w:val="en-CA"/>
        </w:rPr>
        <w:t>(65.15± 8.60 µ</w:t>
      </w:r>
      <w:r w:rsidR="00DB5578" w:rsidRPr="00F55BF6">
        <w:rPr>
          <w:rFonts w:ascii="Times New Roman" w:hAnsi="Times New Roman" w:cs="Times New Roman"/>
          <w:sz w:val="24"/>
          <w:lang w:val="en-CA"/>
        </w:rPr>
        <w:t>mol mg protein</w:t>
      </w:r>
      <w:r w:rsidR="00DB5578" w:rsidRPr="00F55BF6">
        <w:rPr>
          <w:rFonts w:ascii="Times New Roman" w:hAnsi="Times New Roman" w:cs="Times New Roman"/>
          <w:sz w:val="24"/>
          <w:vertAlign w:val="superscript"/>
          <w:lang w:val="en-CA"/>
        </w:rPr>
        <w:t>-1</w:t>
      </w:r>
      <w:r w:rsidR="00DB5578" w:rsidRPr="00F55BF6">
        <w:rPr>
          <w:rFonts w:ascii="Times New Roman" w:hAnsi="Times New Roman" w:cs="Times New Roman"/>
          <w:sz w:val="24"/>
          <w:lang w:val="en-CA"/>
        </w:rPr>
        <w:t xml:space="preserve"> min</w:t>
      </w:r>
      <w:r w:rsidR="00DB5578" w:rsidRPr="00F55BF6">
        <w:rPr>
          <w:rFonts w:ascii="Times New Roman" w:hAnsi="Times New Roman" w:cs="Times New Roman"/>
          <w:sz w:val="24"/>
          <w:vertAlign w:val="superscript"/>
          <w:lang w:val="en-CA"/>
        </w:rPr>
        <w:t>-1</w:t>
      </w:r>
      <w:r w:rsidR="00DB5578">
        <w:rPr>
          <w:rFonts w:ascii="Times New Roman" w:hAnsi="Times New Roman" w:cs="Times New Roman"/>
          <w:sz w:val="24"/>
          <w:lang w:val="en-CA"/>
        </w:rPr>
        <w:t xml:space="preserve">) </w:t>
      </w:r>
      <w:r>
        <w:rPr>
          <w:rFonts w:ascii="Times New Roman" w:hAnsi="Times New Roman" w:cs="Times New Roman"/>
          <w:sz w:val="24"/>
          <w:lang w:val="en-CA"/>
        </w:rPr>
        <w:t>to 4h Hx</w:t>
      </w:r>
      <w:r w:rsidR="00DB5578">
        <w:rPr>
          <w:rFonts w:ascii="Times New Roman" w:hAnsi="Times New Roman" w:cs="Times New Roman"/>
          <w:sz w:val="24"/>
          <w:lang w:val="en-CA"/>
        </w:rPr>
        <w:t xml:space="preserve"> (228.02± 18.95 µ</w:t>
      </w:r>
      <w:r w:rsidR="00DB5578" w:rsidRPr="00F55BF6">
        <w:rPr>
          <w:rFonts w:ascii="Times New Roman" w:hAnsi="Times New Roman" w:cs="Times New Roman"/>
          <w:sz w:val="24"/>
          <w:lang w:val="en-CA"/>
        </w:rPr>
        <w:t>mol mg protein</w:t>
      </w:r>
      <w:r w:rsidR="00DB5578" w:rsidRPr="00F55BF6">
        <w:rPr>
          <w:rFonts w:ascii="Times New Roman" w:hAnsi="Times New Roman" w:cs="Times New Roman"/>
          <w:sz w:val="24"/>
          <w:vertAlign w:val="superscript"/>
          <w:lang w:val="en-CA"/>
        </w:rPr>
        <w:t>-1</w:t>
      </w:r>
      <w:r w:rsidR="00DB5578" w:rsidRPr="00F55BF6">
        <w:rPr>
          <w:rFonts w:ascii="Times New Roman" w:hAnsi="Times New Roman" w:cs="Times New Roman"/>
          <w:sz w:val="24"/>
          <w:lang w:val="en-CA"/>
        </w:rPr>
        <w:t xml:space="preserve"> min</w:t>
      </w:r>
      <w:r w:rsidR="00DB5578" w:rsidRPr="00F55BF6">
        <w:rPr>
          <w:rFonts w:ascii="Times New Roman" w:hAnsi="Times New Roman" w:cs="Times New Roman"/>
          <w:sz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sidR="00DB5578">
        <w:rPr>
          <w:rFonts w:ascii="Times New Roman" w:hAnsi="Times New Roman" w:cs="Times New Roman"/>
          <w:sz w:val="24"/>
          <w:lang w:val="en-CA"/>
        </w:rPr>
        <w:t>)</w:t>
      </w:r>
      <w:r w:rsidR="00C75F0C">
        <w:rPr>
          <w:rFonts w:ascii="Times New Roman" w:hAnsi="Times New Roman" w:cs="Times New Roman"/>
          <w:sz w:val="24"/>
          <w:lang w:val="en-CA"/>
        </w:rPr>
        <w:t>, and a 2.14-fold change was ob</w:t>
      </w:r>
      <w:r>
        <w:rPr>
          <w:rFonts w:ascii="Times New Roman" w:hAnsi="Times New Roman" w:cs="Times New Roman"/>
          <w:sz w:val="24"/>
          <w:lang w:val="en-CA"/>
        </w:rPr>
        <w:t>served from 96h Nx (</w:t>
      </w:r>
      <w:r w:rsidR="0065557E">
        <w:rPr>
          <w:rFonts w:ascii="Times New Roman" w:hAnsi="Times New Roman" w:cs="Times New Roman"/>
          <w:sz w:val="24"/>
          <w:lang w:val="en-CA"/>
        </w:rPr>
        <w:t xml:space="preserve">96.09 </w:t>
      </w:r>
      <w:r>
        <w:rPr>
          <w:rFonts w:ascii="Times New Roman" w:hAnsi="Times New Roman" w:cs="Times New Roman"/>
          <w:sz w:val="24"/>
          <w:lang w:val="en-CA"/>
        </w:rPr>
        <w:t xml:space="preserve">± </w:t>
      </w:r>
      <w:r w:rsidR="0065557E">
        <w:rPr>
          <w:rFonts w:ascii="Times New Roman" w:hAnsi="Times New Roman" w:cs="Times New Roman"/>
          <w:sz w:val="24"/>
          <w:lang w:val="en-CA"/>
        </w:rPr>
        <w:t xml:space="preserve">2.06 </w:t>
      </w:r>
      <w:r>
        <w:rPr>
          <w:rFonts w:ascii="Times New Roman" w:hAnsi="Times New Roman" w:cs="Times New Roman"/>
          <w:sz w:val="24"/>
          <w:lang w:val="en-CA"/>
        </w:rPr>
        <w:t>µ</w:t>
      </w:r>
      <w:r w:rsidRPr="00F55BF6">
        <w:rPr>
          <w:rFonts w:ascii="Times New Roman" w:hAnsi="Times New Roman" w:cs="Times New Roman"/>
          <w:sz w:val="24"/>
          <w:lang w:val="en-CA"/>
        </w:rPr>
        <w:t>mol mg protein</w:t>
      </w:r>
      <w:r w:rsidRPr="00F55BF6">
        <w:rPr>
          <w:rFonts w:ascii="Times New Roman" w:hAnsi="Times New Roman" w:cs="Times New Roman"/>
          <w:sz w:val="24"/>
          <w:vertAlign w:val="superscript"/>
          <w:lang w:val="en-CA"/>
        </w:rPr>
        <w:t>-1</w:t>
      </w:r>
      <w:r w:rsidRPr="00F55BF6">
        <w:rPr>
          <w:rFonts w:ascii="Times New Roman" w:hAnsi="Times New Roman" w:cs="Times New Roman"/>
          <w:sz w:val="24"/>
          <w:lang w:val="en-CA"/>
        </w:rPr>
        <w:t xml:space="preserve"> min</w:t>
      </w:r>
      <w:r w:rsidRPr="00F55BF6">
        <w:rPr>
          <w:rFonts w:ascii="Times New Roman" w:hAnsi="Times New Roman" w:cs="Times New Roman"/>
          <w:sz w:val="24"/>
          <w:vertAlign w:val="superscript"/>
          <w:lang w:val="en-CA"/>
        </w:rPr>
        <w:t>-1</w:t>
      </w:r>
      <w:r>
        <w:rPr>
          <w:rFonts w:ascii="Times New Roman" w:hAnsi="Times New Roman" w:cs="Times New Roman"/>
          <w:sz w:val="24"/>
          <w:lang w:val="en-CA"/>
        </w:rPr>
        <w:t>) to 96h Hx (</w:t>
      </w:r>
      <w:bookmarkStart w:id="5" w:name="OLE_LINK4"/>
      <w:r w:rsidR="0065557E">
        <w:rPr>
          <w:rFonts w:ascii="Times New Roman" w:hAnsi="Times New Roman" w:cs="Times New Roman"/>
          <w:sz w:val="24"/>
          <w:lang w:val="en-CA"/>
        </w:rPr>
        <w:t xml:space="preserve">204.90 </w:t>
      </w:r>
      <w:r>
        <w:rPr>
          <w:rFonts w:ascii="Times New Roman" w:hAnsi="Times New Roman" w:cs="Times New Roman"/>
          <w:sz w:val="24"/>
          <w:lang w:val="en-CA"/>
        </w:rPr>
        <w:t xml:space="preserve">± </w:t>
      </w:r>
      <w:bookmarkEnd w:id="5"/>
      <w:r w:rsidR="0065557E">
        <w:rPr>
          <w:rFonts w:ascii="Times New Roman" w:hAnsi="Times New Roman" w:cs="Times New Roman"/>
          <w:sz w:val="24"/>
          <w:lang w:val="en-CA"/>
        </w:rPr>
        <w:t xml:space="preserve">17.23 </w:t>
      </w:r>
      <w:r>
        <w:rPr>
          <w:rFonts w:ascii="Times New Roman" w:hAnsi="Times New Roman" w:cs="Times New Roman"/>
          <w:sz w:val="24"/>
          <w:lang w:val="en-CA"/>
        </w:rPr>
        <w:t>µ</w:t>
      </w:r>
      <w:r w:rsidRPr="00F55BF6">
        <w:rPr>
          <w:rFonts w:ascii="Times New Roman" w:hAnsi="Times New Roman" w:cs="Times New Roman"/>
          <w:sz w:val="24"/>
          <w:lang w:val="en-CA"/>
        </w:rPr>
        <w:t>mol mg protein</w:t>
      </w:r>
      <w:r w:rsidRPr="00F55BF6">
        <w:rPr>
          <w:rFonts w:ascii="Times New Roman" w:hAnsi="Times New Roman" w:cs="Times New Roman"/>
          <w:sz w:val="24"/>
          <w:vertAlign w:val="superscript"/>
          <w:lang w:val="en-CA"/>
        </w:rPr>
        <w:t>-1</w:t>
      </w:r>
      <w:r w:rsidRPr="00F55BF6">
        <w:rPr>
          <w:rFonts w:ascii="Times New Roman" w:hAnsi="Times New Roman" w:cs="Times New Roman"/>
          <w:sz w:val="24"/>
          <w:lang w:val="en-CA"/>
        </w:rPr>
        <w:t xml:space="preserve"> min</w:t>
      </w:r>
      <w:r w:rsidRPr="00F55BF6">
        <w:rPr>
          <w:rFonts w:ascii="Times New Roman" w:hAnsi="Times New Roman" w:cs="Times New Roman"/>
          <w:sz w:val="24"/>
          <w:vertAlign w:val="superscript"/>
          <w:lang w:val="en-CA"/>
        </w:rPr>
        <w:t>-1</w:t>
      </w:r>
      <w:r w:rsidR="005C1F24">
        <w:rPr>
          <w:rFonts w:ascii="Times New Roman" w:hAnsi="Times New Roman" w:cs="Times New Roman"/>
          <w:sz w:val="24"/>
          <w:szCs w:val="24"/>
          <w:lang w:val="en-CA"/>
        </w:rPr>
        <w:t>; p</w:t>
      </w:r>
      <w:r w:rsidR="005C1F24" w:rsidRPr="007E1859">
        <w:rPr>
          <w:rFonts w:ascii="Times New Roman" w:hAnsi="Times New Roman" w:cs="Times New Roman"/>
          <w:sz w:val="24"/>
          <w:szCs w:val="24"/>
          <w:lang w:val="en-CA"/>
        </w:rPr>
        <w:t>&gt;0.05</w:t>
      </w:r>
      <w:r>
        <w:rPr>
          <w:rFonts w:ascii="Times New Roman" w:hAnsi="Times New Roman" w:cs="Times New Roman"/>
          <w:sz w:val="24"/>
          <w:lang w:val="en-CA"/>
        </w:rPr>
        <w:t>).</w:t>
      </w:r>
      <w:r w:rsidR="00FB15A4">
        <w:rPr>
          <w:rFonts w:ascii="Times New Roman" w:hAnsi="Times New Roman" w:cs="Times New Roman"/>
          <w:sz w:val="24"/>
          <w:lang w:val="en-CA"/>
        </w:rPr>
        <w:t xml:space="preserve"> No significant differences emerged between 24h Nx and 24h Hx, nor were any significant changes observed between hypoxic time-points. Moreover, pharmacological treatments across time points using either </w:t>
      </w:r>
      <w:bookmarkStart w:id="6" w:name="OLE_LINK5"/>
      <w:r w:rsidR="00FB15A4">
        <w:rPr>
          <w:rFonts w:ascii="Times New Roman" w:hAnsi="Times New Roman" w:cs="Times New Roman"/>
          <w:sz w:val="24"/>
          <w:lang w:val="en-CA"/>
        </w:rPr>
        <w:t xml:space="preserve">1 µM of DMOG </w:t>
      </w:r>
      <w:bookmarkEnd w:id="6"/>
      <w:r w:rsidR="00FB15A4">
        <w:rPr>
          <w:rFonts w:ascii="Times New Roman" w:hAnsi="Times New Roman" w:cs="Times New Roman"/>
          <w:sz w:val="24"/>
          <w:lang w:val="en-CA"/>
        </w:rPr>
        <w:t xml:space="preserve">or 25 mM PX-478 revealed no </w:t>
      </w:r>
      <w:r w:rsidR="00203676">
        <w:rPr>
          <w:rFonts w:ascii="Times New Roman" w:hAnsi="Times New Roman" w:cs="Times New Roman"/>
          <w:sz w:val="24"/>
          <w:lang w:val="en-CA"/>
        </w:rPr>
        <w:t>effect of time.</w:t>
      </w:r>
      <w:r w:rsidR="00FB15A4">
        <w:rPr>
          <w:rFonts w:ascii="Times New Roman" w:hAnsi="Times New Roman" w:cs="Times New Roman"/>
          <w:sz w:val="24"/>
          <w:lang w:val="en-CA"/>
        </w:rPr>
        <w:t xml:space="preserve"> </w:t>
      </w:r>
    </w:p>
    <w:p w14:paraId="06BC8DAF" w14:textId="53F6C3CB" w:rsidR="007E7F14" w:rsidRPr="00F461AB" w:rsidRDefault="00283147" w:rsidP="005615F8">
      <w:pPr>
        <w:tabs>
          <w:tab w:val="left" w:pos="2160"/>
          <w:tab w:val="left" w:pos="8640"/>
        </w:tabs>
        <w:ind w:firstLine="360"/>
        <w:rPr>
          <w:rFonts w:ascii="Times New Roman" w:hAnsi="Times New Roman" w:cs="Times New Roman"/>
          <w:sz w:val="24"/>
          <w:lang w:val="en-CA"/>
        </w:rPr>
      </w:pPr>
      <w:r>
        <w:rPr>
          <w:rFonts w:ascii="Times New Roman" w:hAnsi="Times New Roman" w:cs="Times New Roman"/>
          <w:sz w:val="24"/>
          <w:lang w:val="en-CA"/>
        </w:rPr>
        <w:t xml:space="preserve">It is noteworthy however, that the LDH:CS ratio </w:t>
      </w:r>
      <w:r w:rsidR="00B92DAB">
        <w:rPr>
          <w:rFonts w:ascii="Times New Roman" w:hAnsi="Times New Roman" w:cs="Times New Roman"/>
          <w:sz w:val="24"/>
          <w:lang w:val="en-CA"/>
        </w:rPr>
        <w:t>(Table</w:t>
      </w:r>
      <w:r w:rsidR="00785108">
        <w:rPr>
          <w:rFonts w:ascii="Times New Roman" w:hAnsi="Times New Roman" w:cs="Times New Roman"/>
          <w:sz w:val="24"/>
          <w:lang w:val="en-CA"/>
        </w:rPr>
        <w:t xml:space="preserve"> </w:t>
      </w:r>
      <w:r w:rsidR="00447EA2">
        <w:rPr>
          <w:rFonts w:ascii="Times New Roman" w:hAnsi="Times New Roman" w:cs="Times New Roman"/>
          <w:sz w:val="24"/>
          <w:lang w:val="en-CA"/>
        </w:rPr>
        <w:t>6</w:t>
      </w:r>
      <w:r w:rsidR="00B92DAB">
        <w:rPr>
          <w:rFonts w:ascii="Times New Roman" w:hAnsi="Times New Roman" w:cs="Times New Roman"/>
          <w:sz w:val="24"/>
          <w:lang w:val="en-CA"/>
        </w:rPr>
        <w:t>, Fig. 4</w:t>
      </w:r>
      <w:r w:rsidR="002374E6">
        <w:rPr>
          <w:rFonts w:ascii="Times New Roman" w:hAnsi="Times New Roman" w:cs="Times New Roman"/>
          <w:sz w:val="24"/>
          <w:lang w:val="en-CA"/>
        </w:rPr>
        <w:t xml:space="preserve">) </w:t>
      </w:r>
      <w:r>
        <w:rPr>
          <w:rFonts w:ascii="Times New Roman" w:hAnsi="Times New Roman" w:cs="Times New Roman"/>
          <w:sz w:val="24"/>
          <w:lang w:val="en-CA"/>
        </w:rPr>
        <w:t>is maintained between normoxia and hypoxia, as well as across all hypoxic time-points.</w:t>
      </w:r>
      <w:r w:rsidR="00F95FBD">
        <w:rPr>
          <w:rFonts w:ascii="Times New Roman" w:hAnsi="Times New Roman" w:cs="Times New Roman"/>
          <w:sz w:val="24"/>
          <w:lang w:val="en-CA"/>
        </w:rPr>
        <w:t xml:space="preserve"> This is</w:t>
      </w:r>
      <w:r w:rsidR="00992B7F">
        <w:rPr>
          <w:rFonts w:ascii="Times New Roman" w:hAnsi="Times New Roman" w:cs="Times New Roman"/>
          <w:sz w:val="24"/>
          <w:lang w:val="en-CA"/>
        </w:rPr>
        <w:t xml:space="preserve"> also</w:t>
      </w:r>
      <w:r w:rsidR="00F95FBD">
        <w:rPr>
          <w:rFonts w:ascii="Times New Roman" w:hAnsi="Times New Roman" w:cs="Times New Roman"/>
          <w:sz w:val="24"/>
          <w:lang w:val="en-CA"/>
        </w:rPr>
        <w:t xml:space="preserve"> true for cultures treated with 1 </w:t>
      </w:r>
      <w:r w:rsidR="00FC48FE">
        <w:rPr>
          <w:rFonts w:ascii="Times New Roman" w:hAnsi="Times New Roman" w:cs="Times New Roman"/>
          <w:sz w:val="24"/>
          <w:lang w:val="en-CA"/>
        </w:rPr>
        <w:t>m</w:t>
      </w:r>
      <w:r w:rsidR="00F95FBD">
        <w:rPr>
          <w:rFonts w:ascii="Times New Roman" w:hAnsi="Times New Roman" w:cs="Times New Roman"/>
          <w:sz w:val="24"/>
          <w:lang w:val="en-CA"/>
        </w:rPr>
        <w:t>M DMOG</w:t>
      </w:r>
      <w:r w:rsidR="0065557E">
        <w:rPr>
          <w:rFonts w:ascii="Times New Roman" w:hAnsi="Times New Roman" w:cs="Times New Roman"/>
          <w:sz w:val="24"/>
          <w:lang w:val="en-CA"/>
        </w:rPr>
        <w:t xml:space="preserve"> and 25 mM PX-478. </w:t>
      </w:r>
    </w:p>
    <w:p w14:paraId="0D29204D" w14:textId="7B299004" w:rsidR="004F1730" w:rsidRPr="00C2431B" w:rsidRDefault="004F1730" w:rsidP="001959F0">
      <w:pPr>
        <w:tabs>
          <w:tab w:val="left" w:pos="8640"/>
        </w:tabs>
        <w:ind w:firstLine="0"/>
        <w:rPr>
          <w:rFonts w:ascii="Times New Roman" w:hAnsi="Times New Roman" w:cs="Times New Roman"/>
          <w:i/>
          <w:sz w:val="24"/>
          <w:lang w:val="en-CA"/>
        </w:rPr>
      </w:pPr>
      <w:r w:rsidRPr="00C2431B">
        <w:rPr>
          <w:rFonts w:ascii="Times New Roman" w:hAnsi="Times New Roman" w:cs="Times New Roman"/>
          <w:i/>
          <w:sz w:val="24"/>
          <w:lang w:val="en-CA"/>
        </w:rPr>
        <w:lastRenderedPageBreak/>
        <w:t>PDK1</w:t>
      </w:r>
      <w:r w:rsidR="00E97010" w:rsidRPr="00C2431B">
        <w:rPr>
          <w:rFonts w:ascii="Times New Roman" w:hAnsi="Times New Roman" w:cs="Times New Roman"/>
          <w:i/>
          <w:sz w:val="24"/>
          <w:lang w:val="en-CA"/>
        </w:rPr>
        <w:t xml:space="preserve"> protein</w:t>
      </w:r>
      <w:r w:rsidRPr="00C2431B">
        <w:rPr>
          <w:rFonts w:ascii="Times New Roman" w:hAnsi="Times New Roman" w:cs="Times New Roman"/>
          <w:i/>
          <w:sz w:val="24"/>
          <w:lang w:val="en-CA"/>
        </w:rPr>
        <w:t xml:space="preserve"> expression</w:t>
      </w:r>
    </w:p>
    <w:p w14:paraId="623E226F" w14:textId="7D25E9FD" w:rsidR="00B15FAD" w:rsidRDefault="00B15FAD" w:rsidP="005615F8">
      <w:pPr>
        <w:tabs>
          <w:tab w:val="left" w:pos="8640"/>
        </w:tabs>
        <w:ind w:firstLine="360"/>
        <w:rPr>
          <w:rFonts w:ascii="Times New Roman" w:hAnsi="Times New Roman" w:cs="Times New Roman"/>
          <w:sz w:val="24"/>
          <w:szCs w:val="32"/>
          <w:lang w:val="en-CA"/>
        </w:rPr>
      </w:pPr>
      <w:r w:rsidRPr="00B15FAD">
        <w:rPr>
          <w:rFonts w:ascii="Times New Roman" w:hAnsi="Times New Roman" w:cs="Times New Roman"/>
          <w:sz w:val="24"/>
          <w:szCs w:val="32"/>
          <w:lang w:val="en-CA"/>
        </w:rPr>
        <w:t xml:space="preserve">PDK1 </w:t>
      </w:r>
      <w:r w:rsidR="00E97010">
        <w:rPr>
          <w:rFonts w:ascii="Times New Roman" w:hAnsi="Times New Roman" w:cs="Times New Roman"/>
          <w:sz w:val="24"/>
          <w:szCs w:val="32"/>
          <w:lang w:val="en-CA"/>
        </w:rPr>
        <w:t>is a</w:t>
      </w:r>
      <w:r w:rsidRPr="00B15FAD">
        <w:rPr>
          <w:rFonts w:ascii="Times New Roman" w:hAnsi="Times New Roman" w:cs="Times New Roman"/>
          <w:sz w:val="24"/>
          <w:szCs w:val="32"/>
          <w:lang w:val="en-CA"/>
        </w:rPr>
        <w:t xml:space="preserve"> key regulatory kinase capable of directing the fate of pyruvate </w:t>
      </w:r>
      <w:r w:rsidR="00E97010">
        <w:rPr>
          <w:rFonts w:ascii="Times New Roman" w:hAnsi="Times New Roman" w:cs="Times New Roman"/>
          <w:sz w:val="24"/>
          <w:szCs w:val="32"/>
          <w:lang w:val="en-CA"/>
        </w:rPr>
        <w:t xml:space="preserve">to acetyl Co-A and </w:t>
      </w:r>
      <w:r w:rsidRPr="00B15FAD">
        <w:rPr>
          <w:rFonts w:ascii="Times New Roman" w:hAnsi="Times New Roman" w:cs="Times New Roman"/>
          <w:sz w:val="24"/>
          <w:szCs w:val="32"/>
          <w:lang w:val="en-CA"/>
        </w:rPr>
        <w:t>entering the TCA cycle or being directed to lactate. Wester</w:t>
      </w:r>
      <w:r w:rsidR="001D70B9">
        <w:rPr>
          <w:rFonts w:ascii="Times New Roman" w:hAnsi="Times New Roman" w:cs="Times New Roman"/>
          <w:sz w:val="24"/>
          <w:szCs w:val="32"/>
          <w:lang w:val="en-CA"/>
        </w:rPr>
        <w:t>n blot assays (</w:t>
      </w:r>
      <w:r w:rsidR="00785108">
        <w:rPr>
          <w:rFonts w:ascii="Times New Roman" w:hAnsi="Times New Roman" w:cs="Times New Roman"/>
          <w:sz w:val="24"/>
          <w:szCs w:val="32"/>
          <w:lang w:val="en-CA"/>
        </w:rPr>
        <w:t xml:space="preserve">Table 7, </w:t>
      </w:r>
      <w:r w:rsidR="001D70B9">
        <w:rPr>
          <w:rFonts w:ascii="Times New Roman" w:hAnsi="Times New Roman" w:cs="Times New Roman"/>
          <w:sz w:val="24"/>
          <w:szCs w:val="32"/>
          <w:lang w:val="en-CA"/>
        </w:rPr>
        <w:t xml:space="preserve">Fig. </w:t>
      </w:r>
      <w:r w:rsidR="0025707D">
        <w:rPr>
          <w:rFonts w:ascii="Times New Roman" w:hAnsi="Times New Roman" w:cs="Times New Roman"/>
          <w:sz w:val="24"/>
          <w:szCs w:val="32"/>
          <w:lang w:val="en-CA"/>
        </w:rPr>
        <w:t>5</w:t>
      </w:r>
      <w:r w:rsidRPr="00B15FAD">
        <w:rPr>
          <w:rFonts w:ascii="Times New Roman" w:hAnsi="Times New Roman" w:cs="Times New Roman"/>
          <w:sz w:val="24"/>
          <w:szCs w:val="32"/>
          <w:lang w:val="en-CA"/>
        </w:rPr>
        <w:t xml:space="preserve">) revealed a </w:t>
      </w:r>
      <w:r w:rsidR="005956FB">
        <w:rPr>
          <w:rFonts w:ascii="Times New Roman" w:hAnsi="Times New Roman" w:cs="Times New Roman"/>
          <w:sz w:val="24"/>
          <w:szCs w:val="32"/>
          <w:lang w:val="en-CA"/>
        </w:rPr>
        <w:t xml:space="preserve">significant </w:t>
      </w:r>
      <w:r w:rsidRPr="00B15FAD">
        <w:rPr>
          <w:rFonts w:ascii="Times New Roman" w:hAnsi="Times New Roman" w:cs="Times New Roman"/>
          <w:sz w:val="24"/>
          <w:szCs w:val="32"/>
          <w:lang w:val="en-CA"/>
        </w:rPr>
        <w:t>3.3-fold increase in relative expression from 4h Nx (0.403 ± 0.14</w:t>
      </w:r>
      <w:r w:rsidR="00E97010">
        <w:rPr>
          <w:rFonts w:ascii="Times New Roman" w:hAnsi="Times New Roman" w:cs="Times New Roman"/>
          <w:sz w:val="24"/>
          <w:szCs w:val="32"/>
          <w:lang w:val="en-CA"/>
        </w:rPr>
        <w:t xml:space="preserve"> A.U.</w:t>
      </w:r>
      <w:r w:rsidRPr="00B15FAD">
        <w:rPr>
          <w:rFonts w:ascii="Times New Roman" w:hAnsi="Times New Roman" w:cs="Times New Roman"/>
          <w:sz w:val="24"/>
          <w:szCs w:val="32"/>
          <w:lang w:val="en-CA"/>
        </w:rPr>
        <w:t>) t</w:t>
      </w:r>
      <w:r>
        <w:rPr>
          <w:rFonts w:ascii="Times New Roman" w:hAnsi="Times New Roman" w:cs="Times New Roman"/>
          <w:sz w:val="24"/>
          <w:szCs w:val="32"/>
          <w:lang w:val="en-CA"/>
        </w:rPr>
        <w:t>o 4h Hx (1.35 ± 0.126</w:t>
      </w:r>
      <w:r w:rsidR="00E97010">
        <w:rPr>
          <w:rFonts w:ascii="Times New Roman" w:hAnsi="Times New Roman" w:cs="Times New Roman"/>
          <w:sz w:val="24"/>
          <w:szCs w:val="32"/>
          <w:lang w:val="en-CA"/>
        </w:rPr>
        <w:t xml:space="preserve"> A.U.</w:t>
      </w:r>
      <w:r w:rsidR="005C1F24">
        <w:rPr>
          <w:rFonts w:ascii="Times New Roman" w:hAnsi="Times New Roman" w:cs="Times New Roman"/>
          <w:sz w:val="24"/>
          <w:szCs w:val="24"/>
          <w:lang w:val="en-CA"/>
        </w:rPr>
        <w:t>; p&gt;0.001</w:t>
      </w:r>
      <w:r>
        <w:rPr>
          <w:rFonts w:ascii="Times New Roman" w:hAnsi="Times New Roman" w:cs="Times New Roman"/>
          <w:sz w:val="24"/>
          <w:szCs w:val="32"/>
          <w:lang w:val="en-CA"/>
        </w:rPr>
        <w:t xml:space="preserve">). </w:t>
      </w:r>
    </w:p>
    <w:p w14:paraId="71054674" w14:textId="579EB8C0" w:rsidR="002E1E1B" w:rsidRPr="00FE5539" w:rsidRDefault="004F4EE2" w:rsidP="005615F8">
      <w:pPr>
        <w:tabs>
          <w:tab w:val="left" w:pos="8640"/>
        </w:tabs>
        <w:ind w:firstLine="360"/>
        <w:rPr>
          <w:rFonts w:ascii="Times New Roman" w:hAnsi="Times New Roman" w:cs="Times New Roman"/>
          <w:sz w:val="24"/>
          <w:lang w:val="en-CA"/>
        </w:rPr>
      </w:pPr>
      <w:r>
        <w:rPr>
          <w:rFonts w:ascii="Times New Roman" w:hAnsi="Times New Roman" w:cs="Times New Roman"/>
          <w:sz w:val="24"/>
          <w:szCs w:val="32"/>
          <w:lang w:val="en-CA"/>
        </w:rPr>
        <w:t>Treatment of cultures with 1</w:t>
      </w:r>
      <w:r>
        <w:rPr>
          <w:rFonts w:ascii="Times New Roman" w:hAnsi="Times New Roman" w:cs="Times New Roman"/>
          <w:sz w:val="24"/>
          <w:lang w:val="en-CA"/>
        </w:rPr>
        <w:t xml:space="preserve"> </w:t>
      </w:r>
      <w:r w:rsidR="009351D5">
        <w:rPr>
          <w:rFonts w:ascii="Times New Roman" w:hAnsi="Times New Roman" w:cs="Times New Roman"/>
          <w:sz w:val="24"/>
          <w:lang w:val="en-CA"/>
        </w:rPr>
        <w:t>m</w:t>
      </w:r>
      <w:r>
        <w:rPr>
          <w:rFonts w:ascii="Times New Roman" w:hAnsi="Times New Roman" w:cs="Times New Roman"/>
          <w:sz w:val="24"/>
          <w:lang w:val="en-CA"/>
        </w:rPr>
        <w:t>M of DMOG</w:t>
      </w:r>
      <w:r w:rsidR="00283D09">
        <w:rPr>
          <w:rFonts w:ascii="Times New Roman" w:hAnsi="Times New Roman" w:cs="Times New Roman"/>
          <w:sz w:val="24"/>
          <w:lang w:val="en-CA"/>
        </w:rPr>
        <w:t xml:space="preserve"> </w:t>
      </w:r>
      <w:r w:rsidR="005956FB">
        <w:rPr>
          <w:rFonts w:ascii="Times New Roman" w:hAnsi="Times New Roman" w:cs="Times New Roman"/>
          <w:sz w:val="24"/>
          <w:lang w:val="en-CA"/>
        </w:rPr>
        <w:t>significantly</w:t>
      </w:r>
      <w:r w:rsidR="00283D09">
        <w:rPr>
          <w:rFonts w:ascii="Times New Roman" w:hAnsi="Times New Roman" w:cs="Times New Roman"/>
          <w:sz w:val="24"/>
          <w:lang w:val="en-CA"/>
        </w:rPr>
        <w:t xml:space="preserve"> increased PDK1 expression across all time-points (4h</w:t>
      </w:r>
      <w:r w:rsidR="0059567A">
        <w:rPr>
          <w:rFonts w:ascii="Times New Roman" w:hAnsi="Times New Roman" w:cs="Times New Roman"/>
          <w:sz w:val="24"/>
          <w:lang w:val="en-CA"/>
        </w:rPr>
        <w:t>,</w:t>
      </w:r>
      <w:r w:rsidR="00283D09">
        <w:rPr>
          <w:rFonts w:ascii="Times New Roman" w:hAnsi="Times New Roman" w:cs="Times New Roman"/>
          <w:sz w:val="24"/>
          <w:lang w:val="en-CA"/>
        </w:rPr>
        <w:t xml:space="preserve"> </w:t>
      </w:r>
      <w:r w:rsidR="00290AB4">
        <w:rPr>
          <w:rFonts w:ascii="Times New Roman" w:hAnsi="Times New Roman" w:cs="Times New Roman"/>
          <w:sz w:val="24"/>
          <w:lang w:val="en-CA"/>
        </w:rPr>
        <w:t>2.88</w:t>
      </w:r>
      <w:r w:rsidR="0025707D">
        <w:rPr>
          <w:rFonts w:ascii="Times New Roman" w:hAnsi="Times New Roman" w:cs="Times New Roman"/>
          <w:sz w:val="24"/>
          <w:lang w:val="en-CA"/>
        </w:rPr>
        <w:t>3</w:t>
      </w:r>
      <w:r w:rsidR="00290AB4">
        <w:rPr>
          <w:rFonts w:ascii="Times New Roman" w:hAnsi="Times New Roman" w:cs="Times New Roman"/>
          <w:sz w:val="24"/>
          <w:lang w:val="en-CA"/>
        </w:rPr>
        <w:t xml:space="preserve"> ± 0.80</w:t>
      </w:r>
      <w:r w:rsidR="0025707D">
        <w:rPr>
          <w:rFonts w:ascii="Times New Roman" w:hAnsi="Times New Roman" w:cs="Times New Roman"/>
          <w:sz w:val="24"/>
          <w:lang w:val="en-CA"/>
        </w:rPr>
        <w:t>5</w:t>
      </w:r>
      <w:r w:rsidR="00E97010">
        <w:rPr>
          <w:rFonts w:ascii="Times New Roman" w:hAnsi="Times New Roman" w:cs="Times New Roman"/>
          <w:sz w:val="24"/>
          <w:lang w:val="en-CA"/>
        </w:rPr>
        <w:t xml:space="preserve"> A.U.</w:t>
      </w:r>
      <w:r w:rsidR="005C1F24" w:rsidRPr="005C1F24">
        <w:rPr>
          <w:rFonts w:ascii="Times New Roman" w:hAnsi="Times New Roman" w:cs="Times New Roman"/>
          <w:sz w:val="24"/>
          <w:szCs w:val="24"/>
          <w:lang w:val="en-CA"/>
        </w:rPr>
        <w:t xml:space="preserve"> </w:t>
      </w:r>
      <w:r w:rsidR="005C1F24">
        <w:rPr>
          <w:rFonts w:ascii="Times New Roman" w:hAnsi="Times New Roman" w:cs="Times New Roman"/>
          <w:sz w:val="24"/>
          <w:szCs w:val="24"/>
          <w:lang w:val="en-CA"/>
        </w:rPr>
        <w:t>p&gt;0.001</w:t>
      </w:r>
      <w:r w:rsidR="0059567A">
        <w:rPr>
          <w:rFonts w:ascii="Times New Roman" w:hAnsi="Times New Roman" w:cs="Times New Roman"/>
          <w:sz w:val="24"/>
          <w:lang w:val="en-CA"/>
        </w:rPr>
        <w:t>; 24h, 2</w:t>
      </w:r>
      <w:r w:rsidR="00290AB4">
        <w:rPr>
          <w:rFonts w:ascii="Times New Roman" w:hAnsi="Times New Roman" w:cs="Times New Roman"/>
          <w:sz w:val="24"/>
          <w:lang w:val="en-CA"/>
        </w:rPr>
        <w:t>.39 ± 0.0.23</w:t>
      </w:r>
      <w:r w:rsidR="0025707D">
        <w:rPr>
          <w:rFonts w:ascii="Times New Roman" w:hAnsi="Times New Roman" w:cs="Times New Roman"/>
          <w:sz w:val="24"/>
          <w:lang w:val="en-CA"/>
        </w:rPr>
        <w:t>1</w:t>
      </w:r>
      <w:r w:rsidR="00E97010">
        <w:rPr>
          <w:rFonts w:ascii="Times New Roman" w:hAnsi="Times New Roman" w:cs="Times New Roman"/>
          <w:sz w:val="24"/>
          <w:lang w:val="en-CA"/>
        </w:rPr>
        <w:t xml:space="preserve"> A.U.</w:t>
      </w:r>
      <w:r w:rsidR="005C1F24" w:rsidRPr="005C1F24">
        <w:rPr>
          <w:rFonts w:ascii="Times New Roman" w:hAnsi="Times New Roman" w:cs="Times New Roman"/>
          <w:sz w:val="24"/>
          <w:szCs w:val="24"/>
          <w:lang w:val="en-CA"/>
        </w:rPr>
        <w:t xml:space="preserve"> </w:t>
      </w:r>
      <w:r w:rsidR="005C1F24">
        <w:rPr>
          <w:rFonts w:ascii="Times New Roman" w:hAnsi="Times New Roman" w:cs="Times New Roman"/>
          <w:sz w:val="24"/>
          <w:szCs w:val="24"/>
          <w:lang w:val="en-CA"/>
        </w:rPr>
        <w:t>p&gt;0.01</w:t>
      </w:r>
      <w:r w:rsidR="00290AB4">
        <w:rPr>
          <w:rFonts w:ascii="Times New Roman" w:hAnsi="Times New Roman" w:cs="Times New Roman"/>
          <w:sz w:val="24"/>
          <w:lang w:val="en-CA"/>
        </w:rPr>
        <w:t>; 96h, 4.34</w:t>
      </w:r>
      <w:r w:rsidR="0025707D">
        <w:rPr>
          <w:rFonts w:ascii="Times New Roman" w:hAnsi="Times New Roman" w:cs="Times New Roman"/>
          <w:sz w:val="24"/>
          <w:lang w:val="en-CA"/>
        </w:rPr>
        <w:t>3</w:t>
      </w:r>
      <w:r w:rsidR="00290AB4">
        <w:rPr>
          <w:rFonts w:ascii="Times New Roman" w:hAnsi="Times New Roman" w:cs="Times New Roman"/>
          <w:sz w:val="24"/>
          <w:lang w:val="en-CA"/>
        </w:rPr>
        <w:t xml:space="preserve"> ± 1.04</w:t>
      </w:r>
      <w:r w:rsidR="0025707D">
        <w:rPr>
          <w:rFonts w:ascii="Times New Roman" w:hAnsi="Times New Roman" w:cs="Times New Roman"/>
          <w:sz w:val="24"/>
          <w:lang w:val="en-CA"/>
        </w:rPr>
        <w:t>4</w:t>
      </w:r>
      <w:r w:rsidR="00E97010">
        <w:rPr>
          <w:rFonts w:ascii="Times New Roman" w:hAnsi="Times New Roman" w:cs="Times New Roman"/>
          <w:sz w:val="24"/>
          <w:lang w:val="en-CA"/>
        </w:rPr>
        <w:t xml:space="preserve"> A.U.</w:t>
      </w:r>
      <w:r w:rsidR="005C1F24" w:rsidRPr="005C1F24">
        <w:rPr>
          <w:rFonts w:ascii="Times New Roman" w:hAnsi="Times New Roman" w:cs="Times New Roman"/>
          <w:sz w:val="24"/>
          <w:szCs w:val="24"/>
          <w:lang w:val="en-CA"/>
        </w:rPr>
        <w:t xml:space="preserve"> </w:t>
      </w:r>
      <w:r w:rsidR="005C1F24">
        <w:rPr>
          <w:rFonts w:ascii="Times New Roman" w:hAnsi="Times New Roman" w:cs="Times New Roman"/>
          <w:sz w:val="24"/>
          <w:szCs w:val="24"/>
          <w:lang w:val="en-CA"/>
        </w:rPr>
        <w:t>p&gt;0.001</w:t>
      </w:r>
      <w:r w:rsidR="0059567A">
        <w:rPr>
          <w:rFonts w:ascii="Times New Roman" w:hAnsi="Times New Roman" w:cs="Times New Roman"/>
          <w:sz w:val="24"/>
          <w:lang w:val="en-CA"/>
        </w:rPr>
        <w:t>) when compared to normoxic groups</w:t>
      </w:r>
      <w:r w:rsidR="005956FB">
        <w:rPr>
          <w:rFonts w:ascii="Times New Roman" w:hAnsi="Times New Roman" w:cs="Times New Roman"/>
          <w:sz w:val="24"/>
          <w:lang w:val="en-CA"/>
        </w:rPr>
        <w:t xml:space="preserve"> and within timed-treatment</w:t>
      </w:r>
      <w:r w:rsidR="0059567A">
        <w:rPr>
          <w:rFonts w:ascii="Times New Roman" w:hAnsi="Times New Roman" w:cs="Times New Roman"/>
          <w:sz w:val="24"/>
          <w:lang w:val="en-CA"/>
        </w:rPr>
        <w:t xml:space="preserve">. </w:t>
      </w:r>
      <w:r w:rsidR="00992B7F">
        <w:rPr>
          <w:rFonts w:ascii="Times New Roman" w:hAnsi="Times New Roman" w:cs="Times New Roman"/>
          <w:sz w:val="24"/>
          <w:lang w:val="en-CA"/>
        </w:rPr>
        <w:t>In addition, a</w:t>
      </w:r>
      <w:r w:rsidR="0059567A">
        <w:rPr>
          <w:rFonts w:ascii="Times New Roman" w:hAnsi="Times New Roman" w:cs="Times New Roman"/>
          <w:sz w:val="24"/>
          <w:lang w:val="en-CA"/>
        </w:rPr>
        <w:t xml:space="preserve"> 2.2-fold increase was obse</w:t>
      </w:r>
      <w:r w:rsidR="00797A44">
        <w:rPr>
          <w:rFonts w:ascii="Times New Roman" w:hAnsi="Times New Roman" w:cs="Times New Roman"/>
          <w:sz w:val="24"/>
          <w:lang w:val="en-CA"/>
        </w:rPr>
        <w:t>rved from 24h Nx + DMOG to 96h Nx + DMOG</w:t>
      </w:r>
      <w:r w:rsidR="008F47AD">
        <w:rPr>
          <w:rFonts w:ascii="Times New Roman" w:hAnsi="Times New Roman" w:cs="Times New Roman"/>
          <w:sz w:val="24"/>
          <w:lang w:val="en-CA"/>
        </w:rPr>
        <w:t xml:space="preserve"> (</w:t>
      </w:r>
      <w:r w:rsidR="008F47AD">
        <w:rPr>
          <w:rFonts w:ascii="Times New Roman" w:hAnsi="Times New Roman" w:cs="Times New Roman"/>
          <w:sz w:val="24"/>
          <w:szCs w:val="24"/>
          <w:lang w:val="en-CA"/>
        </w:rPr>
        <w:t>p&gt;0.001)</w:t>
      </w:r>
      <w:r w:rsidR="00797A44">
        <w:rPr>
          <w:rFonts w:ascii="Times New Roman" w:hAnsi="Times New Roman" w:cs="Times New Roman"/>
          <w:sz w:val="24"/>
          <w:lang w:val="en-CA"/>
        </w:rPr>
        <w:t xml:space="preserve">. </w:t>
      </w:r>
      <w:r w:rsidR="005803AF">
        <w:rPr>
          <w:rFonts w:ascii="Times New Roman" w:hAnsi="Times New Roman" w:cs="Times New Roman"/>
          <w:sz w:val="24"/>
          <w:lang w:val="en-CA"/>
        </w:rPr>
        <w:t>Treatment with PX-478 in</w:t>
      </w:r>
      <w:r w:rsidR="00797A44">
        <w:rPr>
          <w:rFonts w:ascii="Times New Roman" w:hAnsi="Times New Roman" w:cs="Times New Roman"/>
          <w:sz w:val="24"/>
          <w:lang w:val="en-CA"/>
        </w:rPr>
        <w:t xml:space="preserve"> hypoxic cultures </w:t>
      </w:r>
      <w:r w:rsidR="005803AF">
        <w:rPr>
          <w:rFonts w:ascii="Times New Roman" w:hAnsi="Times New Roman" w:cs="Times New Roman"/>
          <w:sz w:val="24"/>
          <w:lang w:val="en-CA"/>
        </w:rPr>
        <w:t>blunted the hypoxic effect as no significant changes emerged between this group and time-matched normoxic controls.</w:t>
      </w:r>
    </w:p>
    <w:p w14:paraId="0AD0DD27" w14:textId="76F23F14" w:rsidR="00BB2098" w:rsidRPr="00C2431B" w:rsidRDefault="00992B7F" w:rsidP="001959F0">
      <w:pPr>
        <w:tabs>
          <w:tab w:val="left" w:pos="8640"/>
        </w:tabs>
        <w:spacing w:before="240"/>
        <w:ind w:firstLine="0"/>
        <w:rPr>
          <w:rFonts w:ascii="Times New Roman" w:hAnsi="Times New Roman" w:cs="Times New Roman"/>
          <w:i/>
          <w:sz w:val="24"/>
          <w:lang w:val="en-CA"/>
        </w:rPr>
      </w:pPr>
      <w:r w:rsidRPr="00C2431B">
        <w:rPr>
          <w:rFonts w:ascii="Times New Roman" w:hAnsi="Times New Roman" w:cs="Times New Roman"/>
          <w:i/>
          <w:sz w:val="24"/>
          <w:lang w:val="en-CA"/>
        </w:rPr>
        <w:t>Gene regulation of</w:t>
      </w:r>
      <w:r w:rsidR="009B59B5" w:rsidRPr="00C2431B">
        <w:rPr>
          <w:rFonts w:ascii="Times New Roman" w:hAnsi="Times New Roman" w:cs="Times New Roman"/>
          <w:i/>
          <w:sz w:val="24"/>
          <w:lang w:val="en-CA"/>
        </w:rPr>
        <w:t xml:space="preserve"> hypoxic response </w:t>
      </w:r>
      <w:r w:rsidR="001B5A6C">
        <w:rPr>
          <w:rFonts w:ascii="Times New Roman" w:hAnsi="Times New Roman" w:cs="Times New Roman"/>
          <w:i/>
          <w:sz w:val="24"/>
          <w:lang w:val="en-CA"/>
        </w:rPr>
        <w:t>elements</w:t>
      </w:r>
      <w:r w:rsidR="001B5A6C" w:rsidRPr="00C2431B">
        <w:rPr>
          <w:rFonts w:ascii="Times New Roman" w:hAnsi="Times New Roman" w:cs="Times New Roman"/>
          <w:i/>
          <w:sz w:val="24"/>
          <w:lang w:val="en-CA"/>
        </w:rPr>
        <w:t xml:space="preserve"> </w:t>
      </w:r>
      <w:r w:rsidR="001B5A6C">
        <w:rPr>
          <w:rFonts w:ascii="Times New Roman" w:hAnsi="Times New Roman" w:cs="Times New Roman"/>
          <w:i/>
          <w:sz w:val="24"/>
          <w:lang w:val="en-CA"/>
        </w:rPr>
        <w:t>is</w:t>
      </w:r>
      <w:r w:rsidR="00AF003C" w:rsidRPr="00C2431B">
        <w:rPr>
          <w:rFonts w:ascii="Times New Roman" w:hAnsi="Times New Roman" w:cs="Times New Roman"/>
          <w:i/>
          <w:sz w:val="24"/>
          <w:lang w:val="en-CA"/>
        </w:rPr>
        <w:t xml:space="preserve"> unchanged throughout hypoxia</w:t>
      </w:r>
    </w:p>
    <w:p w14:paraId="51C9D117" w14:textId="07076E07" w:rsidR="00137893" w:rsidRPr="00693B85" w:rsidRDefault="00730694" w:rsidP="005615F8">
      <w:pPr>
        <w:tabs>
          <w:tab w:val="left" w:pos="360"/>
          <w:tab w:val="left" w:pos="8640"/>
        </w:tabs>
        <w:ind w:firstLine="360"/>
        <w:rPr>
          <w:rFonts w:ascii="Times New Roman" w:hAnsi="Times New Roman" w:cs="Times New Roman"/>
          <w:sz w:val="24"/>
          <w:lang w:val="en-CA"/>
        </w:rPr>
      </w:pPr>
      <w:r>
        <w:rPr>
          <w:rFonts w:ascii="Times New Roman" w:hAnsi="Times New Roman" w:cs="Times New Roman"/>
          <w:sz w:val="24"/>
          <w:lang w:val="en-CA"/>
        </w:rPr>
        <w:t xml:space="preserve">To see how the regulation of the hypoxic response changed throughout hypoxia acclimation </w:t>
      </w:r>
      <w:r>
        <w:rPr>
          <w:rFonts w:ascii="Times New Roman" w:hAnsi="Times New Roman" w:cs="Times New Roman"/>
          <w:i/>
          <w:sz w:val="24"/>
          <w:lang w:val="en-CA"/>
        </w:rPr>
        <w:t>in vitro</w:t>
      </w:r>
      <w:r>
        <w:rPr>
          <w:rFonts w:ascii="Times New Roman" w:hAnsi="Times New Roman" w:cs="Times New Roman"/>
          <w:sz w:val="24"/>
          <w:lang w:val="en-CA"/>
        </w:rPr>
        <w:t>, we examined transcript levels of the negative HIF-regulator PHD2</w:t>
      </w:r>
      <w:r w:rsidR="0025707D">
        <w:rPr>
          <w:rFonts w:ascii="Times New Roman" w:hAnsi="Times New Roman" w:cs="Times New Roman"/>
          <w:sz w:val="24"/>
          <w:lang w:val="en-CA"/>
        </w:rPr>
        <w:t xml:space="preserve"> (</w:t>
      </w:r>
      <w:r w:rsidR="00785108">
        <w:rPr>
          <w:rFonts w:ascii="Times New Roman" w:hAnsi="Times New Roman" w:cs="Times New Roman"/>
          <w:sz w:val="24"/>
          <w:lang w:val="en-CA"/>
        </w:rPr>
        <w:t xml:space="preserve">Table 8, </w:t>
      </w:r>
      <w:r w:rsidR="0025707D">
        <w:rPr>
          <w:rFonts w:ascii="Times New Roman" w:hAnsi="Times New Roman" w:cs="Times New Roman"/>
          <w:sz w:val="24"/>
          <w:lang w:val="en-CA"/>
        </w:rPr>
        <w:t>Fig. 6A)</w:t>
      </w:r>
      <w:r>
        <w:rPr>
          <w:rFonts w:ascii="Times New Roman" w:hAnsi="Times New Roman" w:cs="Times New Roman"/>
          <w:sz w:val="24"/>
          <w:lang w:val="en-CA"/>
        </w:rPr>
        <w:t xml:space="preserve">. </w:t>
      </w:r>
      <w:r w:rsidR="006877DF">
        <w:rPr>
          <w:rFonts w:ascii="Times New Roman" w:hAnsi="Times New Roman" w:cs="Times New Roman"/>
          <w:sz w:val="24"/>
          <w:lang w:val="en-CA"/>
        </w:rPr>
        <w:t>A significant upregulation of PHD2 transcript abundance was observed at 96h Hx</w:t>
      </w:r>
      <w:r w:rsidR="00B55F27">
        <w:rPr>
          <w:rFonts w:ascii="Times New Roman" w:hAnsi="Times New Roman" w:cs="Times New Roman"/>
          <w:sz w:val="24"/>
          <w:lang w:val="en-CA"/>
        </w:rPr>
        <w:t xml:space="preserve"> (</w:t>
      </w:r>
      <w:r w:rsidR="0025707D">
        <w:rPr>
          <w:rFonts w:ascii="Times New Roman" w:hAnsi="Times New Roman" w:cs="Times New Roman"/>
          <w:sz w:val="24"/>
          <w:lang w:val="en-CA"/>
        </w:rPr>
        <w:t>8.056</w:t>
      </w:r>
      <w:r w:rsidR="00B55F27">
        <w:rPr>
          <w:rFonts w:ascii="Times New Roman" w:hAnsi="Times New Roman" w:cs="Times New Roman"/>
          <w:sz w:val="24"/>
          <w:lang w:val="en-CA"/>
        </w:rPr>
        <w:t xml:space="preserve"> ± </w:t>
      </w:r>
      <w:r w:rsidR="0025707D">
        <w:rPr>
          <w:rFonts w:ascii="Times New Roman" w:hAnsi="Times New Roman" w:cs="Times New Roman"/>
          <w:sz w:val="24"/>
          <w:lang w:val="en-CA"/>
        </w:rPr>
        <w:t>1.45 A.U.</w:t>
      </w:r>
      <w:r w:rsidR="00B55F27">
        <w:rPr>
          <w:rFonts w:ascii="Times New Roman" w:hAnsi="Times New Roman" w:cs="Times New Roman"/>
          <w:sz w:val="24"/>
          <w:lang w:val="en-CA"/>
        </w:rPr>
        <w:t xml:space="preserve">) </w:t>
      </w:r>
      <w:r w:rsidR="00230D76">
        <w:rPr>
          <w:rFonts w:ascii="Times New Roman" w:hAnsi="Times New Roman" w:cs="Times New Roman"/>
          <w:sz w:val="24"/>
          <w:lang w:val="en-CA"/>
        </w:rPr>
        <w:t>compared to 96h Nx (3.529 ± 0.668 A.U.</w:t>
      </w:r>
      <w:r w:rsidR="008F47AD">
        <w:rPr>
          <w:rFonts w:ascii="Times New Roman" w:hAnsi="Times New Roman" w:cs="Times New Roman"/>
          <w:sz w:val="24"/>
          <w:lang w:val="en-CA"/>
        </w:rPr>
        <w:t>;</w:t>
      </w:r>
      <w:r w:rsidR="008F47AD" w:rsidRPr="008F47AD">
        <w:rPr>
          <w:rFonts w:ascii="Times New Roman" w:hAnsi="Times New Roman" w:cs="Times New Roman"/>
          <w:sz w:val="24"/>
          <w:szCs w:val="24"/>
          <w:lang w:val="en-CA"/>
        </w:rPr>
        <w:t xml:space="preserve"> </w:t>
      </w:r>
      <w:r w:rsidR="008F47AD">
        <w:rPr>
          <w:rFonts w:ascii="Times New Roman" w:hAnsi="Times New Roman" w:cs="Times New Roman"/>
          <w:sz w:val="24"/>
          <w:szCs w:val="24"/>
          <w:lang w:val="en-CA"/>
        </w:rPr>
        <w:t>p&gt;0.05</w:t>
      </w:r>
      <w:r w:rsidR="00230D76">
        <w:rPr>
          <w:rFonts w:ascii="Times New Roman" w:hAnsi="Times New Roman" w:cs="Times New Roman"/>
          <w:sz w:val="24"/>
          <w:lang w:val="en-CA"/>
        </w:rPr>
        <w:t xml:space="preserve">). Significant differences were also observed </w:t>
      </w:r>
      <w:r w:rsidR="006877DF">
        <w:rPr>
          <w:rFonts w:ascii="Times New Roman" w:hAnsi="Times New Roman" w:cs="Times New Roman"/>
          <w:sz w:val="24"/>
          <w:lang w:val="en-CA"/>
        </w:rPr>
        <w:t xml:space="preserve">when compared </w:t>
      </w:r>
      <w:r w:rsidR="00230D76">
        <w:rPr>
          <w:rFonts w:ascii="Times New Roman" w:hAnsi="Times New Roman" w:cs="Times New Roman"/>
          <w:sz w:val="24"/>
          <w:lang w:val="en-CA"/>
        </w:rPr>
        <w:t xml:space="preserve">to </w:t>
      </w:r>
      <w:r w:rsidR="006877DF">
        <w:rPr>
          <w:rFonts w:ascii="Times New Roman" w:hAnsi="Times New Roman" w:cs="Times New Roman"/>
          <w:sz w:val="24"/>
          <w:lang w:val="en-CA"/>
        </w:rPr>
        <w:t xml:space="preserve">4h </w:t>
      </w:r>
      <w:r w:rsidR="00B55F27">
        <w:rPr>
          <w:rFonts w:ascii="Times New Roman" w:hAnsi="Times New Roman" w:cs="Times New Roman"/>
          <w:sz w:val="24"/>
          <w:lang w:val="en-CA"/>
        </w:rPr>
        <w:t>Hx (</w:t>
      </w:r>
      <w:r w:rsidR="0025707D">
        <w:rPr>
          <w:rFonts w:ascii="Times New Roman" w:hAnsi="Times New Roman" w:cs="Times New Roman"/>
          <w:sz w:val="24"/>
          <w:lang w:val="en-CA"/>
        </w:rPr>
        <w:t>2.737 ±</w:t>
      </w:r>
      <w:r w:rsidR="00B55F27">
        <w:rPr>
          <w:rFonts w:ascii="Times New Roman" w:hAnsi="Times New Roman" w:cs="Times New Roman"/>
          <w:sz w:val="24"/>
          <w:lang w:val="en-CA"/>
        </w:rPr>
        <w:t xml:space="preserve"> </w:t>
      </w:r>
      <w:r w:rsidR="0025707D">
        <w:rPr>
          <w:rFonts w:ascii="Times New Roman" w:hAnsi="Times New Roman" w:cs="Times New Roman"/>
          <w:sz w:val="24"/>
          <w:lang w:val="en-CA"/>
        </w:rPr>
        <w:t>0.689 A.U.</w:t>
      </w:r>
      <w:r w:rsidR="00B55F27">
        <w:rPr>
          <w:rFonts w:ascii="Times New Roman" w:hAnsi="Times New Roman" w:cs="Times New Roman"/>
          <w:sz w:val="24"/>
          <w:lang w:val="en-CA"/>
        </w:rPr>
        <w:t>)</w:t>
      </w:r>
      <w:r w:rsidR="00230D76">
        <w:rPr>
          <w:rFonts w:ascii="Times New Roman" w:hAnsi="Times New Roman" w:cs="Times New Roman"/>
          <w:sz w:val="24"/>
          <w:lang w:val="en-CA"/>
        </w:rPr>
        <w:t>,</w:t>
      </w:r>
      <w:r w:rsidR="00B55F27">
        <w:rPr>
          <w:rFonts w:ascii="Times New Roman" w:hAnsi="Times New Roman" w:cs="Times New Roman"/>
          <w:sz w:val="24"/>
          <w:lang w:val="en-CA"/>
        </w:rPr>
        <w:t xml:space="preserve"> </w:t>
      </w:r>
      <w:r w:rsidR="006877DF">
        <w:rPr>
          <w:rFonts w:ascii="Times New Roman" w:hAnsi="Times New Roman" w:cs="Times New Roman"/>
          <w:sz w:val="24"/>
          <w:lang w:val="en-CA"/>
        </w:rPr>
        <w:t xml:space="preserve">24h Hx </w:t>
      </w:r>
      <w:r w:rsidR="00230D76">
        <w:rPr>
          <w:rFonts w:ascii="Times New Roman" w:hAnsi="Times New Roman" w:cs="Times New Roman"/>
          <w:sz w:val="24"/>
          <w:lang w:val="en-CA"/>
        </w:rPr>
        <w:t xml:space="preserve">(4.012 ± </w:t>
      </w:r>
      <w:r w:rsidR="0025707D">
        <w:rPr>
          <w:rFonts w:ascii="Times New Roman" w:hAnsi="Times New Roman" w:cs="Times New Roman"/>
          <w:sz w:val="24"/>
          <w:lang w:val="en-CA"/>
        </w:rPr>
        <w:t>0.375A.U.</w:t>
      </w:r>
      <w:r w:rsidR="00AD7A43">
        <w:rPr>
          <w:rFonts w:ascii="Times New Roman" w:hAnsi="Times New Roman" w:cs="Times New Roman"/>
          <w:sz w:val="24"/>
          <w:lang w:val="en-CA"/>
        </w:rPr>
        <w:t>;</w:t>
      </w:r>
      <w:r w:rsidR="00AD7A43" w:rsidRPr="008F47AD">
        <w:rPr>
          <w:rFonts w:ascii="Times New Roman" w:hAnsi="Times New Roman" w:cs="Times New Roman"/>
          <w:sz w:val="24"/>
          <w:szCs w:val="24"/>
          <w:lang w:val="en-CA"/>
        </w:rPr>
        <w:t xml:space="preserve"> </w:t>
      </w:r>
      <w:r w:rsidR="00AD7A43">
        <w:rPr>
          <w:rFonts w:ascii="Times New Roman" w:hAnsi="Times New Roman" w:cs="Times New Roman"/>
          <w:sz w:val="24"/>
          <w:szCs w:val="24"/>
          <w:lang w:val="en-CA"/>
        </w:rPr>
        <w:t>p&gt;0.05</w:t>
      </w:r>
      <w:r w:rsidR="0025707D">
        <w:rPr>
          <w:rFonts w:ascii="Times New Roman" w:hAnsi="Times New Roman" w:cs="Times New Roman"/>
          <w:sz w:val="24"/>
          <w:lang w:val="en-CA"/>
        </w:rPr>
        <w:t xml:space="preserve">) </w:t>
      </w:r>
      <w:r w:rsidR="006877DF">
        <w:rPr>
          <w:rFonts w:ascii="Times New Roman" w:hAnsi="Times New Roman" w:cs="Times New Roman"/>
          <w:sz w:val="24"/>
          <w:lang w:val="en-CA"/>
        </w:rPr>
        <w:t>and 96h Nx control</w:t>
      </w:r>
      <w:r>
        <w:rPr>
          <w:rFonts w:ascii="Times New Roman" w:hAnsi="Times New Roman" w:cs="Times New Roman"/>
          <w:sz w:val="24"/>
          <w:lang w:val="en-CA"/>
        </w:rPr>
        <w:t xml:space="preserve"> </w:t>
      </w:r>
      <w:r w:rsidR="0025707D">
        <w:rPr>
          <w:rFonts w:ascii="Times New Roman" w:hAnsi="Times New Roman" w:cs="Times New Roman"/>
          <w:sz w:val="24"/>
          <w:lang w:val="en-CA"/>
        </w:rPr>
        <w:t>(3.529 ± 0.668 A.U.</w:t>
      </w:r>
      <w:r w:rsidR="00AD7A43" w:rsidRPr="00AD7A43">
        <w:rPr>
          <w:rFonts w:ascii="Times New Roman" w:hAnsi="Times New Roman" w:cs="Times New Roman"/>
          <w:sz w:val="24"/>
          <w:lang w:val="en-CA"/>
        </w:rPr>
        <w:t xml:space="preserve"> </w:t>
      </w:r>
      <w:r w:rsidR="00AD7A43">
        <w:rPr>
          <w:rFonts w:ascii="Times New Roman" w:hAnsi="Times New Roman" w:cs="Times New Roman"/>
          <w:sz w:val="24"/>
          <w:lang w:val="en-CA"/>
        </w:rPr>
        <w:t>;</w:t>
      </w:r>
      <w:r w:rsidR="00AD7A43" w:rsidRPr="008F47AD">
        <w:rPr>
          <w:rFonts w:ascii="Times New Roman" w:hAnsi="Times New Roman" w:cs="Times New Roman"/>
          <w:sz w:val="24"/>
          <w:szCs w:val="24"/>
          <w:lang w:val="en-CA"/>
        </w:rPr>
        <w:t xml:space="preserve"> </w:t>
      </w:r>
      <w:r w:rsidR="00AD7A43">
        <w:rPr>
          <w:rFonts w:ascii="Times New Roman" w:hAnsi="Times New Roman" w:cs="Times New Roman"/>
          <w:sz w:val="24"/>
          <w:szCs w:val="24"/>
          <w:lang w:val="en-CA"/>
        </w:rPr>
        <w:t>p&gt;0.05</w:t>
      </w:r>
      <w:r w:rsidRPr="00742B43">
        <w:rPr>
          <w:rFonts w:ascii="Times New Roman" w:hAnsi="Times New Roman" w:cs="Times New Roman"/>
          <w:sz w:val="24"/>
          <w:lang w:val="en-CA"/>
        </w:rPr>
        <w:t>)</w:t>
      </w:r>
      <w:r w:rsidR="006877DF">
        <w:rPr>
          <w:rFonts w:ascii="Times New Roman" w:hAnsi="Times New Roman" w:cs="Times New Roman"/>
          <w:sz w:val="24"/>
          <w:lang w:val="en-CA"/>
        </w:rPr>
        <w:t>.</w:t>
      </w:r>
      <w:r>
        <w:rPr>
          <w:rFonts w:ascii="Times New Roman" w:hAnsi="Times New Roman" w:cs="Times New Roman"/>
          <w:sz w:val="24"/>
          <w:lang w:val="en-CA"/>
        </w:rPr>
        <w:t xml:space="preserve"> </w:t>
      </w:r>
      <w:r w:rsidR="006877DF">
        <w:rPr>
          <w:rFonts w:ascii="Times New Roman" w:hAnsi="Times New Roman" w:cs="Times New Roman"/>
          <w:sz w:val="24"/>
          <w:lang w:val="en-CA"/>
        </w:rPr>
        <w:t>HIF1-α transcript abundance was also different at 96h</w:t>
      </w:r>
      <w:r w:rsidR="0025707D">
        <w:rPr>
          <w:rFonts w:ascii="Times New Roman" w:hAnsi="Times New Roman" w:cs="Times New Roman"/>
          <w:sz w:val="24"/>
          <w:lang w:val="en-CA"/>
        </w:rPr>
        <w:t xml:space="preserve"> Hx (2.398 ± 0.316 A.U.)</w:t>
      </w:r>
      <w:r w:rsidR="006877DF">
        <w:rPr>
          <w:rFonts w:ascii="Times New Roman" w:hAnsi="Times New Roman" w:cs="Times New Roman"/>
          <w:sz w:val="24"/>
          <w:lang w:val="en-CA"/>
        </w:rPr>
        <w:t xml:space="preserve">, showing </w:t>
      </w:r>
      <w:r w:rsidR="006877DF">
        <w:rPr>
          <w:rFonts w:ascii="Times New Roman" w:hAnsi="Times New Roman" w:cs="Times New Roman"/>
          <w:sz w:val="24"/>
          <w:lang w:val="en-CA"/>
        </w:rPr>
        <w:lastRenderedPageBreak/>
        <w:t>a significant reduction when compared to 96h Nx control</w:t>
      </w:r>
      <w:r w:rsidR="0025707D">
        <w:rPr>
          <w:rFonts w:ascii="Times New Roman" w:hAnsi="Times New Roman" w:cs="Times New Roman"/>
          <w:sz w:val="24"/>
          <w:lang w:val="en-CA"/>
        </w:rPr>
        <w:t xml:space="preserve"> (5.391± 1.386 A.U.; </w:t>
      </w:r>
      <w:r w:rsidR="00785108">
        <w:rPr>
          <w:rFonts w:ascii="Times New Roman" w:hAnsi="Times New Roman" w:cs="Times New Roman"/>
          <w:sz w:val="24"/>
          <w:lang w:val="en-CA"/>
        </w:rPr>
        <w:t xml:space="preserve">Table 8, </w:t>
      </w:r>
      <w:r w:rsidRPr="00742B43">
        <w:rPr>
          <w:rFonts w:ascii="Times New Roman" w:hAnsi="Times New Roman" w:cs="Times New Roman"/>
          <w:sz w:val="24"/>
          <w:lang w:val="en-CA"/>
        </w:rPr>
        <w:t>Fig.</w:t>
      </w:r>
      <w:r w:rsidR="009F2F8C">
        <w:rPr>
          <w:rFonts w:ascii="Times New Roman" w:hAnsi="Times New Roman" w:cs="Times New Roman"/>
          <w:sz w:val="24"/>
          <w:lang w:val="en-CA"/>
        </w:rPr>
        <w:t xml:space="preserve"> </w:t>
      </w:r>
      <w:r w:rsidR="0025707D">
        <w:rPr>
          <w:rFonts w:ascii="Times New Roman" w:hAnsi="Times New Roman" w:cs="Times New Roman"/>
          <w:sz w:val="24"/>
          <w:lang w:val="en-CA"/>
        </w:rPr>
        <w:t>6</w:t>
      </w:r>
      <w:r w:rsidR="009F2F8C">
        <w:rPr>
          <w:rFonts w:ascii="Times New Roman" w:hAnsi="Times New Roman" w:cs="Times New Roman"/>
          <w:sz w:val="24"/>
          <w:lang w:val="en-CA"/>
        </w:rPr>
        <w:t>B</w:t>
      </w:r>
      <w:r w:rsidR="00AD7A43">
        <w:rPr>
          <w:rFonts w:ascii="Times New Roman" w:hAnsi="Times New Roman" w:cs="Times New Roman"/>
          <w:sz w:val="24"/>
          <w:lang w:val="en-CA"/>
        </w:rPr>
        <w:t>;</w:t>
      </w:r>
      <w:r w:rsidR="00AD7A43" w:rsidRPr="008F47AD">
        <w:rPr>
          <w:rFonts w:ascii="Times New Roman" w:hAnsi="Times New Roman" w:cs="Times New Roman"/>
          <w:sz w:val="24"/>
          <w:szCs w:val="24"/>
          <w:lang w:val="en-CA"/>
        </w:rPr>
        <w:t xml:space="preserve"> </w:t>
      </w:r>
      <w:r w:rsidR="00AD7A43">
        <w:rPr>
          <w:rFonts w:ascii="Times New Roman" w:hAnsi="Times New Roman" w:cs="Times New Roman"/>
          <w:sz w:val="24"/>
          <w:szCs w:val="24"/>
          <w:lang w:val="en-CA"/>
        </w:rPr>
        <w:t>p&gt;0.05</w:t>
      </w:r>
      <w:r w:rsidRPr="00742B43">
        <w:rPr>
          <w:rFonts w:ascii="Times New Roman" w:hAnsi="Times New Roman" w:cs="Times New Roman"/>
          <w:sz w:val="24"/>
          <w:lang w:val="en-CA"/>
        </w:rPr>
        <w:t>)</w:t>
      </w:r>
      <w:r w:rsidR="006877DF">
        <w:rPr>
          <w:rFonts w:ascii="Times New Roman" w:hAnsi="Times New Roman" w:cs="Times New Roman"/>
          <w:sz w:val="24"/>
          <w:lang w:val="en-CA"/>
        </w:rPr>
        <w:t>.</w:t>
      </w:r>
      <w:r w:rsidR="00693B85">
        <w:rPr>
          <w:rFonts w:ascii="Times New Roman" w:hAnsi="Times New Roman" w:cs="Times New Roman"/>
          <w:sz w:val="24"/>
          <w:lang w:val="en-CA"/>
        </w:rPr>
        <w:t xml:space="preserve"> </w:t>
      </w:r>
    </w:p>
    <w:p w14:paraId="1F8ACEF9" w14:textId="211F171A" w:rsidR="00617839" w:rsidRPr="00741D9D" w:rsidRDefault="00A436CA" w:rsidP="005615F8">
      <w:pPr>
        <w:rPr>
          <w:rFonts w:ascii="Times New Roman" w:hAnsi="Times New Roman" w:cs="Times New Roman"/>
          <w:sz w:val="28"/>
          <w:lang w:val="en-CA"/>
        </w:rPr>
      </w:pPr>
      <w:r>
        <w:rPr>
          <w:rFonts w:ascii="Times New Roman" w:hAnsi="Times New Roman" w:cs="Times New Roman"/>
          <w:sz w:val="28"/>
          <w:lang w:val="en-CA"/>
        </w:rPr>
        <w:t xml:space="preserve"> </w:t>
      </w:r>
      <w:r w:rsidR="00617839">
        <w:rPr>
          <w:rFonts w:ascii="Times New Roman" w:hAnsi="Times New Roman" w:cs="Times New Roman"/>
          <w:b/>
          <w:sz w:val="24"/>
          <w:lang w:val="en-CA"/>
        </w:rPr>
        <w:br w:type="page"/>
      </w:r>
    </w:p>
    <w:p w14:paraId="0E0B1252" w14:textId="77777777" w:rsidR="005803AF" w:rsidRPr="00CC6061" w:rsidRDefault="005803AF" w:rsidP="005803AF">
      <w:pPr>
        <w:ind w:firstLine="0"/>
        <w:rPr>
          <w:rFonts w:ascii="Times New Roman" w:hAnsi="Times New Roman" w:cs="Times New Roman"/>
          <w:b/>
          <w:bCs/>
          <w:sz w:val="24"/>
          <w:szCs w:val="24"/>
        </w:rPr>
      </w:pPr>
      <w:r>
        <w:rPr>
          <w:rFonts w:ascii="Times New Roman" w:hAnsi="Times New Roman" w:cs="Times New Roman"/>
          <w:b/>
          <w:bCs/>
          <w:sz w:val="24"/>
          <w:szCs w:val="24"/>
        </w:rPr>
        <w:lastRenderedPageBreak/>
        <w:t>Table 2</w:t>
      </w:r>
      <w:r w:rsidRPr="00365B51">
        <w:rPr>
          <w:rFonts w:ascii="Times New Roman" w:hAnsi="Times New Roman" w:cs="Times New Roman"/>
          <w:b/>
          <w:bCs/>
          <w:sz w:val="24"/>
          <w:szCs w:val="24"/>
        </w:rPr>
        <w:t xml:space="preserve">. </w:t>
      </w:r>
      <w:r w:rsidRPr="004F2E6A">
        <w:rPr>
          <w:rFonts w:ascii="Times New Roman" w:hAnsi="Times New Roman" w:cs="Times New Roman"/>
          <w:bCs/>
          <w:sz w:val="24"/>
          <w:szCs w:val="24"/>
        </w:rPr>
        <w:t xml:space="preserve">Rates of lactate appearance within </w:t>
      </w:r>
      <w:r>
        <w:rPr>
          <w:rFonts w:ascii="Times New Roman" w:hAnsi="Times New Roman" w:cs="Times New Roman"/>
          <w:bCs/>
          <w:sz w:val="24"/>
          <w:szCs w:val="24"/>
        </w:rPr>
        <w:t>C2C12 myotubes</w:t>
      </w:r>
      <w:r w:rsidRPr="004F2E6A">
        <w:rPr>
          <w:rFonts w:ascii="Times New Roman" w:hAnsi="Times New Roman" w:cs="Times New Roman"/>
          <w:bCs/>
          <w:sz w:val="24"/>
          <w:szCs w:val="24"/>
        </w:rPr>
        <w:t xml:space="preserve"> and in the extracellular media (µmol mg</w:t>
      </w:r>
      <w:r w:rsidRPr="004F2E6A">
        <w:rPr>
          <w:rFonts w:ascii="Times New Roman" w:hAnsi="Times New Roman" w:cs="Times New Roman"/>
          <w:bCs/>
          <w:sz w:val="24"/>
          <w:szCs w:val="24"/>
          <w:vertAlign w:val="superscript"/>
        </w:rPr>
        <w:t xml:space="preserve"> </w:t>
      </w:r>
      <w:r w:rsidRPr="004F2E6A">
        <w:rPr>
          <w:rFonts w:ascii="Times New Roman" w:hAnsi="Times New Roman" w:cs="Times New Roman"/>
          <w:bCs/>
          <w:sz w:val="24"/>
          <w:szCs w:val="24"/>
        </w:rPr>
        <w:t>protein</w:t>
      </w:r>
      <w:r w:rsidRPr="004F2E6A">
        <w:rPr>
          <w:rFonts w:ascii="Times New Roman" w:hAnsi="Times New Roman" w:cs="Times New Roman"/>
          <w:bCs/>
          <w:sz w:val="24"/>
          <w:szCs w:val="24"/>
          <w:vertAlign w:val="superscript"/>
        </w:rPr>
        <w:t>-1</w:t>
      </w:r>
      <w:r w:rsidRPr="004F2E6A">
        <w:rPr>
          <w:rFonts w:ascii="Times New Roman" w:hAnsi="Times New Roman" w:cs="Times New Roman"/>
          <w:bCs/>
          <w:sz w:val="24"/>
          <w:szCs w:val="24"/>
        </w:rPr>
        <w:t xml:space="preserve"> hr</w:t>
      </w:r>
      <w:r w:rsidRPr="004F2E6A">
        <w:rPr>
          <w:rFonts w:ascii="Times New Roman" w:hAnsi="Times New Roman" w:cs="Times New Roman"/>
          <w:bCs/>
          <w:sz w:val="24"/>
          <w:szCs w:val="24"/>
          <w:vertAlign w:val="superscript"/>
        </w:rPr>
        <w:t>-1</w:t>
      </w:r>
      <w:r w:rsidRPr="004F2E6A">
        <w:rPr>
          <w:rFonts w:ascii="Times New Roman" w:hAnsi="Times New Roman" w:cs="Times New Roman"/>
          <w:bCs/>
          <w:sz w:val="24"/>
          <w:szCs w:val="24"/>
        </w:rPr>
        <w:t>).</w:t>
      </w:r>
    </w:p>
    <w:tbl>
      <w:tblPr>
        <w:tblStyle w:val="TableGrid"/>
        <w:tblW w:w="10620" w:type="dxa"/>
        <w:tblInd w:w="-900" w:type="dxa"/>
        <w:tblBorders>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620"/>
        <w:gridCol w:w="1440"/>
        <w:gridCol w:w="1440"/>
        <w:gridCol w:w="1744"/>
        <w:gridCol w:w="1710"/>
        <w:gridCol w:w="1421"/>
        <w:gridCol w:w="75"/>
      </w:tblGrid>
      <w:tr w:rsidR="005803AF" w:rsidRPr="00365B51" w14:paraId="0D670A2E" w14:textId="77777777" w:rsidTr="00F656A8">
        <w:trPr>
          <w:trHeight w:val="395"/>
        </w:trPr>
        <w:tc>
          <w:tcPr>
            <w:tcW w:w="5670" w:type="dxa"/>
            <w:gridSpan w:val="4"/>
            <w:tcBorders>
              <w:right w:val="single" w:sz="4" w:space="0" w:color="auto"/>
            </w:tcBorders>
            <w:shd w:val="clear" w:color="auto" w:fill="FFFFFF" w:themeFill="background1"/>
          </w:tcPr>
          <w:p w14:paraId="59CA919B" w14:textId="77777777" w:rsidR="005803AF" w:rsidRPr="00365B51" w:rsidRDefault="005803AF" w:rsidP="00F656A8">
            <w:pPr>
              <w:jc w:val="center"/>
              <w:rPr>
                <w:rFonts w:ascii="Times New Roman" w:hAnsi="Times New Roman" w:cs="Times New Roman"/>
                <w:b/>
                <w:bCs/>
                <w:sz w:val="24"/>
                <w:szCs w:val="24"/>
              </w:rPr>
            </w:pPr>
            <w:r>
              <w:rPr>
                <w:rFonts w:ascii="Times New Roman" w:hAnsi="Times New Roman" w:cs="Times New Roman"/>
                <w:b/>
                <w:bCs/>
                <w:sz w:val="24"/>
                <w:szCs w:val="24"/>
              </w:rPr>
              <w:t>Intracellular</w:t>
            </w:r>
          </w:p>
        </w:tc>
        <w:tc>
          <w:tcPr>
            <w:tcW w:w="4950" w:type="dxa"/>
            <w:gridSpan w:val="4"/>
            <w:tcBorders>
              <w:left w:val="single" w:sz="4" w:space="0" w:color="auto"/>
            </w:tcBorders>
            <w:shd w:val="clear" w:color="auto" w:fill="FFFFFF" w:themeFill="background1"/>
          </w:tcPr>
          <w:p w14:paraId="4B40BB87" w14:textId="77777777" w:rsidR="005803AF" w:rsidRPr="00365B51" w:rsidRDefault="005803AF" w:rsidP="00F656A8">
            <w:pPr>
              <w:jc w:val="center"/>
              <w:rPr>
                <w:rFonts w:ascii="Times New Roman" w:hAnsi="Times New Roman" w:cs="Times New Roman"/>
                <w:b/>
                <w:bCs/>
                <w:sz w:val="24"/>
                <w:szCs w:val="24"/>
              </w:rPr>
            </w:pPr>
            <w:r>
              <w:rPr>
                <w:rFonts w:ascii="Times New Roman" w:hAnsi="Times New Roman" w:cs="Times New Roman"/>
                <w:b/>
                <w:bCs/>
                <w:sz w:val="24"/>
                <w:szCs w:val="24"/>
              </w:rPr>
              <w:t>Extracellular</w:t>
            </w:r>
          </w:p>
        </w:tc>
      </w:tr>
      <w:tr w:rsidR="005803AF" w:rsidRPr="00365B51" w14:paraId="00749CC8" w14:textId="77777777" w:rsidTr="00F656A8">
        <w:trPr>
          <w:gridAfter w:val="1"/>
          <w:wAfter w:w="75" w:type="dxa"/>
          <w:trHeight w:val="555"/>
        </w:trPr>
        <w:tc>
          <w:tcPr>
            <w:tcW w:w="1170" w:type="dxa"/>
            <w:tcBorders>
              <w:bottom w:val="single" w:sz="4" w:space="0" w:color="auto"/>
            </w:tcBorders>
            <w:shd w:val="clear" w:color="auto" w:fill="FFFFFF" w:themeFill="background1"/>
          </w:tcPr>
          <w:p w14:paraId="44FE3BE9" w14:textId="77777777" w:rsidR="005803AF" w:rsidRPr="00365B51" w:rsidRDefault="005803AF" w:rsidP="00F656A8">
            <w:pPr>
              <w:rPr>
                <w:rFonts w:ascii="Times New Roman" w:hAnsi="Times New Roman" w:cs="Times New Roman"/>
                <w:sz w:val="24"/>
                <w:szCs w:val="24"/>
              </w:rPr>
            </w:pPr>
          </w:p>
        </w:tc>
        <w:tc>
          <w:tcPr>
            <w:tcW w:w="1620" w:type="dxa"/>
            <w:tcBorders>
              <w:bottom w:val="single" w:sz="4" w:space="0" w:color="auto"/>
            </w:tcBorders>
          </w:tcPr>
          <w:p w14:paraId="684D3222" w14:textId="77777777" w:rsidR="005803AF" w:rsidRPr="00822974" w:rsidRDefault="005803AF" w:rsidP="005803AF">
            <w:pPr>
              <w:rPr>
                <w:rFonts w:ascii="Times New Roman" w:hAnsi="Times New Roman" w:cs="Times New Roman"/>
                <w:b/>
                <w:bCs/>
                <w:szCs w:val="24"/>
              </w:rPr>
            </w:pPr>
            <w:r w:rsidRPr="00822974">
              <w:rPr>
                <w:rFonts w:ascii="Times New Roman" w:hAnsi="Times New Roman" w:cs="Times New Roman"/>
                <w:b/>
                <w:bCs/>
                <w:szCs w:val="24"/>
              </w:rPr>
              <w:t>4h</w:t>
            </w:r>
          </w:p>
        </w:tc>
        <w:tc>
          <w:tcPr>
            <w:tcW w:w="1440" w:type="dxa"/>
            <w:tcBorders>
              <w:bottom w:val="single" w:sz="4" w:space="0" w:color="auto"/>
            </w:tcBorders>
          </w:tcPr>
          <w:p w14:paraId="7489300B" w14:textId="77777777" w:rsidR="005803AF" w:rsidRPr="00822974" w:rsidRDefault="005803AF" w:rsidP="00F656A8">
            <w:pPr>
              <w:jc w:val="left"/>
              <w:rPr>
                <w:rFonts w:ascii="Times New Roman" w:hAnsi="Times New Roman" w:cs="Times New Roman"/>
                <w:b/>
                <w:bCs/>
                <w:szCs w:val="24"/>
              </w:rPr>
            </w:pPr>
            <w:r w:rsidRPr="00822974">
              <w:rPr>
                <w:rFonts w:ascii="Times New Roman" w:hAnsi="Times New Roman" w:cs="Times New Roman"/>
                <w:b/>
                <w:bCs/>
                <w:szCs w:val="24"/>
              </w:rPr>
              <w:t>24h</w:t>
            </w:r>
          </w:p>
        </w:tc>
        <w:tc>
          <w:tcPr>
            <w:tcW w:w="1440" w:type="dxa"/>
            <w:tcBorders>
              <w:bottom w:val="single" w:sz="4" w:space="0" w:color="auto"/>
              <w:right w:val="single" w:sz="4" w:space="0" w:color="auto"/>
            </w:tcBorders>
          </w:tcPr>
          <w:p w14:paraId="4E051333" w14:textId="77777777" w:rsidR="005803AF" w:rsidRPr="00822974" w:rsidRDefault="005803AF" w:rsidP="00F656A8">
            <w:pPr>
              <w:spacing w:line="276" w:lineRule="auto"/>
              <w:jc w:val="left"/>
              <w:rPr>
                <w:rFonts w:ascii="Times New Roman" w:hAnsi="Times New Roman" w:cs="Times New Roman"/>
                <w:b/>
                <w:bCs/>
                <w:szCs w:val="24"/>
              </w:rPr>
            </w:pPr>
            <w:r w:rsidRPr="00822974">
              <w:rPr>
                <w:rFonts w:ascii="Times New Roman" w:hAnsi="Times New Roman" w:cs="Times New Roman"/>
                <w:b/>
                <w:bCs/>
                <w:szCs w:val="24"/>
              </w:rPr>
              <w:t>96h</w:t>
            </w:r>
          </w:p>
        </w:tc>
        <w:tc>
          <w:tcPr>
            <w:tcW w:w="1744" w:type="dxa"/>
            <w:tcBorders>
              <w:bottom w:val="single" w:sz="4" w:space="0" w:color="auto"/>
            </w:tcBorders>
          </w:tcPr>
          <w:p w14:paraId="33BE7973" w14:textId="77777777" w:rsidR="005803AF" w:rsidRPr="00822974" w:rsidRDefault="005803AF" w:rsidP="00F656A8">
            <w:pPr>
              <w:jc w:val="left"/>
              <w:rPr>
                <w:rFonts w:ascii="Times New Roman" w:hAnsi="Times New Roman" w:cs="Times New Roman"/>
                <w:b/>
                <w:bCs/>
                <w:szCs w:val="24"/>
              </w:rPr>
            </w:pPr>
            <w:r w:rsidRPr="00822974">
              <w:rPr>
                <w:rFonts w:ascii="Times New Roman" w:hAnsi="Times New Roman" w:cs="Times New Roman"/>
                <w:b/>
                <w:bCs/>
                <w:szCs w:val="24"/>
              </w:rPr>
              <w:t>4h</w:t>
            </w:r>
          </w:p>
        </w:tc>
        <w:tc>
          <w:tcPr>
            <w:tcW w:w="1710" w:type="dxa"/>
            <w:tcBorders>
              <w:bottom w:val="single" w:sz="4" w:space="0" w:color="auto"/>
            </w:tcBorders>
          </w:tcPr>
          <w:p w14:paraId="2D45F62A" w14:textId="77777777" w:rsidR="005803AF" w:rsidRPr="00822974" w:rsidRDefault="005803AF" w:rsidP="00F656A8">
            <w:pPr>
              <w:jc w:val="left"/>
              <w:rPr>
                <w:rFonts w:ascii="Times New Roman" w:hAnsi="Times New Roman" w:cs="Times New Roman"/>
                <w:b/>
                <w:bCs/>
                <w:szCs w:val="24"/>
              </w:rPr>
            </w:pPr>
            <w:r w:rsidRPr="00822974">
              <w:rPr>
                <w:rFonts w:ascii="Times New Roman" w:hAnsi="Times New Roman" w:cs="Times New Roman"/>
                <w:b/>
                <w:bCs/>
                <w:szCs w:val="24"/>
              </w:rPr>
              <w:t>24h</w:t>
            </w:r>
          </w:p>
        </w:tc>
        <w:tc>
          <w:tcPr>
            <w:tcW w:w="1421" w:type="dxa"/>
            <w:tcBorders>
              <w:bottom w:val="single" w:sz="4" w:space="0" w:color="auto"/>
            </w:tcBorders>
          </w:tcPr>
          <w:p w14:paraId="70016460" w14:textId="77777777" w:rsidR="005803AF" w:rsidRPr="00822974" w:rsidRDefault="005803AF" w:rsidP="00F656A8">
            <w:pPr>
              <w:jc w:val="left"/>
              <w:rPr>
                <w:rFonts w:ascii="Times New Roman" w:hAnsi="Times New Roman" w:cs="Times New Roman"/>
                <w:b/>
                <w:bCs/>
                <w:szCs w:val="24"/>
              </w:rPr>
            </w:pPr>
            <w:r w:rsidRPr="00822974">
              <w:rPr>
                <w:rFonts w:ascii="Times New Roman" w:hAnsi="Times New Roman" w:cs="Times New Roman"/>
                <w:b/>
                <w:bCs/>
                <w:szCs w:val="24"/>
              </w:rPr>
              <w:t>96h</w:t>
            </w:r>
          </w:p>
        </w:tc>
      </w:tr>
      <w:tr w:rsidR="005803AF" w:rsidRPr="00365B51" w14:paraId="042AAB01" w14:textId="77777777" w:rsidTr="00F656A8">
        <w:trPr>
          <w:gridAfter w:val="1"/>
          <w:wAfter w:w="75" w:type="dxa"/>
          <w:trHeight w:val="835"/>
        </w:trPr>
        <w:tc>
          <w:tcPr>
            <w:tcW w:w="1170" w:type="dxa"/>
          </w:tcPr>
          <w:p w14:paraId="14AF5955" w14:textId="77777777" w:rsidR="005803AF" w:rsidRPr="00C42F6D" w:rsidRDefault="005803AF" w:rsidP="00F656A8">
            <w:pPr>
              <w:spacing w:line="276" w:lineRule="auto"/>
              <w:ind w:firstLine="0"/>
              <w:jc w:val="left"/>
              <w:rPr>
                <w:rFonts w:ascii="Times New Roman" w:hAnsi="Times New Roman" w:cs="Times New Roman"/>
                <w:bCs/>
                <w:sz w:val="20"/>
                <w:szCs w:val="20"/>
              </w:rPr>
            </w:pPr>
            <w:r w:rsidRPr="00C42F6D">
              <w:rPr>
                <w:rFonts w:ascii="Times New Roman" w:hAnsi="Times New Roman" w:cs="Times New Roman"/>
                <w:bCs/>
                <w:sz w:val="20"/>
                <w:szCs w:val="20"/>
              </w:rPr>
              <w:t>Nx</w:t>
            </w:r>
          </w:p>
        </w:tc>
        <w:tc>
          <w:tcPr>
            <w:tcW w:w="1620" w:type="dxa"/>
          </w:tcPr>
          <w:p w14:paraId="2602DFF5"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0.025 ± 0.012</w:t>
            </w:r>
          </w:p>
        </w:tc>
        <w:tc>
          <w:tcPr>
            <w:tcW w:w="1440" w:type="dxa"/>
          </w:tcPr>
          <w:p w14:paraId="57568352"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0.018 ± 0.001</w:t>
            </w:r>
          </w:p>
        </w:tc>
        <w:tc>
          <w:tcPr>
            <w:tcW w:w="1440" w:type="dxa"/>
            <w:tcBorders>
              <w:right w:val="single" w:sz="4" w:space="0" w:color="auto"/>
            </w:tcBorders>
          </w:tcPr>
          <w:p w14:paraId="2CF8C3A9"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0.007 ± 0.002</w:t>
            </w:r>
          </w:p>
        </w:tc>
        <w:tc>
          <w:tcPr>
            <w:tcW w:w="1744" w:type="dxa"/>
          </w:tcPr>
          <w:p w14:paraId="5E76E48A"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0.047 ± 0.003</w:t>
            </w:r>
          </w:p>
        </w:tc>
        <w:tc>
          <w:tcPr>
            <w:tcW w:w="1710" w:type="dxa"/>
          </w:tcPr>
          <w:p w14:paraId="122A5A2D"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0.025 ± 0.001</w:t>
            </w:r>
          </w:p>
        </w:tc>
        <w:tc>
          <w:tcPr>
            <w:tcW w:w="1421" w:type="dxa"/>
          </w:tcPr>
          <w:p w14:paraId="7DD2343B"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0.012 ± 0.001</w:t>
            </w:r>
          </w:p>
        </w:tc>
      </w:tr>
      <w:tr w:rsidR="005803AF" w:rsidRPr="00365B51" w14:paraId="3E67B3BE" w14:textId="77777777" w:rsidTr="00F656A8">
        <w:trPr>
          <w:gridAfter w:val="1"/>
          <w:wAfter w:w="75" w:type="dxa"/>
          <w:trHeight w:val="835"/>
        </w:trPr>
        <w:tc>
          <w:tcPr>
            <w:tcW w:w="1170" w:type="dxa"/>
          </w:tcPr>
          <w:p w14:paraId="73EF0AAB" w14:textId="77777777" w:rsidR="005803AF" w:rsidRPr="00C42F6D" w:rsidRDefault="005803AF" w:rsidP="00F656A8">
            <w:pPr>
              <w:spacing w:line="276" w:lineRule="auto"/>
              <w:ind w:firstLine="0"/>
              <w:jc w:val="left"/>
              <w:rPr>
                <w:rFonts w:ascii="Times New Roman" w:hAnsi="Times New Roman" w:cs="Times New Roman"/>
                <w:bCs/>
                <w:sz w:val="20"/>
                <w:szCs w:val="20"/>
              </w:rPr>
            </w:pPr>
            <w:r w:rsidRPr="00C42F6D">
              <w:rPr>
                <w:rFonts w:ascii="Times New Roman" w:hAnsi="Times New Roman" w:cs="Times New Roman"/>
                <w:bCs/>
                <w:sz w:val="20"/>
                <w:szCs w:val="20"/>
              </w:rPr>
              <w:t>Hx</w:t>
            </w:r>
          </w:p>
        </w:tc>
        <w:tc>
          <w:tcPr>
            <w:tcW w:w="1620" w:type="dxa"/>
          </w:tcPr>
          <w:p w14:paraId="34794300"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0.138 ± 0.008*,#</w:t>
            </w:r>
          </w:p>
        </w:tc>
        <w:tc>
          <w:tcPr>
            <w:tcW w:w="1440" w:type="dxa"/>
          </w:tcPr>
          <w:p w14:paraId="2B0C1AA9"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0.029 ± 0.002</w:t>
            </w:r>
          </w:p>
        </w:tc>
        <w:tc>
          <w:tcPr>
            <w:tcW w:w="1440" w:type="dxa"/>
            <w:tcBorders>
              <w:right w:val="single" w:sz="4" w:space="0" w:color="auto"/>
            </w:tcBorders>
          </w:tcPr>
          <w:p w14:paraId="0A67A010"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0.024 ± 0.002</w:t>
            </w:r>
          </w:p>
        </w:tc>
        <w:tc>
          <w:tcPr>
            <w:tcW w:w="1744" w:type="dxa"/>
          </w:tcPr>
          <w:p w14:paraId="4474310C"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0.069 ± 0.002*,#</w:t>
            </w:r>
          </w:p>
        </w:tc>
        <w:tc>
          <w:tcPr>
            <w:tcW w:w="1710" w:type="dxa"/>
          </w:tcPr>
          <w:p w14:paraId="388A6BC8" w14:textId="77777777" w:rsidR="005803AF" w:rsidRPr="00C42F6D" w:rsidRDefault="005803AF" w:rsidP="00F656A8">
            <w:pPr>
              <w:spacing w:line="276" w:lineRule="auto"/>
              <w:ind w:firstLine="0"/>
              <w:jc w:val="left"/>
              <w:rPr>
                <w:rFonts w:ascii="Times New Roman" w:eastAsiaTheme="minorEastAsia" w:hAnsi="Times New Roman" w:cs="Times New Roman"/>
                <w:sz w:val="20"/>
                <w:szCs w:val="20"/>
                <w:lang w:eastAsia="zh-CN"/>
              </w:rPr>
            </w:pPr>
            <w:r w:rsidRPr="00C42F6D">
              <w:rPr>
                <w:rFonts w:ascii="Times New Roman" w:hAnsi="Times New Roman" w:cs="Times New Roman"/>
                <w:sz w:val="20"/>
                <w:szCs w:val="20"/>
              </w:rPr>
              <w:t>0.028 ±</w:t>
            </w:r>
            <w:r w:rsidRPr="00C42F6D">
              <w:rPr>
                <w:rFonts w:ascii="Times New Roman" w:eastAsiaTheme="minorEastAsia" w:hAnsi="Times New Roman" w:cs="Times New Roman"/>
                <w:sz w:val="20"/>
                <w:szCs w:val="20"/>
                <w:lang w:eastAsia="zh-CN"/>
              </w:rPr>
              <w:t xml:space="preserve"> 0.002</w:t>
            </w:r>
          </w:p>
        </w:tc>
        <w:tc>
          <w:tcPr>
            <w:tcW w:w="1421" w:type="dxa"/>
          </w:tcPr>
          <w:p w14:paraId="3155AA01"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eastAsiaTheme="minorEastAsia" w:hAnsi="Times New Roman" w:cs="Times New Roman"/>
                <w:sz w:val="20"/>
                <w:szCs w:val="20"/>
                <w:lang w:eastAsia="zh-CN"/>
              </w:rPr>
              <w:t xml:space="preserve">0.022 </w:t>
            </w:r>
            <w:r w:rsidRPr="00C42F6D">
              <w:rPr>
                <w:rFonts w:ascii="Times New Roman" w:hAnsi="Times New Roman" w:cs="Times New Roman"/>
                <w:sz w:val="20"/>
                <w:szCs w:val="20"/>
              </w:rPr>
              <w:t>±</w:t>
            </w:r>
            <w:r w:rsidRPr="00C42F6D">
              <w:rPr>
                <w:rFonts w:ascii="Times New Roman" w:eastAsiaTheme="minorEastAsia" w:hAnsi="Times New Roman" w:cs="Times New Roman"/>
                <w:sz w:val="20"/>
                <w:szCs w:val="20"/>
                <w:lang w:eastAsia="zh-CN"/>
              </w:rPr>
              <w:t xml:space="preserve"> 0.001</w:t>
            </w:r>
          </w:p>
        </w:tc>
      </w:tr>
      <w:tr w:rsidR="005803AF" w:rsidRPr="00365B51" w14:paraId="2B328826" w14:textId="77777777" w:rsidTr="00F656A8">
        <w:trPr>
          <w:gridAfter w:val="1"/>
          <w:wAfter w:w="75" w:type="dxa"/>
          <w:trHeight w:val="835"/>
        </w:trPr>
        <w:tc>
          <w:tcPr>
            <w:tcW w:w="1170" w:type="dxa"/>
          </w:tcPr>
          <w:p w14:paraId="2B674F86" w14:textId="77777777" w:rsidR="005803AF" w:rsidRPr="00C42F6D" w:rsidRDefault="005803AF" w:rsidP="00F656A8">
            <w:pPr>
              <w:spacing w:line="276" w:lineRule="auto"/>
              <w:ind w:firstLine="0"/>
              <w:jc w:val="left"/>
              <w:rPr>
                <w:rFonts w:ascii="Times New Roman" w:hAnsi="Times New Roman" w:cs="Times New Roman"/>
                <w:bCs/>
                <w:sz w:val="20"/>
                <w:szCs w:val="20"/>
              </w:rPr>
            </w:pPr>
            <w:r w:rsidRPr="00C42F6D">
              <w:rPr>
                <w:rFonts w:ascii="Times New Roman" w:hAnsi="Times New Roman" w:cs="Times New Roman"/>
                <w:bCs/>
                <w:sz w:val="20"/>
                <w:szCs w:val="20"/>
              </w:rPr>
              <w:t>Nx + DMOG</w:t>
            </w:r>
          </w:p>
        </w:tc>
        <w:tc>
          <w:tcPr>
            <w:tcW w:w="1620" w:type="dxa"/>
          </w:tcPr>
          <w:p w14:paraId="356296CE"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0.163 ± 0.031*,#</w:t>
            </w:r>
          </w:p>
        </w:tc>
        <w:tc>
          <w:tcPr>
            <w:tcW w:w="1440" w:type="dxa"/>
          </w:tcPr>
          <w:p w14:paraId="22402F7C"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0.016 ± 0.002</w:t>
            </w:r>
          </w:p>
        </w:tc>
        <w:tc>
          <w:tcPr>
            <w:tcW w:w="1440" w:type="dxa"/>
            <w:tcBorders>
              <w:right w:val="single" w:sz="4" w:space="0" w:color="auto"/>
            </w:tcBorders>
          </w:tcPr>
          <w:p w14:paraId="136A68F0"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0.043 ± 0.004</w:t>
            </w:r>
          </w:p>
        </w:tc>
        <w:tc>
          <w:tcPr>
            <w:tcW w:w="1744" w:type="dxa"/>
          </w:tcPr>
          <w:p w14:paraId="74487E33"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0.093 ± 0.02*,#</w:t>
            </w:r>
          </w:p>
        </w:tc>
        <w:tc>
          <w:tcPr>
            <w:tcW w:w="1710" w:type="dxa"/>
          </w:tcPr>
          <w:p w14:paraId="1C1E6184"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0.013 ± 0.001*,#</w:t>
            </w:r>
          </w:p>
        </w:tc>
        <w:tc>
          <w:tcPr>
            <w:tcW w:w="1421" w:type="dxa"/>
          </w:tcPr>
          <w:p w14:paraId="548FC983" w14:textId="77777777" w:rsidR="005803AF" w:rsidRPr="00C42F6D" w:rsidRDefault="005803AF" w:rsidP="00F656A8">
            <w:pPr>
              <w:spacing w:line="276" w:lineRule="auto"/>
              <w:ind w:firstLine="0"/>
              <w:jc w:val="left"/>
              <w:rPr>
                <w:rFonts w:ascii="Times New Roman" w:hAnsi="Times New Roman" w:cs="Times New Roman"/>
                <w:sz w:val="20"/>
                <w:szCs w:val="20"/>
                <w:lang w:val="en-CA"/>
              </w:rPr>
            </w:pPr>
            <w:r w:rsidRPr="00C42F6D">
              <w:rPr>
                <w:rFonts w:ascii="Times New Roman" w:hAnsi="Times New Roman" w:cs="Times New Roman"/>
                <w:sz w:val="20"/>
                <w:szCs w:val="20"/>
                <w:lang w:val="en-CA"/>
              </w:rPr>
              <w:t xml:space="preserve">0.034 </w:t>
            </w:r>
            <w:r w:rsidRPr="00C42F6D">
              <w:rPr>
                <w:rFonts w:ascii="Times New Roman" w:hAnsi="Times New Roman" w:cs="Times New Roman"/>
                <w:sz w:val="20"/>
                <w:szCs w:val="20"/>
              </w:rPr>
              <w:t>± 0.003</w:t>
            </w:r>
          </w:p>
        </w:tc>
      </w:tr>
      <w:tr w:rsidR="005803AF" w:rsidRPr="00365B51" w14:paraId="6FA7D913" w14:textId="77777777" w:rsidTr="00F656A8">
        <w:trPr>
          <w:gridAfter w:val="1"/>
          <w:wAfter w:w="75" w:type="dxa"/>
          <w:trHeight w:val="576"/>
        </w:trPr>
        <w:tc>
          <w:tcPr>
            <w:tcW w:w="1170" w:type="dxa"/>
          </w:tcPr>
          <w:p w14:paraId="4C9DE050" w14:textId="77777777" w:rsidR="005803AF" w:rsidRPr="00C42F6D" w:rsidRDefault="005803AF" w:rsidP="00F656A8">
            <w:pPr>
              <w:spacing w:line="276" w:lineRule="auto"/>
              <w:ind w:firstLine="0"/>
              <w:jc w:val="left"/>
              <w:rPr>
                <w:rFonts w:ascii="Times New Roman" w:hAnsi="Times New Roman" w:cs="Times New Roman"/>
                <w:bCs/>
                <w:sz w:val="20"/>
                <w:szCs w:val="20"/>
              </w:rPr>
            </w:pPr>
            <w:r w:rsidRPr="00C42F6D">
              <w:rPr>
                <w:rFonts w:ascii="Times New Roman" w:hAnsi="Times New Roman" w:cs="Times New Roman"/>
                <w:bCs/>
                <w:sz w:val="20"/>
                <w:szCs w:val="20"/>
              </w:rPr>
              <w:t>Hx + PX-478</w:t>
            </w:r>
          </w:p>
        </w:tc>
        <w:tc>
          <w:tcPr>
            <w:tcW w:w="1620" w:type="dxa"/>
          </w:tcPr>
          <w:p w14:paraId="5FB333FA"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0.07 ± 0.01*,#</w:t>
            </w:r>
          </w:p>
        </w:tc>
        <w:tc>
          <w:tcPr>
            <w:tcW w:w="1440" w:type="dxa"/>
          </w:tcPr>
          <w:p w14:paraId="78DDF2A1"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0.026 ± 0.002</w:t>
            </w:r>
          </w:p>
        </w:tc>
        <w:tc>
          <w:tcPr>
            <w:tcW w:w="1440" w:type="dxa"/>
            <w:tcBorders>
              <w:right w:val="single" w:sz="4" w:space="0" w:color="auto"/>
            </w:tcBorders>
          </w:tcPr>
          <w:p w14:paraId="75B21182"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0.01 ± 0.002</w:t>
            </w:r>
          </w:p>
        </w:tc>
        <w:tc>
          <w:tcPr>
            <w:tcW w:w="1744" w:type="dxa"/>
          </w:tcPr>
          <w:p w14:paraId="4B568E5A"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0.124 ± 0.009*,#</w:t>
            </w:r>
          </w:p>
        </w:tc>
        <w:tc>
          <w:tcPr>
            <w:tcW w:w="1710" w:type="dxa"/>
          </w:tcPr>
          <w:p w14:paraId="52A002B6" w14:textId="77777777" w:rsidR="005803AF" w:rsidRPr="00C42F6D" w:rsidRDefault="005803AF" w:rsidP="00F656A8">
            <w:pPr>
              <w:spacing w:line="276" w:lineRule="auto"/>
              <w:ind w:firstLine="0"/>
              <w:jc w:val="left"/>
              <w:rPr>
                <w:rFonts w:ascii="Times New Roman" w:hAnsi="Times New Roman" w:cs="Times New Roman"/>
                <w:sz w:val="20"/>
                <w:szCs w:val="20"/>
                <w:lang w:val="en-CA"/>
              </w:rPr>
            </w:pPr>
            <w:r w:rsidRPr="00C42F6D">
              <w:rPr>
                <w:rFonts w:ascii="Times New Roman" w:hAnsi="Times New Roman" w:cs="Times New Roman"/>
                <w:sz w:val="20"/>
                <w:szCs w:val="20"/>
              </w:rPr>
              <w:t>0.044 ± 0.004</w:t>
            </w:r>
          </w:p>
        </w:tc>
        <w:tc>
          <w:tcPr>
            <w:tcW w:w="1421" w:type="dxa"/>
          </w:tcPr>
          <w:p w14:paraId="5F94EF29" w14:textId="77777777" w:rsidR="005803AF" w:rsidRPr="00C42F6D" w:rsidRDefault="005803AF" w:rsidP="00F656A8">
            <w:pPr>
              <w:spacing w:line="276" w:lineRule="auto"/>
              <w:ind w:firstLine="0"/>
              <w:jc w:val="left"/>
              <w:rPr>
                <w:rFonts w:ascii="Times New Roman" w:hAnsi="Times New Roman" w:cs="Times New Roman"/>
                <w:sz w:val="20"/>
                <w:szCs w:val="20"/>
              </w:rPr>
            </w:pPr>
            <w:r w:rsidRPr="00C42F6D">
              <w:rPr>
                <w:rFonts w:ascii="Times New Roman" w:hAnsi="Times New Roman" w:cs="Times New Roman"/>
                <w:sz w:val="20"/>
                <w:szCs w:val="20"/>
              </w:rPr>
              <w:t>0.014 ± 0.003</w:t>
            </w:r>
          </w:p>
        </w:tc>
      </w:tr>
    </w:tbl>
    <w:p w14:paraId="153F9E4C" w14:textId="77777777" w:rsidR="005803AF" w:rsidRPr="00365B51" w:rsidRDefault="005803AF" w:rsidP="005803AF">
      <w:pPr>
        <w:spacing w:line="276" w:lineRule="auto"/>
        <w:rPr>
          <w:rFonts w:ascii="Times New Roman" w:hAnsi="Times New Roman" w:cs="Times New Roman"/>
          <w:sz w:val="24"/>
          <w:szCs w:val="24"/>
        </w:rPr>
      </w:pPr>
    </w:p>
    <w:p w14:paraId="44A88EC5" w14:textId="77777777" w:rsidR="005803AF" w:rsidRDefault="005803AF" w:rsidP="005803AF">
      <w:pPr>
        <w:ind w:firstLine="0"/>
        <w:rPr>
          <w:rFonts w:ascii="Times New Roman" w:hAnsi="Times New Roman" w:cs="Times New Roman"/>
          <w:bCs/>
          <w:sz w:val="24"/>
          <w:szCs w:val="24"/>
        </w:rPr>
      </w:pPr>
      <w:r w:rsidRPr="004F2E6A">
        <w:rPr>
          <w:rFonts w:ascii="Times New Roman" w:hAnsi="Times New Roman" w:cs="Times New Roman"/>
          <w:bCs/>
          <w:sz w:val="24"/>
          <w:szCs w:val="24"/>
        </w:rPr>
        <w:t>Values are expressed in µmol mg protein</w:t>
      </w:r>
      <w:r w:rsidRPr="004F2E6A">
        <w:rPr>
          <w:rFonts w:ascii="Times New Roman" w:hAnsi="Times New Roman" w:cs="Times New Roman"/>
          <w:bCs/>
          <w:sz w:val="24"/>
          <w:szCs w:val="24"/>
          <w:vertAlign w:val="superscript"/>
        </w:rPr>
        <w:t>-1</w:t>
      </w:r>
      <w:r w:rsidRPr="004F2E6A">
        <w:rPr>
          <w:rFonts w:ascii="Times New Roman" w:hAnsi="Times New Roman" w:cs="Times New Roman"/>
          <w:bCs/>
          <w:sz w:val="24"/>
          <w:szCs w:val="24"/>
        </w:rPr>
        <w:t xml:space="preserve"> h</w:t>
      </w:r>
      <w:r w:rsidRPr="004F2E6A">
        <w:rPr>
          <w:rFonts w:ascii="Times New Roman" w:hAnsi="Times New Roman" w:cs="Times New Roman"/>
          <w:bCs/>
          <w:sz w:val="24"/>
          <w:szCs w:val="24"/>
          <w:lang w:val="en-CA"/>
        </w:rPr>
        <w:t>r</w:t>
      </w:r>
      <w:r w:rsidRPr="004F2E6A">
        <w:rPr>
          <w:rFonts w:ascii="Times New Roman" w:hAnsi="Times New Roman" w:cs="Times New Roman"/>
          <w:bCs/>
          <w:sz w:val="24"/>
          <w:szCs w:val="24"/>
          <w:vertAlign w:val="superscript"/>
          <w:lang w:val="en-CA"/>
        </w:rPr>
        <w:t>-1</w:t>
      </w:r>
      <w:r w:rsidRPr="004F2E6A">
        <w:rPr>
          <w:rFonts w:ascii="Times New Roman" w:hAnsi="Times New Roman" w:cs="Times New Roman"/>
          <w:bCs/>
          <w:sz w:val="24"/>
          <w:szCs w:val="24"/>
        </w:rPr>
        <w:t xml:space="preserve"> ± </w:t>
      </w:r>
      <w:r>
        <w:rPr>
          <w:rFonts w:ascii="Times New Roman" w:hAnsi="Times New Roman" w:cs="Times New Roman"/>
          <w:bCs/>
          <w:sz w:val="24"/>
          <w:szCs w:val="24"/>
        </w:rPr>
        <w:t>s.e.m</w:t>
      </w:r>
      <w:r w:rsidRPr="004F2E6A">
        <w:rPr>
          <w:rFonts w:ascii="Times New Roman" w:hAnsi="Times New Roman" w:cs="Times New Roman"/>
          <w:bCs/>
          <w:sz w:val="24"/>
          <w:szCs w:val="24"/>
        </w:rPr>
        <w:t xml:space="preserve">. * indicates a significant change from control and # indicates a difference </w:t>
      </w:r>
      <w:r>
        <w:rPr>
          <w:rFonts w:ascii="Times New Roman" w:hAnsi="Times New Roman" w:cs="Times New Roman"/>
          <w:bCs/>
          <w:sz w:val="24"/>
          <w:szCs w:val="24"/>
        </w:rPr>
        <w:t xml:space="preserve">of time </w:t>
      </w:r>
      <w:r w:rsidRPr="004F2E6A">
        <w:rPr>
          <w:rFonts w:ascii="Times New Roman" w:hAnsi="Times New Roman" w:cs="Times New Roman"/>
          <w:bCs/>
          <w:sz w:val="24"/>
          <w:szCs w:val="24"/>
        </w:rPr>
        <w:t>(ANOVA; Bonferroni</w:t>
      </w:r>
      <w:r w:rsidRPr="004F2E6A">
        <w:rPr>
          <w:rFonts w:ascii="Times New Roman" w:hAnsi="Times New Roman" w:cs="Times New Roman"/>
          <w:bCs/>
          <w:sz w:val="24"/>
          <w:szCs w:val="24"/>
          <w:lang w:val="en-CA"/>
        </w:rPr>
        <w:t>’s selected pairs post-hoc;</w:t>
      </w:r>
      <w:r w:rsidRPr="004F2E6A">
        <w:rPr>
          <w:rFonts w:ascii="Times New Roman" w:hAnsi="Times New Roman" w:cs="Times New Roman"/>
          <w:bCs/>
          <w:sz w:val="24"/>
          <w:szCs w:val="24"/>
        </w:rPr>
        <w:t xml:space="preserve"> p&lt;0.05).</w:t>
      </w:r>
    </w:p>
    <w:p w14:paraId="44F0C7CC" w14:textId="58DD2DEB" w:rsidR="004F2E6A" w:rsidRDefault="004F2E6A" w:rsidP="005615F8">
      <w:pPr>
        <w:rPr>
          <w:rFonts w:ascii="Times New Roman" w:hAnsi="Times New Roman" w:cs="Times New Roman"/>
          <w:bCs/>
          <w:sz w:val="24"/>
          <w:szCs w:val="24"/>
        </w:rPr>
      </w:pPr>
      <w:r>
        <w:rPr>
          <w:rFonts w:ascii="Times New Roman" w:hAnsi="Times New Roman" w:cs="Times New Roman"/>
          <w:bCs/>
          <w:sz w:val="24"/>
          <w:szCs w:val="24"/>
        </w:rPr>
        <w:br w:type="page"/>
      </w:r>
    </w:p>
    <w:p w14:paraId="26AC66DD" w14:textId="77777777" w:rsidR="005803AF" w:rsidRPr="004F2E6A" w:rsidRDefault="005803AF" w:rsidP="005803AF">
      <w:pPr>
        <w:ind w:firstLine="0"/>
        <w:rPr>
          <w:rFonts w:ascii="Times New Roman" w:hAnsi="Times New Roman" w:cs="Times New Roman"/>
          <w:b/>
          <w:bCs/>
          <w:sz w:val="24"/>
          <w:szCs w:val="24"/>
        </w:rPr>
      </w:pPr>
      <w:r>
        <w:rPr>
          <w:rFonts w:ascii="Times New Roman" w:hAnsi="Times New Roman" w:cs="Times New Roman"/>
          <w:b/>
          <w:sz w:val="24"/>
          <w:szCs w:val="24"/>
        </w:rPr>
        <w:lastRenderedPageBreak/>
        <w:t xml:space="preserve">Table 3. </w:t>
      </w:r>
      <w:r>
        <w:rPr>
          <w:rFonts w:ascii="Times New Roman" w:hAnsi="Times New Roman" w:cs="Times New Roman"/>
          <w:bCs/>
          <w:sz w:val="24"/>
          <w:szCs w:val="24"/>
        </w:rPr>
        <w:t>Ratio</w:t>
      </w:r>
      <w:r w:rsidRPr="004F2E6A">
        <w:rPr>
          <w:rFonts w:ascii="Times New Roman" w:hAnsi="Times New Roman" w:cs="Times New Roman"/>
          <w:bCs/>
          <w:sz w:val="24"/>
          <w:szCs w:val="24"/>
        </w:rPr>
        <w:t xml:space="preserve"> of </w:t>
      </w:r>
      <w:r>
        <w:rPr>
          <w:rFonts w:ascii="Times New Roman" w:hAnsi="Times New Roman" w:cs="Times New Roman"/>
          <w:bCs/>
          <w:sz w:val="24"/>
          <w:szCs w:val="24"/>
        </w:rPr>
        <w:t xml:space="preserve">intracellular to extracellular </w:t>
      </w:r>
      <w:r w:rsidRPr="004F2E6A">
        <w:rPr>
          <w:rFonts w:ascii="Times New Roman" w:hAnsi="Times New Roman" w:cs="Times New Roman"/>
          <w:bCs/>
          <w:sz w:val="24"/>
          <w:szCs w:val="24"/>
        </w:rPr>
        <w:t>lactate appearance</w:t>
      </w:r>
      <w:r>
        <w:rPr>
          <w:rFonts w:ascii="Times New Roman" w:hAnsi="Times New Roman" w:cs="Times New Roman"/>
          <w:bCs/>
          <w:sz w:val="24"/>
          <w:szCs w:val="24"/>
        </w:rPr>
        <w:t xml:space="preserve"> (no units).</w:t>
      </w:r>
    </w:p>
    <w:tbl>
      <w:tblPr>
        <w:tblStyle w:val="TableGrid"/>
        <w:tblW w:w="8460" w:type="dxa"/>
        <w:tblInd w:w="90" w:type="dxa"/>
        <w:tblBorders>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250"/>
        <w:gridCol w:w="2250"/>
        <w:gridCol w:w="2250"/>
      </w:tblGrid>
      <w:tr w:rsidR="005803AF" w:rsidRPr="004F2E6A" w14:paraId="7DBC97C5" w14:textId="77777777" w:rsidTr="00F656A8">
        <w:trPr>
          <w:trHeight w:val="720"/>
        </w:trPr>
        <w:tc>
          <w:tcPr>
            <w:tcW w:w="1710" w:type="dxa"/>
            <w:tcBorders>
              <w:top w:val="single" w:sz="4" w:space="0" w:color="auto"/>
              <w:bottom w:val="single" w:sz="4" w:space="0" w:color="auto"/>
            </w:tcBorders>
            <w:shd w:val="clear" w:color="auto" w:fill="FFFFFF" w:themeFill="background1"/>
          </w:tcPr>
          <w:p w14:paraId="3EF2F8B6" w14:textId="77777777" w:rsidR="005803AF" w:rsidRPr="00365B51" w:rsidRDefault="005803AF" w:rsidP="00F656A8">
            <w:pPr>
              <w:jc w:val="left"/>
              <w:rPr>
                <w:rFonts w:ascii="Times New Roman" w:hAnsi="Times New Roman" w:cs="Times New Roman"/>
                <w:sz w:val="24"/>
                <w:szCs w:val="24"/>
              </w:rPr>
            </w:pPr>
          </w:p>
        </w:tc>
        <w:tc>
          <w:tcPr>
            <w:tcW w:w="2250" w:type="dxa"/>
            <w:tcBorders>
              <w:top w:val="single" w:sz="4" w:space="0" w:color="auto"/>
              <w:bottom w:val="single" w:sz="4" w:space="0" w:color="auto"/>
            </w:tcBorders>
          </w:tcPr>
          <w:p w14:paraId="0A3C4273" w14:textId="77777777" w:rsidR="005803AF" w:rsidRPr="004F2E6A" w:rsidRDefault="005803AF" w:rsidP="00F656A8">
            <w:pPr>
              <w:jc w:val="left"/>
              <w:rPr>
                <w:rFonts w:ascii="Times New Roman" w:hAnsi="Times New Roman" w:cs="Times New Roman"/>
                <w:b/>
                <w:bCs/>
                <w:sz w:val="24"/>
                <w:szCs w:val="24"/>
              </w:rPr>
            </w:pPr>
            <w:r w:rsidRPr="004F2E6A">
              <w:rPr>
                <w:rFonts w:ascii="Times New Roman" w:hAnsi="Times New Roman" w:cs="Times New Roman"/>
                <w:b/>
                <w:bCs/>
                <w:sz w:val="24"/>
                <w:szCs w:val="24"/>
              </w:rPr>
              <w:t>4h</w:t>
            </w:r>
          </w:p>
        </w:tc>
        <w:tc>
          <w:tcPr>
            <w:tcW w:w="2250" w:type="dxa"/>
            <w:tcBorders>
              <w:top w:val="single" w:sz="4" w:space="0" w:color="auto"/>
              <w:bottom w:val="single" w:sz="4" w:space="0" w:color="auto"/>
            </w:tcBorders>
          </w:tcPr>
          <w:p w14:paraId="44CDF192" w14:textId="77777777" w:rsidR="005803AF" w:rsidRPr="004F2E6A" w:rsidRDefault="005803AF" w:rsidP="00F656A8">
            <w:pPr>
              <w:jc w:val="left"/>
              <w:rPr>
                <w:rFonts w:ascii="Times New Roman" w:hAnsi="Times New Roman" w:cs="Times New Roman"/>
                <w:b/>
                <w:bCs/>
                <w:sz w:val="24"/>
                <w:szCs w:val="24"/>
              </w:rPr>
            </w:pPr>
            <w:r w:rsidRPr="004F2E6A">
              <w:rPr>
                <w:rFonts w:ascii="Times New Roman" w:hAnsi="Times New Roman" w:cs="Times New Roman"/>
                <w:b/>
                <w:bCs/>
                <w:sz w:val="24"/>
                <w:szCs w:val="24"/>
              </w:rPr>
              <w:t>24h</w:t>
            </w:r>
          </w:p>
        </w:tc>
        <w:tc>
          <w:tcPr>
            <w:tcW w:w="2250" w:type="dxa"/>
            <w:tcBorders>
              <w:top w:val="single" w:sz="4" w:space="0" w:color="auto"/>
              <w:bottom w:val="single" w:sz="4" w:space="0" w:color="auto"/>
              <w:right w:val="nil"/>
            </w:tcBorders>
          </w:tcPr>
          <w:p w14:paraId="2BB945EE" w14:textId="77777777" w:rsidR="005803AF" w:rsidRPr="004F2E6A" w:rsidRDefault="005803AF" w:rsidP="00F656A8">
            <w:pPr>
              <w:spacing w:line="276" w:lineRule="auto"/>
              <w:jc w:val="left"/>
              <w:rPr>
                <w:rFonts w:ascii="Times New Roman" w:hAnsi="Times New Roman" w:cs="Times New Roman"/>
                <w:b/>
                <w:bCs/>
                <w:sz w:val="24"/>
                <w:szCs w:val="24"/>
              </w:rPr>
            </w:pPr>
            <w:r w:rsidRPr="004F2E6A">
              <w:rPr>
                <w:rFonts w:ascii="Times New Roman" w:hAnsi="Times New Roman" w:cs="Times New Roman"/>
                <w:b/>
                <w:bCs/>
                <w:sz w:val="24"/>
                <w:szCs w:val="24"/>
              </w:rPr>
              <w:t>96h</w:t>
            </w:r>
          </w:p>
        </w:tc>
      </w:tr>
      <w:tr w:rsidR="005803AF" w:rsidRPr="00822974" w14:paraId="2267A968" w14:textId="77777777" w:rsidTr="00F656A8">
        <w:trPr>
          <w:trHeight w:val="720"/>
        </w:trPr>
        <w:tc>
          <w:tcPr>
            <w:tcW w:w="1710" w:type="dxa"/>
          </w:tcPr>
          <w:p w14:paraId="47175860"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Nx</w:t>
            </w:r>
          </w:p>
        </w:tc>
        <w:tc>
          <w:tcPr>
            <w:tcW w:w="2250" w:type="dxa"/>
          </w:tcPr>
          <w:p w14:paraId="65A645CC" w14:textId="77777777" w:rsidR="005803AF" w:rsidRPr="004F2E6A" w:rsidRDefault="005803AF" w:rsidP="00F656A8">
            <w:pPr>
              <w:spacing w:line="276" w:lineRule="auto"/>
              <w:ind w:firstLine="0"/>
              <w:jc w:val="left"/>
              <w:rPr>
                <w:rFonts w:ascii="Times New Roman" w:hAnsi="Times New Roman" w:cs="Times New Roman"/>
              </w:rPr>
            </w:pPr>
            <w:r w:rsidRPr="004F2E6A">
              <w:rPr>
                <w:rFonts w:ascii="Times New Roman" w:hAnsi="Times New Roman" w:cs="Times New Roman"/>
              </w:rPr>
              <w:t>0.</w:t>
            </w:r>
            <w:r>
              <w:rPr>
                <w:rFonts w:ascii="Times New Roman" w:hAnsi="Times New Roman" w:cs="Times New Roman"/>
              </w:rPr>
              <w:t>58</w:t>
            </w:r>
            <w:r w:rsidRPr="004F2E6A">
              <w:rPr>
                <w:rFonts w:ascii="Times New Roman" w:hAnsi="Times New Roman" w:cs="Times New Roman"/>
              </w:rPr>
              <w:t xml:space="preserve"> ± 0.</w:t>
            </w:r>
            <w:r>
              <w:rPr>
                <w:rFonts w:ascii="Times New Roman" w:hAnsi="Times New Roman" w:cs="Times New Roman"/>
              </w:rPr>
              <w:t>323</w:t>
            </w:r>
          </w:p>
        </w:tc>
        <w:tc>
          <w:tcPr>
            <w:tcW w:w="2250" w:type="dxa"/>
          </w:tcPr>
          <w:p w14:paraId="36D084AB" w14:textId="77777777" w:rsidR="005803AF" w:rsidRPr="004F2E6A" w:rsidRDefault="005803AF" w:rsidP="00F656A8">
            <w:pPr>
              <w:spacing w:line="276" w:lineRule="auto"/>
              <w:ind w:firstLine="0"/>
              <w:jc w:val="left"/>
              <w:rPr>
                <w:rFonts w:ascii="Times New Roman" w:hAnsi="Times New Roman" w:cs="Times New Roman"/>
              </w:rPr>
            </w:pPr>
            <w:r w:rsidRPr="004F2E6A">
              <w:rPr>
                <w:rFonts w:ascii="Times New Roman" w:hAnsi="Times New Roman" w:cs="Times New Roman"/>
              </w:rPr>
              <w:t>0.</w:t>
            </w:r>
            <w:r>
              <w:rPr>
                <w:rFonts w:ascii="Times New Roman" w:hAnsi="Times New Roman" w:cs="Times New Roman"/>
              </w:rPr>
              <w:t>734</w:t>
            </w:r>
            <w:r w:rsidRPr="004F2E6A">
              <w:rPr>
                <w:rFonts w:ascii="Times New Roman" w:hAnsi="Times New Roman" w:cs="Times New Roman"/>
              </w:rPr>
              <w:t xml:space="preserve"> ± 0.</w:t>
            </w:r>
            <w:r>
              <w:rPr>
                <w:rFonts w:ascii="Times New Roman" w:hAnsi="Times New Roman" w:cs="Times New Roman"/>
              </w:rPr>
              <w:t>054</w:t>
            </w:r>
          </w:p>
        </w:tc>
        <w:tc>
          <w:tcPr>
            <w:tcW w:w="2250" w:type="dxa"/>
            <w:tcBorders>
              <w:right w:val="nil"/>
            </w:tcBorders>
          </w:tcPr>
          <w:p w14:paraId="787E5AA0" w14:textId="77777777" w:rsidR="005803AF" w:rsidRPr="004F2E6A" w:rsidRDefault="005803AF" w:rsidP="00F656A8">
            <w:pPr>
              <w:spacing w:line="276" w:lineRule="auto"/>
              <w:ind w:firstLine="0"/>
              <w:jc w:val="left"/>
              <w:rPr>
                <w:rFonts w:ascii="Times New Roman" w:hAnsi="Times New Roman" w:cs="Times New Roman"/>
              </w:rPr>
            </w:pPr>
            <w:r w:rsidRPr="004F2E6A">
              <w:rPr>
                <w:rFonts w:ascii="Times New Roman" w:hAnsi="Times New Roman" w:cs="Times New Roman"/>
              </w:rPr>
              <w:t>0.</w:t>
            </w:r>
            <w:r>
              <w:rPr>
                <w:rFonts w:ascii="Times New Roman" w:hAnsi="Times New Roman" w:cs="Times New Roman"/>
              </w:rPr>
              <w:t>572</w:t>
            </w:r>
            <w:r w:rsidRPr="004F2E6A">
              <w:rPr>
                <w:rFonts w:ascii="Times New Roman" w:hAnsi="Times New Roman" w:cs="Times New Roman"/>
              </w:rPr>
              <w:t xml:space="preserve"> ± 0.</w:t>
            </w:r>
            <w:r>
              <w:rPr>
                <w:rFonts w:ascii="Times New Roman" w:hAnsi="Times New Roman" w:cs="Times New Roman"/>
              </w:rPr>
              <w:t>12</w:t>
            </w:r>
          </w:p>
        </w:tc>
      </w:tr>
      <w:tr w:rsidR="005803AF" w:rsidRPr="00822974" w14:paraId="23F4D15A" w14:textId="77777777" w:rsidTr="00F656A8">
        <w:trPr>
          <w:trHeight w:val="720"/>
        </w:trPr>
        <w:tc>
          <w:tcPr>
            <w:tcW w:w="1710" w:type="dxa"/>
          </w:tcPr>
          <w:p w14:paraId="7DDAC93A"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Hx</w:t>
            </w:r>
          </w:p>
        </w:tc>
        <w:tc>
          <w:tcPr>
            <w:tcW w:w="2250" w:type="dxa"/>
          </w:tcPr>
          <w:p w14:paraId="4D66BD17"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2.00</w:t>
            </w:r>
            <w:r w:rsidRPr="004F2E6A">
              <w:rPr>
                <w:rFonts w:ascii="Times New Roman" w:hAnsi="Times New Roman" w:cs="Times New Roman"/>
              </w:rPr>
              <w:t xml:space="preserve"> ± </w:t>
            </w:r>
            <w:r>
              <w:rPr>
                <w:rFonts w:ascii="Times New Roman" w:hAnsi="Times New Roman" w:cs="Times New Roman"/>
              </w:rPr>
              <w:t>0.154</w:t>
            </w:r>
            <w:r w:rsidRPr="004F2E6A">
              <w:rPr>
                <w:rFonts w:ascii="Times New Roman" w:hAnsi="Times New Roman" w:cs="Times New Roman"/>
              </w:rPr>
              <w:t>*,#</w:t>
            </w:r>
          </w:p>
        </w:tc>
        <w:tc>
          <w:tcPr>
            <w:tcW w:w="2250" w:type="dxa"/>
          </w:tcPr>
          <w:p w14:paraId="7971017B" w14:textId="77777777" w:rsidR="005803AF" w:rsidRPr="004F2E6A" w:rsidRDefault="005803AF" w:rsidP="00F656A8">
            <w:pPr>
              <w:spacing w:line="276" w:lineRule="auto"/>
              <w:ind w:firstLine="0"/>
              <w:jc w:val="left"/>
              <w:rPr>
                <w:rFonts w:ascii="Times New Roman" w:hAnsi="Times New Roman" w:cs="Times New Roman"/>
              </w:rPr>
            </w:pPr>
            <w:r w:rsidRPr="004F2E6A">
              <w:rPr>
                <w:rFonts w:ascii="Times New Roman" w:hAnsi="Times New Roman" w:cs="Times New Roman"/>
              </w:rPr>
              <w:t>0.</w:t>
            </w:r>
            <w:r>
              <w:rPr>
                <w:rFonts w:ascii="Times New Roman" w:hAnsi="Times New Roman" w:cs="Times New Roman"/>
              </w:rPr>
              <w:t>903</w:t>
            </w:r>
            <w:r w:rsidRPr="004F2E6A">
              <w:rPr>
                <w:rFonts w:ascii="Times New Roman" w:hAnsi="Times New Roman" w:cs="Times New Roman"/>
              </w:rPr>
              <w:t xml:space="preserve"> ± 0.</w:t>
            </w:r>
            <w:r>
              <w:rPr>
                <w:rFonts w:ascii="Times New Roman" w:hAnsi="Times New Roman" w:cs="Times New Roman"/>
              </w:rPr>
              <w:t>131</w:t>
            </w:r>
          </w:p>
        </w:tc>
        <w:tc>
          <w:tcPr>
            <w:tcW w:w="2250" w:type="dxa"/>
            <w:tcBorders>
              <w:right w:val="nil"/>
            </w:tcBorders>
          </w:tcPr>
          <w:p w14:paraId="7F52BB9F"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1.115</w:t>
            </w:r>
            <w:r w:rsidRPr="004F2E6A">
              <w:rPr>
                <w:rFonts w:ascii="Times New Roman" w:hAnsi="Times New Roman" w:cs="Times New Roman"/>
              </w:rPr>
              <w:t xml:space="preserve"> ± </w:t>
            </w:r>
            <w:r>
              <w:rPr>
                <w:rFonts w:ascii="Times New Roman" w:hAnsi="Times New Roman" w:cs="Times New Roman"/>
              </w:rPr>
              <w:t>0.031</w:t>
            </w:r>
          </w:p>
        </w:tc>
      </w:tr>
      <w:tr w:rsidR="005803AF" w:rsidRPr="00822974" w14:paraId="77C95572" w14:textId="77777777" w:rsidTr="00F656A8">
        <w:trPr>
          <w:trHeight w:val="720"/>
        </w:trPr>
        <w:tc>
          <w:tcPr>
            <w:tcW w:w="1710" w:type="dxa"/>
          </w:tcPr>
          <w:p w14:paraId="021036A7"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Nx + DMOG</w:t>
            </w:r>
          </w:p>
        </w:tc>
        <w:tc>
          <w:tcPr>
            <w:tcW w:w="2250" w:type="dxa"/>
          </w:tcPr>
          <w:p w14:paraId="430D46B0"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1.779</w:t>
            </w:r>
            <w:r w:rsidRPr="004F2E6A">
              <w:rPr>
                <w:rFonts w:ascii="Times New Roman" w:hAnsi="Times New Roman" w:cs="Times New Roman"/>
              </w:rPr>
              <w:t xml:space="preserve"> ± </w:t>
            </w:r>
            <w:r>
              <w:rPr>
                <w:rFonts w:ascii="Times New Roman" w:hAnsi="Times New Roman" w:cs="Times New Roman"/>
              </w:rPr>
              <w:t>0.172*</w:t>
            </w:r>
          </w:p>
        </w:tc>
        <w:tc>
          <w:tcPr>
            <w:tcW w:w="2250" w:type="dxa"/>
          </w:tcPr>
          <w:p w14:paraId="6F5D933F"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1.248</w:t>
            </w:r>
            <w:r w:rsidRPr="004F2E6A">
              <w:rPr>
                <w:rFonts w:ascii="Times New Roman" w:hAnsi="Times New Roman" w:cs="Times New Roman"/>
              </w:rPr>
              <w:t xml:space="preserve"> ± </w:t>
            </w:r>
            <w:r>
              <w:rPr>
                <w:rFonts w:ascii="Times New Roman" w:hAnsi="Times New Roman" w:cs="Times New Roman"/>
              </w:rPr>
              <w:t>0.105</w:t>
            </w:r>
          </w:p>
        </w:tc>
        <w:tc>
          <w:tcPr>
            <w:tcW w:w="2250" w:type="dxa"/>
            <w:tcBorders>
              <w:right w:val="nil"/>
            </w:tcBorders>
          </w:tcPr>
          <w:p w14:paraId="73E6C966"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1.301</w:t>
            </w:r>
            <w:r w:rsidRPr="004F2E6A">
              <w:rPr>
                <w:rFonts w:ascii="Times New Roman" w:hAnsi="Times New Roman" w:cs="Times New Roman"/>
              </w:rPr>
              <w:t xml:space="preserve"> ± </w:t>
            </w:r>
            <w:r>
              <w:rPr>
                <w:rFonts w:ascii="Times New Roman" w:hAnsi="Times New Roman" w:cs="Times New Roman"/>
              </w:rPr>
              <w:t>0.212</w:t>
            </w:r>
          </w:p>
        </w:tc>
      </w:tr>
      <w:tr w:rsidR="005803AF" w:rsidRPr="00822974" w14:paraId="3EC63AFB" w14:textId="77777777" w:rsidTr="00F656A8">
        <w:trPr>
          <w:trHeight w:val="720"/>
        </w:trPr>
        <w:tc>
          <w:tcPr>
            <w:tcW w:w="1710" w:type="dxa"/>
          </w:tcPr>
          <w:p w14:paraId="01DFFF50"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Hx + PX-478</w:t>
            </w:r>
          </w:p>
        </w:tc>
        <w:tc>
          <w:tcPr>
            <w:tcW w:w="2250" w:type="dxa"/>
          </w:tcPr>
          <w:p w14:paraId="09524E26"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0.583</w:t>
            </w:r>
            <w:r w:rsidRPr="004F2E6A">
              <w:rPr>
                <w:rFonts w:ascii="Times New Roman" w:hAnsi="Times New Roman" w:cs="Times New Roman"/>
              </w:rPr>
              <w:t xml:space="preserve"> ± </w:t>
            </w:r>
            <w:r>
              <w:rPr>
                <w:rFonts w:ascii="Times New Roman" w:hAnsi="Times New Roman" w:cs="Times New Roman"/>
              </w:rPr>
              <w:t>0.121</w:t>
            </w:r>
          </w:p>
        </w:tc>
        <w:tc>
          <w:tcPr>
            <w:tcW w:w="2250" w:type="dxa"/>
          </w:tcPr>
          <w:p w14:paraId="358CB01F"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0.592</w:t>
            </w:r>
            <w:r w:rsidRPr="004F2E6A">
              <w:rPr>
                <w:rFonts w:ascii="Times New Roman" w:hAnsi="Times New Roman" w:cs="Times New Roman"/>
              </w:rPr>
              <w:t xml:space="preserve"> ± </w:t>
            </w:r>
            <w:r>
              <w:rPr>
                <w:rFonts w:ascii="Times New Roman" w:hAnsi="Times New Roman" w:cs="Times New Roman"/>
              </w:rPr>
              <w:t>0.049</w:t>
            </w:r>
          </w:p>
        </w:tc>
        <w:tc>
          <w:tcPr>
            <w:tcW w:w="2250" w:type="dxa"/>
            <w:tcBorders>
              <w:bottom w:val="double" w:sz="4" w:space="0" w:color="auto"/>
              <w:right w:val="nil"/>
            </w:tcBorders>
          </w:tcPr>
          <w:p w14:paraId="714D5517"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0.857</w:t>
            </w:r>
            <w:r w:rsidRPr="004F2E6A">
              <w:rPr>
                <w:rFonts w:ascii="Times New Roman" w:hAnsi="Times New Roman" w:cs="Times New Roman"/>
              </w:rPr>
              <w:t xml:space="preserve"> ± 0</w:t>
            </w:r>
            <w:r>
              <w:rPr>
                <w:rFonts w:ascii="Times New Roman" w:hAnsi="Times New Roman" w:cs="Times New Roman"/>
              </w:rPr>
              <w:t>.184</w:t>
            </w:r>
          </w:p>
        </w:tc>
      </w:tr>
    </w:tbl>
    <w:p w14:paraId="55D1911D" w14:textId="77777777" w:rsidR="005803AF" w:rsidRPr="00365B51" w:rsidRDefault="005803AF" w:rsidP="005803AF">
      <w:pPr>
        <w:spacing w:line="276" w:lineRule="auto"/>
        <w:rPr>
          <w:rFonts w:ascii="Times New Roman" w:hAnsi="Times New Roman" w:cs="Times New Roman"/>
          <w:sz w:val="24"/>
          <w:szCs w:val="24"/>
        </w:rPr>
      </w:pPr>
    </w:p>
    <w:p w14:paraId="63B8EEE2" w14:textId="77777777" w:rsidR="005803AF" w:rsidRDefault="005803AF" w:rsidP="005803AF">
      <w:pPr>
        <w:ind w:firstLine="0"/>
        <w:rPr>
          <w:rFonts w:ascii="Times New Roman" w:hAnsi="Times New Roman" w:cs="Times New Roman"/>
          <w:bCs/>
          <w:sz w:val="24"/>
          <w:szCs w:val="24"/>
        </w:rPr>
      </w:pPr>
      <w:r w:rsidRPr="004F2E6A">
        <w:rPr>
          <w:rFonts w:ascii="Times New Roman" w:hAnsi="Times New Roman" w:cs="Times New Roman"/>
          <w:bCs/>
          <w:sz w:val="24"/>
          <w:szCs w:val="24"/>
        </w:rPr>
        <w:t xml:space="preserve">Values are expressed </w:t>
      </w:r>
      <w:r>
        <w:rPr>
          <w:rFonts w:ascii="Times New Roman" w:hAnsi="Times New Roman" w:cs="Times New Roman"/>
          <w:bCs/>
          <w:sz w:val="24"/>
          <w:szCs w:val="24"/>
        </w:rPr>
        <w:t xml:space="preserve">as mean </w:t>
      </w:r>
      <w:r w:rsidRPr="004F2E6A">
        <w:rPr>
          <w:rFonts w:ascii="Times New Roman" w:hAnsi="Times New Roman" w:cs="Times New Roman"/>
          <w:bCs/>
          <w:sz w:val="24"/>
          <w:szCs w:val="24"/>
        </w:rPr>
        <w:t xml:space="preserve">± </w:t>
      </w:r>
      <w:r>
        <w:rPr>
          <w:rFonts w:ascii="Times New Roman" w:hAnsi="Times New Roman" w:cs="Times New Roman"/>
          <w:bCs/>
          <w:sz w:val="24"/>
          <w:szCs w:val="24"/>
        </w:rPr>
        <w:t>s.e.m</w:t>
      </w:r>
      <w:r w:rsidRPr="004F2E6A">
        <w:rPr>
          <w:rFonts w:ascii="Times New Roman" w:hAnsi="Times New Roman" w:cs="Times New Roman"/>
          <w:bCs/>
          <w:sz w:val="24"/>
          <w:szCs w:val="24"/>
        </w:rPr>
        <w:t xml:space="preserve">. * indicates a significant change from control and # indicates a difference </w:t>
      </w:r>
      <w:r>
        <w:rPr>
          <w:rFonts w:ascii="Times New Roman" w:hAnsi="Times New Roman" w:cs="Times New Roman"/>
          <w:bCs/>
          <w:sz w:val="24"/>
          <w:szCs w:val="24"/>
        </w:rPr>
        <w:t xml:space="preserve">of time </w:t>
      </w:r>
      <w:r w:rsidRPr="004F2E6A">
        <w:rPr>
          <w:rFonts w:ascii="Times New Roman" w:hAnsi="Times New Roman" w:cs="Times New Roman"/>
          <w:bCs/>
          <w:sz w:val="24"/>
          <w:szCs w:val="24"/>
        </w:rPr>
        <w:t>(ANOVA; Bonferroni</w:t>
      </w:r>
      <w:r w:rsidRPr="004F2E6A">
        <w:rPr>
          <w:rFonts w:ascii="Times New Roman" w:hAnsi="Times New Roman" w:cs="Times New Roman"/>
          <w:bCs/>
          <w:sz w:val="24"/>
          <w:szCs w:val="24"/>
          <w:lang w:val="en-CA"/>
        </w:rPr>
        <w:t>’s selected pairs post-hoc;</w:t>
      </w:r>
      <w:r w:rsidRPr="004F2E6A">
        <w:rPr>
          <w:rFonts w:ascii="Times New Roman" w:hAnsi="Times New Roman" w:cs="Times New Roman"/>
          <w:bCs/>
          <w:sz w:val="24"/>
          <w:szCs w:val="24"/>
        </w:rPr>
        <w:t xml:space="preserve"> p&lt;0.05).</w:t>
      </w:r>
    </w:p>
    <w:p w14:paraId="1FD2D875" w14:textId="724D50AC" w:rsidR="00367F67" w:rsidRDefault="00367F67" w:rsidP="005615F8">
      <w:pPr>
        <w:rPr>
          <w:rFonts w:ascii="Times New Roman" w:hAnsi="Times New Roman" w:cs="Times New Roman"/>
          <w:b/>
          <w:sz w:val="24"/>
          <w:szCs w:val="24"/>
        </w:rPr>
      </w:pPr>
      <w:r>
        <w:rPr>
          <w:rFonts w:ascii="Times New Roman" w:hAnsi="Times New Roman" w:cs="Times New Roman"/>
          <w:b/>
          <w:sz w:val="24"/>
          <w:szCs w:val="24"/>
        </w:rPr>
        <w:br w:type="page"/>
      </w:r>
    </w:p>
    <w:p w14:paraId="69C46303" w14:textId="77777777" w:rsidR="005803AF" w:rsidRPr="004F2E6A" w:rsidRDefault="005803AF" w:rsidP="005803AF">
      <w:pPr>
        <w:ind w:firstLine="0"/>
        <w:rPr>
          <w:rFonts w:ascii="Times New Roman" w:hAnsi="Times New Roman" w:cs="Times New Roman"/>
          <w:b/>
          <w:bCs/>
          <w:sz w:val="24"/>
          <w:szCs w:val="24"/>
        </w:rPr>
      </w:pPr>
      <w:r>
        <w:rPr>
          <w:rFonts w:ascii="Times New Roman" w:hAnsi="Times New Roman" w:cs="Times New Roman"/>
          <w:b/>
          <w:bCs/>
          <w:sz w:val="24"/>
          <w:szCs w:val="24"/>
        </w:rPr>
        <w:lastRenderedPageBreak/>
        <w:t>Table 4</w:t>
      </w:r>
      <w:r w:rsidRPr="00365B51">
        <w:rPr>
          <w:rFonts w:ascii="Times New Roman" w:hAnsi="Times New Roman" w:cs="Times New Roman"/>
          <w:b/>
          <w:bCs/>
          <w:sz w:val="24"/>
          <w:szCs w:val="24"/>
        </w:rPr>
        <w:t xml:space="preserve">. </w:t>
      </w:r>
      <w:r w:rsidRPr="004F2E6A">
        <w:rPr>
          <w:rFonts w:ascii="Times New Roman" w:hAnsi="Times New Roman" w:cs="Times New Roman"/>
          <w:bCs/>
          <w:sz w:val="24"/>
          <w:szCs w:val="24"/>
        </w:rPr>
        <w:t xml:space="preserve">Rates of </w:t>
      </w:r>
      <w:r>
        <w:rPr>
          <w:rFonts w:ascii="Times New Roman" w:hAnsi="Times New Roman" w:cs="Times New Roman"/>
          <w:bCs/>
          <w:sz w:val="24"/>
          <w:szCs w:val="24"/>
        </w:rPr>
        <w:t>LDH enzyme activity</w:t>
      </w:r>
      <w:r w:rsidRPr="004F2E6A">
        <w:rPr>
          <w:rFonts w:ascii="Times New Roman" w:hAnsi="Times New Roman" w:cs="Times New Roman"/>
          <w:bCs/>
          <w:sz w:val="24"/>
          <w:szCs w:val="24"/>
        </w:rPr>
        <w:t xml:space="preserve"> (µmol mg</w:t>
      </w:r>
      <w:r w:rsidRPr="004F2E6A">
        <w:rPr>
          <w:rFonts w:ascii="Times New Roman" w:hAnsi="Times New Roman" w:cs="Times New Roman"/>
          <w:bCs/>
          <w:sz w:val="24"/>
          <w:szCs w:val="24"/>
          <w:vertAlign w:val="superscript"/>
        </w:rPr>
        <w:t xml:space="preserve"> </w:t>
      </w:r>
      <w:r w:rsidRPr="004F2E6A">
        <w:rPr>
          <w:rFonts w:ascii="Times New Roman" w:hAnsi="Times New Roman" w:cs="Times New Roman"/>
          <w:bCs/>
          <w:sz w:val="24"/>
          <w:szCs w:val="24"/>
        </w:rPr>
        <w:t>protein</w:t>
      </w:r>
      <w:r w:rsidRPr="004F2E6A">
        <w:rPr>
          <w:rFonts w:ascii="Times New Roman" w:hAnsi="Times New Roman" w:cs="Times New Roman"/>
          <w:bCs/>
          <w:sz w:val="24"/>
          <w:szCs w:val="24"/>
          <w:vertAlign w:val="superscript"/>
        </w:rPr>
        <w:t>-1</w:t>
      </w:r>
      <w:r w:rsidRPr="004F2E6A">
        <w:rPr>
          <w:rFonts w:ascii="Times New Roman" w:hAnsi="Times New Roman" w:cs="Times New Roman"/>
          <w:bCs/>
          <w:sz w:val="24"/>
          <w:szCs w:val="24"/>
        </w:rPr>
        <w:t xml:space="preserve"> </w:t>
      </w:r>
      <w:r>
        <w:rPr>
          <w:rFonts w:ascii="Times New Roman" w:hAnsi="Times New Roman" w:cs="Times New Roman"/>
          <w:bCs/>
          <w:sz w:val="24"/>
          <w:szCs w:val="24"/>
        </w:rPr>
        <w:t>min</w:t>
      </w:r>
      <w:r w:rsidRPr="004F2E6A">
        <w:rPr>
          <w:rFonts w:ascii="Times New Roman" w:hAnsi="Times New Roman" w:cs="Times New Roman"/>
          <w:bCs/>
          <w:sz w:val="24"/>
          <w:szCs w:val="24"/>
          <w:vertAlign w:val="superscript"/>
        </w:rPr>
        <w:t>-1</w:t>
      </w:r>
      <w:r w:rsidRPr="004F2E6A">
        <w:rPr>
          <w:rFonts w:ascii="Times New Roman" w:hAnsi="Times New Roman" w:cs="Times New Roman"/>
          <w:bCs/>
          <w:sz w:val="24"/>
          <w:szCs w:val="24"/>
        </w:rPr>
        <w:t>).</w:t>
      </w:r>
    </w:p>
    <w:tbl>
      <w:tblPr>
        <w:tblStyle w:val="TableGrid"/>
        <w:tblW w:w="8460" w:type="dxa"/>
        <w:tblInd w:w="90" w:type="dxa"/>
        <w:tblBorders>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250"/>
        <w:gridCol w:w="2250"/>
        <w:gridCol w:w="2250"/>
      </w:tblGrid>
      <w:tr w:rsidR="005803AF" w:rsidRPr="004F2E6A" w14:paraId="7D5BAEE0" w14:textId="77777777" w:rsidTr="00F656A8">
        <w:trPr>
          <w:trHeight w:val="720"/>
        </w:trPr>
        <w:tc>
          <w:tcPr>
            <w:tcW w:w="1710" w:type="dxa"/>
            <w:tcBorders>
              <w:top w:val="single" w:sz="4" w:space="0" w:color="auto"/>
              <w:bottom w:val="single" w:sz="4" w:space="0" w:color="auto"/>
            </w:tcBorders>
            <w:shd w:val="clear" w:color="auto" w:fill="FFFFFF" w:themeFill="background1"/>
          </w:tcPr>
          <w:p w14:paraId="2E174893" w14:textId="77777777" w:rsidR="005803AF" w:rsidRPr="00365B51" w:rsidRDefault="005803AF" w:rsidP="00F656A8">
            <w:pPr>
              <w:jc w:val="left"/>
              <w:rPr>
                <w:rFonts w:ascii="Times New Roman" w:hAnsi="Times New Roman" w:cs="Times New Roman"/>
                <w:sz w:val="24"/>
                <w:szCs w:val="24"/>
              </w:rPr>
            </w:pPr>
          </w:p>
        </w:tc>
        <w:tc>
          <w:tcPr>
            <w:tcW w:w="2250" w:type="dxa"/>
            <w:tcBorders>
              <w:top w:val="single" w:sz="4" w:space="0" w:color="auto"/>
              <w:bottom w:val="single" w:sz="4" w:space="0" w:color="auto"/>
            </w:tcBorders>
          </w:tcPr>
          <w:p w14:paraId="4E480B1D" w14:textId="77777777" w:rsidR="005803AF" w:rsidRPr="004F2E6A" w:rsidRDefault="005803AF" w:rsidP="00F656A8">
            <w:pPr>
              <w:jc w:val="left"/>
              <w:rPr>
                <w:rFonts w:ascii="Times New Roman" w:hAnsi="Times New Roman" w:cs="Times New Roman"/>
                <w:b/>
                <w:bCs/>
                <w:sz w:val="24"/>
                <w:szCs w:val="24"/>
              </w:rPr>
            </w:pPr>
            <w:r w:rsidRPr="004F2E6A">
              <w:rPr>
                <w:rFonts w:ascii="Times New Roman" w:hAnsi="Times New Roman" w:cs="Times New Roman"/>
                <w:b/>
                <w:bCs/>
                <w:sz w:val="24"/>
                <w:szCs w:val="24"/>
              </w:rPr>
              <w:t>4h</w:t>
            </w:r>
          </w:p>
        </w:tc>
        <w:tc>
          <w:tcPr>
            <w:tcW w:w="2250" w:type="dxa"/>
            <w:tcBorders>
              <w:top w:val="single" w:sz="4" w:space="0" w:color="auto"/>
              <w:bottom w:val="single" w:sz="4" w:space="0" w:color="auto"/>
            </w:tcBorders>
          </w:tcPr>
          <w:p w14:paraId="3CDF3DF6" w14:textId="77777777" w:rsidR="005803AF" w:rsidRPr="004F2E6A" w:rsidRDefault="005803AF" w:rsidP="00F656A8">
            <w:pPr>
              <w:jc w:val="left"/>
              <w:rPr>
                <w:rFonts w:ascii="Times New Roman" w:hAnsi="Times New Roman" w:cs="Times New Roman"/>
                <w:b/>
                <w:bCs/>
                <w:sz w:val="24"/>
                <w:szCs w:val="24"/>
              </w:rPr>
            </w:pPr>
            <w:r w:rsidRPr="004F2E6A">
              <w:rPr>
                <w:rFonts w:ascii="Times New Roman" w:hAnsi="Times New Roman" w:cs="Times New Roman"/>
                <w:b/>
                <w:bCs/>
                <w:sz w:val="24"/>
                <w:szCs w:val="24"/>
              </w:rPr>
              <w:t>24h</w:t>
            </w:r>
          </w:p>
        </w:tc>
        <w:tc>
          <w:tcPr>
            <w:tcW w:w="2250" w:type="dxa"/>
            <w:tcBorders>
              <w:top w:val="single" w:sz="4" w:space="0" w:color="auto"/>
              <w:bottom w:val="single" w:sz="4" w:space="0" w:color="auto"/>
              <w:right w:val="nil"/>
            </w:tcBorders>
          </w:tcPr>
          <w:p w14:paraId="5B58EBD2" w14:textId="77777777" w:rsidR="005803AF" w:rsidRPr="004F2E6A" w:rsidRDefault="005803AF" w:rsidP="00F656A8">
            <w:pPr>
              <w:spacing w:line="276" w:lineRule="auto"/>
              <w:jc w:val="left"/>
              <w:rPr>
                <w:rFonts w:ascii="Times New Roman" w:hAnsi="Times New Roman" w:cs="Times New Roman"/>
                <w:b/>
                <w:bCs/>
                <w:sz w:val="24"/>
                <w:szCs w:val="24"/>
              </w:rPr>
            </w:pPr>
            <w:r w:rsidRPr="004F2E6A">
              <w:rPr>
                <w:rFonts w:ascii="Times New Roman" w:hAnsi="Times New Roman" w:cs="Times New Roman"/>
                <w:b/>
                <w:bCs/>
                <w:sz w:val="24"/>
                <w:szCs w:val="24"/>
              </w:rPr>
              <w:t>96h</w:t>
            </w:r>
          </w:p>
        </w:tc>
      </w:tr>
      <w:tr w:rsidR="005803AF" w:rsidRPr="00822974" w14:paraId="0AC5555E" w14:textId="77777777" w:rsidTr="00F656A8">
        <w:trPr>
          <w:trHeight w:val="720"/>
        </w:trPr>
        <w:tc>
          <w:tcPr>
            <w:tcW w:w="1710" w:type="dxa"/>
          </w:tcPr>
          <w:p w14:paraId="4150D48A"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Nx</w:t>
            </w:r>
          </w:p>
        </w:tc>
        <w:tc>
          <w:tcPr>
            <w:tcW w:w="2250" w:type="dxa"/>
          </w:tcPr>
          <w:p w14:paraId="54F69410"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1245.38 </w:t>
            </w:r>
            <w:r w:rsidRPr="004F2E6A">
              <w:rPr>
                <w:rFonts w:ascii="Times New Roman" w:hAnsi="Times New Roman" w:cs="Times New Roman"/>
              </w:rPr>
              <w:t>±</w:t>
            </w:r>
            <w:r>
              <w:rPr>
                <w:rFonts w:ascii="Times New Roman" w:hAnsi="Times New Roman" w:cs="Times New Roman"/>
              </w:rPr>
              <w:t xml:space="preserve"> 248.70</w:t>
            </w:r>
          </w:p>
        </w:tc>
        <w:tc>
          <w:tcPr>
            <w:tcW w:w="2250" w:type="dxa"/>
          </w:tcPr>
          <w:p w14:paraId="129B132A"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994.58 </w:t>
            </w:r>
            <w:r w:rsidRPr="004F2E6A">
              <w:rPr>
                <w:rFonts w:ascii="Times New Roman" w:hAnsi="Times New Roman" w:cs="Times New Roman"/>
              </w:rPr>
              <w:t>±</w:t>
            </w:r>
            <w:r>
              <w:rPr>
                <w:rFonts w:ascii="Times New Roman" w:hAnsi="Times New Roman" w:cs="Times New Roman"/>
              </w:rPr>
              <w:t xml:space="preserve"> 82.46</w:t>
            </w:r>
          </w:p>
        </w:tc>
        <w:tc>
          <w:tcPr>
            <w:tcW w:w="2250" w:type="dxa"/>
            <w:tcBorders>
              <w:right w:val="nil"/>
            </w:tcBorders>
          </w:tcPr>
          <w:p w14:paraId="623AF491"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1668.38 </w:t>
            </w:r>
            <w:r w:rsidRPr="004F2E6A">
              <w:rPr>
                <w:rFonts w:ascii="Times New Roman" w:hAnsi="Times New Roman" w:cs="Times New Roman"/>
              </w:rPr>
              <w:t>±</w:t>
            </w:r>
            <w:r>
              <w:rPr>
                <w:rFonts w:ascii="Times New Roman" w:hAnsi="Times New Roman" w:cs="Times New Roman"/>
              </w:rPr>
              <w:t xml:space="preserve"> 62.66</w:t>
            </w:r>
          </w:p>
        </w:tc>
      </w:tr>
      <w:tr w:rsidR="005803AF" w:rsidRPr="00822974" w14:paraId="7AF7B60E" w14:textId="77777777" w:rsidTr="00F656A8">
        <w:trPr>
          <w:trHeight w:val="720"/>
        </w:trPr>
        <w:tc>
          <w:tcPr>
            <w:tcW w:w="1710" w:type="dxa"/>
          </w:tcPr>
          <w:p w14:paraId="4F689FD5"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Hx</w:t>
            </w:r>
          </w:p>
        </w:tc>
        <w:tc>
          <w:tcPr>
            <w:tcW w:w="2250" w:type="dxa"/>
          </w:tcPr>
          <w:p w14:paraId="7BC8A06B"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4231.61</w:t>
            </w:r>
            <w:r w:rsidRPr="004F2E6A">
              <w:rPr>
                <w:rFonts w:ascii="Times New Roman" w:hAnsi="Times New Roman" w:cs="Times New Roman"/>
              </w:rPr>
              <w:t xml:space="preserve"> ±</w:t>
            </w:r>
            <w:r>
              <w:rPr>
                <w:rFonts w:ascii="Times New Roman" w:hAnsi="Times New Roman" w:cs="Times New Roman"/>
              </w:rPr>
              <w:t xml:space="preserve"> 561.42*</w:t>
            </w:r>
          </w:p>
        </w:tc>
        <w:tc>
          <w:tcPr>
            <w:tcW w:w="2250" w:type="dxa"/>
          </w:tcPr>
          <w:p w14:paraId="5ABF143E"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3497.93</w:t>
            </w:r>
            <w:r w:rsidRPr="004F2E6A">
              <w:rPr>
                <w:rFonts w:ascii="Times New Roman" w:hAnsi="Times New Roman" w:cs="Times New Roman"/>
              </w:rPr>
              <w:t xml:space="preserve"> ±</w:t>
            </w:r>
            <w:r>
              <w:rPr>
                <w:rFonts w:ascii="Times New Roman" w:hAnsi="Times New Roman" w:cs="Times New Roman"/>
              </w:rPr>
              <w:t xml:space="preserve"> 299.92*</w:t>
            </w:r>
          </w:p>
        </w:tc>
        <w:tc>
          <w:tcPr>
            <w:tcW w:w="2250" w:type="dxa"/>
            <w:tcBorders>
              <w:right w:val="nil"/>
            </w:tcBorders>
          </w:tcPr>
          <w:p w14:paraId="6F787399"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4189.82</w:t>
            </w:r>
            <w:r w:rsidRPr="004F2E6A">
              <w:rPr>
                <w:rFonts w:ascii="Times New Roman" w:hAnsi="Times New Roman" w:cs="Times New Roman"/>
              </w:rPr>
              <w:t xml:space="preserve"> ±</w:t>
            </w:r>
            <w:r>
              <w:rPr>
                <w:rFonts w:ascii="Times New Roman" w:hAnsi="Times New Roman" w:cs="Times New Roman"/>
              </w:rPr>
              <w:t xml:space="preserve"> 455.97*</w:t>
            </w:r>
          </w:p>
        </w:tc>
      </w:tr>
      <w:tr w:rsidR="005803AF" w:rsidRPr="00822974" w14:paraId="5926B0B3" w14:textId="77777777" w:rsidTr="00F656A8">
        <w:trPr>
          <w:trHeight w:val="720"/>
        </w:trPr>
        <w:tc>
          <w:tcPr>
            <w:tcW w:w="1710" w:type="dxa"/>
          </w:tcPr>
          <w:p w14:paraId="0C10327F"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Nx + DMOG</w:t>
            </w:r>
          </w:p>
        </w:tc>
        <w:tc>
          <w:tcPr>
            <w:tcW w:w="2250" w:type="dxa"/>
          </w:tcPr>
          <w:p w14:paraId="646DEBE8"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2245.74 </w:t>
            </w:r>
            <w:r w:rsidRPr="004F2E6A">
              <w:rPr>
                <w:rFonts w:ascii="Times New Roman" w:hAnsi="Times New Roman" w:cs="Times New Roman"/>
              </w:rPr>
              <w:t>±</w:t>
            </w:r>
            <w:r>
              <w:rPr>
                <w:rFonts w:ascii="Times New Roman" w:hAnsi="Times New Roman" w:cs="Times New Roman"/>
              </w:rPr>
              <w:t xml:space="preserve"> 214.81</w:t>
            </w:r>
          </w:p>
        </w:tc>
        <w:tc>
          <w:tcPr>
            <w:tcW w:w="2250" w:type="dxa"/>
          </w:tcPr>
          <w:p w14:paraId="67FFFED7"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2634.45 </w:t>
            </w:r>
            <w:r w:rsidRPr="004F2E6A">
              <w:rPr>
                <w:rFonts w:ascii="Times New Roman" w:hAnsi="Times New Roman" w:cs="Times New Roman"/>
              </w:rPr>
              <w:t>±</w:t>
            </w:r>
            <w:r>
              <w:rPr>
                <w:rFonts w:ascii="Times New Roman" w:hAnsi="Times New Roman" w:cs="Times New Roman"/>
              </w:rPr>
              <w:t xml:space="preserve"> 91.94</w:t>
            </w:r>
          </w:p>
        </w:tc>
        <w:tc>
          <w:tcPr>
            <w:tcW w:w="2250" w:type="dxa"/>
            <w:tcBorders>
              <w:right w:val="nil"/>
            </w:tcBorders>
          </w:tcPr>
          <w:p w14:paraId="62E07CF5"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3170.05 </w:t>
            </w:r>
            <w:r w:rsidRPr="004F2E6A">
              <w:rPr>
                <w:rFonts w:ascii="Times New Roman" w:hAnsi="Times New Roman" w:cs="Times New Roman"/>
              </w:rPr>
              <w:t>±</w:t>
            </w:r>
            <w:r>
              <w:rPr>
                <w:rFonts w:ascii="Times New Roman" w:hAnsi="Times New Roman" w:cs="Times New Roman"/>
              </w:rPr>
              <w:t xml:space="preserve"> 588.26</w:t>
            </w:r>
          </w:p>
        </w:tc>
      </w:tr>
      <w:tr w:rsidR="005803AF" w:rsidRPr="00822974" w14:paraId="25F50B2F" w14:textId="77777777" w:rsidTr="00F656A8">
        <w:trPr>
          <w:trHeight w:val="720"/>
        </w:trPr>
        <w:tc>
          <w:tcPr>
            <w:tcW w:w="1710" w:type="dxa"/>
          </w:tcPr>
          <w:p w14:paraId="3C5599DF"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Hx + PX-478</w:t>
            </w:r>
          </w:p>
        </w:tc>
        <w:tc>
          <w:tcPr>
            <w:tcW w:w="2250" w:type="dxa"/>
          </w:tcPr>
          <w:p w14:paraId="3AFCC77E"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4661.18 </w:t>
            </w:r>
            <w:r w:rsidRPr="004F2E6A">
              <w:rPr>
                <w:rFonts w:ascii="Times New Roman" w:hAnsi="Times New Roman" w:cs="Times New Roman"/>
              </w:rPr>
              <w:t>±</w:t>
            </w:r>
            <w:r>
              <w:rPr>
                <w:rFonts w:ascii="Times New Roman" w:hAnsi="Times New Roman" w:cs="Times New Roman"/>
              </w:rPr>
              <w:t xml:space="preserve"> 597.15*</w:t>
            </w:r>
          </w:p>
        </w:tc>
        <w:tc>
          <w:tcPr>
            <w:tcW w:w="2250" w:type="dxa"/>
          </w:tcPr>
          <w:p w14:paraId="0E7E118E"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1848.58 </w:t>
            </w:r>
            <w:r w:rsidRPr="004F2E6A">
              <w:rPr>
                <w:rFonts w:ascii="Times New Roman" w:hAnsi="Times New Roman" w:cs="Times New Roman"/>
              </w:rPr>
              <w:t>±</w:t>
            </w:r>
            <w:r>
              <w:rPr>
                <w:rFonts w:ascii="Times New Roman" w:hAnsi="Times New Roman" w:cs="Times New Roman"/>
              </w:rPr>
              <w:t xml:space="preserve"> 496.59</w:t>
            </w:r>
          </w:p>
        </w:tc>
        <w:tc>
          <w:tcPr>
            <w:tcW w:w="2250" w:type="dxa"/>
            <w:tcBorders>
              <w:bottom w:val="double" w:sz="4" w:space="0" w:color="auto"/>
              <w:right w:val="nil"/>
            </w:tcBorders>
          </w:tcPr>
          <w:p w14:paraId="157433D4"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4278.42 </w:t>
            </w:r>
            <w:r w:rsidRPr="004F2E6A">
              <w:rPr>
                <w:rFonts w:ascii="Times New Roman" w:hAnsi="Times New Roman" w:cs="Times New Roman"/>
              </w:rPr>
              <w:t>±</w:t>
            </w:r>
            <w:r>
              <w:rPr>
                <w:rFonts w:ascii="Times New Roman" w:hAnsi="Times New Roman" w:cs="Times New Roman"/>
              </w:rPr>
              <w:t xml:space="preserve"> 1086.83</w:t>
            </w:r>
          </w:p>
        </w:tc>
      </w:tr>
    </w:tbl>
    <w:p w14:paraId="44BAC245" w14:textId="77777777" w:rsidR="005803AF" w:rsidRPr="00365B51" w:rsidRDefault="005803AF" w:rsidP="005803AF">
      <w:pPr>
        <w:spacing w:line="276" w:lineRule="auto"/>
        <w:rPr>
          <w:rFonts w:ascii="Times New Roman" w:hAnsi="Times New Roman" w:cs="Times New Roman"/>
          <w:sz w:val="24"/>
          <w:szCs w:val="24"/>
        </w:rPr>
      </w:pPr>
    </w:p>
    <w:p w14:paraId="4BBBB3BF" w14:textId="77777777" w:rsidR="005803AF" w:rsidRDefault="005803AF" w:rsidP="005803AF">
      <w:pPr>
        <w:ind w:firstLine="0"/>
        <w:rPr>
          <w:rFonts w:ascii="Times New Roman" w:hAnsi="Times New Roman" w:cs="Times New Roman"/>
          <w:bCs/>
          <w:sz w:val="24"/>
          <w:szCs w:val="24"/>
        </w:rPr>
      </w:pPr>
      <w:r w:rsidRPr="004F2E6A">
        <w:rPr>
          <w:rFonts w:ascii="Times New Roman" w:hAnsi="Times New Roman" w:cs="Times New Roman"/>
          <w:bCs/>
          <w:sz w:val="24"/>
          <w:szCs w:val="24"/>
        </w:rPr>
        <w:t>Values are expressed in µmol mg protein</w:t>
      </w:r>
      <w:r w:rsidRPr="004F2E6A">
        <w:rPr>
          <w:rFonts w:ascii="Times New Roman" w:hAnsi="Times New Roman" w:cs="Times New Roman"/>
          <w:bCs/>
          <w:sz w:val="24"/>
          <w:szCs w:val="24"/>
          <w:vertAlign w:val="superscript"/>
        </w:rPr>
        <w:t>-1</w:t>
      </w:r>
      <w:r w:rsidRPr="004F2E6A">
        <w:rPr>
          <w:rFonts w:ascii="Times New Roman" w:hAnsi="Times New Roman" w:cs="Times New Roman"/>
          <w:bCs/>
          <w:sz w:val="24"/>
          <w:szCs w:val="24"/>
        </w:rPr>
        <w:t xml:space="preserve"> h</w:t>
      </w:r>
      <w:r w:rsidRPr="004F2E6A">
        <w:rPr>
          <w:rFonts w:ascii="Times New Roman" w:hAnsi="Times New Roman" w:cs="Times New Roman"/>
          <w:bCs/>
          <w:sz w:val="24"/>
          <w:szCs w:val="24"/>
          <w:lang w:val="en-CA"/>
        </w:rPr>
        <w:t>r</w:t>
      </w:r>
      <w:r w:rsidRPr="004F2E6A">
        <w:rPr>
          <w:rFonts w:ascii="Times New Roman" w:hAnsi="Times New Roman" w:cs="Times New Roman"/>
          <w:bCs/>
          <w:sz w:val="24"/>
          <w:szCs w:val="24"/>
          <w:vertAlign w:val="superscript"/>
          <w:lang w:val="en-CA"/>
        </w:rPr>
        <w:t>-1</w:t>
      </w:r>
      <w:r w:rsidRPr="004F2E6A">
        <w:rPr>
          <w:rFonts w:ascii="Times New Roman" w:hAnsi="Times New Roman" w:cs="Times New Roman"/>
          <w:bCs/>
          <w:sz w:val="24"/>
          <w:szCs w:val="24"/>
        </w:rPr>
        <w:t xml:space="preserve"> ± </w:t>
      </w:r>
      <w:r>
        <w:rPr>
          <w:rFonts w:ascii="Times New Roman" w:hAnsi="Times New Roman" w:cs="Times New Roman"/>
          <w:bCs/>
          <w:sz w:val="24"/>
          <w:szCs w:val="24"/>
        </w:rPr>
        <w:t>s.e.m</w:t>
      </w:r>
      <w:r w:rsidRPr="004F2E6A">
        <w:rPr>
          <w:rFonts w:ascii="Times New Roman" w:hAnsi="Times New Roman" w:cs="Times New Roman"/>
          <w:bCs/>
          <w:sz w:val="24"/>
          <w:szCs w:val="24"/>
        </w:rPr>
        <w:t xml:space="preserve">. * indicates a significant change from control and # indicates a difference </w:t>
      </w:r>
      <w:r>
        <w:rPr>
          <w:rFonts w:ascii="Times New Roman" w:hAnsi="Times New Roman" w:cs="Times New Roman"/>
          <w:bCs/>
          <w:sz w:val="24"/>
          <w:szCs w:val="24"/>
        </w:rPr>
        <w:t xml:space="preserve">of time </w:t>
      </w:r>
      <w:r w:rsidRPr="004F2E6A">
        <w:rPr>
          <w:rFonts w:ascii="Times New Roman" w:hAnsi="Times New Roman" w:cs="Times New Roman"/>
          <w:bCs/>
          <w:sz w:val="24"/>
          <w:szCs w:val="24"/>
        </w:rPr>
        <w:t>(ANOVA; Bonferroni</w:t>
      </w:r>
      <w:r w:rsidRPr="004F2E6A">
        <w:rPr>
          <w:rFonts w:ascii="Times New Roman" w:hAnsi="Times New Roman" w:cs="Times New Roman"/>
          <w:bCs/>
          <w:sz w:val="24"/>
          <w:szCs w:val="24"/>
          <w:lang w:val="en-CA"/>
        </w:rPr>
        <w:t>’s selected pairs post-hoc;</w:t>
      </w:r>
      <w:r w:rsidRPr="004F2E6A">
        <w:rPr>
          <w:rFonts w:ascii="Times New Roman" w:hAnsi="Times New Roman" w:cs="Times New Roman"/>
          <w:bCs/>
          <w:sz w:val="24"/>
          <w:szCs w:val="24"/>
        </w:rPr>
        <w:t xml:space="preserve"> p&lt;0.05).</w:t>
      </w:r>
    </w:p>
    <w:p w14:paraId="6E0B4D59" w14:textId="56720EFF" w:rsidR="00132B45" w:rsidRPr="00FB4185" w:rsidRDefault="00132B45" w:rsidP="005615F8">
      <w:pPr>
        <w:rPr>
          <w:rFonts w:ascii="Times New Roman" w:hAnsi="Times New Roman" w:cs="Times New Roman"/>
          <w:bCs/>
          <w:sz w:val="24"/>
          <w:szCs w:val="24"/>
          <w:lang w:val="en-CA"/>
        </w:rPr>
      </w:pPr>
      <w:r>
        <w:rPr>
          <w:rFonts w:ascii="Times New Roman" w:hAnsi="Times New Roman" w:cs="Times New Roman"/>
          <w:bCs/>
          <w:sz w:val="24"/>
          <w:szCs w:val="24"/>
        </w:rPr>
        <w:br w:type="page"/>
      </w:r>
    </w:p>
    <w:p w14:paraId="6951EC07" w14:textId="77777777" w:rsidR="005803AF" w:rsidRPr="004F2E6A" w:rsidRDefault="005803AF" w:rsidP="005803AF">
      <w:pPr>
        <w:ind w:firstLine="0"/>
        <w:rPr>
          <w:rFonts w:ascii="Times New Roman" w:hAnsi="Times New Roman" w:cs="Times New Roman"/>
          <w:b/>
          <w:bCs/>
          <w:sz w:val="24"/>
          <w:szCs w:val="24"/>
        </w:rPr>
      </w:pPr>
      <w:r>
        <w:rPr>
          <w:rFonts w:ascii="Times New Roman" w:hAnsi="Times New Roman" w:cs="Times New Roman"/>
          <w:b/>
          <w:bCs/>
          <w:sz w:val="24"/>
          <w:szCs w:val="24"/>
        </w:rPr>
        <w:lastRenderedPageBreak/>
        <w:t>Table 5</w:t>
      </w:r>
      <w:r w:rsidRPr="00365B51">
        <w:rPr>
          <w:rFonts w:ascii="Times New Roman" w:hAnsi="Times New Roman" w:cs="Times New Roman"/>
          <w:b/>
          <w:bCs/>
          <w:sz w:val="24"/>
          <w:szCs w:val="24"/>
        </w:rPr>
        <w:t xml:space="preserve">. </w:t>
      </w:r>
      <w:r w:rsidRPr="004F2E6A">
        <w:rPr>
          <w:rFonts w:ascii="Times New Roman" w:hAnsi="Times New Roman" w:cs="Times New Roman"/>
          <w:bCs/>
          <w:sz w:val="24"/>
          <w:szCs w:val="24"/>
        </w:rPr>
        <w:t xml:space="preserve">Rates of </w:t>
      </w:r>
      <w:r>
        <w:rPr>
          <w:rFonts w:ascii="Times New Roman" w:hAnsi="Times New Roman" w:cs="Times New Roman"/>
          <w:bCs/>
          <w:sz w:val="24"/>
          <w:szCs w:val="24"/>
        </w:rPr>
        <w:t>CS enzyme activity</w:t>
      </w:r>
      <w:r w:rsidRPr="004F2E6A">
        <w:rPr>
          <w:rFonts w:ascii="Times New Roman" w:hAnsi="Times New Roman" w:cs="Times New Roman"/>
          <w:bCs/>
          <w:sz w:val="24"/>
          <w:szCs w:val="24"/>
        </w:rPr>
        <w:t xml:space="preserve"> (µmol mg</w:t>
      </w:r>
      <w:r w:rsidRPr="004F2E6A">
        <w:rPr>
          <w:rFonts w:ascii="Times New Roman" w:hAnsi="Times New Roman" w:cs="Times New Roman"/>
          <w:bCs/>
          <w:sz w:val="24"/>
          <w:szCs w:val="24"/>
          <w:vertAlign w:val="superscript"/>
        </w:rPr>
        <w:t xml:space="preserve"> </w:t>
      </w:r>
      <w:r w:rsidRPr="004F2E6A">
        <w:rPr>
          <w:rFonts w:ascii="Times New Roman" w:hAnsi="Times New Roman" w:cs="Times New Roman"/>
          <w:bCs/>
          <w:sz w:val="24"/>
          <w:szCs w:val="24"/>
        </w:rPr>
        <w:t>protein</w:t>
      </w:r>
      <w:r w:rsidRPr="004F2E6A">
        <w:rPr>
          <w:rFonts w:ascii="Times New Roman" w:hAnsi="Times New Roman" w:cs="Times New Roman"/>
          <w:bCs/>
          <w:sz w:val="24"/>
          <w:szCs w:val="24"/>
          <w:vertAlign w:val="superscript"/>
        </w:rPr>
        <w:t>-1</w:t>
      </w:r>
      <w:r w:rsidRPr="004F2E6A">
        <w:rPr>
          <w:rFonts w:ascii="Times New Roman" w:hAnsi="Times New Roman" w:cs="Times New Roman"/>
          <w:bCs/>
          <w:sz w:val="24"/>
          <w:szCs w:val="24"/>
        </w:rPr>
        <w:t xml:space="preserve"> </w:t>
      </w:r>
      <w:r>
        <w:rPr>
          <w:rFonts w:ascii="Times New Roman" w:hAnsi="Times New Roman" w:cs="Times New Roman"/>
          <w:bCs/>
          <w:sz w:val="24"/>
          <w:szCs w:val="24"/>
        </w:rPr>
        <w:t>min</w:t>
      </w:r>
      <w:r w:rsidRPr="004F2E6A">
        <w:rPr>
          <w:rFonts w:ascii="Times New Roman" w:hAnsi="Times New Roman" w:cs="Times New Roman"/>
          <w:bCs/>
          <w:sz w:val="24"/>
          <w:szCs w:val="24"/>
          <w:vertAlign w:val="superscript"/>
        </w:rPr>
        <w:t>-1</w:t>
      </w:r>
      <w:r w:rsidRPr="004F2E6A">
        <w:rPr>
          <w:rFonts w:ascii="Times New Roman" w:hAnsi="Times New Roman" w:cs="Times New Roman"/>
          <w:bCs/>
          <w:sz w:val="24"/>
          <w:szCs w:val="24"/>
        </w:rPr>
        <w:t>).</w:t>
      </w:r>
    </w:p>
    <w:tbl>
      <w:tblPr>
        <w:tblStyle w:val="TableGrid"/>
        <w:tblW w:w="8460" w:type="dxa"/>
        <w:tblInd w:w="90" w:type="dxa"/>
        <w:tblBorders>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250"/>
        <w:gridCol w:w="2250"/>
        <w:gridCol w:w="2250"/>
      </w:tblGrid>
      <w:tr w:rsidR="005803AF" w:rsidRPr="004F2E6A" w14:paraId="7996F237" w14:textId="77777777" w:rsidTr="00F656A8">
        <w:trPr>
          <w:trHeight w:val="720"/>
        </w:trPr>
        <w:tc>
          <w:tcPr>
            <w:tcW w:w="1710" w:type="dxa"/>
            <w:tcBorders>
              <w:top w:val="single" w:sz="4" w:space="0" w:color="auto"/>
              <w:bottom w:val="single" w:sz="4" w:space="0" w:color="auto"/>
            </w:tcBorders>
            <w:shd w:val="clear" w:color="auto" w:fill="FFFFFF" w:themeFill="background1"/>
          </w:tcPr>
          <w:p w14:paraId="06D8B4F8" w14:textId="77777777" w:rsidR="005803AF" w:rsidRPr="00365B51" w:rsidRDefault="005803AF" w:rsidP="00F656A8">
            <w:pPr>
              <w:jc w:val="center"/>
              <w:rPr>
                <w:rFonts w:ascii="Times New Roman" w:hAnsi="Times New Roman" w:cs="Times New Roman"/>
                <w:sz w:val="24"/>
                <w:szCs w:val="24"/>
              </w:rPr>
            </w:pPr>
          </w:p>
        </w:tc>
        <w:tc>
          <w:tcPr>
            <w:tcW w:w="2250" w:type="dxa"/>
            <w:tcBorders>
              <w:top w:val="single" w:sz="4" w:space="0" w:color="auto"/>
              <w:bottom w:val="single" w:sz="4" w:space="0" w:color="auto"/>
            </w:tcBorders>
          </w:tcPr>
          <w:p w14:paraId="42A33B33" w14:textId="77777777" w:rsidR="005803AF" w:rsidRPr="004F2E6A" w:rsidRDefault="005803AF" w:rsidP="00F656A8">
            <w:pPr>
              <w:jc w:val="left"/>
              <w:rPr>
                <w:rFonts w:ascii="Times New Roman" w:hAnsi="Times New Roman" w:cs="Times New Roman"/>
                <w:b/>
                <w:bCs/>
                <w:sz w:val="24"/>
                <w:szCs w:val="24"/>
              </w:rPr>
            </w:pPr>
            <w:r w:rsidRPr="004F2E6A">
              <w:rPr>
                <w:rFonts w:ascii="Times New Roman" w:hAnsi="Times New Roman" w:cs="Times New Roman"/>
                <w:b/>
                <w:bCs/>
                <w:sz w:val="24"/>
                <w:szCs w:val="24"/>
              </w:rPr>
              <w:t>4h</w:t>
            </w:r>
          </w:p>
        </w:tc>
        <w:tc>
          <w:tcPr>
            <w:tcW w:w="2250" w:type="dxa"/>
            <w:tcBorders>
              <w:top w:val="single" w:sz="4" w:space="0" w:color="auto"/>
              <w:bottom w:val="single" w:sz="4" w:space="0" w:color="auto"/>
            </w:tcBorders>
          </w:tcPr>
          <w:p w14:paraId="0B22FAB5" w14:textId="77777777" w:rsidR="005803AF" w:rsidRPr="004F2E6A" w:rsidRDefault="005803AF" w:rsidP="00F656A8">
            <w:pPr>
              <w:jc w:val="left"/>
              <w:rPr>
                <w:rFonts w:ascii="Times New Roman" w:hAnsi="Times New Roman" w:cs="Times New Roman"/>
                <w:b/>
                <w:bCs/>
                <w:sz w:val="24"/>
                <w:szCs w:val="24"/>
              </w:rPr>
            </w:pPr>
            <w:r w:rsidRPr="004F2E6A">
              <w:rPr>
                <w:rFonts w:ascii="Times New Roman" w:hAnsi="Times New Roman" w:cs="Times New Roman"/>
                <w:b/>
                <w:bCs/>
                <w:sz w:val="24"/>
                <w:szCs w:val="24"/>
              </w:rPr>
              <w:t>24h</w:t>
            </w:r>
          </w:p>
        </w:tc>
        <w:tc>
          <w:tcPr>
            <w:tcW w:w="2250" w:type="dxa"/>
            <w:tcBorders>
              <w:top w:val="single" w:sz="4" w:space="0" w:color="auto"/>
              <w:bottom w:val="single" w:sz="4" w:space="0" w:color="auto"/>
              <w:right w:val="nil"/>
            </w:tcBorders>
          </w:tcPr>
          <w:p w14:paraId="57F8A9CD" w14:textId="77777777" w:rsidR="005803AF" w:rsidRPr="004F2E6A" w:rsidRDefault="005803AF" w:rsidP="00F656A8">
            <w:pPr>
              <w:spacing w:line="276" w:lineRule="auto"/>
              <w:jc w:val="left"/>
              <w:rPr>
                <w:rFonts w:ascii="Times New Roman" w:hAnsi="Times New Roman" w:cs="Times New Roman"/>
                <w:b/>
                <w:bCs/>
                <w:sz w:val="24"/>
                <w:szCs w:val="24"/>
              </w:rPr>
            </w:pPr>
            <w:r w:rsidRPr="004F2E6A">
              <w:rPr>
                <w:rFonts w:ascii="Times New Roman" w:hAnsi="Times New Roman" w:cs="Times New Roman"/>
                <w:b/>
                <w:bCs/>
                <w:sz w:val="24"/>
                <w:szCs w:val="24"/>
              </w:rPr>
              <w:t>96h</w:t>
            </w:r>
          </w:p>
        </w:tc>
      </w:tr>
      <w:tr w:rsidR="005803AF" w:rsidRPr="00822974" w14:paraId="7F8C84D5" w14:textId="77777777" w:rsidTr="00F656A8">
        <w:trPr>
          <w:trHeight w:val="720"/>
        </w:trPr>
        <w:tc>
          <w:tcPr>
            <w:tcW w:w="1710" w:type="dxa"/>
          </w:tcPr>
          <w:p w14:paraId="2ED71288" w14:textId="77777777" w:rsidR="005803AF" w:rsidRPr="004F2E6A" w:rsidRDefault="005803AF" w:rsidP="00F656A8">
            <w:pPr>
              <w:spacing w:line="276" w:lineRule="auto"/>
              <w:ind w:firstLine="0"/>
              <w:rPr>
                <w:rFonts w:ascii="Times New Roman" w:hAnsi="Times New Roman" w:cs="Times New Roman"/>
                <w:bCs/>
                <w:sz w:val="24"/>
                <w:szCs w:val="24"/>
              </w:rPr>
            </w:pPr>
            <w:r w:rsidRPr="004F2E6A">
              <w:rPr>
                <w:rFonts w:ascii="Times New Roman" w:hAnsi="Times New Roman" w:cs="Times New Roman"/>
                <w:bCs/>
                <w:sz w:val="24"/>
                <w:szCs w:val="24"/>
              </w:rPr>
              <w:t>Nx</w:t>
            </w:r>
          </w:p>
        </w:tc>
        <w:tc>
          <w:tcPr>
            <w:tcW w:w="2250" w:type="dxa"/>
          </w:tcPr>
          <w:p w14:paraId="0BEEAA46"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65.15 </w:t>
            </w:r>
            <w:r w:rsidRPr="004F2E6A">
              <w:rPr>
                <w:rFonts w:ascii="Times New Roman" w:hAnsi="Times New Roman" w:cs="Times New Roman"/>
              </w:rPr>
              <w:t>±</w:t>
            </w:r>
            <w:r>
              <w:rPr>
                <w:rFonts w:ascii="Times New Roman" w:hAnsi="Times New Roman" w:cs="Times New Roman"/>
              </w:rPr>
              <w:t xml:space="preserve"> 8.61</w:t>
            </w:r>
          </w:p>
        </w:tc>
        <w:tc>
          <w:tcPr>
            <w:tcW w:w="2250" w:type="dxa"/>
          </w:tcPr>
          <w:p w14:paraId="5E07021D"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226.01 </w:t>
            </w:r>
            <w:r w:rsidRPr="004F2E6A">
              <w:rPr>
                <w:rFonts w:ascii="Times New Roman" w:hAnsi="Times New Roman" w:cs="Times New Roman"/>
              </w:rPr>
              <w:t>±</w:t>
            </w:r>
            <w:r>
              <w:rPr>
                <w:rFonts w:ascii="Times New Roman" w:hAnsi="Times New Roman" w:cs="Times New Roman"/>
              </w:rPr>
              <w:t xml:space="preserve"> 11.71</w:t>
            </w:r>
          </w:p>
        </w:tc>
        <w:tc>
          <w:tcPr>
            <w:tcW w:w="2250" w:type="dxa"/>
            <w:tcBorders>
              <w:right w:val="nil"/>
            </w:tcBorders>
          </w:tcPr>
          <w:p w14:paraId="4DE905B3" w14:textId="77777777" w:rsidR="005803AF" w:rsidRPr="004F2E6A" w:rsidRDefault="005803AF" w:rsidP="00F656A8">
            <w:pPr>
              <w:tabs>
                <w:tab w:val="left" w:pos="636"/>
                <w:tab w:val="center" w:pos="1240"/>
              </w:tabs>
              <w:spacing w:line="276" w:lineRule="auto"/>
              <w:ind w:firstLine="0"/>
              <w:jc w:val="left"/>
              <w:rPr>
                <w:rFonts w:ascii="Times New Roman" w:hAnsi="Times New Roman" w:cs="Times New Roman"/>
              </w:rPr>
            </w:pPr>
            <w:r>
              <w:rPr>
                <w:rFonts w:ascii="Times New Roman" w:hAnsi="Times New Roman" w:cs="Times New Roman"/>
              </w:rPr>
              <w:t xml:space="preserve">96.09 </w:t>
            </w:r>
            <w:r w:rsidRPr="004F2E6A">
              <w:rPr>
                <w:rFonts w:ascii="Times New Roman" w:hAnsi="Times New Roman" w:cs="Times New Roman"/>
              </w:rPr>
              <w:t>±</w:t>
            </w:r>
            <w:r>
              <w:rPr>
                <w:rFonts w:ascii="Times New Roman" w:hAnsi="Times New Roman" w:cs="Times New Roman"/>
              </w:rPr>
              <w:t xml:space="preserve"> 2.06</w:t>
            </w:r>
          </w:p>
        </w:tc>
      </w:tr>
      <w:tr w:rsidR="005803AF" w:rsidRPr="00822974" w14:paraId="5A323908" w14:textId="77777777" w:rsidTr="00F656A8">
        <w:trPr>
          <w:trHeight w:val="720"/>
        </w:trPr>
        <w:tc>
          <w:tcPr>
            <w:tcW w:w="1710" w:type="dxa"/>
          </w:tcPr>
          <w:p w14:paraId="4CD0D34B" w14:textId="77777777" w:rsidR="005803AF" w:rsidRPr="004F2E6A" w:rsidRDefault="005803AF" w:rsidP="00F656A8">
            <w:pPr>
              <w:spacing w:line="276" w:lineRule="auto"/>
              <w:ind w:firstLine="0"/>
              <w:rPr>
                <w:rFonts w:ascii="Times New Roman" w:hAnsi="Times New Roman" w:cs="Times New Roman"/>
                <w:bCs/>
                <w:sz w:val="24"/>
                <w:szCs w:val="24"/>
              </w:rPr>
            </w:pPr>
            <w:r w:rsidRPr="004F2E6A">
              <w:rPr>
                <w:rFonts w:ascii="Times New Roman" w:hAnsi="Times New Roman" w:cs="Times New Roman"/>
                <w:bCs/>
                <w:sz w:val="24"/>
                <w:szCs w:val="24"/>
              </w:rPr>
              <w:t>Hx</w:t>
            </w:r>
          </w:p>
        </w:tc>
        <w:tc>
          <w:tcPr>
            <w:tcW w:w="2250" w:type="dxa"/>
          </w:tcPr>
          <w:p w14:paraId="0246BE17"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228.02 </w:t>
            </w:r>
            <w:r w:rsidRPr="004F2E6A">
              <w:rPr>
                <w:rFonts w:ascii="Times New Roman" w:hAnsi="Times New Roman" w:cs="Times New Roman"/>
              </w:rPr>
              <w:t>±</w:t>
            </w:r>
            <w:r>
              <w:rPr>
                <w:rFonts w:ascii="Times New Roman" w:hAnsi="Times New Roman" w:cs="Times New Roman"/>
              </w:rPr>
              <w:t xml:space="preserve"> 18.95*</w:t>
            </w:r>
          </w:p>
        </w:tc>
        <w:tc>
          <w:tcPr>
            <w:tcW w:w="2250" w:type="dxa"/>
          </w:tcPr>
          <w:p w14:paraId="6EF723A9"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190.97 </w:t>
            </w:r>
            <w:r w:rsidRPr="004F2E6A">
              <w:rPr>
                <w:rFonts w:ascii="Times New Roman" w:hAnsi="Times New Roman" w:cs="Times New Roman"/>
              </w:rPr>
              <w:t>±</w:t>
            </w:r>
            <w:r>
              <w:rPr>
                <w:rFonts w:ascii="Times New Roman" w:hAnsi="Times New Roman" w:cs="Times New Roman"/>
              </w:rPr>
              <w:t xml:space="preserve"> 11.59</w:t>
            </w:r>
          </w:p>
        </w:tc>
        <w:tc>
          <w:tcPr>
            <w:tcW w:w="2250" w:type="dxa"/>
            <w:tcBorders>
              <w:right w:val="nil"/>
            </w:tcBorders>
          </w:tcPr>
          <w:p w14:paraId="1A200A27"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204.9 </w:t>
            </w:r>
            <w:r w:rsidRPr="004F2E6A">
              <w:rPr>
                <w:rFonts w:ascii="Times New Roman" w:hAnsi="Times New Roman" w:cs="Times New Roman"/>
              </w:rPr>
              <w:t>±</w:t>
            </w:r>
            <w:r>
              <w:rPr>
                <w:rFonts w:ascii="Times New Roman" w:hAnsi="Times New Roman" w:cs="Times New Roman"/>
              </w:rPr>
              <w:t xml:space="preserve"> 17.23*</w:t>
            </w:r>
          </w:p>
        </w:tc>
      </w:tr>
      <w:tr w:rsidR="005803AF" w:rsidRPr="00822974" w14:paraId="1F331C8A" w14:textId="77777777" w:rsidTr="00F656A8">
        <w:trPr>
          <w:trHeight w:val="720"/>
        </w:trPr>
        <w:tc>
          <w:tcPr>
            <w:tcW w:w="1710" w:type="dxa"/>
          </w:tcPr>
          <w:p w14:paraId="53C2D0F4" w14:textId="77777777" w:rsidR="005803AF" w:rsidRPr="004F2E6A" w:rsidRDefault="005803AF" w:rsidP="00F656A8">
            <w:pPr>
              <w:spacing w:line="276" w:lineRule="auto"/>
              <w:ind w:firstLine="0"/>
              <w:rPr>
                <w:rFonts w:ascii="Times New Roman" w:hAnsi="Times New Roman" w:cs="Times New Roman"/>
                <w:bCs/>
                <w:sz w:val="24"/>
                <w:szCs w:val="24"/>
              </w:rPr>
            </w:pPr>
            <w:r w:rsidRPr="004F2E6A">
              <w:rPr>
                <w:rFonts w:ascii="Times New Roman" w:hAnsi="Times New Roman" w:cs="Times New Roman"/>
                <w:bCs/>
                <w:sz w:val="24"/>
                <w:szCs w:val="24"/>
              </w:rPr>
              <w:t>Nx + DMOG</w:t>
            </w:r>
          </w:p>
        </w:tc>
        <w:tc>
          <w:tcPr>
            <w:tcW w:w="2250" w:type="dxa"/>
          </w:tcPr>
          <w:p w14:paraId="73D713CD"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155.36 </w:t>
            </w:r>
            <w:r w:rsidRPr="004F2E6A">
              <w:rPr>
                <w:rFonts w:ascii="Times New Roman" w:hAnsi="Times New Roman" w:cs="Times New Roman"/>
              </w:rPr>
              <w:t>±</w:t>
            </w:r>
            <w:r>
              <w:rPr>
                <w:rFonts w:ascii="Times New Roman" w:hAnsi="Times New Roman" w:cs="Times New Roman"/>
              </w:rPr>
              <w:t xml:space="preserve"> 20.52*</w:t>
            </w:r>
          </w:p>
        </w:tc>
        <w:tc>
          <w:tcPr>
            <w:tcW w:w="2250" w:type="dxa"/>
          </w:tcPr>
          <w:p w14:paraId="1D1FA6A5"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142.64 </w:t>
            </w:r>
            <w:r w:rsidRPr="004F2E6A">
              <w:rPr>
                <w:rFonts w:ascii="Times New Roman" w:hAnsi="Times New Roman" w:cs="Times New Roman"/>
              </w:rPr>
              <w:t>±</w:t>
            </w:r>
            <w:r>
              <w:rPr>
                <w:rFonts w:ascii="Times New Roman" w:hAnsi="Times New Roman" w:cs="Times New Roman"/>
              </w:rPr>
              <w:t xml:space="preserve"> 13.41*</w:t>
            </w:r>
          </w:p>
        </w:tc>
        <w:tc>
          <w:tcPr>
            <w:tcW w:w="2250" w:type="dxa"/>
            <w:tcBorders>
              <w:right w:val="nil"/>
            </w:tcBorders>
          </w:tcPr>
          <w:p w14:paraId="6248D57E"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118.41 </w:t>
            </w:r>
            <w:r w:rsidRPr="004F2E6A">
              <w:rPr>
                <w:rFonts w:ascii="Times New Roman" w:hAnsi="Times New Roman" w:cs="Times New Roman"/>
              </w:rPr>
              <w:t>±</w:t>
            </w:r>
            <w:r>
              <w:rPr>
                <w:rFonts w:ascii="Times New Roman" w:hAnsi="Times New Roman" w:cs="Times New Roman"/>
              </w:rPr>
              <w:t xml:space="preserve"> 39.75</w:t>
            </w:r>
          </w:p>
        </w:tc>
      </w:tr>
      <w:tr w:rsidR="005803AF" w:rsidRPr="00822974" w14:paraId="50007B72" w14:textId="77777777" w:rsidTr="00F656A8">
        <w:trPr>
          <w:trHeight w:val="720"/>
        </w:trPr>
        <w:tc>
          <w:tcPr>
            <w:tcW w:w="1710" w:type="dxa"/>
          </w:tcPr>
          <w:p w14:paraId="06DAA4D7" w14:textId="77777777" w:rsidR="005803AF" w:rsidRPr="004F2E6A" w:rsidRDefault="005803AF" w:rsidP="00F656A8">
            <w:pPr>
              <w:spacing w:line="276" w:lineRule="auto"/>
              <w:ind w:firstLine="0"/>
              <w:rPr>
                <w:rFonts w:ascii="Times New Roman" w:hAnsi="Times New Roman" w:cs="Times New Roman"/>
                <w:bCs/>
                <w:sz w:val="24"/>
                <w:szCs w:val="24"/>
              </w:rPr>
            </w:pPr>
            <w:r w:rsidRPr="004F2E6A">
              <w:rPr>
                <w:rFonts w:ascii="Times New Roman" w:hAnsi="Times New Roman" w:cs="Times New Roman"/>
                <w:bCs/>
                <w:sz w:val="24"/>
                <w:szCs w:val="24"/>
              </w:rPr>
              <w:t>Hx + PX-478</w:t>
            </w:r>
          </w:p>
        </w:tc>
        <w:tc>
          <w:tcPr>
            <w:tcW w:w="2250" w:type="dxa"/>
          </w:tcPr>
          <w:p w14:paraId="0CF28342"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180.18 </w:t>
            </w:r>
            <w:r w:rsidRPr="004F2E6A">
              <w:rPr>
                <w:rFonts w:ascii="Times New Roman" w:hAnsi="Times New Roman" w:cs="Times New Roman"/>
              </w:rPr>
              <w:t>±</w:t>
            </w:r>
            <w:r>
              <w:rPr>
                <w:rFonts w:ascii="Times New Roman" w:hAnsi="Times New Roman" w:cs="Times New Roman"/>
              </w:rPr>
              <w:t xml:space="preserve"> 24.22*</w:t>
            </w:r>
          </w:p>
        </w:tc>
        <w:tc>
          <w:tcPr>
            <w:tcW w:w="2250" w:type="dxa"/>
          </w:tcPr>
          <w:p w14:paraId="4EA22277"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147.93 </w:t>
            </w:r>
            <w:r w:rsidRPr="004F2E6A">
              <w:rPr>
                <w:rFonts w:ascii="Times New Roman" w:hAnsi="Times New Roman" w:cs="Times New Roman"/>
              </w:rPr>
              <w:t>±</w:t>
            </w:r>
            <w:r>
              <w:rPr>
                <w:rFonts w:ascii="Times New Roman" w:hAnsi="Times New Roman" w:cs="Times New Roman"/>
              </w:rPr>
              <w:t xml:space="preserve"> 11.86*</w:t>
            </w:r>
          </w:p>
        </w:tc>
        <w:tc>
          <w:tcPr>
            <w:tcW w:w="2250" w:type="dxa"/>
            <w:tcBorders>
              <w:bottom w:val="double" w:sz="4" w:space="0" w:color="auto"/>
              <w:right w:val="nil"/>
            </w:tcBorders>
          </w:tcPr>
          <w:p w14:paraId="3D10FE81"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 xml:space="preserve">122.78 </w:t>
            </w:r>
            <w:r w:rsidRPr="004F2E6A">
              <w:rPr>
                <w:rFonts w:ascii="Times New Roman" w:hAnsi="Times New Roman" w:cs="Times New Roman"/>
              </w:rPr>
              <w:t>±</w:t>
            </w:r>
            <w:r>
              <w:rPr>
                <w:rFonts w:ascii="Times New Roman" w:hAnsi="Times New Roman" w:cs="Times New Roman"/>
              </w:rPr>
              <w:t xml:space="preserve"> 32.75</w:t>
            </w:r>
          </w:p>
        </w:tc>
      </w:tr>
    </w:tbl>
    <w:p w14:paraId="3D8CA36C" w14:textId="77777777" w:rsidR="005803AF" w:rsidRPr="00365B51" w:rsidRDefault="005803AF" w:rsidP="005803AF">
      <w:pPr>
        <w:spacing w:line="276" w:lineRule="auto"/>
        <w:rPr>
          <w:rFonts w:ascii="Times New Roman" w:hAnsi="Times New Roman" w:cs="Times New Roman"/>
          <w:sz w:val="24"/>
          <w:szCs w:val="24"/>
        </w:rPr>
      </w:pPr>
    </w:p>
    <w:p w14:paraId="57664C5C" w14:textId="77777777" w:rsidR="005803AF" w:rsidRDefault="005803AF" w:rsidP="005803AF">
      <w:pPr>
        <w:ind w:firstLine="0"/>
        <w:rPr>
          <w:rFonts w:ascii="Times New Roman" w:hAnsi="Times New Roman" w:cs="Times New Roman"/>
          <w:bCs/>
          <w:sz w:val="24"/>
          <w:szCs w:val="24"/>
        </w:rPr>
      </w:pPr>
      <w:r w:rsidRPr="004F2E6A">
        <w:rPr>
          <w:rFonts w:ascii="Times New Roman" w:hAnsi="Times New Roman" w:cs="Times New Roman"/>
          <w:bCs/>
          <w:sz w:val="24"/>
          <w:szCs w:val="24"/>
        </w:rPr>
        <w:t>Values are expressed in µmol mg protein</w:t>
      </w:r>
      <w:r w:rsidRPr="004F2E6A">
        <w:rPr>
          <w:rFonts w:ascii="Times New Roman" w:hAnsi="Times New Roman" w:cs="Times New Roman"/>
          <w:bCs/>
          <w:sz w:val="24"/>
          <w:szCs w:val="24"/>
          <w:vertAlign w:val="superscript"/>
        </w:rPr>
        <w:t>-1</w:t>
      </w:r>
      <w:r w:rsidRPr="004F2E6A">
        <w:rPr>
          <w:rFonts w:ascii="Times New Roman" w:hAnsi="Times New Roman" w:cs="Times New Roman"/>
          <w:bCs/>
          <w:sz w:val="24"/>
          <w:szCs w:val="24"/>
        </w:rPr>
        <w:t xml:space="preserve"> h</w:t>
      </w:r>
      <w:r w:rsidRPr="004F2E6A">
        <w:rPr>
          <w:rFonts w:ascii="Times New Roman" w:hAnsi="Times New Roman" w:cs="Times New Roman"/>
          <w:bCs/>
          <w:sz w:val="24"/>
          <w:szCs w:val="24"/>
          <w:lang w:val="en-CA"/>
        </w:rPr>
        <w:t>r</w:t>
      </w:r>
      <w:r w:rsidRPr="004F2E6A">
        <w:rPr>
          <w:rFonts w:ascii="Times New Roman" w:hAnsi="Times New Roman" w:cs="Times New Roman"/>
          <w:bCs/>
          <w:sz w:val="24"/>
          <w:szCs w:val="24"/>
          <w:vertAlign w:val="superscript"/>
          <w:lang w:val="en-CA"/>
        </w:rPr>
        <w:t>-1</w:t>
      </w:r>
      <w:r w:rsidRPr="004F2E6A">
        <w:rPr>
          <w:rFonts w:ascii="Times New Roman" w:hAnsi="Times New Roman" w:cs="Times New Roman"/>
          <w:bCs/>
          <w:sz w:val="24"/>
          <w:szCs w:val="24"/>
        </w:rPr>
        <w:t xml:space="preserve"> ± </w:t>
      </w:r>
      <w:r>
        <w:rPr>
          <w:rFonts w:ascii="Times New Roman" w:hAnsi="Times New Roman" w:cs="Times New Roman"/>
          <w:bCs/>
          <w:sz w:val="24"/>
          <w:szCs w:val="24"/>
        </w:rPr>
        <w:t>s.e.m</w:t>
      </w:r>
      <w:r w:rsidRPr="004F2E6A">
        <w:rPr>
          <w:rFonts w:ascii="Times New Roman" w:hAnsi="Times New Roman" w:cs="Times New Roman"/>
          <w:bCs/>
          <w:sz w:val="24"/>
          <w:szCs w:val="24"/>
        </w:rPr>
        <w:t xml:space="preserve">. * indicates a significant change from control and # indicates a difference </w:t>
      </w:r>
      <w:r>
        <w:rPr>
          <w:rFonts w:ascii="Times New Roman" w:hAnsi="Times New Roman" w:cs="Times New Roman"/>
          <w:bCs/>
          <w:sz w:val="24"/>
          <w:szCs w:val="24"/>
        </w:rPr>
        <w:t xml:space="preserve">of time </w:t>
      </w:r>
      <w:r w:rsidRPr="004F2E6A">
        <w:rPr>
          <w:rFonts w:ascii="Times New Roman" w:hAnsi="Times New Roman" w:cs="Times New Roman"/>
          <w:bCs/>
          <w:sz w:val="24"/>
          <w:szCs w:val="24"/>
        </w:rPr>
        <w:t>(ANOVA; Bonferroni</w:t>
      </w:r>
      <w:r w:rsidRPr="004F2E6A">
        <w:rPr>
          <w:rFonts w:ascii="Times New Roman" w:hAnsi="Times New Roman" w:cs="Times New Roman"/>
          <w:bCs/>
          <w:sz w:val="24"/>
          <w:szCs w:val="24"/>
          <w:lang w:val="en-CA"/>
        </w:rPr>
        <w:t>’s selected pairs post-hoc;</w:t>
      </w:r>
      <w:r w:rsidRPr="004F2E6A">
        <w:rPr>
          <w:rFonts w:ascii="Times New Roman" w:hAnsi="Times New Roman" w:cs="Times New Roman"/>
          <w:bCs/>
          <w:sz w:val="24"/>
          <w:szCs w:val="24"/>
        </w:rPr>
        <w:t xml:space="preserve"> p&lt;0.05).</w:t>
      </w:r>
    </w:p>
    <w:p w14:paraId="70B64019" w14:textId="08EB2E4D" w:rsidR="00C86C66" w:rsidRDefault="00C86C66" w:rsidP="005615F8">
      <w:pPr>
        <w:rPr>
          <w:rFonts w:ascii="Times New Roman" w:hAnsi="Times New Roman" w:cs="Times New Roman"/>
          <w:bCs/>
          <w:sz w:val="24"/>
          <w:szCs w:val="24"/>
        </w:rPr>
      </w:pPr>
      <w:r>
        <w:rPr>
          <w:rFonts w:ascii="Times New Roman" w:hAnsi="Times New Roman" w:cs="Times New Roman"/>
          <w:bCs/>
          <w:sz w:val="24"/>
          <w:szCs w:val="24"/>
        </w:rPr>
        <w:br w:type="page"/>
      </w:r>
    </w:p>
    <w:p w14:paraId="404CDD38" w14:textId="77777777" w:rsidR="005803AF" w:rsidRPr="004F2E6A" w:rsidRDefault="005803AF" w:rsidP="005803AF">
      <w:pPr>
        <w:ind w:firstLine="0"/>
        <w:rPr>
          <w:rFonts w:ascii="Times New Roman" w:hAnsi="Times New Roman" w:cs="Times New Roman"/>
          <w:b/>
          <w:bCs/>
          <w:sz w:val="24"/>
          <w:szCs w:val="24"/>
        </w:rPr>
      </w:pPr>
      <w:r>
        <w:rPr>
          <w:rFonts w:ascii="Times New Roman" w:hAnsi="Times New Roman" w:cs="Times New Roman"/>
          <w:b/>
          <w:sz w:val="24"/>
          <w:szCs w:val="24"/>
        </w:rPr>
        <w:lastRenderedPageBreak/>
        <w:t xml:space="preserve">Table 6. </w:t>
      </w:r>
      <w:r>
        <w:rPr>
          <w:rFonts w:ascii="Times New Roman" w:hAnsi="Times New Roman" w:cs="Times New Roman"/>
          <w:bCs/>
          <w:sz w:val="24"/>
          <w:szCs w:val="24"/>
        </w:rPr>
        <w:t>Ratio</w:t>
      </w:r>
      <w:r w:rsidRPr="004F2E6A">
        <w:rPr>
          <w:rFonts w:ascii="Times New Roman" w:hAnsi="Times New Roman" w:cs="Times New Roman"/>
          <w:bCs/>
          <w:sz w:val="24"/>
          <w:szCs w:val="24"/>
        </w:rPr>
        <w:t xml:space="preserve"> of </w:t>
      </w:r>
      <w:r>
        <w:rPr>
          <w:rFonts w:ascii="Times New Roman" w:hAnsi="Times New Roman" w:cs="Times New Roman"/>
          <w:bCs/>
          <w:sz w:val="24"/>
          <w:szCs w:val="24"/>
        </w:rPr>
        <w:t>LDH to CS enzyme activity (no units).</w:t>
      </w:r>
    </w:p>
    <w:tbl>
      <w:tblPr>
        <w:tblStyle w:val="TableGrid"/>
        <w:tblW w:w="8460" w:type="dxa"/>
        <w:tblInd w:w="90" w:type="dxa"/>
        <w:tblBorders>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250"/>
        <w:gridCol w:w="2250"/>
        <w:gridCol w:w="2250"/>
      </w:tblGrid>
      <w:tr w:rsidR="005803AF" w:rsidRPr="004F2E6A" w14:paraId="2A60B0BF" w14:textId="77777777" w:rsidTr="00F656A8">
        <w:trPr>
          <w:trHeight w:val="720"/>
        </w:trPr>
        <w:tc>
          <w:tcPr>
            <w:tcW w:w="1710" w:type="dxa"/>
            <w:tcBorders>
              <w:top w:val="single" w:sz="4" w:space="0" w:color="auto"/>
              <w:bottom w:val="single" w:sz="4" w:space="0" w:color="auto"/>
            </w:tcBorders>
            <w:shd w:val="clear" w:color="auto" w:fill="FFFFFF" w:themeFill="background1"/>
          </w:tcPr>
          <w:p w14:paraId="5FCF787F" w14:textId="77777777" w:rsidR="005803AF" w:rsidRPr="00365B51" w:rsidRDefault="005803AF" w:rsidP="00F656A8">
            <w:pPr>
              <w:jc w:val="center"/>
              <w:rPr>
                <w:rFonts w:ascii="Times New Roman" w:hAnsi="Times New Roman" w:cs="Times New Roman"/>
                <w:sz w:val="24"/>
                <w:szCs w:val="24"/>
              </w:rPr>
            </w:pPr>
          </w:p>
        </w:tc>
        <w:tc>
          <w:tcPr>
            <w:tcW w:w="2250" w:type="dxa"/>
            <w:tcBorders>
              <w:top w:val="single" w:sz="4" w:space="0" w:color="auto"/>
              <w:bottom w:val="single" w:sz="4" w:space="0" w:color="auto"/>
            </w:tcBorders>
          </w:tcPr>
          <w:p w14:paraId="354E8118" w14:textId="77777777" w:rsidR="005803AF" w:rsidRPr="004F2E6A" w:rsidRDefault="005803AF" w:rsidP="00F656A8">
            <w:pPr>
              <w:jc w:val="left"/>
              <w:rPr>
                <w:rFonts w:ascii="Times New Roman" w:hAnsi="Times New Roman" w:cs="Times New Roman"/>
                <w:b/>
                <w:bCs/>
                <w:sz w:val="24"/>
                <w:szCs w:val="24"/>
              </w:rPr>
            </w:pPr>
            <w:r w:rsidRPr="004F2E6A">
              <w:rPr>
                <w:rFonts w:ascii="Times New Roman" w:hAnsi="Times New Roman" w:cs="Times New Roman"/>
                <w:b/>
                <w:bCs/>
                <w:sz w:val="24"/>
                <w:szCs w:val="24"/>
              </w:rPr>
              <w:t>4h</w:t>
            </w:r>
          </w:p>
        </w:tc>
        <w:tc>
          <w:tcPr>
            <w:tcW w:w="2250" w:type="dxa"/>
            <w:tcBorders>
              <w:top w:val="single" w:sz="4" w:space="0" w:color="auto"/>
              <w:bottom w:val="single" w:sz="4" w:space="0" w:color="auto"/>
            </w:tcBorders>
          </w:tcPr>
          <w:p w14:paraId="1FBB5135" w14:textId="77777777" w:rsidR="005803AF" w:rsidRPr="004F2E6A" w:rsidRDefault="005803AF" w:rsidP="00F656A8">
            <w:pPr>
              <w:jc w:val="left"/>
              <w:rPr>
                <w:rFonts w:ascii="Times New Roman" w:hAnsi="Times New Roman" w:cs="Times New Roman"/>
                <w:b/>
                <w:bCs/>
                <w:sz w:val="24"/>
                <w:szCs w:val="24"/>
              </w:rPr>
            </w:pPr>
            <w:r w:rsidRPr="004F2E6A">
              <w:rPr>
                <w:rFonts w:ascii="Times New Roman" w:hAnsi="Times New Roman" w:cs="Times New Roman"/>
                <w:b/>
                <w:bCs/>
                <w:sz w:val="24"/>
                <w:szCs w:val="24"/>
              </w:rPr>
              <w:t>24h</w:t>
            </w:r>
          </w:p>
        </w:tc>
        <w:tc>
          <w:tcPr>
            <w:tcW w:w="2250" w:type="dxa"/>
            <w:tcBorders>
              <w:top w:val="single" w:sz="4" w:space="0" w:color="auto"/>
              <w:bottom w:val="single" w:sz="4" w:space="0" w:color="auto"/>
              <w:right w:val="nil"/>
            </w:tcBorders>
          </w:tcPr>
          <w:p w14:paraId="70272FC6" w14:textId="77777777" w:rsidR="005803AF" w:rsidRPr="004F2E6A" w:rsidRDefault="005803AF" w:rsidP="00F656A8">
            <w:pPr>
              <w:spacing w:line="276" w:lineRule="auto"/>
              <w:jc w:val="left"/>
              <w:rPr>
                <w:rFonts w:ascii="Times New Roman" w:hAnsi="Times New Roman" w:cs="Times New Roman"/>
                <w:b/>
                <w:bCs/>
                <w:sz w:val="24"/>
                <w:szCs w:val="24"/>
              </w:rPr>
            </w:pPr>
            <w:r w:rsidRPr="004F2E6A">
              <w:rPr>
                <w:rFonts w:ascii="Times New Roman" w:hAnsi="Times New Roman" w:cs="Times New Roman"/>
                <w:b/>
                <w:bCs/>
                <w:sz w:val="24"/>
                <w:szCs w:val="24"/>
              </w:rPr>
              <w:t>96h</w:t>
            </w:r>
          </w:p>
        </w:tc>
      </w:tr>
      <w:tr w:rsidR="005803AF" w:rsidRPr="00822974" w14:paraId="6A5488D0" w14:textId="77777777" w:rsidTr="00F656A8">
        <w:trPr>
          <w:trHeight w:val="720"/>
        </w:trPr>
        <w:tc>
          <w:tcPr>
            <w:tcW w:w="1710" w:type="dxa"/>
          </w:tcPr>
          <w:p w14:paraId="5A6965ED"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Nx</w:t>
            </w:r>
          </w:p>
        </w:tc>
        <w:tc>
          <w:tcPr>
            <w:tcW w:w="2250" w:type="dxa"/>
          </w:tcPr>
          <w:p w14:paraId="18782D6F"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22.87</w:t>
            </w:r>
            <w:r w:rsidRPr="004F2E6A">
              <w:rPr>
                <w:rFonts w:ascii="Times New Roman" w:hAnsi="Times New Roman" w:cs="Times New Roman"/>
              </w:rPr>
              <w:t xml:space="preserve"> ±</w:t>
            </w:r>
            <w:r>
              <w:rPr>
                <w:rFonts w:ascii="Times New Roman" w:hAnsi="Times New Roman" w:cs="Times New Roman"/>
              </w:rPr>
              <w:t xml:space="preserve"> 7.62</w:t>
            </w:r>
          </w:p>
        </w:tc>
        <w:tc>
          <w:tcPr>
            <w:tcW w:w="2250" w:type="dxa"/>
          </w:tcPr>
          <w:p w14:paraId="5573CA39"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4.54</w:t>
            </w:r>
            <w:r w:rsidRPr="004F2E6A">
              <w:rPr>
                <w:rFonts w:ascii="Times New Roman" w:hAnsi="Times New Roman" w:cs="Times New Roman"/>
              </w:rPr>
              <w:t xml:space="preserve"> ±</w:t>
            </w:r>
            <w:r>
              <w:rPr>
                <w:rFonts w:ascii="Times New Roman" w:hAnsi="Times New Roman" w:cs="Times New Roman"/>
              </w:rPr>
              <w:t xml:space="preserve"> 0.57</w:t>
            </w:r>
          </w:p>
        </w:tc>
        <w:tc>
          <w:tcPr>
            <w:tcW w:w="2250" w:type="dxa"/>
            <w:tcBorders>
              <w:right w:val="nil"/>
            </w:tcBorders>
          </w:tcPr>
          <w:p w14:paraId="5621D0CF"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17.36</w:t>
            </w:r>
            <w:r w:rsidRPr="004F2E6A">
              <w:rPr>
                <w:rFonts w:ascii="Times New Roman" w:hAnsi="Times New Roman" w:cs="Times New Roman"/>
              </w:rPr>
              <w:t xml:space="preserve"> ±</w:t>
            </w:r>
            <w:r>
              <w:rPr>
                <w:rFonts w:ascii="Times New Roman" w:hAnsi="Times New Roman" w:cs="Times New Roman"/>
              </w:rPr>
              <w:t xml:space="preserve"> 0.52</w:t>
            </w:r>
          </w:p>
        </w:tc>
      </w:tr>
      <w:tr w:rsidR="005803AF" w:rsidRPr="00822974" w14:paraId="1B480115" w14:textId="77777777" w:rsidTr="00F656A8">
        <w:trPr>
          <w:trHeight w:val="720"/>
        </w:trPr>
        <w:tc>
          <w:tcPr>
            <w:tcW w:w="1710" w:type="dxa"/>
          </w:tcPr>
          <w:p w14:paraId="481177D1"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Hx</w:t>
            </w:r>
          </w:p>
        </w:tc>
        <w:tc>
          <w:tcPr>
            <w:tcW w:w="2250" w:type="dxa"/>
          </w:tcPr>
          <w:p w14:paraId="612E681D"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20.18</w:t>
            </w:r>
            <w:r w:rsidRPr="004F2E6A">
              <w:rPr>
                <w:rFonts w:ascii="Times New Roman" w:hAnsi="Times New Roman" w:cs="Times New Roman"/>
              </w:rPr>
              <w:t xml:space="preserve"> ±</w:t>
            </w:r>
            <w:r>
              <w:rPr>
                <w:rFonts w:ascii="Times New Roman" w:hAnsi="Times New Roman" w:cs="Times New Roman"/>
              </w:rPr>
              <w:t xml:space="preserve"> 4.62</w:t>
            </w:r>
          </w:p>
        </w:tc>
        <w:tc>
          <w:tcPr>
            <w:tcW w:w="2250" w:type="dxa"/>
          </w:tcPr>
          <w:p w14:paraId="4C5CFC8C"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18.47</w:t>
            </w:r>
            <w:r w:rsidRPr="004F2E6A">
              <w:rPr>
                <w:rFonts w:ascii="Times New Roman" w:hAnsi="Times New Roman" w:cs="Times New Roman"/>
              </w:rPr>
              <w:t xml:space="preserve"> ±</w:t>
            </w:r>
            <w:r>
              <w:rPr>
                <w:rFonts w:ascii="Times New Roman" w:hAnsi="Times New Roman" w:cs="Times New Roman"/>
              </w:rPr>
              <w:t xml:space="preserve"> 1.60</w:t>
            </w:r>
          </w:p>
        </w:tc>
        <w:tc>
          <w:tcPr>
            <w:tcW w:w="2250" w:type="dxa"/>
            <w:tcBorders>
              <w:right w:val="nil"/>
            </w:tcBorders>
          </w:tcPr>
          <w:p w14:paraId="265162CC"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21.52</w:t>
            </w:r>
            <w:r w:rsidRPr="004F2E6A">
              <w:rPr>
                <w:rFonts w:ascii="Times New Roman" w:hAnsi="Times New Roman" w:cs="Times New Roman"/>
              </w:rPr>
              <w:t xml:space="preserve"> ±</w:t>
            </w:r>
            <w:r>
              <w:rPr>
                <w:rFonts w:ascii="Times New Roman" w:hAnsi="Times New Roman" w:cs="Times New Roman"/>
              </w:rPr>
              <w:t xml:space="preserve"> 3.31</w:t>
            </w:r>
          </w:p>
        </w:tc>
      </w:tr>
      <w:tr w:rsidR="005803AF" w:rsidRPr="00822974" w14:paraId="5F9AEE0D" w14:textId="77777777" w:rsidTr="00F656A8">
        <w:trPr>
          <w:trHeight w:val="720"/>
        </w:trPr>
        <w:tc>
          <w:tcPr>
            <w:tcW w:w="1710" w:type="dxa"/>
          </w:tcPr>
          <w:p w14:paraId="345E355B"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Nx + DMOG</w:t>
            </w:r>
          </w:p>
        </w:tc>
        <w:tc>
          <w:tcPr>
            <w:tcW w:w="2250" w:type="dxa"/>
          </w:tcPr>
          <w:p w14:paraId="1D31BCC7"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14.77</w:t>
            </w:r>
            <w:r w:rsidRPr="004F2E6A">
              <w:rPr>
                <w:rFonts w:ascii="Times New Roman" w:hAnsi="Times New Roman" w:cs="Times New Roman"/>
              </w:rPr>
              <w:t xml:space="preserve"> ±</w:t>
            </w:r>
            <w:r>
              <w:rPr>
                <w:rFonts w:ascii="Times New Roman" w:hAnsi="Times New Roman" w:cs="Times New Roman"/>
              </w:rPr>
              <w:t xml:space="preserve"> 0.9</w:t>
            </w:r>
          </w:p>
        </w:tc>
        <w:tc>
          <w:tcPr>
            <w:tcW w:w="2250" w:type="dxa"/>
          </w:tcPr>
          <w:p w14:paraId="1823D42B"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19.06</w:t>
            </w:r>
            <w:r w:rsidRPr="004F2E6A">
              <w:rPr>
                <w:rFonts w:ascii="Times New Roman" w:hAnsi="Times New Roman" w:cs="Times New Roman"/>
              </w:rPr>
              <w:t xml:space="preserve"> ±</w:t>
            </w:r>
            <w:r>
              <w:rPr>
                <w:rFonts w:ascii="Times New Roman" w:hAnsi="Times New Roman" w:cs="Times New Roman"/>
              </w:rPr>
              <w:t xml:space="preserve"> 1.45</w:t>
            </w:r>
          </w:p>
        </w:tc>
        <w:tc>
          <w:tcPr>
            <w:tcW w:w="2250" w:type="dxa"/>
            <w:tcBorders>
              <w:right w:val="nil"/>
            </w:tcBorders>
          </w:tcPr>
          <w:p w14:paraId="318F401A"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39.45</w:t>
            </w:r>
            <w:r w:rsidRPr="004F2E6A">
              <w:rPr>
                <w:rFonts w:ascii="Times New Roman" w:hAnsi="Times New Roman" w:cs="Times New Roman"/>
              </w:rPr>
              <w:t xml:space="preserve"> ±</w:t>
            </w:r>
            <w:r>
              <w:rPr>
                <w:rFonts w:ascii="Times New Roman" w:hAnsi="Times New Roman" w:cs="Times New Roman"/>
              </w:rPr>
              <w:t xml:space="preserve"> 18.92</w:t>
            </w:r>
          </w:p>
        </w:tc>
      </w:tr>
      <w:tr w:rsidR="005803AF" w:rsidRPr="00822974" w14:paraId="3411CB1B" w14:textId="77777777" w:rsidTr="00F656A8">
        <w:trPr>
          <w:trHeight w:val="720"/>
        </w:trPr>
        <w:tc>
          <w:tcPr>
            <w:tcW w:w="1710" w:type="dxa"/>
          </w:tcPr>
          <w:p w14:paraId="55AB42EF" w14:textId="77777777" w:rsidR="005803AF" w:rsidRPr="004F2E6A" w:rsidRDefault="005803AF" w:rsidP="00F656A8">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Hx + PX-478</w:t>
            </w:r>
          </w:p>
        </w:tc>
        <w:tc>
          <w:tcPr>
            <w:tcW w:w="2250" w:type="dxa"/>
          </w:tcPr>
          <w:p w14:paraId="2633BF57"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26.5</w:t>
            </w:r>
            <w:r w:rsidRPr="004F2E6A">
              <w:rPr>
                <w:rFonts w:ascii="Times New Roman" w:hAnsi="Times New Roman" w:cs="Times New Roman"/>
              </w:rPr>
              <w:t xml:space="preserve"> ±</w:t>
            </w:r>
            <w:r>
              <w:rPr>
                <w:rFonts w:ascii="Times New Roman" w:hAnsi="Times New Roman" w:cs="Times New Roman"/>
              </w:rPr>
              <w:t xml:space="preserve"> 2.32</w:t>
            </w:r>
          </w:p>
        </w:tc>
        <w:tc>
          <w:tcPr>
            <w:tcW w:w="2250" w:type="dxa"/>
          </w:tcPr>
          <w:p w14:paraId="2A403164"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9.55</w:t>
            </w:r>
            <w:r w:rsidRPr="004F2E6A">
              <w:rPr>
                <w:rFonts w:ascii="Times New Roman" w:hAnsi="Times New Roman" w:cs="Times New Roman"/>
              </w:rPr>
              <w:t xml:space="preserve"> ±</w:t>
            </w:r>
            <w:r>
              <w:rPr>
                <w:rFonts w:ascii="Times New Roman" w:hAnsi="Times New Roman" w:cs="Times New Roman"/>
              </w:rPr>
              <w:t xml:space="preserve"> 3.63</w:t>
            </w:r>
          </w:p>
        </w:tc>
        <w:tc>
          <w:tcPr>
            <w:tcW w:w="2250" w:type="dxa"/>
            <w:tcBorders>
              <w:bottom w:val="double" w:sz="4" w:space="0" w:color="auto"/>
              <w:right w:val="nil"/>
            </w:tcBorders>
          </w:tcPr>
          <w:p w14:paraId="7BB3996C"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35.11</w:t>
            </w:r>
            <w:r w:rsidRPr="004F2E6A">
              <w:rPr>
                <w:rFonts w:ascii="Times New Roman" w:hAnsi="Times New Roman" w:cs="Times New Roman"/>
              </w:rPr>
              <w:t xml:space="preserve"> ±</w:t>
            </w:r>
            <w:r>
              <w:rPr>
                <w:rFonts w:ascii="Times New Roman" w:hAnsi="Times New Roman" w:cs="Times New Roman"/>
              </w:rPr>
              <w:t xml:space="preserve"> 4.37</w:t>
            </w:r>
          </w:p>
        </w:tc>
      </w:tr>
    </w:tbl>
    <w:p w14:paraId="29A9A2DA" w14:textId="77777777" w:rsidR="005803AF" w:rsidRPr="00365B51" w:rsidRDefault="005803AF" w:rsidP="005803AF">
      <w:pPr>
        <w:spacing w:line="276" w:lineRule="auto"/>
        <w:rPr>
          <w:rFonts w:ascii="Times New Roman" w:hAnsi="Times New Roman" w:cs="Times New Roman"/>
          <w:sz w:val="24"/>
          <w:szCs w:val="24"/>
        </w:rPr>
      </w:pPr>
    </w:p>
    <w:p w14:paraId="6BD94914" w14:textId="77777777" w:rsidR="005803AF" w:rsidRDefault="005803AF" w:rsidP="005803AF">
      <w:pPr>
        <w:ind w:firstLine="0"/>
        <w:rPr>
          <w:rFonts w:ascii="Times New Roman" w:hAnsi="Times New Roman" w:cs="Times New Roman"/>
          <w:bCs/>
          <w:sz w:val="24"/>
          <w:szCs w:val="24"/>
        </w:rPr>
      </w:pPr>
      <w:r w:rsidRPr="004F2E6A">
        <w:rPr>
          <w:rFonts w:ascii="Times New Roman" w:hAnsi="Times New Roman" w:cs="Times New Roman"/>
          <w:bCs/>
          <w:sz w:val="24"/>
          <w:szCs w:val="24"/>
        </w:rPr>
        <w:t xml:space="preserve">Values are expressed </w:t>
      </w:r>
      <w:r>
        <w:rPr>
          <w:rFonts w:ascii="Times New Roman" w:hAnsi="Times New Roman" w:cs="Times New Roman"/>
          <w:bCs/>
          <w:sz w:val="24"/>
          <w:szCs w:val="24"/>
        </w:rPr>
        <w:t xml:space="preserve">as mean </w:t>
      </w:r>
      <w:r w:rsidRPr="004F2E6A">
        <w:rPr>
          <w:rFonts w:ascii="Times New Roman" w:hAnsi="Times New Roman" w:cs="Times New Roman"/>
          <w:bCs/>
          <w:sz w:val="24"/>
          <w:szCs w:val="24"/>
        </w:rPr>
        <w:t xml:space="preserve">± SEM. * indicates a significant change from control and # indicates a difference </w:t>
      </w:r>
      <w:r>
        <w:rPr>
          <w:rFonts w:ascii="Times New Roman" w:hAnsi="Times New Roman" w:cs="Times New Roman"/>
          <w:bCs/>
          <w:sz w:val="24"/>
          <w:szCs w:val="24"/>
        </w:rPr>
        <w:t xml:space="preserve">of time </w:t>
      </w:r>
      <w:r w:rsidRPr="004F2E6A">
        <w:rPr>
          <w:rFonts w:ascii="Times New Roman" w:hAnsi="Times New Roman" w:cs="Times New Roman"/>
          <w:bCs/>
          <w:sz w:val="24"/>
          <w:szCs w:val="24"/>
        </w:rPr>
        <w:t>(ANOVA; Bonferonni</w:t>
      </w:r>
      <w:r w:rsidRPr="004F2E6A">
        <w:rPr>
          <w:rFonts w:ascii="Times New Roman" w:hAnsi="Times New Roman" w:cs="Times New Roman"/>
          <w:bCs/>
          <w:sz w:val="24"/>
          <w:szCs w:val="24"/>
          <w:lang w:val="en-CA"/>
        </w:rPr>
        <w:t>’s selected pairs post-hoc;</w:t>
      </w:r>
      <w:r w:rsidRPr="004F2E6A">
        <w:rPr>
          <w:rFonts w:ascii="Times New Roman" w:hAnsi="Times New Roman" w:cs="Times New Roman"/>
          <w:bCs/>
          <w:sz w:val="24"/>
          <w:szCs w:val="24"/>
        </w:rPr>
        <w:t xml:space="preserve"> p&lt;0.05).</w:t>
      </w:r>
    </w:p>
    <w:p w14:paraId="24C13DBD" w14:textId="77777777" w:rsidR="00E1321E" w:rsidRDefault="00E1321E" w:rsidP="005615F8">
      <w:pPr>
        <w:rPr>
          <w:rFonts w:ascii="Times New Roman" w:hAnsi="Times New Roman" w:cs="Times New Roman"/>
          <w:bCs/>
          <w:sz w:val="24"/>
          <w:szCs w:val="24"/>
        </w:rPr>
      </w:pPr>
      <w:r>
        <w:rPr>
          <w:rFonts w:ascii="Times New Roman" w:hAnsi="Times New Roman" w:cs="Times New Roman"/>
          <w:bCs/>
          <w:sz w:val="24"/>
          <w:szCs w:val="24"/>
        </w:rPr>
        <w:br w:type="page"/>
      </w:r>
    </w:p>
    <w:p w14:paraId="31984EE7" w14:textId="77777777" w:rsidR="005803AF" w:rsidRPr="004F2E6A" w:rsidRDefault="005803AF" w:rsidP="005803AF">
      <w:pPr>
        <w:ind w:firstLine="0"/>
        <w:rPr>
          <w:rFonts w:ascii="Times New Roman" w:hAnsi="Times New Roman" w:cs="Times New Roman"/>
          <w:b/>
          <w:bCs/>
          <w:sz w:val="24"/>
          <w:szCs w:val="24"/>
        </w:rPr>
      </w:pPr>
      <w:r>
        <w:rPr>
          <w:rFonts w:ascii="Times New Roman" w:hAnsi="Times New Roman" w:cs="Times New Roman"/>
          <w:b/>
          <w:sz w:val="24"/>
          <w:szCs w:val="24"/>
        </w:rPr>
        <w:lastRenderedPageBreak/>
        <w:t xml:space="preserve">Table 7. </w:t>
      </w:r>
      <w:r>
        <w:rPr>
          <w:rFonts w:ascii="Times New Roman" w:hAnsi="Times New Roman" w:cs="Times New Roman"/>
          <w:bCs/>
          <w:sz w:val="24"/>
          <w:szCs w:val="24"/>
        </w:rPr>
        <w:t>Relative PDK1 protein expression (relative units)</w:t>
      </w:r>
    </w:p>
    <w:tbl>
      <w:tblPr>
        <w:tblStyle w:val="TableGrid"/>
        <w:tblW w:w="8460" w:type="dxa"/>
        <w:tblInd w:w="90" w:type="dxa"/>
        <w:tblBorders>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250"/>
        <w:gridCol w:w="2250"/>
        <w:gridCol w:w="2250"/>
      </w:tblGrid>
      <w:tr w:rsidR="005803AF" w:rsidRPr="004F2E6A" w14:paraId="43E87304" w14:textId="77777777" w:rsidTr="00F656A8">
        <w:trPr>
          <w:trHeight w:val="720"/>
        </w:trPr>
        <w:tc>
          <w:tcPr>
            <w:tcW w:w="1710" w:type="dxa"/>
            <w:tcBorders>
              <w:top w:val="single" w:sz="4" w:space="0" w:color="auto"/>
              <w:bottom w:val="single" w:sz="4" w:space="0" w:color="auto"/>
            </w:tcBorders>
            <w:shd w:val="clear" w:color="auto" w:fill="FFFFFF" w:themeFill="background1"/>
          </w:tcPr>
          <w:p w14:paraId="3B17B0E9" w14:textId="77777777" w:rsidR="005803AF" w:rsidRPr="00365B51" w:rsidRDefault="005803AF" w:rsidP="00F656A8">
            <w:pPr>
              <w:jc w:val="center"/>
              <w:rPr>
                <w:rFonts w:ascii="Times New Roman" w:hAnsi="Times New Roman" w:cs="Times New Roman"/>
                <w:sz w:val="24"/>
                <w:szCs w:val="24"/>
              </w:rPr>
            </w:pPr>
          </w:p>
        </w:tc>
        <w:tc>
          <w:tcPr>
            <w:tcW w:w="2250" w:type="dxa"/>
            <w:tcBorders>
              <w:top w:val="single" w:sz="4" w:space="0" w:color="auto"/>
              <w:bottom w:val="single" w:sz="4" w:space="0" w:color="auto"/>
            </w:tcBorders>
          </w:tcPr>
          <w:p w14:paraId="16EAAEF1" w14:textId="77777777" w:rsidR="005803AF" w:rsidRPr="004F2E6A" w:rsidRDefault="005803AF" w:rsidP="00F656A8">
            <w:pPr>
              <w:jc w:val="left"/>
              <w:rPr>
                <w:rFonts w:ascii="Times New Roman" w:hAnsi="Times New Roman" w:cs="Times New Roman"/>
                <w:b/>
                <w:bCs/>
                <w:sz w:val="24"/>
                <w:szCs w:val="24"/>
              </w:rPr>
            </w:pPr>
            <w:r w:rsidRPr="004F2E6A">
              <w:rPr>
                <w:rFonts w:ascii="Times New Roman" w:hAnsi="Times New Roman" w:cs="Times New Roman"/>
                <w:b/>
                <w:bCs/>
                <w:sz w:val="24"/>
                <w:szCs w:val="24"/>
              </w:rPr>
              <w:t>4h</w:t>
            </w:r>
          </w:p>
        </w:tc>
        <w:tc>
          <w:tcPr>
            <w:tcW w:w="2250" w:type="dxa"/>
            <w:tcBorders>
              <w:top w:val="single" w:sz="4" w:space="0" w:color="auto"/>
              <w:bottom w:val="single" w:sz="4" w:space="0" w:color="auto"/>
            </w:tcBorders>
          </w:tcPr>
          <w:p w14:paraId="4446144A" w14:textId="77777777" w:rsidR="005803AF" w:rsidRPr="004F2E6A" w:rsidRDefault="005803AF" w:rsidP="00F656A8">
            <w:pPr>
              <w:jc w:val="left"/>
              <w:rPr>
                <w:rFonts w:ascii="Times New Roman" w:hAnsi="Times New Roman" w:cs="Times New Roman"/>
                <w:b/>
                <w:bCs/>
                <w:sz w:val="24"/>
                <w:szCs w:val="24"/>
              </w:rPr>
            </w:pPr>
            <w:r w:rsidRPr="004F2E6A">
              <w:rPr>
                <w:rFonts w:ascii="Times New Roman" w:hAnsi="Times New Roman" w:cs="Times New Roman"/>
                <w:b/>
                <w:bCs/>
                <w:sz w:val="24"/>
                <w:szCs w:val="24"/>
              </w:rPr>
              <w:t>24h</w:t>
            </w:r>
          </w:p>
        </w:tc>
        <w:tc>
          <w:tcPr>
            <w:tcW w:w="2250" w:type="dxa"/>
            <w:tcBorders>
              <w:top w:val="single" w:sz="4" w:space="0" w:color="auto"/>
              <w:bottom w:val="single" w:sz="4" w:space="0" w:color="auto"/>
              <w:right w:val="nil"/>
            </w:tcBorders>
          </w:tcPr>
          <w:p w14:paraId="4F853253" w14:textId="77777777" w:rsidR="005803AF" w:rsidRPr="004F2E6A" w:rsidRDefault="005803AF" w:rsidP="00F656A8">
            <w:pPr>
              <w:spacing w:line="276" w:lineRule="auto"/>
              <w:jc w:val="left"/>
              <w:rPr>
                <w:rFonts w:ascii="Times New Roman" w:hAnsi="Times New Roman" w:cs="Times New Roman"/>
                <w:b/>
                <w:bCs/>
                <w:sz w:val="24"/>
                <w:szCs w:val="24"/>
              </w:rPr>
            </w:pPr>
            <w:r w:rsidRPr="004F2E6A">
              <w:rPr>
                <w:rFonts w:ascii="Times New Roman" w:hAnsi="Times New Roman" w:cs="Times New Roman"/>
                <w:b/>
                <w:bCs/>
                <w:sz w:val="24"/>
                <w:szCs w:val="24"/>
              </w:rPr>
              <w:t>96h</w:t>
            </w:r>
          </w:p>
        </w:tc>
      </w:tr>
      <w:tr w:rsidR="005803AF" w:rsidRPr="00822974" w14:paraId="1830795F" w14:textId="77777777" w:rsidTr="00F656A8">
        <w:trPr>
          <w:trHeight w:val="720"/>
        </w:trPr>
        <w:tc>
          <w:tcPr>
            <w:tcW w:w="1710" w:type="dxa"/>
          </w:tcPr>
          <w:p w14:paraId="47914AA0" w14:textId="77777777" w:rsidR="005803AF" w:rsidRPr="004F2E6A" w:rsidRDefault="005803AF" w:rsidP="005803AF">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Nx</w:t>
            </w:r>
          </w:p>
        </w:tc>
        <w:tc>
          <w:tcPr>
            <w:tcW w:w="2250" w:type="dxa"/>
          </w:tcPr>
          <w:p w14:paraId="2BE8C4BA"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0.402</w:t>
            </w:r>
            <w:r w:rsidRPr="004F2E6A">
              <w:rPr>
                <w:rFonts w:ascii="Times New Roman" w:hAnsi="Times New Roman" w:cs="Times New Roman"/>
              </w:rPr>
              <w:t xml:space="preserve"> ±</w:t>
            </w:r>
            <w:r>
              <w:rPr>
                <w:rFonts w:ascii="Times New Roman" w:hAnsi="Times New Roman" w:cs="Times New Roman"/>
              </w:rPr>
              <w:t xml:space="preserve"> 0.137a</w:t>
            </w:r>
          </w:p>
        </w:tc>
        <w:tc>
          <w:tcPr>
            <w:tcW w:w="2250" w:type="dxa"/>
          </w:tcPr>
          <w:p w14:paraId="1BCFDCED"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0.808</w:t>
            </w:r>
            <w:r w:rsidRPr="004F2E6A">
              <w:rPr>
                <w:rFonts w:ascii="Times New Roman" w:hAnsi="Times New Roman" w:cs="Times New Roman"/>
              </w:rPr>
              <w:t xml:space="preserve"> ±</w:t>
            </w:r>
            <w:r>
              <w:rPr>
                <w:rFonts w:ascii="Times New Roman" w:hAnsi="Times New Roman" w:cs="Times New Roman"/>
              </w:rPr>
              <w:t xml:space="preserve"> 0.203e</w:t>
            </w:r>
          </w:p>
        </w:tc>
        <w:tc>
          <w:tcPr>
            <w:tcW w:w="2250" w:type="dxa"/>
            <w:tcBorders>
              <w:right w:val="nil"/>
            </w:tcBorders>
          </w:tcPr>
          <w:p w14:paraId="105B4345"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0.814</w:t>
            </w:r>
            <w:r w:rsidRPr="004F2E6A">
              <w:rPr>
                <w:rFonts w:ascii="Times New Roman" w:hAnsi="Times New Roman" w:cs="Times New Roman"/>
              </w:rPr>
              <w:t xml:space="preserve"> ±</w:t>
            </w:r>
            <w:r>
              <w:rPr>
                <w:rFonts w:ascii="Times New Roman" w:hAnsi="Times New Roman" w:cs="Times New Roman"/>
              </w:rPr>
              <w:t xml:space="preserve"> 0.220g</w:t>
            </w:r>
          </w:p>
        </w:tc>
      </w:tr>
      <w:tr w:rsidR="005803AF" w:rsidRPr="00822974" w14:paraId="504972F0" w14:textId="77777777" w:rsidTr="00F656A8">
        <w:trPr>
          <w:trHeight w:val="720"/>
        </w:trPr>
        <w:tc>
          <w:tcPr>
            <w:tcW w:w="1710" w:type="dxa"/>
          </w:tcPr>
          <w:p w14:paraId="16ACFA0C" w14:textId="77777777" w:rsidR="005803AF" w:rsidRPr="004F2E6A" w:rsidRDefault="005803AF" w:rsidP="005803AF">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Hx</w:t>
            </w:r>
          </w:p>
        </w:tc>
        <w:tc>
          <w:tcPr>
            <w:tcW w:w="2250" w:type="dxa"/>
          </w:tcPr>
          <w:p w14:paraId="05014B3F"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1.35</w:t>
            </w:r>
            <w:r w:rsidRPr="004F2E6A">
              <w:rPr>
                <w:rFonts w:ascii="Times New Roman" w:hAnsi="Times New Roman" w:cs="Times New Roman"/>
              </w:rPr>
              <w:t xml:space="preserve"> ±</w:t>
            </w:r>
            <w:r>
              <w:rPr>
                <w:rFonts w:ascii="Times New Roman" w:hAnsi="Times New Roman" w:cs="Times New Roman"/>
              </w:rPr>
              <w:t xml:space="preserve"> 0.126b</w:t>
            </w:r>
          </w:p>
        </w:tc>
        <w:tc>
          <w:tcPr>
            <w:tcW w:w="2250" w:type="dxa"/>
          </w:tcPr>
          <w:p w14:paraId="1DB05BCC"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0.717</w:t>
            </w:r>
            <w:r w:rsidRPr="004F2E6A">
              <w:rPr>
                <w:rFonts w:ascii="Times New Roman" w:hAnsi="Times New Roman" w:cs="Times New Roman"/>
              </w:rPr>
              <w:t xml:space="preserve"> ±</w:t>
            </w:r>
            <w:r>
              <w:rPr>
                <w:rFonts w:ascii="Times New Roman" w:hAnsi="Times New Roman" w:cs="Times New Roman"/>
              </w:rPr>
              <w:t xml:space="preserve"> 0.294e</w:t>
            </w:r>
          </w:p>
        </w:tc>
        <w:tc>
          <w:tcPr>
            <w:tcW w:w="2250" w:type="dxa"/>
            <w:tcBorders>
              <w:right w:val="nil"/>
            </w:tcBorders>
          </w:tcPr>
          <w:p w14:paraId="11BE6586"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1.04</w:t>
            </w:r>
            <w:r w:rsidRPr="004F2E6A">
              <w:rPr>
                <w:rFonts w:ascii="Times New Roman" w:hAnsi="Times New Roman" w:cs="Times New Roman"/>
              </w:rPr>
              <w:t xml:space="preserve"> ±</w:t>
            </w:r>
            <w:r>
              <w:rPr>
                <w:rFonts w:ascii="Times New Roman" w:hAnsi="Times New Roman" w:cs="Times New Roman"/>
              </w:rPr>
              <w:t xml:space="preserve"> 0.119g</w:t>
            </w:r>
          </w:p>
        </w:tc>
      </w:tr>
      <w:tr w:rsidR="005803AF" w:rsidRPr="00822974" w14:paraId="2E62CDCD" w14:textId="77777777" w:rsidTr="00F656A8">
        <w:trPr>
          <w:trHeight w:val="720"/>
        </w:trPr>
        <w:tc>
          <w:tcPr>
            <w:tcW w:w="1710" w:type="dxa"/>
          </w:tcPr>
          <w:p w14:paraId="2CCB2FF0" w14:textId="77777777" w:rsidR="005803AF" w:rsidRPr="004F2E6A" w:rsidRDefault="005803AF" w:rsidP="005803AF">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Nx + DMOG</w:t>
            </w:r>
          </w:p>
        </w:tc>
        <w:tc>
          <w:tcPr>
            <w:tcW w:w="2250" w:type="dxa"/>
          </w:tcPr>
          <w:p w14:paraId="09FAE05C"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2.883</w:t>
            </w:r>
            <w:r w:rsidRPr="004F2E6A">
              <w:rPr>
                <w:rFonts w:ascii="Times New Roman" w:hAnsi="Times New Roman" w:cs="Times New Roman"/>
              </w:rPr>
              <w:t xml:space="preserve"> ±</w:t>
            </w:r>
            <w:r>
              <w:rPr>
                <w:rFonts w:ascii="Times New Roman" w:hAnsi="Times New Roman" w:cs="Times New Roman"/>
              </w:rPr>
              <w:t xml:space="preserve"> 0.805b,c</w:t>
            </w:r>
          </w:p>
        </w:tc>
        <w:tc>
          <w:tcPr>
            <w:tcW w:w="2250" w:type="dxa"/>
          </w:tcPr>
          <w:p w14:paraId="787DD88C"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2.391</w:t>
            </w:r>
            <w:r w:rsidRPr="004F2E6A">
              <w:rPr>
                <w:rFonts w:ascii="Times New Roman" w:hAnsi="Times New Roman" w:cs="Times New Roman"/>
              </w:rPr>
              <w:t xml:space="preserve"> ±</w:t>
            </w:r>
            <w:r>
              <w:rPr>
                <w:rFonts w:ascii="Times New Roman" w:hAnsi="Times New Roman" w:cs="Times New Roman"/>
              </w:rPr>
              <w:t xml:space="preserve"> 0.228f</w:t>
            </w:r>
          </w:p>
        </w:tc>
        <w:tc>
          <w:tcPr>
            <w:tcW w:w="2250" w:type="dxa"/>
            <w:tcBorders>
              <w:right w:val="nil"/>
            </w:tcBorders>
          </w:tcPr>
          <w:p w14:paraId="0EE97CBB"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4.343</w:t>
            </w:r>
            <w:r w:rsidRPr="004F2E6A">
              <w:rPr>
                <w:rFonts w:ascii="Times New Roman" w:hAnsi="Times New Roman" w:cs="Times New Roman"/>
              </w:rPr>
              <w:t xml:space="preserve"> ±</w:t>
            </w:r>
            <w:r>
              <w:rPr>
                <w:rFonts w:ascii="Times New Roman" w:hAnsi="Times New Roman" w:cs="Times New Roman"/>
              </w:rPr>
              <w:t xml:space="preserve"> 2.087h</w:t>
            </w:r>
          </w:p>
        </w:tc>
      </w:tr>
      <w:tr w:rsidR="005803AF" w:rsidRPr="00822974" w14:paraId="5AE118CE" w14:textId="77777777" w:rsidTr="00F656A8">
        <w:trPr>
          <w:trHeight w:val="720"/>
        </w:trPr>
        <w:tc>
          <w:tcPr>
            <w:tcW w:w="1710" w:type="dxa"/>
          </w:tcPr>
          <w:p w14:paraId="1F7E1056" w14:textId="77777777" w:rsidR="005803AF" w:rsidRPr="004F2E6A" w:rsidRDefault="005803AF" w:rsidP="005803AF">
            <w:pPr>
              <w:spacing w:line="276" w:lineRule="auto"/>
              <w:ind w:firstLine="0"/>
              <w:jc w:val="left"/>
              <w:rPr>
                <w:rFonts w:ascii="Times New Roman" w:hAnsi="Times New Roman" w:cs="Times New Roman"/>
                <w:bCs/>
                <w:sz w:val="24"/>
                <w:szCs w:val="24"/>
              </w:rPr>
            </w:pPr>
            <w:r w:rsidRPr="004F2E6A">
              <w:rPr>
                <w:rFonts w:ascii="Times New Roman" w:hAnsi="Times New Roman" w:cs="Times New Roman"/>
                <w:bCs/>
                <w:sz w:val="24"/>
                <w:szCs w:val="24"/>
              </w:rPr>
              <w:t>Hx + PX-478</w:t>
            </w:r>
          </w:p>
        </w:tc>
        <w:tc>
          <w:tcPr>
            <w:tcW w:w="2250" w:type="dxa"/>
          </w:tcPr>
          <w:p w14:paraId="42456512"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0.795</w:t>
            </w:r>
            <w:r w:rsidRPr="004F2E6A">
              <w:rPr>
                <w:rFonts w:ascii="Times New Roman" w:hAnsi="Times New Roman" w:cs="Times New Roman"/>
              </w:rPr>
              <w:t xml:space="preserve"> ±</w:t>
            </w:r>
            <w:r>
              <w:rPr>
                <w:rFonts w:ascii="Times New Roman" w:hAnsi="Times New Roman" w:cs="Times New Roman"/>
              </w:rPr>
              <w:t xml:space="preserve"> 0.177a,b</w:t>
            </w:r>
          </w:p>
        </w:tc>
        <w:tc>
          <w:tcPr>
            <w:tcW w:w="2250" w:type="dxa"/>
          </w:tcPr>
          <w:p w14:paraId="7B43355C"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0.583</w:t>
            </w:r>
            <w:r w:rsidRPr="004F2E6A">
              <w:rPr>
                <w:rFonts w:ascii="Times New Roman" w:hAnsi="Times New Roman" w:cs="Times New Roman"/>
              </w:rPr>
              <w:t xml:space="preserve"> ±</w:t>
            </w:r>
            <w:r>
              <w:rPr>
                <w:rFonts w:ascii="Times New Roman" w:hAnsi="Times New Roman" w:cs="Times New Roman"/>
              </w:rPr>
              <w:t xml:space="preserve"> 0.086e</w:t>
            </w:r>
          </w:p>
        </w:tc>
        <w:tc>
          <w:tcPr>
            <w:tcW w:w="2250" w:type="dxa"/>
            <w:tcBorders>
              <w:bottom w:val="double" w:sz="4" w:space="0" w:color="auto"/>
              <w:right w:val="nil"/>
            </w:tcBorders>
          </w:tcPr>
          <w:p w14:paraId="5C62F1BF" w14:textId="77777777" w:rsidR="005803AF" w:rsidRPr="004F2E6A" w:rsidRDefault="005803AF" w:rsidP="00F656A8">
            <w:pPr>
              <w:spacing w:line="276" w:lineRule="auto"/>
              <w:ind w:firstLine="0"/>
              <w:jc w:val="left"/>
              <w:rPr>
                <w:rFonts w:ascii="Times New Roman" w:hAnsi="Times New Roman" w:cs="Times New Roman"/>
              </w:rPr>
            </w:pPr>
            <w:r>
              <w:rPr>
                <w:rFonts w:ascii="Times New Roman" w:hAnsi="Times New Roman" w:cs="Times New Roman"/>
              </w:rPr>
              <w:t>0.910</w:t>
            </w:r>
            <w:r w:rsidRPr="004F2E6A">
              <w:rPr>
                <w:rFonts w:ascii="Times New Roman" w:hAnsi="Times New Roman" w:cs="Times New Roman"/>
              </w:rPr>
              <w:t xml:space="preserve"> ±</w:t>
            </w:r>
            <w:r>
              <w:rPr>
                <w:rFonts w:ascii="Times New Roman" w:hAnsi="Times New Roman" w:cs="Times New Roman"/>
              </w:rPr>
              <w:t xml:space="preserve"> 0.058g</w:t>
            </w:r>
          </w:p>
        </w:tc>
      </w:tr>
    </w:tbl>
    <w:p w14:paraId="088190AC" w14:textId="77777777" w:rsidR="005803AF" w:rsidRPr="00365B51" w:rsidRDefault="005803AF" w:rsidP="005803AF">
      <w:pPr>
        <w:spacing w:line="276" w:lineRule="auto"/>
        <w:rPr>
          <w:rFonts w:ascii="Times New Roman" w:hAnsi="Times New Roman" w:cs="Times New Roman"/>
          <w:sz w:val="24"/>
          <w:szCs w:val="24"/>
        </w:rPr>
      </w:pPr>
    </w:p>
    <w:p w14:paraId="6D97D74B" w14:textId="77777777" w:rsidR="005803AF" w:rsidRDefault="005803AF" w:rsidP="005803AF">
      <w:pPr>
        <w:ind w:firstLine="0"/>
        <w:rPr>
          <w:rFonts w:ascii="Times New Roman" w:hAnsi="Times New Roman" w:cs="Times New Roman"/>
          <w:bCs/>
          <w:sz w:val="24"/>
          <w:szCs w:val="24"/>
        </w:rPr>
      </w:pPr>
      <w:r>
        <w:rPr>
          <w:rFonts w:ascii="Times New Roman" w:hAnsi="Times New Roman" w:cs="Times New Roman"/>
          <w:sz w:val="24"/>
          <w:lang w:val="en-CA"/>
        </w:rPr>
        <w:t xml:space="preserve">Different letters </w:t>
      </w:r>
      <w:r w:rsidRPr="00F627A9">
        <w:rPr>
          <w:rFonts w:ascii="Times New Roman" w:hAnsi="Times New Roman" w:cs="Times New Roman"/>
          <w:sz w:val="24"/>
          <w:lang w:val="en-CA"/>
        </w:rPr>
        <w:t xml:space="preserve">indicate a significant difference </w:t>
      </w:r>
      <w:r>
        <w:rPr>
          <w:rFonts w:ascii="Times New Roman" w:hAnsi="Times New Roman" w:cs="Times New Roman"/>
          <w:sz w:val="24"/>
          <w:lang w:val="en-CA"/>
        </w:rPr>
        <w:t xml:space="preserve">between treatments within time-groups. </w:t>
      </w:r>
      <w:r w:rsidRPr="00F627A9">
        <w:rPr>
          <w:rFonts w:ascii="Times New Roman" w:hAnsi="Times New Roman" w:cs="Times New Roman"/>
          <w:sz w:val="24"/>
          <w:lang w:val="en-CA"/>
        </w:rPr>
        <w:t>(</w:t>
      </w:r>
      <w:r>
        <w:rPr>
          <w:rFonts w:ascii="Times New Roman" w:hAnsi="Times New Roman" w:cs="Times New Roman"/>
          <w:sz w:val="24"/>
          <w:lang w:val="en-CA"/>
        </w:rPr>
        <w:t xml:space="preserve">Two-way </w:t>
      </w:r>
      <w:r w:rsidRPr="00F627A9">
        <w:rPr>
          <w:rFonts w:ascii="Times New Roman" w:hAnsi="Times New Roman" w:cs="Times New Roman"/>
          <w:sz w:val="24"/>
          <w:lang w:val="en-CA"/>
        </w:rPr>
        <w:t>ANOVA; p&lt;0.05).</w:t>
      </w:r>
      <w:r w:rsidRPr="004F2E6A">
        <w:rPr>
          <w:rFonts w:ascii="Times New Roman" w:hAnsi="Times New Roman" w:cs="Times New Roman"/>
          <w:bCs/>
          <w:sz w:val="24"/>
          <w:szCs w:val="24"/>
        </w:rPr>
        <w:t xml:space="preserve"> </w:t>
      </w:r>
    </w:p>
    <w:p w14:paraId="53157D13" w14:textId="2984FD18" w:rsidR="006409CC" w:rsidRDefault="006409CC" w:rsidP="005615F8">
      <w:pPr>
        <w:rPr>
          <w:rFonts w:ascii="Times New Roman" w:hAnsi="Times New Roman" w:cs="Times New Roman"/>
          <w:bCs/>
          <w:sz w:val="24"/>
          <w:szCs w:val="24"/>
        </w:rPr>
      </w:pPr>
      <w:r>
        <w:rPr>
          <w:rFonts w:ascii="Times New Roman" w:hAnsi="Times New Roman" w:cs="Times New Roman"/>
          <w:bCs/>
          <w:sz w:val="24"/>
          <w:szCs w:val="24"/>
        </w:rPr>
        <w:br w:type="page"/>
      </w:r>
    </w:p>
    <w:p w14:paraId="0D5417CC" w14:textId="114C45A5" w:rsidR="006409CC" w:rsidRPr="00CC6061" w:rsidRDefault="006409CC" w:rsidP="005615F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C2431B">
        <w:rPr>
          <w:rFonts w:ascii="Times New Roman" w:hAnsi="Times New Roman" w:cs="Times New Roman"/>
          <w:b/>
          <w:bCs/>
          <w:sz w:val="24"/>
          <w:szCs w:val="24"/>
        </w:rPr>
        <w:t>8</w:t>
      </w:r>
      <w:r w:rsidRPr="00365B51">
        <w:rPr>
          <w:rFonts w:ascii="Times New Roman" w:hAnsi="Times New Roman" w:cs="Times New Roman"/>
          <w:b/>
          <w:bCs/>
          <w:sz w:val="24"/>
          <w:szCs w:val="24"/>
        </w:rPr>
        <w:t xml:space="preserve">. </w:t>
      </w:r>
      <w:r w:rsidR="009B662B">
        <w:rPr>
          <w:rFonts w:ascii="Times New Roman" w:hAnsi="Times New Roman" w:cs="Times New Roman"/>
          <w:bCs/>
          <w:sz w:val="24"/>
          <w:szCs w:val="24"/>
        </w:rPr>
        <w:t>Relative mRNA gene expression of PHD2 and HIF1-α (no units).</w:t>
      </w:r>
    </w:p>
    <w:tbl>
      <w:tblPr>
        <w:tblStyle w:val="TableGrid"/>
        <w:tblW w:w="10530" w:type="dxa"/>
        <w:tblInd w:w="-900" w:type="dxa"/>
        <w:tblBorders>
          <w:left w:val="none" w:sz="0" w:space="0" w:color="auto"/>
          <w:bottom w:val="doub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890"/>
        <w:gridCol w:w="1440"/>
        <w:gridCol w:w="1440"/>
        <w:gridCol w:w="1744"/>
        <w:gridCol w:w="1710"/>
        <w:gridCol w:w="1406"/>
      </w:tblGrid>
      <w:tr w:rsidR="006409CC" w:rsidRPr="00365B51" w14:paraId="2E36497E" w14:textId="77777777" w:rsidTr="00E846CC">
        <w:trPr>
          <w:trHeight w:val="395"/>
        </w:trPr>
        <w:tc>
          <w:tcPr>
            <w:tcW w:w="5670" w:type="dxa"/>
            <w:gridSpan w:val="4"/>
            <w:tcBorders>
              <w:right w:val="single" w:sz="4" w:space="0" w:color="auto"/>
            </w:tcBorders>
            <w:shd w:val="clear" w:color="auto" w:fill="FFFFFF" w:themeFill="background1"/>
          </w:tcPr>
          <w:p w14:paraId="6E21AB13" w14:textId="24D147A6" w:rsidR="006409CC" w:rsidRPr="00365B51" w:rsidRDefault="006409CC" w:rsidP="005615F8">
            <w:pPr>
              <w:jc w:val="center"/>
              <w:rPr>
                <w:rFonts w:ascii="Times New Roman" w:hAnsi="Times New Roman" w:cs="Times New Roman"/>
                <w:b/>
                <w:bCs/>
                <w:sz w:val="24"/>
                <w:szCs w:val="24"/>
              </w:rPr>
            </w:pPr>
            <w:r>
              <w:rPr>
                <w:rFonts w:ascii="Times New Roman" w:hAnsi="Times New Roman" w:cs="Times New Roman"/>
                <w:b/>
                <w:bCs/>
                <w:sz w:val="24"/>
                <w:szCs w:val="24"/>
              </w:rPr>
              <w:t>PHD2</w:t>
            </w:r>
          </w:p>
        </w:tc>
        <w:tc>
          <w:tcPr>
            <w:tcW w:w="4860" w:type="dxa"/>
            <w:gridSpan w:val="3"/>
            <w:tcBorders>
              <w:left w:val="single" w:sz="4" w:space="0" w:color="auto"/>
            </w:tcBorders>
            <w:shd w:val="clear" w:color="auto" w:fill="FFFFFF" w:themeFill="background1"/>
          </w:tcPr>
          <w:p w14:paraId="1CACDA10" w14:textId="6FFEF974" w:rsidR="006409CC" w:rsidRPr="00365B51" w:rsidRDefault="006409CC" w:rsidP="005615F8">
            <w:pPr>
              <w:jc w:val="center"/>
              <w:rPr>
                <w:rFonts w:ascii="Times New Roman" w:hAnsi="Times New Roman" w:cs="Times New Roman"/>
                <w:b/>
                <w:bCs/>
                <w:sz w:val="24"/>
                <w:szCs w:val="24"/>
              </w:rPr>
            </w:pPr>
            <w:r>
              <w:rPr>
                <w:rFonts w:ascii="Times New Roman" w:hAnsi="Times New Roman" w:cs="Times New Roman"/>
                <w:b/>
                <w:bCs/>
                <w:sz w:val="24"/>
                <w:szCs w:val="24"/>
              </w:rPr>
              <w:t>HIF1-α</w:t>
            </w:r>
          </w:p>
        </w:tc>
      </w:tr>
      <w:tr w:rsidR="006409CC" w:rsidRPr="00365B51" w14:paraId="76C21D16" w14:textId="77777777" w:rsidTr="00E846CC">
        <w:trPr>
          <w:trHeight w:val="555"/>
        </w:trPr>
        <w:tc>
          <w:tcPr>
            <w:tcW w:w="900" w:type="dxa"/>
            <w:tcBorders>
              <w:bottom w:val="single" w:sz="4" w:space="0" w:color="auto"/>
            </w:tcBorders>
            <w:shd w:val="clear" w:color="auto" w:fill="FFFFFF" w:themeFill="background1"/>
          </w:tcPr>
          <w:p w14:paraId="73AE2AA8" w14:textId="77777777" w:rsidR="006409CC" w:rsidRPr="00365B51" w:rsidRDefault="006409CC" w:rsidP="005615F8">
            <w:pPr>
              <w:rPr>
                <w:rFonts w:ascii="Times New Roman" w:hAnsi="Times New Roman" w:cs="Times New Roman"/>
                <w:sz w:val="24"/>
                <w:szCs w:val="24"/>
              </w:rPr>
            </w:pPr>
          </w:p>
        </w:tc>
        <w:tc>
          <w:tcPr>
            <w:tcW w:w="1890" w:type="dxa"/>
            <w:tcBorders>
              <w:bottom w:val="single" w:sz="4" w:space="0" w:color="auto"/>
            </w:tcBorders>
          </w:tcPr>
          <w:p w14:paraId="7BA75E99" w14:textId="77777777" w:rsidR="006409CC" w:rsidRPr="00822974" w:rsidRDefault="006409CC" w:rsidP="005803AF">
            <w:pPr>
              <w:ind w:firstLine="0"/>
              <w:rPr>
                <w:rFonts w:ascii="Times New Roman" w:hAnsi="Times New Roman" w:cs="Times New Roman"/>
                <w:b/>
                <w:bCs/>
                <w:szCs w:val="24"/>
              </w:rPr>
            </w:pPr>
            <w:r w:rsidRPr="00822974">
              <w:rPr>
                <w:rFonts w:ascii="Times New Roman" w:hAnsi="Times New Roman" w:cs="Times New Roman"/>
                <w:b/>
                <w:bCs/>
                <w:szCs w:val="24"/>
              </w:rPr>
              <w:t>4h</w:t>
            </w:r>
          </w:p>
        </w:tc>
        <w:tc>
          <w:tcPr>
            <w:tcW w:w="1440" w:type="dxa"/>
            <w:tcBorders>
              <w:bottom w:val="single" w:sz="4" w:space="0" w:color="auto"/>
            </w:tcBorders>
          </w:tcPr>
          <w:p w14:paraId="5EE4FF41" w14:textId="77777777" w:rsidR="006409CC" w:rsidRPr="00822974" w:rsidRDefault="006409CC" w:rsidP="005803AF">
            <w:pPr>
              <w:ind w:firstLine="0"/>
              <w:rPr>
                <w:rFonts w:ascii="Times New Roman" w:hAnsi="Times New Roman" w:cs="Times New Roman"/>
                <w:b/>
                <w:bCs/>
                <w:szCs w:val="24"/>
              </w:rPr>
            </w:pPr>
            <w:r w:rsidRPr="00822974">
              <w:rPr>
                <w:rFonts w:ascii="Times New Roman" w:hAnsi="Times New Roman" w:cs="Times New Roman"/>
                <w:b/>
                <w:bCs/>
                <w:szCs w:val="24"/>
              </w:rPr>
              <w:t>24h</w:t>
            </w:r>
          </w:p>
        </w:tc>
        <w:tc>
          <w:tcPr>
            <w:tcW w:w="1440" w:type="dxa"/>
            <w:tcBorders>
              <w:bottom w:val="single" w:sz="4" w:space="0" w:color="auto"/>
              <w:right w:val="single" w:sz="4" w:space="0" w:color="auto"/>
            </w:tcBorders>
          </w:tcPr>
          <w:p w14:paraId="12213B34" w14:textId="77777777" w:rsidR="006409CC" w:rsidRPr="00822974" w:rsidRDefault="006409CC" w:rsidP="005803AF">
            <w:pPr>
              <w:spacing w:line="276" w:lineRule="auto"/>
              <w:ind w:firstLine="0"/>
              <w:rPr>
                <w:rFonts w:ascii="Times New Roman" w:hAnsi="Times New Roman" w:cs="Times New Roman"/>
                <w:b/>
                <w:bCs/>
                <w:szCs w:val="24"/>
              </w:rPr>
            </w:pPr>
            <w:r w:rsidRPr="00822974">
              <w:rPr>
                <w:rFonts w:ascii="Times New Roman" w:hAnsi="Times New Roman" w:cs="Times New Roman"/>
                <w:b/>
                <w:bCs/>
                <w:szCs w:val="24"/>
              </w:rPr>
              <w:t>96h</w:t>
            </w:r>
          </w:p>
        </w:tc>
        <w:tc>
          <w:tcPr>
            <w:tcW w:w="1744" w:type="dxa"/>
            <w:tcBorders>
              <w:bottom w:val="single" w:sz="4" w:space="0" w:color="auto"/>
            </w:tcBorders>
          </w:tcPr>
          <w:p w14:paraId="1FE90486" w14:textId="77777777" w:rsidR="006409CC" w:rsidRPr="00822974" w:rsidRDefault="006409CC" w:rsidP="005803AF">
            <w:pPr>
              <w:ind w:firstLine="0"/>
              <w:rPr>
                <w:rFonts w:ascii="Times New Roman" w:hAnsi="Times New Roman" w:cs="Times New Roman"/>
                <w:b/>
                <w:bCs/>
                <w:szCs w:val="24"/>
              </w:rPr>
            </w:pPr>
            <w:r w:rsidRPr="00822974">
              <w:rPr>
                <w:rFonts w:ascii="Times New Roman" w:hAnsi="Times New Roman" w:cs="Times New Roman"/>
                <w:b/>
                <w:bCs/>
                <w:szCs w:val="24"/>
              </w:rPr>
              <w:t>4h</w:t>
            </w:r>
          </w:p>
        </w:tc>
        <w:tc>
          <w:tcPr>
            <w:tcW w:w="1710" w:type="dxa"/>
            <w:tcBorders>
              <w:bottom w:val="single" w:sz="4" w:space="0" w:color="auto"/>
            </w:tcBorders>
          </w:tcPr>
          <w:p w14:paraId="495F38DC" w14:textId="77777777" w:rsidR="006409CC" w:rsidRPr="00822974" w:rsidRDefault="006409CC" w:rsidP="005803AF">
            <w:pPr>
              <w:ind w:firstLine="0"/>
              <w:rPr>
                <w:rFonts w:ascii="Times New Roman" w:hAnsi="Times New Roman" w:cs="Times New Roman"/>
                <w:b/>
                <w:bCs/>
                <w:szCs w:val="24"/>
              </w:rPr>
            </w:pPr>
            <w:r w:rsidRPr="00822974">
              <w:rPr>
                <w:rFonts w:ascii="Times New Roman" w:hAnsi="Times New Roman" w:cs="Times New Roman"/>
                <w:b/>
                <w:bCs/>
                <w:szCs w:val="24"/>
              </w:rPr>
              <w:t>24h</w:t>
            </w:r>
          </w:p>
        </w:tc>
        <w:tc>
          <w:tcPr>
            <w:tcW w:w="1406" w:type="dxa"/>
            <w:tcBorders>
              <w:bottom w:val="single" w:sz="4" w:space="0" w:color="auto"/>
            </w:tcBorders>
          </w:tcPr>
          <w:p w14:paraId="651521E4" w14:textId="77777777" w:rsidR="006409CC" w:rsidRPr="00822974" w:rsidRDefault="006409CC" w:rsidP="005803AF">
            <w:pPr>
              <w:ind w:firstLine="0"/>
              <w:rPr>
                <w:rFonts w:ascii="Times New Roman" w:hAnsi="Times New Roman" w:cs="Times New Roman"/>
                <w:b/>
                <w:bCs/>
                <w:szCs w:val="24"/>
              </w:rPr>
            </w:pPr>
            <w:r w:rsidRPr="00822974">
              <w:rPr>
                <w:rFonts w:ascii="Times New Roman" w:hAnsi="Times New Roman" w:cs="Times New Roman"/>
                <w:b/>
                <w:bCs/>
                <w:szCs w:val="24"/>
              </w:rPr>
              <w:t>96h</w:t>
            </w:r>
          </w:p>
        </w:tc>
      </w:tr>
      <w:tr w:rsidR="00590DDB" w:rsidRPr="00365B51" w14:paraId="6DB9A31F" w14:textId="77777777" w:rsidTr="005803AF">
        <w:trPr>
          <w:trHeight w:val="576"/>
        </w:trPr>
        <w:tc>
          <w:tcPr>
            <w:tcW w:w="900" w:type="dxa"/>
          </w:tcPr>
          <w:p w14:paraId="0FE2DF77" w14:textId="77777777" w:rsidR="00590DDB" w:rsidRPr="004F2E6A" w:rsidRDefault="00590DDB" w:rsidP="005803AF">
            <w:pPr>
              <w:spacing w:line="276" w:lineRule="auto"/>
              <w:ind w:firstLine="0"/>
              <w:rPr>
                <w:rFonts w:ascii="Times New Roman" w:hAnsi="Times New Roman" w:cs="Times New Roman"/>
                <w:bCs/>
                <w:sz w:val="24"/>
                <w:szCs w:val="24"/>
              </w:rPr>
            </w:pPr>
            <w:r w:rsidRPr="004F2E6A">
              <w:rPr>
                <w:rFonts w:ascii="Times New Roman" w:hAnsi="Times New Roman" w:cs="Times New Roman"/>
                <w:bCs/>
                <w:sz w:val="24"/>
                <w:szCs w:val="24"/>
              </w:rPr>
              <w:t>Nx</w:t>
            </w:r>
          </w:p>
        </w:tc>
        <w:tc>
          <w:tcPr>
            <w:tcW w:w="1890" w:type="dxa"/>
          </w:tcPr>
          <w:p w14:paraId="0DA37F1F" w14:textId="5EEF3321"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3.401 ± 0.562</w:t>
            </w:r>
          </w:p>
        </w:tc>
        <w:tc>
          <w:tcPr>
            <w:tcW w:w="1440" w:type="dxa"/>
          </w:tcPr>
          <w:p w14:paraId="54508627" w14:textId="43B83D80"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3.73</w:t>
            </w:r>
            <w:r w:rsidRPr="00822974">
              <w:rPr>
                <w:rFonts w:ascii="Times New Roman" w:hAnsi="Times New Roman" w:cs="Times New Roman"/>
                <w:sz w:val="21"/>
                <w:szCs w:val="21"/>
              </w:rPr>
              <w:t xml:space="preserve"> </w:t>
            </w:r>
            <w:r>
              <w:rPr>
                <w:rFonts w:ascii="Times New Roman" w:hAnsi="Times New Roman" w:cs="Times New Roman"/>
                <w:sz w:val="21"/>
                <w:szCs w:val="21"/>
              </w:rPr>
              <w:t>± 0.150</w:t>
            </w:r>
          </w:p>
        </w:tc>
        <w:tc>
          <w:tcPr>
            <w:tcW w:w="1440" w:type="dxa"/>
            <w:tcBorders>
              <w:right w:val="single" w:sz="4" w:space="0" w:color="auto"/>
            </w:tcBorders>
          </w:tcPr>
          <w:p w14:paraId="3037615B" w14:textId="5CA9A78A"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3.529</w:t>
            </w:r>
            <w:r w:rsidRPr="00822974">
              <w:rPr>
                <w:rFonts w:ascii="Times New Roman" w:hAnsi="Times New Roman" w:cs="Times New Roman"/>
                <w:sz w:val="21"/>
                <w:szCs w:val="21"/>
              </w:rPr>
              <w:t xml:space="preserve"> ± </w:t>
            </w:r>
            <w:r>
              <w:rPr>
                <w:rFonts w:ascii="Times New Roman" w:hAnsi="Times New Roman" w:cs="Times New Roman"/>
                <w:sz w:val="21"/>
                <w:szCs w:val="21"/>
              </w:rPr>
              <w:t>0.668</w:t>
            </w:r>
          </w:p>
        </w:tc>
        <w:tc>
          <w:tcPr>
            <w:tcW w:w="1744" w:type="dxa"/>
          </w:tcPr>
          <w:p w14:paraId="579EBC12" w14:textId="5D402762"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4.667 ± 0.508</w:t>
            </w:r>
          </w:p>
        </w:tc>
        <w:tc>
          <w:tcPr>
            <w:tcW w:w="1710" w:type="dxa"/>
          </w:tcPr>
          <w:p w14:paraId="7FA1DA79" w14:textId="37BDC34D"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3.582</w:t>
            </w:r>
            <w:r w:rsidRPr="00822974">
              <w:rPr>
                <w:rFonts w:ascii="Times New Roman" w:hAnsi="Times New Roman" w:cs="Times New Roman"/>
                <w:sz w:val="21"/>
                <w:szCs w:val="21"/>
              </w:rPr>
              <w:t xml:space="preserve"> </w:t>
            </w:r>
            <w:r>
              <w:rPr>
                <w:rFonts w:ascii="Times New Roman" w:hAnsi="Times New Roman" w:cs="Times New Roman"/>
                <w:sz w:val="21"/>
                <w:szCs w:val="21"/>
              </w:rPr>
              <w:t>± 0.416</w:t>
            </w:r>
          </w:p>
        </w:tc>
        <w:tc>
          <w:tcPr>
            <w:tcW w:w="1406" w:type="dxa"/>
          </w:tcPr>
          <w:p w14:paraId="7F474F49" w14:textId="6A928780"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5.392</w:t>
            </w:r>
            <w:r w:rsidRPr="00822974">
              <w:rPr>
                <w:rFonts w:ascii="Times New Roman" w:hAnsi="Times New Roman" w:cs="Times New Roman"/>
                <w:sz w:val="21"/>
                <w:szCs w:val="21"/>
              </w:rPr>
              <w:t xml:space="preserve"> ± </w:t>
            </w:r>
            <w:r>
              <w:rPr>
                <w:rFonts w:ascii="Times New Roman" w:hAnsi="Times New Roman" w:cs="Times New Roman"/>
                <w:sz w:val="21"/>
                <w:szCs w:val="21"/>
              </w:rPr>
              <w:t>1.386</w:t>
            </w:r>
          </w:p>
        </w:tc>
      </w:tr>
      <w:tr w:rsidR="00590DDB" w:rsidRPr="00365B51" w14:paraId="6AC962AB" w14:textId="77777777" w:rsidTr="005803AF">
        <w:trPr>
          <w:trHeight w:val="576"/>
        </w:trPr>
        <w:tc>
          <w:tcPr>
            <w:tcW w:w="900" w:type="dxa"/>
          </w:tcPr>
          <w:p w14:paraId="05B3C2FE" w14:textId="77777777" w:rsidR="00590DDB" w:rsidRPr="004F2E6A" w:rsidRDefault="00590DDB" w:rsidP="005803AF">
            <w:pPr>
              <w:spacing w:line="276" w:lineRule="auto"/>
              <w:ind w:firstLine="0"/>
              <w:rPr>
                <w:rFonts w:ascii="Times New Roman" w:hAnsi="Times New Roman" w:cs="Times New Roman"/>
                <w:bCs/>
                <w:sz w:val="24"/>
                <w:szCs w:val="24"/>
              </w:rPr>
            </w:pPr>
            <w:r w:rsidRPr="004F2E6A">
              <w:rPr>
                <w:rFonts w:ascii="Times New Roman" w:hAnsi="Times New Roman" w:cs="Times New Roman"/>
                <w:bCs/>
                <w:sz w:val="24"/>
                <w:szCs w:val="24"/>
              </w:rPr>
              <w:t>Hx</w:t>
            </w:r>
          </w:p>
        </w:tc>
        <w:tc>
          <w:tcPr>
            <w:tcW w:w="1890" w:type="dxa"/>
          </w:tcPr>
          <w:p w14:paraId="5C4C3EF2" w14:textId="399C43D4"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2.737 ± 0.690</w:t>
            </w:r>
            <w:r w:rsidRPr="00822974">
              <w:rPr>
                <w:rFonts w:ascii="Times New Roman" w:hAnsi="Times New Roman" w:cs="Times New Roman"/>
                <w:sz w:val="21"/>
                <w:szCs w:val="21"/>
              </w:rPr>
              <w:t>*,#</w:t>
            </w:r>
          </w:p>
        </w:tc>
        <w:tc>
          <w:tcPr>
            <w:tcW w:w="1440" w:type="dxa"/>
          </w:tcPr>
          <w:p w14:paraId="7417BE5A" w14:textId="734481EC"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2.605</w:t>
            </w:r>
            <w:r w:rsidRPr="00822974">
              <w:rPr>
                <w:rFonts w:ascii="Times New Roman" w:hAnsi="Times New Roman" w:cs="Times New Roman"/>
                <w:sz w:val="21"/>
                <w:szCs w:val="21"/>
              </w:rPr>
              <w:t xml:space="preserve"> ± </w:t>
            </w:r>
            <w:r>
              <w:rPr>
                <w:rFonts w:ascii="Times New Roman" w:hAnsi="Times New Roman" w:cs="Times New Roman"/>
                <w:sz w:val="21"/>
                <w:szCs w:val="21"/>
              </w:rPr>
              <w:t>0.399</w:t>
            </w:r>
          </w:p>
        </w:tc>
        <w:tc>
          <w:tcPr>
            <w:tcW w:w="1440" w:type="dxa"/>
            <w:tcBorders>
              <w:right w:val="single" w:sz="4" w:space="0" w:color="auto"/>
            </w:tcBorders>
          </w:tcPr>
          <w:p w14:paraId="4DEE66E0" w14:textId="5CC5FF01"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8.056 ± 1.450</w:t>
            </w:r>
          </w:p>
        </w:tc>
        <w:tc>
          <w:tcPr>
            <w:tcW w:w="1744" w:type="dxa"/>
          </w:tcPr>
          <w:p w14:paraId="4DED73AB" w14:textId="4D0526DC"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2.195 ± 0.553</w:t>
            </w:r>
            <w:r w:rsidRPr="00822974">
              <w:rPr>
                <w:rFonts w:ascii="Times New Roman" w:hAnsi="Times New Roman" w:cs="Times New Roman"/>
                <w:sz w:val="21"/>
                <w:szCs w:val="21"/>
              </w:rPr>
              <w:t>*,#</w:t>
            </w:r>
          </w:p>
        </w:tc>
        <w:tc>
          <w:tcPr>
            <w:tcW w:w="1710" w:type="dxa"/>
          </w:tcPr>
          <w:p w14:paraId="297B4E39" w14:textId="6929FF49" w:rsidR="00590DDB" w:rsidRPr="00822974" w:rsidRDefault="00590DDB" w:rsidP="005803AF">
            <w:pPr>
              <w:spacing w:line="276" w:lineRule="auto"/>
              <w:ind w:firstLine="0"/>
              <w:rPr>
                <w:rFonts w:ascii="Times New Roman" w:eastAsiaTheme="minorEastAsia" w:hAnsi="Times New Roman" w:cs="Times New Roman"/>
                <w:sz w:val="21"/>
                <w:szCs w:val="21"/>
                <w:lang w:eastAsia="zh-CN"/>
              </w:rPr>
            </w:pPr>
            <w:r>
              <w:rPr>
                <w:rFonts w:ascii="Times New Roman" w:hAnsi="Times New Roman" w:cs="Times New Roman"/>
                <w:sz w:val="21"/>
                <w:szCs w:val="21"/>
              </w:rPr>
              <w:t>2.605</w:t>
            </w:r>
            <w:r w:rsidRPr="00822974">
              <w:rPr>
                <w:rFonts w:ascii="Times New Roman" w:hAnsi="Times New Roman" w:cs="Times New Roman"/>
                <w:sz w:val="21"/>
                <w:szCs w:val="21"/>
              </w:rPr>
              <w:t xml:space="preserve"> ± </w:t>
            </w:r>
            <w:r>
              <w:rPr>
                <w:rFonts w:ascii="Times New Roman" w:hAnsi="Times New Roman" w:cs="Times New Roman"/>
                <w:sz w:val="21"/>
                <w:szCs w:val="21"/>
              </w:rPr>
              <w:t>0.399</w:t>
            </w:r>
          </w:p>
        </w:tc>
        <w:tc>
          <w:tcPr>
            <w:tcW w:w="1406" w:type="dxa"/>
          </w:tcPr>
          <w:p w14:paraId="7A74B825" w14:textId="4FF428B6" w:rsidR="00590DDB" w:rsidRPr="00822974" w:rsidRDefault="00590DDB" w:rsidP="005803AF">
            <w:pPr>
              <w:spacing w:line="276" w:lineRule="auto"/>
              <w:ind w:firstLine="0"/>
              <w:rPr>
                <w:rFonts w:ascii="Times New Roman" w:hAnsi="Times New Roman" w:cs="Times New Roman"/>
                <w:sz w:val="21"/>
                <w:szCs w:val="21"/>
              </w:rPr>
            </w:pPr>
            <w:r>
              <w:rPr>
                <w:rFonts w:ascii="Times New Roman" w:hAnsi="Times New Roman" w:cs="Times New Roman"/>
                <w:sz w:val="21"/>
                <w:szCs w:val="21"/>
              </w:rPr>
              <w:t>2.398 ± 0.316</w:t>
            </w:r>
          </w:p>
        </w:tc>
      </w:tr>
    </w:tbl>
    <w:p w14:paraId="3176E4FD" w14:textId="77777777" w:rsidR="006409CC" w:rsidRPr="00365B51" w:rsidRDefault="006409CC" w:rsidP="005615F8">
      <w:pPr>
        <w:spacing w:line="276" w:lineRule="auto"/>
        <w:rPr>
          <w:rFonts w:ascii="Times New Roman" w:hAnsi="Times New Roman" w:cs="Times New Roman"/>
          <w:sz w:val="24"/>
          <w:szCs w:val="24"/>
        </w:rPr>
      </w:pPr>
    </w:p>
    <w:p w14:paraId="393B99C6" w14:textId="4A83C742" w:rsidR="006409CC" w:rsidRDefault="006409CC" w:rsidP="005803AF">
      <w:pPr>
        <w:ind w:firstLine="0"/>
        <w:rPr>
          <w:rFonts w:ascii="Times New Roman" w:hAnsi="Times New Roman" w:cs="Times New Roman"/>
          <w:bCs/>
          <w:sz w:val="24"/>
          <w:szCs w:val="24"/>
        </w:rPr>
      </w:pPr>
      <w:r w:rsidRPr="004F2E6A">
        <w:rPr>
          <w:rFonts w:ascii="Times New Roman" w:hAnsi="Times New Roman" w:cs="Times New Roman"/>
          <w:bCs/>
          <w:sz w:val="24"/>
          <w:szCs w:val="24"/>
        </w:rPr>
        <w:t xml:space="preserve">Values are expressed </w:t>
      </w:r>
      <w:r w:rsidR="009B662B">
        <w:rPr>
          <w:rFonts w:ascii="Times New Roman" w:hAnsi="Times New Roman" w:cs="Times New Roman"/>
          <w:bCs/>
          <w:sz w:val="24"/>
          <w:szCs w:val="24"/>
        </w:rPr>
        <w:t>mean</w:t>
      </w:r>
      <w:r w:rsidRPr="004F2E6A">
        <w:rPr>
          <w:rFonts w:ascii="Times New Roman" w:hAnsi="Times New Roman" w:cs="Times New Roman"/>
          <w:bCs/>
          <w:sz w:val="24"/>
          <w:szCs w:val="24"/>
        </w:rPr>
        <w:t xml:space="preserve"> ± SEM. * indicates a significant change from control and # indicates a </w:t>
      </w:r>
      <w:r w:rsidR="00741D9D" w:rsidRPr="004F2E6A">
        <w:rPr>
          <w:rFonts w:ascii="Times New Roman" w:hAnsi="Times New Roman" w:cs="Times New Roman"/>
          <w:bCs/>
          <w:sz w:val="24"/>
          <w:szCs w:val="24"/>
        </w:rPr>
        <w:t xml:space="preserve">difference </w:t>
      </w:r>
      <w:r w:rsidR="00741D9D">
        <w:rPr>
          <w:rFonts w:ascii="Times New Roman" w:hAnsi="Times New Roman" w:cs="Times New Roman"/>
          <w:bCs/>
          <w:sz w:val="24"/>
          <w:szCs w:val="24"/>
        </w:rPr>
        <w:t xml:space="preserve">of time </w:t>
      </w:r>
      <w:r w:rsidRPr="004F2E6A">
        <w:rPr>
          <w:rFonts w:ascii="Times New Roman" w:hAnsi="Times New Roman" w:cs="Times New Roman"/>
          <w:bCs/>
          <w:sz w:val="24"/>
          <w:szCs w:val="24"/>
        </w:rPr>
        <w:t xml:space="preserve">(ANOVA; </w:t>
      </w:r>
      <w:r w:rsidR="006451FD" w:rsidRPr="004F2E6A">
        <w:rPr>
          <w:rFonts w:ascii="Times New Roman" w:hAnsi="Times New Roman" w:cs="Times New Roman"/>
          <w:bCs/>
          <w:sz w:val="24"/>
          <w:szCs w:val="24"/>
        </w:rPr>
        <w:t>Bonferroni</w:t>
      </w:r>
      <w:r w:rsidRPr="004F2E6A">
        <w:rPr>
          <w:rFonts w:ascii="Times New Roman" w:hAnsi="Times New Roman" w:cs="Times New Roman"/>
          <w:bCs/>
          <w:sz w:val="24"/>
          <w:szCs w:val="24"/>
          <w:lang w:val="en-CA"/>
        </w:rPr>
        <w:t>’s selected pairs post-hoc;</w:t>
      </w:r>
      <w:r w:rsidRPr="004F2E6A">
        <w:rPr>
          <w:rFonts w:ascii="Times New Roman" w:hAnsi="Times New Roman" w:cs="Times New Roman"/>
          <w:bCs/>
          <w:sz w:val="24"/>
          <w:szCs w:val="24"/>
        </w:rPr>
        <w:t xml:space="preserve"> p&lt;0.05).</w:t>
      </w:r>
    </w:p>
    <w:p w14:paraId="1B1CC754" w14:textId="7EDC3F24" w:rsidR="00367F67" w:rsidRPr="00C2431B" w:rsidRDefault="00367F67" w:rsidP="005615F8">
      <w:pPr>
        <w:rPr>
          <w:rFonts w:ascii="Times New Roman" w:hAnsi="Times New Roman" w:cs="Times New Roman"/>
          <w:bCs/>
          <w:sz w:val="24"/>
          <w:szCs w:val="24"/>
        </w:rPr>
      </w:pPr>
    </w:p>
    <w:p w14:paraId="7CF2EB69" w14:textId="31BB1A09" w:rsidR="00741D9D" w:rsidRPr="00741D9D" w:rsidRDefault="00741D9D" w:rsidP="00FC48FE">
      <w:pPr>
        <w:ind w:firstLine="0"/>
        <w:rPr>
          <w:rFonts w:ascii="Times New Roman" w:eastAsiaTheme="majorEastAsia" w:hAnsi="Times New Roman" w:cs="Times New Roman"/>
          <w:b/>
          <w:bCs/>
          <w:sz w:val="24"/>
          <w:szCs w:val="24"/>
        </w:rPr>
      </w:pPr>
      <w:r>
        <w:rPr>
          <w:rFonts w:ascii="Times New Roman" w:hAnsi="Times New Roman" w:cs="Times New Roman"/>
          <w:b/>
          <w:sz w:val="24"/>
          <w:lang w:val="en-CA"/>
        </w:rPr>
        <w:br w:type="page"/>
      </w:r>
      <w:r>
        <w:rPr>
          <w:rFonts w:ascii="Times New Roman" w:hAnsi="Times New Roman" w:cs="Times New Roman"/>
          <w:b/>
          <w:sz w:val="24"/>
          <w:lang w:val="en-CA"/>
        </w:rPr>
        <w:lastRenderedPageBreak/>
        <w:t xml:space="preserve">Figure 1. Lactate concentration expressed as an hourly rate of appearance </w:t>
      </w:r>
      <w:r w:rsidRPr="00183BC8">
        <w:rPr>
          <w:rFonts w:ascii="Times New Roman" w:hAnsi="Times New Roman" w:cs="Times New Roman"/>
          <w:sz w:val="24"/>
          <w:lang w:val="en-CA"/>
        </w:rPr>
        <w:t xml:space="preserve">in A) cellular fractions </w:t>
      </w:r>
      <w:bookmarkStart w:id="7" w:name="OLE_LINK1"/>
      <w:r w:rsidRPr="00183BC8">
        <w:rPr>
          <w:rFonts w:ascii="Times New Roman" w:hAnsi="Times New Roman" w:cs="Times New Roman"/>
          <w:sz w:val="24"/>
          <w:lang w:val="en-CA"/>
        </w:rPr>
        <w:t>tested at 4h in normoxia (n=6), hypoxia (n=6), normoxia + 1 mM DMOG (n=4), hypoxia + 25 µM PX-478, at 24h normoxia (n=6), hypoxia (n=7), normoxia + 1 mM DMOG (n=6), hypoxia + 25 µM PX-478 (n=7) and at 96h, normoxia (n=6), hypoxia (n=6), normoxia + 1 mM DMOG (n=4), hypoxia + 25 µM PX-478 (n=5)</w:t>
      </w:r>
      <w:bookmarkEnd w:id="7"/>
      <w:r w:rsidRPr="00183BC8">
        <w:rPr>
          <w:rFonts w:ascii="Times New Roman" w:hAnsi="Times New Roman" w:cs="Times New Roman"/>
          <w:sz w:val="24"/>
          <w:lang w:val="en-CA"/>
        </w:rPr>
        <w:t>; B) extracellular media, tested at 4h in normoxia (n=6), hypoxia (n=6), normoxia + 1 mM DMOG (n=4), hypoxia + 25 µM PX-478, at 24h normoxia (n=6), hypoxia (n=7), normoxia + 1 mM DMOG (n=6), hypoxia + 25 µM PX-478 (n=7) and at 96h, normoxia (n=6), hypoxia (n=6), normoxia + 1 mM DMOG (n=4), hypoxia + 25 µM PX-478 (n=5).</w:t>
      </w:r>
      <w:r>
        <w:rPr>
          <w:rFonts w:ascii="Times New Roman" w:hAnsi="Times New Roman" w:cs="Times New Roman"/>
          <w:sz w:val="24"/>
          <w:lang w:val="en-CA"/>
        </w:rPr>
        <w:t xml:space="preserve"> </w:t>
      </w:r>
      <w:r w:rsidR="00FC48FE">
        <w:rPr>
          <w:rFonts w:ascii="Times New Roman" w:hAnsi="Times New Roman" w:cs="Times New Roman"/>
          <w:sz w:val="24"/>
          <w:lang w:val="en-CA"/>
        </w:rPr>
        <w:t xml:space="preserve">Data was normalized per mg of protein in all cells used for measurement. </w:t>
      </w:r>
      <w:r w:rsidRPr="00F627A9">
        <w:rPr>
          <w:rFonts w:ascii="Times New Roman" w:hAnsi="Times New Roman" w:cs="Times New Roman"/>
          <w:sz w:val="24"/>
          <w:lang w:val="en-CA"/>
        </w:rPr>
        <w:t xml:space="preserve">White bars indicate </w:t>
      </w:r>
      <w:r>
        <w:rPr>
          <w:rFonts w:ascii="Times New Roman" w:hAnsi="Times New Roman" w:cs="Times New Roman"/>
          <w:sz w:val="24"/>
          <w:lang w:val="en-CA"/>
        </w:rPr>
        <w:t>normoxia</w:t>
      </w:r>
      <w:r w:rsidRPr="00F627A9">
        <w:rPr>
          <w:rFonts w:ascii="Times New Roman" w:hAnsi="Times New Roman" w:cs="Times New Roman"/>
          <w:sz w:val="24"/>
          <w:lang w:val="en-CA"/>
        </w:rPr>
        <w:t xml:space="preserve">, </w:t>
      </w:r>
      <w:r>
        <w:rPr>
          <w:rFonts w:ascii="Times New Roman" w:hAnsi="Times New Roman" w:cs="Times New Roman"/>
          <w:sz w:val="24"/>
          <w:lang w:val="en-CA"/>
        </w:rPr>
        <w:t>black</w:t>
      </w:r>
      <w:r w:rsidRPr="00F627A9">
        <w:rPr>
          <w:rFonts w:ascii="Times New Roman" w:hAnsi="Times New Roman" w:cs="Times New Roman"/>
          <w:sz w:val="24"/>
          <w:lang w:val="en-CA"/>
        </w:rPr>
        <w:t xml:space="preserve"> bars indicate </w:t>
      </w:r>
      <w:r>
        <w:rPr>
          <w:rFonts w:ascii="Times New Roman" w:hAnsi="Times New Roman" w:cs="Times New Roman"/>
          <w:sz w:val="24"/>
          <w:lang w:val="en-CA"/>
        </w:rPr>
        <w:t xml:space="preserve">hypoxia, light gray bars indicate normoxia + 1 mM DMOG, and dark gray bars indicate hypoxia + 25 µM PX-478. </w:t>
      </w:r>
      <w:r w:rsidRPr="00F627A9">
        <w:rPr>
          <w:rFonts w:ascii="Times New Roman" w:hAnsi="Times New Roman" w:cs="Times New Roman"/>
          <w:sz w:val="24"/>
          <w:lang w:val="en-CA"/>
        </w:rPr>
        <w:t>Value</w:t>
      </w:r>
      <w:r>
        <w:rPr>
          <w:rFonts w:ascii="Times New Roman" w:hAnsi="Times New Roman" w:cs="Times New Roman"/>
          <w:sz w:val="24"/>
          <w:lang w:val="en-CA"/>
        </w:rPr>
        <w:t>s</w:t>
      </w:r>
      <w:r w:rsidRPr="00F627A9">
        <w:rPr>
          <w:rFonts w:ascii="Times New Roman" w:hAnsi="Times New Roman" w:cs="Times New Roman"/>
          <w:sz w:val="24"/>
          <w:lang w:val="en-CA"/>
        </w:rPr>
        <w:t xml:space="preserve"> are expressed as means ± SEM. * indicates a significant difference from </w:t>
      </w:r>
      <w:r w:rsidR="001460D8">
        <w:rPr>
          <w:rFonts w:ascii="Times New Roman" w:hAnsi="Times New Roman" w:cs="Times New Roman"/>
          <w:sz w:val="24"/>
          <w:lang w:val="en-CA"/>
        </w:rPr>
        <w:t xml:space="preserve">time-matched </w:t>
      </w:r>
      <w:r w:rsidRPr="00F627A9">
        <w:rPr>
          <w:rFonts w:ascii="Times New Roman" w:hAnsi="Times New Roman" w:cs="Times New Roman"/>
          <w:sz w:val="24"/>
          <w:lang w:val="en-CA"/>
        </w:rPr>
        <w:t>control</w:t>
      </w:r>
      <w:r>
        <w:rPr>
          <w:rFonts w:ascii="Times New Roman" w:hAnsi="Times New Roman" w:cs="Times New Roman"/>
          <w:sz w:val="24"/>
          <w:lang w:val="en-CA"/>
        </w:rPr>
        <w:t xml:space="preserve">. # indicates significant </w:t>
      </w:r>
      <w:r w:rsidR="001460D8">
        <w:rPr>
          <w:rFonts w:ascii="Times New Roman" w:hAnsi="Times New Roman" w:cs="Times New Roman"/>
          <w:sz w:val="24"/>
          <w:lang w:val="en-CA"/>
        </w:rPr>
        <w:t>effect of treatment over time</w:t>
      </w:r>
      <w:r w:rsidRPr="00F627A9">
        <w:rPr>
          <w:rFonts w:ascii="Times New Roman" w:hAnsi="Times New Roman" w:cs="Times New Roman"/>
          <w:sz w:val="24"/>
          <w:lang w:val="en-CA"/>
        </w:rPr>
        <w:t xml:space="preserve"> (</w:t>
      </w:r>
      <w:r w:rsidR="001460D8">
        <w:rPr>
          <w:rFonts w:ascii="Times New Roman" w:hAnsi="Times New Roman" w:cs="Times New Roman"/>
          <w:sz w:val="24"/>
          <w:lang w:val="en-CA"/>
        </w:rPr>
        <w:t>One-</w:t>
      </w:r>
      <w:r>
        <w:rPr>
          <w:rFonts w:ascii="Times New Roman" w:hAnsi="Times New Roman" w:cs="Times New Roman"/>
          <w:sz w:val="24"/>
          <w:lang w:val="en-CA"/>
        </w:rPr>
        <w:t xml:space="preserve">way </w:t>
      </w:r>
      <w:r w:rsidRPr="00F627A9">
        <w:rPr>
          <w:rFonts w:ascii="Times New Roman" w:hAnsi="Times New Roman" w:cs="Times New Roman"/>
          <w:sz w:val="24"/>
          <w:lang w:val="en-CA"/>
        </w:rPr>
        <w:t>ANOVA; p&lt;0.05).</w:t>
      </w:r>
    </w:p>
    <w:p w14:paraId="7DE33509" w14:textId="77777777" w:rsidR="00741D9D" w:rsidRDefault="00741D9D" w:rsidP="005615F8">
      <w:pPr>
        <w:rPr>
          <w:rFonts w:ascii="Times New Roman" w:hAnsi="Times New Roman" w:cs="Times New Roman"/>
          <w:b/>
          <w:sz w:val="24"/>
          <w:lang w:val="en-CA"/>
        </w:rPr>
      </w:pPr>
    </w:p>
    <w:p w14:paraId="6C1B9E7C" w14:textId="77777777" w:rsidR="00741D9D" w:rsidRDefault="00741D9D" w:rsidP="005615F8">
      <w:pPr>
        <w:rPr>
          <w:rFonts w:ascii="Times New Roman" w:hAnsi="Times New Roman" w:cs="Times New Roman"/>
          <w:b/>
          <w:sz w:val="24"/>
          <w:lang w:val="en-CA"/>
        </w:rPr>
      </w:pPr>
      <w:r>
        <w:rPr>
          <w:rFonts w:ascii="Times New Roman" w:hAnsi="Times New Roman" w:cs="Times New Roman"/>
          <w:b/>
          <w:sz w:val="24"/>
          <w:lang w:val="en-CA"/>
        </w:rPr>
        <w:br w:type="page"/>
      </w:r>
    </w:p>
    <w:p w14:paraId="32E40B86" w14:textId="77777777" w:rsidR="005137E7" w:rsidRDefault="00617839" w:rsidP="005615F8">
      <w:pPr>
        <w:rPr>
          <w:rFonts w:ascii="Times New Roman" w:hAnsi="Times New Roman" w:cs="Times New Roman"/>
          <w:b/>
          <w:sz w:val="24"/>
          <w:lang w:val="en-CA"/>
        </w:rPr>
      </w:pPr>
      <w:r>
        <w:rPr>
          <w:rFonts w:ascii="Times New Roman" w:hAnsi="Times New Roman" w:cs="Times New Roman"/>
          <w:b/>
          <w:sz w:val="24"/>
          <w:lang w:val="en-CA"/>
        </w:rPr>
        <w:lastRenderedPageBreak/>
        <w:t>A)</w:t>
      </w:r>
    </w:p>
    <w:p w14:paraId="58C87888" w14:textId="3311697D" w:rsidR="00617839" w:rsidRPr="005137E7" w:rsidRDefault="005137E7" w:rsidP="005137E7">
      <w:pPr>
        <w:rPr>
          <w:rFonts w:ascii="Times New Roman" w:hAnsi="Times New Roman" w:cs="Times New Roman"/>
          <w:b/>
          <w:sz w:val="24"/>
          <w:lang w:val="en-CA"/>
        </w:rPr>
      </w:pPr>
      <w:r>
        <w:object w:dxaOrig="7767" w:dyaOrig="4082" w14:anchorId="363BE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45pt;height:204.3pt" o:ole="">
            <v:imagedata r:id="rId50" o:title=""/>
          </v:shape>
          <o:OLEObject Type="Embed" ProgID="Prism5.Document" ShapeID="_x0000_i1025" DrawAspect="Content" ObjectID="_1568057071" r:id="rId51"/>
        </w:object>
      </w:r>
    </w:p>
    <w:p w14:paraId="1DC4CD67" w14:textId="66D578C9" w:rsidR="00617839" w:rsidRPr="00617839" w:rsidRDefault="00617839" w:rsidP="005615F8">
      <w:pPr>
        <w:rPr>
          <w:rFonts w:ascii="Times New Roman" w:hAnsi="Times New Roman" w:cs="Times New Roman"/>
          <w:b/>
          <w:sz w:val="24"/>
        </w:rPr>
      </w:pPr>
      <w:r>
        <w:rPr>
          <w:rFonts w:ascii="Times New Roman" w:hAnsi="Times New Roman" w:cs="Times New Roman"/>
          <w:b/>
          <w:sz w:val="24"/>
        </w:rPr>
        <w:t>B)</w:t>
      </w:r>
      <w:r w:rsidR="006A741F" w:rsidRPr="006A741F">
        <w:t xml:space="preserve"> </w:t>
      </w:r>
    </w:p>
    <w:p w14:paraId="2208B3A6" w14:textId="54190432" w:rsidR="00617839" w:rsidRDefault="005137E7" w:rsidP="005615F8">
      <w:pPr>
        <w:rPr>
          <w:rFonts w:ascii="Times New Roman" w:hAnsi="Times New Roman" w:cs="Times New Roman"/>
          <w:b/>
          <w:sz w:val="24"/>
          <w:lang w:val="en-CA"/>
        </w:rPr>
      </w:pPr>
      <w:r>
        <w:rPr>
          <w:rFonts w:ascii="Times New Roman" w:hAnsi="Times New Roman" w:cs="Times New Roman"/>
          <w:b/>
          <w:sz w:val="24"/>
          <w:lang w:val="en-CA"/>
        </w:rPr>
        <w:tab/>
      </w:r>
      <w:r>
        <w:object w:dxaOrig="7711" w:dyaOrig="4026" w14:anchorId="5984BB79">
          <v:shape id="_x0000_i1026" type="#_x0000_t75" style="width:385.95pt;height:200.1pt" o:ole="">
            <v:imagedata r:id="rId52" o:title=""/>
          </v:shape>
          <o:OLEObject Type="Embed" ProgID="Prism5.Document" ShapeID="_x0000_i1026" DrawAspect="Content" ObjectID="_1568057072" r:id="rId53"/>
        </w:object>
      </w:r>
      <w:r w:rsidR="00617839">
        <w:rPr>
          <w:rFonts w:ascii="Times New Roman" w:hAnsi="Times New Roman" w:cs="Times New Roman"/>
          <w:b/>
          <w:sz w:val="24"/>
          <w:lang w:val="en-CA"/>
        </w:rPr>
        <w:br w:type="page"/>
      </w:r>
    </w:p>
    <w:p w14:paraId="54A1C2A9" w14:textId="77777777" w:rsidR="006451FD" w:rsidRDefault="00617839" w:rsidP="005615F8">
      <w:pPr>
        <w:rPr>
          <w:rFonts w:ascii="Times New Roman" w:hAnsi="Times New Roman" w:cs="Times New Roman"/>
          <w:bCs/>
          <w:sz w:val="24"/>
          <w:szCs w:val="24"/>
        </w:rPr>
      </w:pPr>
      <w:r>
        <w:rPr>
          <w:rFonts w:ascii="Times New Roman" w:hAnsi="Times New Roman" w:cs="Times New Roman"/>
          <w:b/>
          <w:sz w:val="24"/>
          <w:lang w:val="en-CA"/>
        </w:rPr>
        <w:lastRenderedPageBreak/>
        <w:t xml:space="preserve">Figure 2. Ratio of intracellular to extracellular lactate appearance rate in C2C12 myotubes </w:t>
      </w:r>
      <w:r w:rsidRPr="00183BC8">
        <w:rPr>
          <w:rFonts w:ascii="Times New Roman" w:hAnsi="Times New Roman" w:cs="Times New Roman"/>
          <w:sz w:val="24"/>
          <w:lang w:val="en-CA"/>
        </w:rPr>
        <w:t>tested at 4h in normoxia (n=6), hypoxia (n=6), normoxia + 1 mM DMOG (n=4), hypoxia + 25 µM PX-478, at 24h normoxia (n=6), hypoxia (n=7), normoxia + 1 mM DMOG (n=6), hypoxia + 25 µM PX-478 (n=7) and at 96h,  normoxia (n=6), hypoxia (n=6), normoxia + 1 mM DMOG (n=4), hypoxia + 25 µM PX-478 (n=5)..</w:t>
      </w:r>
      <w:r>
        <w:rPr>
          <w:rFonts w:ascii="Times New Roman" w:hAnsi="Times New Roman" w:cs="Times New Roman"/>
          <w:sz w:val="24"/>
          <w:lang w:val="en-CA"/>
        </w:rPr>
        <w:t xml:space="preserve"> </w:t>
      </w:r>
      <w:r w:rsidRPr="00F627A9">
        <w:rPr>
          <w:rFonts w:ascii="Times New Roman" w:hAnsi="Times New Roman" w:cs="Times New Roman"/>
          <w:sz w:val="24"/>
          <w:lang w:val="en-CA"/>
        </w:rPr>
        <w:t xml:space="preserve">White bars indicate </w:t>
      </w:r>
      <w:r>
        <w:rPr>
          <w:rFonts w:ascii="Times New Roman" w:hAnsi="Times New Roman" w:cs="Times New Roman"/>
          <w:sz w:val="24"/>
          <w:lang w:val="en-CA"/>
        </w:rPr>
        <w:t>normoxia</w:t>
      </w:r>
      <w:r w:rsidRPr="00F627A9">
        <w:rPr>
          <w:rFonts w:ascii="Times New Roman" w:hAnsi="Times New Roman" w:cs="Times New Roman"/>
          <w:sz w:val="24"/>
          <w:lang w:val="en-CA"/>
        </w:rPr>
        <w:t xml:space="preserve">, </w:t>
      </w:r>
      <w:r>
        <w:rPr>
          <w:rFonts w:ascii="Times New Roman" w:hAnsi="Times New Roman" w:cs="Times New Roman"/>
          <w:sz w:val="24"/>
          <w:lang w:val="en-CA"/>
        </w:rPr>
        <w:t>black</w:t>
      </w:r>
      <w:r w:rsidRPr="00F627A9">
        <w:rPr>
          <w:rFonts w:ascii="Times New Roman" w:hAnsi="Times New Roman" w:cs="Times New Roman"/>
          <w:sz w:val="24"/>
          <w:lang w:val="en-CA"/>
        </w:rPr>
        <w:t xml:space="preserve"> bars indicate </w:t>
      </w:r>
      <w:r>
        <w:rPr>
          <w:rFonts w:ascii="Times New Roman" w:hAnsi="Times New Roman" w:cs="Times New Roman"/>
          <w:sz w:val="24"/>
          <w:lang w:val="en-CA"/>
        </w:rPr>
        <w:t xml:space="preserve">hypoxia, light gray bars indicate normoxia + 1 mM DMOG, and dark gray bars indicate hypoxia + 25 µM PX-478. </w:t>
      </w:r>
      <w:r w:rsidRPr="00F627A9">
        <w:rPr>
          <w:rFonts w:ascii="Times New Roman" w:hAnsi="Times New Roman" w:cs="Times New Roman"/>
          <w:sz w:val="24"/>
          <w:lang w:val="en-CA"/>
        </w:rPr>
        <w:t>Value</w:t>
      </w:r>
      <w:r>
        <w:rPr>
          <w:rFonts w:ascii="Times New Roman" w:hAnsi="Times New Roman" w:cs="Times New Roman"/>
          <w:sz w:val="24"/>
          <w:lang w:val="en-CA"/>
        </w:rPr>
        <w:t>s</w:t>
      </w:r>
      <w:r w:rsidRPr="00F627A9">
        <w:rPr>
          <w:rFonts w:ascii="Times New Roman" w:hAnsi="Times New Roman" w:cs="Times New Roman"/>
          <w:sz w:val="24"/>
          <w:lang w:val="en-CA"/>
        </w:rPr>
        <w:t xml:space="preserve"> are expressed as means ± SEM. * indicates a significant difference from </w:t>
      </w:r>
      <w:r w:rsidR="001460D8">
        <w:rPr>
          <w:rFonts w:ascii="Times New Roman" w:hAnsi="Times New Roman" w:cs="Times New Roman"/>
          <w:sz w:val="24"/>
          <w:lang w:val="en-CA"/>
        </w:rPr>
        <w:t xml:space="preserve">time-matched </w:t>
      </w:r>
      <w:r w:rsidRPr="00F627A9">
        <w:rPr>
          <w:rFonts w:ascii="Times New Roman" w:hAnsi="Times New Roman" w:cs="Times New Roman"/>
          <w:sz w:val="24"/>
          <w:lang w:val="en-CA"/>
        </w:rPr>
        <w:t>control</w:t>
      </w:r>
      <w:r>
        <w:rPr>
          <w:rFonts w:ascii="Times New Roman" w:hAnsi="Times New Roman" w:cs="Times New Roman"/>
          <w:sz w:val="24"/>
          <w:lang w:val="en-CA"/>
        </w:rPr>
        <w:t xml:space="preserve">. </w:t>
      </w:r>
      <w:r w:rsidR="001460D8">
        <w:rPr>
          <w:rFonts w:ascii="Times New Roman" w:hAnsi="Times New Roman" w:cs="Times New Roman"/>
          <w:sz w:val="24"/>
          <w:lang w:val="en-CA"/>
        </w:rPr>
        <w:t># indicates significant effect of treatment over time</w:t>
      </w:r>
      <w:r w:rsidR="001460D8" w:rsidRPr="00F627A9">
        <w:rPr>
          <w:rFonts w:ascii="Times New Roman" w:hAnsi="Times New Roman" w:cs="Times New Roman"/>
          <w:sz w:val="24"/>
          <w:lang w:val="en-CA"/>
        </w:rPr>
        <w:t xml:space="preserve"> </w:t>
      </w:r>
      <w:r w:rsidRPr="00F627A9">
        <w:rPr>
          <w:rFonts w:ascii="Times New Roman" w:hAnsi="Times New Roman" w:cs="Times New Roman"/>
          <w:sz w:val="24"/>
          <w:lang w:val="en-CA"/>
        </w:rPr>
        <w:t>(</w:t>
      </w:r>
      <w:r>
        <w:rPr>
          <w:rFonts w:ascii="Times New Roman" w:hAnsi="Times New Roman" w:cs="Times New Roman"/>
          <w:sz w:val="24"/>
          <w:lang w:val="en-CA"/>
        </w:rPr>
        <w:t>One</w:t>
      </w:r>
      <w:r w:rsidR="006451FD">
        <w:rPr>
          <w:rFonts w:ascii="Times New Roman" w:hAnsi="Times New Roman" w:cs="Times New Roman"/>
          <w:sz w:val="24"/>
          <w:lang w:val="en-CA"/>
        </w:rPr>
        <w:t>-</w:t>
      </w:r>
      <w:r>
        <w:rPr>
          <w:rFonts w:ascii="Times New Roman" w:hAnsi="Times New Roman" w:cs="Times New Roman"/>
          <w:sz w:val="24"/>
          <w:lang w:val="en-CA"/>
        </w:rPr>
        <w:t xml:space="preserve">way </w:t>
      </w:r>
      <w:r w:rsidRPr="00F627A9">
        <w:rPr>
          <w:rFonts w:ascii="Times New Roman" w:hAnsi="Times New Roman" w:cs="Times New Roman"/>
          <w:sz w:val="24"/>
          <w:lang w:val="en-CA"/>
        </w:rPr>
        <w:t xml:space="preserve">ANOVA; </w:t>
      </w:r>
      <w:r w:rsidR="006451FD" w:rsidRPr="004F2E6A">
        <w:rPr>
          <w:rFonts w:ascii="Times New Roman" w:hAnsi="Times New Roman" w:cs="Times New Roman"/>
          <w:bCs/>
          <w:sz w:val="24"/>
          <w:szCs w:val="24"/>
        </w:rPr>
        <w:t>Bonferroni</w:t>
      </w:r>
      <w:r w:rsidR="006451FD" w:rsidRPr="004F2E6A">
        <w:rPr>
          <w:rFonts w:ascii="Times New Roman" w:hAnsi="Times New Roman" w:cs="Times New Roman"/>
          <w:bCs/>
          <w:sz w:val="24"/>
          <w:szCs w:val="24"/>
          <w:lang w:val="en-CA"/>
        </w:rPr>
        <w:t>’s selected pairs post-hoc;</w:t>
      </w:r>
      <w:r w:rsidR="006451FD" w:rsidRPr="004F2E6A">
        <w:rPr>
          <w:rFonts w:ascii="Times New Roman" w:hAnsi="Times New Roman" w:cs="Times New Roman"/>
          <w:bCs/>
          <w:sz w:val="24"/>
          <w:szCs w:val="24"/>
        </w:rPr>
        <w:t xml:space="preserve"> p&lt;0.05).</w:t>
      </w:r>
    </w:p>
    <w:p w14:paraId="3FBB2404" w14:textId="77777777" w:rsidR="00617839" w:rsidRPr="00E3769E" w:rsidRDefault="00617839" w:rsidP="005615F8">
      <w:pPr>
        <w:rPr>
          <w:rFonts w:ascii="Times New Roman" w:hAnsi="Times New Roman" w:cs="Times New Roman"/>
          <w:b/>
          <w:sz w:val="24"/>
          <w:lang w:val="en-CA"/>
        </w:rPr>
      </w:pPr>
      <w:r>
        <w:rPr>
          <w:rFonts w:ascii="Times New Roman" w:hAnsi="Times New Roman" w:cs="Times New Roman"/>
          <w:b/>
          <w:sz w:val="24"/>
          <w:lang w:val="en-CA"/>
        </w:rPr>
        <w:br w:type="page"/>
      </w:r>
    </w:p>
    <w:p w14:paraId="09617F5A" w14:textId="2BA5A859" w:rsidR="00617839" w:rsidRDefault="005137E7" w:rsidP="005615F8">
      <w:pPr>
        <w:jc w:val="center"/>
        <w:rPr>
          <w:rFonts w:ascii="Times New Roman" w:hAnsi="Times New Roman" w:cs="Times New Roman"/>
          <w:b/>
          <w:sz w:val="24"/>
          <w:lang w:val="en-CA"/>
        </w:rPr>
      </w:pPr>
      <w:r>
        <w:object w:dxaOrig="6974" w:dyaOrig="4139" w14:anchorId="191A93D2">
          <v:shape id="_x0000_i1027" type="#_x0000_t75" style="width:349.1pt;height:206.8pt" o:ole="">
            <v:imagedata r:id="rId54" o:title=""/>
          </v:shape>
          <o:OLEObject Type="Embed" ProgID="Prism5.Document" ShapeID="_x0000_i1027" DrawAspect="Content" ObjectID="_1568057073" r:id="rId55"/>
        </w:object>
      </w:r>
      <w:r w:rsidR="00617839">
        <w:rPr>
          <w:rFonts w:ascii="Times New Roman" w:hAnsi="Times New Roman" w:cs="Times New Roman"/>
          <w:b/>
          <w:sz w:val="24"/>
          <w:lang w:val="en-CA"/>
        </w:rPr>
        <w:br w:type="page"/>
      </w:r>
    </w:p>
    <w:p w14:paraId="78F5C2DD" w14:textId="458F8AB4" w:rsidR="006451FD" w:rsidRDefault="00617839" w:rsidP="00FC48FE">
      <w:pPr>
        <w:ind w:firstLine="0"/>
        <w:rPr>
          <w:rFonts w:ascii="Times New Roman" w:hAnsi="Times New Roman" w:cs="Times New Roman"/>
          <w:bCs/>
          <w:sz w:val="24"/>
          <w:szCs w:val="24"/>
        </w:rPr>
      </w:pPr>
      <w:r>
        <w:rPr>
          <w:rFonts w:ascii="Times New Roman" w:hAnsi="Times New Roman" w:cs="Times New Roman"/>
          <w:b/>
          <w:sz w:val="24"/>
          <w:lang w:val="en-CA"/>
        </w:rPr>
        <w:lastRenderedPageBreak/>
        <w:t xml:space="preserve">Figure 3. Enzyme activity in C2C12 myotubes </w:t>
      </w:r>
      <w:r w:rsidR="001B5A6C">
        <w:rPr>
          <w:rFonts w:ascii="Times New Roman" w:hAnsi="Times New Roman" w:cs="Times New Roman"/>
          <w:b/>
          <w:sz w:val="24"/>
          <w:lang w:val="en-CA"/>
        </w:rPr>
        <w:t xml:space="preserve">of </w:t>
      </w:r>
      <w:r>
        <w:rPr>
          <w:rFonts w:ascii="Times New Roman" w:hAnsi="Times New Roman" w:cs="Times New Roman"/>
          <w:b/>
          <w:sz w:val="24"/>
          <w:lang w:val="en-CA"/>
        </w:rPr>
        <w:t xml:space="preserve">A) </w:t>
      </w:r>
      <w:r w:rsidR="00B61A4E">
        <w:rPr>
          <w:rFonts w:ascii="Times New Roman" w:hAnsi="Times New Roman" w:cs="Times New Roman"/>
          <w:b/>
          <w:sz w:val="24"/>
          <w:lang w:val="en-CA"/>
        </w:rPr>
        <w:t>LDH and B) CS</w:t>
      </w:r>
      <w:r w:rsidRPr="00183BC8">
        <w:rPr>
          <w:rFonts w:ascii="Times New Roman" w:hAnsi="Times New Roman" w:cs="Times New Roman"/>
          <w:sz w:val="24"/>
          <w:lang w:val="en-CA"/>
        </w:rPr>
        <w:t>, tested at 4h in normoxia (n=6), hypoxia (n=6), normoxia + 1 mM DMOG (n=4), hypoxia + 25 µM PX-478, at 24h normoxia (n=6), hypoxia (n=7), normoxia + 1 mM DMOG (n=6), hypoxia + 25 µM PX-478 (n=7) and at 96h, normoxia (n=6), hypoxia (n=6), normoxia + 1 mM DMOG (n=4), hypoxia + 25 µM PX-478 (n=3); B) LDH, tested at 4h in normoxia (n=6), hypoxia (n=6), normoxia + 1 mM DMOG (n=4), hypoxia + 25 µM PX-478, at 24h normoxia (n=6), hypoxia (n=7), normoxia + 1 mM DMOG (n=6), hypoxia + 25 µM PX-478 (n=7) and at 96h, normoxia (n=6), hypoxia (n=6), normoxia + 1 mM DMOG (n=4), hypoxia + 25 µM PX-478 (n=5).</w:t>
      </w:r>
      <w:r>
        <w:rPr>
          <w:rFonts w:ascii="Times New Roman" w:hAnsi="Times New Roman" w:cs="Times New Roman"/>
          <w:sz w:val="24"/>
          <w:lang w:val="en-CA"/>
        </w:rPr>
        <w:t xml:space="preserve"> </w:t>
      </w:r>
      <w:r w:rsidR="00FC48FE">
        <w:rPr>
          <w:rFonts w:ascii="Times New Roman" w:hAnsi="Times New Roman" w:cs="Times New Roman"/>
          <w:sz w:val="24"/>
          <w:lang w:val="en-CA"/>
        </w:rPr>
        <w:t xml:space="preserve">Data was normalized per mg of protein in all cells used for measurement. </w:t>
      </w:r>
      <w:r w:rsidRPr="00F627A9">
        <w:rPr>
          <w:rFonts w:ascii="Times New Roman" w:hAnsi="Times New Roman" w:cs="Times New Roman"/>
          <w:sz w:val="24"/>
          <w:lang w:val="en-CA"/>
        </w:rPr>
        <w:t xml:space="preserve">White bars indicate </w:t>
      </w:r>
      <w:r>
        <w:rPr>
          <w:rFonts w:ascii="Times New Roman" w:hAnsi="Times New Roman" w:cs="Times New Roman"/>
          <w:sz w:val="24"/>
          <w:lang w:val="en-CA"/>
        </w:rPr>
        <w:t>normoxia</w:t>
      </w:r>
      <w:r w:rsidRPr="00F627A9">
        <w:rPr>
          <w:rFonts w:ascii="Times New Roman" w:hAnsi="Times New Roman" w:cs="Times New Roman"/>
          <w:sz w:val="24"/>
          <w:lang w:val="en-CA"/>
        </w:rPr>
        <w:t xml:space="preserve">, </w:t>
      </w:r>
      <w:r>
        <w:rPr>
          <w:rFonts w:ascii="Times New Roman" w:hAnsi="Times New Roman" w:cs="Times New Roman"/>
          <w:sz w:val="24"/>
          <w:lang w:val="en-CA"/>
        </w:rPr>
        <w:t>black</w:t>
      </w:r>
      <w:r w:rsidRPr="00F627A9">
        <w:rPr>
          <w:rFonts w:ascii="Times New Roman" w:hAnsi="Times New Roman" w:cs="Times New Roman"/>
          <w:sz w:val="24"/>
          <w:lang w:val="en-CA"/>
        </w:rPr>
        <w:t xml:space="preserve"> bars indicate </w:t>
      </w:r>
      <w:r>
        <w:rPr>
          <w:rFonts w:ascii="Times New Roman" w:hAnsi="Times New Roman" w:cs="Times New Roman"/>
          <w:sz w:val="24"/>
          <w:lang w:val="en-CA"/>
        </w:rPr>
        <w:t xml:space="preserve">hypoxia, light gray bars indicate normoxia + 1 mM DMOG, and dark gray bars indicate hypoxia + 25 µM PX-478. </w:t>
      </w:r>
      <w:r w:rsidRPr="00F627A9">
        <w:rPr>
          <w:rFonts w:ascii="Times New Roman" w:hAnsi="Times New Roman" w:cs="Times New Roman"/>
          <w:sz w:val="24"/>
          <w:lang w:val="en-CA"/>
        </w:rPr>
        <w:t>Value</w:t>
      </w:r>
      <w:r>
        <w:rPr>
          <w:rFonts w:ascii="Times New Roman" w:hAnsi="Times New Roman" w:cs="Times New Roman"/>
          <w:sz w:val="24"/>
          <w:lang w:val="en-CA"/>
        </w:rPr>
        <w:t>s</w:t>
      </w:r>
      <w:r w:rsidRPr="00F627A9">
        <w:rPr>
          <w:rFonts w:ascii="Times New Roman" w:hAnsi="Times New Roman" w:cs="Times New Roman"/>
          <w:sz w:val="24"/>
          <w:lang w:val="en-CA"/>
        </w:rPr>
        <w:t xml:space="preserve"> are expressed as means ± SEM. * indicates a significant difference from </w:t>
      </w:r>
      <w:r w:rsidR="001460D8">
        <w:rPr>
          <w:rFonts w:ascii="Times New Roman" w:hAnsi="Times New Roman" w:cs="Times New Roman"/>
          <w:sz w:val="24"/>
          <w:lang w:val="en-CA"/>
        </w:rPr>
        <w:t xml:space="preserve">time-matched </w:t>
      </w:r>
      <w:r w:rsidRPr="00F627A9">
        <w:rPr>
          <w:rFonts w:ascii="Times New Roman" w:hAnsi="Times New Roman" w:cs="Times New Roman"/>
          <w:sz w:val="24"/>
          <w:lang w:val="en-CA"/>
        </w:rPr>
        <w:t>control</w:t>
      </w:r>
      <w:r>
        <w:rPr>
          <w:rFonts w:ascii="Times New Roman" w:hAnsi="Times New Roman" w:cs="Times New Roman"/>
          <w:sz w:val="24"/>
          <w:lang w:val="en-CA"/>
        </w:rPr>
        <w:t xml:space="preserve">. </w:t>
      </w:r>
      <w:r w:rsidR="001460D8">
        <w:rPr>
          <w:rFonts w:ascii="Times New Roman" w:hAnsi="Times New Roman" w:cs="Times New Roman"/>
          <w:sz w:val="24"/>
          <w:lang w:val="en-CA"/>
        </w:rPr>
        <w:t># indicates significant effect of treatment over time</w:t>
      </w:r>
      <w:r w:rsidR="001460D8" w:rsidRPr="00F627A9">
        <w:rPr>
          <w:rFonts w:ascii="Times New Roman" w:hAnsi="Times New Roman" w:cs="Times New Roman"/>
          <w:sz w:val="24"/>
          <w:lang w:val="en-CA"/>
        </w:rPr>
        <w:t xml:space="preserve"> </w:t>
      </w:r>
      <w:r w:rsidRPr="00F627A9">
        <w:rPr>
          <w:rFonts w:ascii="Times New Roman" w:hAnsi="Times New Roman" w:cs="Times New Roman"/>
          <w:sz w:val="24"/>
          <w:lang w:val="en-CA"/>
        </w:rPr>
        <w:t>(</w:t>
      </w:r>
      <w:r w:rsidR="001460D8">
        <w:rPr>
          <w:rFonts w:ascii="Times New Roman" w:hAnsi="Times New Roman" w:cs="Times New Roman"/>
          <w:sz w:val="24"/>
          <w:lang w:val="en-CA"/>
        </w:rPr>
        <w:t>One-</w:t>
      </w:r>
      <w:r>
        <w:rPr>
          <w:rFonts w:ascii="Times New Roman" w:hAnsi="Times New Roman" w:cs="Times New Roman"/>
          <w:sz w:val="24"/>
          <w:lang w:val="en-CA"/>
        </w:rPr>
        <w:t xml:space="preserve">way </w:t>
      </w:r>
      <w:r w:rsidRPr="00F627A9">
        <w:rPr>
          <w:rFonts w:ascii="Times New Roman" w:hAnsi="Times New Roman" w:cs="Times New Roman"/>
          <w:sz w:val="24"/>
          <w:lang w:val="en-CA"/>
        </w:rPr>
        <w:t>ANOVA; p&lt;0.05</w:t>
      </w:r>
      <w:r w:rsidR="006451FD" w:rsidRPr="006451FD">
        <w:rPr>
          <w:rFonts w:ascii="Times New Roman" w:hAnsi="Times New Roman" w:cs="Times New Roman"/>
          <w:bCs/>
          <w:sz w:val="24"/>
          <w:szCs w:val="24"/>
        </w:rPr>
        <w:t xml:space="preserve"> </w:t>
      </w:r>
      <w:r w:rsidR="006451FD" w:rsidRPr="004F2E6A">
        <w:rPr>
          <w:rFonts w:ascii="Times New Roman" w:hAnsi="Times New Roman" w:cs="Times New Roman"/>
          <w:bCs/>
          <w:sz w:val="24"/>
          <w:szCs w:val="24"/>
        </w:rPr>
        <w:t>Bonferroni</w:t>
      </w:r>
      <w:r w:rsidR="006451FD" w:rsidRPr="004F2E6A">
        <w:rPr>
          <w:rFonts w:ascii="Times New Roman" w:hAnsi="Times New Roman" w:cs="Times New Roman"/>
          <w:bCs/>
          <w:sz w:val="24"/>
          <w:szCs w:val="24"/>
          <w:lang w:val="en-CA"/>
        </w:rPr>
        <w:t>’s selected pairs post-hoc;</w:t>
      </w:r>
      <w:r w:rsidR="006451FD" w:rsidRPr="004F2E6A">
        <w:rPr>
          <w:rFonts w:ascii="Times New Roman" w:hAnsi="Times New Roman" w:cs="Times New Roman"/>
          <w:bCs/>
          <w:sz w:val="24"/>
          <w:szCs w:val="24"/>
        </w:rPr>
        <w:t xml:space="preserve"> p&lt;0.05).</w:t>
      </w:r>
    </w:p>
    <w:p w14:paraId="73174D59" w14:textId="77777777" w:rsidR="00617839" w:rsidRDefault="00617839" w:rsidP="005615F8">
      <w:pPr>
        <w:rPr>
          <w:rFonts w:ascii="Times New Roman" w:hAnsi="Times New Roman" w:cs="Times New Roman"/>
          <w:b/>
          <w:sz w:val="24"/>
          <w:lang w:val="en-CA"/>
        </w:rPr>
      </w:pPr>
      <w:r>
        <w:rPr>
          <w:rFonts w:ascii="Times New Roman" w:hAnsi="Times New Roman" w:cs="Times New Roman"/>
          <w:b/>
          <w:sz w:val="24"/>
          <w:lang w:val="en-CA"/>
        </w:rPr>
        <w:br w:type="page"/>
      </w:r>
    </w:p>
    <w:p w14:paraId="5FFF42A5" w14:textId="0B74A3AB" w:rsidR="00617839" w:rsidRDefault="00617839" w:rsidP="005615F8">
      <w:r>
        <w:rPr>
          <w:rFonts w:ascii="Times New Roman" w:hAnsi="Times New Roman" w:cs="Times New Roman"/>
          <w:b/>
          <w:sz w:val="24"/>
          <w:lang w:val="en-CA"/>
        </w:rPr>
        <w:lastRenderedPageBreak/>
        <w:t>A</w:t>
      </w:r>
    </w:p>
    <w:p w14:paraId="14B79F21" w14:textId="11380439" w:rsidR="005137E7" w:rsidRPr="00617839" w:rsidRDefault="005137E7" w:rsidP="005615F8">
      <w:pPr>
        <w:rPr>
          <w:rFonts w:ascii="Times New Roman" w:hAnsi="Times New Roman" w:cs="Times New Roman"/>
          <w:b/>
          <w:sz w:val="24"/>
          <w:lang w:val="en-CA"/>
        </w:rPr>
      </w:pPr>
      <w:r>
        <w:object w:dxaOrig="7541" w:dyaOrig="4139" w14:anchorId="3F67EE91">
          <v:shape id="_x0000_i1028" type="#_x0000_t75" style="width:376.75pt;height:206.8pt" o:ole="">
            <v:imagedata r:id="rId56" o:title=""/>
          </v:shape>
          <o:OLEObject Type="Embed" ProgID="Prism5.Document" ShapeID="_x0000_i1028" DrawAspect="Content" ObjectID="_1568057074" r:id="rId57"/>
        </w:object>
      </w:r>
    </w:p>
    <w:p w14:paraId="5EACA2C2" w14:textId="77777777" w:rsidR="00617839" w:rsidRPr="00617839" w:rsidRDefault="00617839" w:rsidP="005615F8">
      <w:pPr>
        <w:rPr>
          <w:rFonts w:ascii="Times New Roman" w:hAnsi="Times New Roman" w:cs="Times New Roman"/>
          <w:b/>
          <w:sz w:val="24"/>
          <w:lang w:val="en-CA"/>
        </w:rPr>
      </w:pPr>
      <w:r w:rsidRPr="00617839">
        <w:rPr>
          <w:rFonts w:ascii="Times New Roman" w:hAnsi="Times New Roman" w:cs="Times New Roman"/>
          <w:b/>
        </w:rPr>
        <w:t>B)</w:t>
      </w:r>
    </w:p>
    <w:p w14:paraId="1FECDF1E" w14:textId="1A6658AA" w:rsidR="00617839" w:rsidRDefault="005137E7" w:rsidP="005137E7">
      <w:pPr>
        <w:ind w:firstLine="540"/>
        <w:rPr>
          <w:rFonts w:ascii="Times New Roman" w:hAnsi="Times New Roman" w:cs="Times New Roman"/>
          <w:b/>
          <w:sz w:val="24"/>
          <w:lang w:val="en-CA"/>
        </w:rPr>
      </w:pPr>
      <w:r>
        <w:t xml:space="preserve">   </w:t>
      </w:r>
      <w:r>
        <w:object w:dxaOrig="7427" w:dyaOrig="4139" w14:anchorId="37972B8B">
          <v:shape id="_x0000_i1029" type="#_x0000_t75" style="width:371.7pt;height:206.8pt" o:ole="">
            <v:imagedata r:id="rId58" o:title=""/>
          </v:shape>
          <o:OLEObject Type="Embed" ProgID="Prism5.Document" ShapeID="_x0000_i1029" DrawAspect="Content" ObjectID="_1568057075" r:id="rId59"/>
        </w:object>
      </w:r>
      <w:r w:rsidR="00617839">
        <w:rPr>
          <w:rFonts w:ascii="Times New Roman" w:hAnsi="Times New Roman" w:cs="Times New Roman"/>
          <w:b/>
          <w:sz w:val="24"/>
          <w:lang w:val="en-CA"/>
        </w:rPr>
        <w:br w:type="page"/>
      </w:r>
    </w:p>
    <w:p w14:paraId="27ABF211" w14:textId="77777777" w:rsidR="006451FD" w:rsidRDefault="00617839" w:rsidP="00FC48FE">
      <w:pPr>
        <w:ind w:firstLine="0"/>
        <w:rPr>
          <w:rFonts w:ascii="Times New Roman" w:hAnsi="Times New Roman" w:cs="Times New Roman"/>
          <w:bCs/>
          <w:sz w:val="24"/>
          <w:szCs w:val="24"/>
        </w:rPr>
      </w:pPr>
      <w:r>
        <w:rPr>
          <w:rFonts w:ascii="Times New Roman" w:hAnsi="Times New Roman" w:cs="Times New Roman"/>
          <w:b/>
          <w:sz w:val="24"/>
          <w:lang w:val="en-CA"/>
        </w:rPr>
        <w:lastRenderedPageBreak/>
        <w:t xml:space="preserve">Figure 4. Ratio of LDH to CS enzyme activity in C2C12 myotubes </w:t>
      </w:r>
      <w:r w:rsidRPr="00183BC8">
        <w:rPr>
          <w:rFonts w:ascii="Times New Roman" w:hAnsi="Times New Roman" w:cs="Times New Roman"/>
          <w:sz w:val="24"/>
          <w:lang w:val="en-CA"/>
        </w:rPr>
        <w:t>tested at 4h in normoxia (n=6), hypoxia (n=6), normoxia + 1 mM DMOG (n=4), hypoxia + 25 µM PX-478, at 24h normoxia (n=6), hypoxia (n=7), normoxia + 1 mM DMOG (n=6), hypoxia + 25 µM PX-478 (n=6) and at 96h,  normoxia (n=6), hypoxia (n=7), normoxia + 1 mM DMOG (n=4), hypoxia + 25 µM PX-478 (n=3)..</w:t>
      </w:r>
      <w:r>
        <w:rPr>
          <w:rFonts w:ascii="Times New Roman" w:hAnsi="Times New Roman" w:cs="Times New Roman"/>
          <w:sz w:val="24"/>
          <w:lang w:val="en-CA"/>
        </w:rPr>
        <w:t xml:space="preserve"> </w:t>
      </w:r>
      <w:r w:rsidRPr="00F627A9">
        <w:rPr>
          <w:rFonts w:ascii="Times New Roman" w:hAnsi="Times New Roman" w:cs="Times New Roman"/>
          <w:sz w:val="24"/>
          <w:lang w:val="en-CA"/>
        </w:rPr>
        <w:t xml:space="preserve">White bars indicate </w:t>
      </w:r>
      <w:r>
        <w:rPr>
          <w:rFonts w:ascii="Times New Roman" w:hAnsi="Times New Roman" w:cs="Times New Roman"/>
          <w:sz w:val="24"/>
          <w:lang w:val="en-CA"/>
        </w:rPr>
        <w:t>normoxia</w:t>
      </w:r>
      <w:r w:rsidRPr="00F627A9">
        <w:rPr>
          <w:rFonts w:ascii="Times New Roman" w:hAnsi="Times New Roman" w:cs="Times New Roman"/>
          <w:sz w:val="24"/>
          <w:lang w:val="en-CA"/>
        </w:rPr>
        <w:t xml:space="preserve">, </w:t>
      </w:r>
      <w:r>
        <w:rPr>
          <w:rFonts w:ascii="Times New Roman" w:hAnsi="Times New Roman" w:cs="Times New Roman"/>
          <w:sz w:val="24"/>
          <w:lang w:val="en-CA"/>
        </w:rPr>
        <w:t>black</w:t>
      </w:r>
      <w:r w:rsidRPr="00F627A9">
        <w:rPr>
          <w:rFonts w:ascii="Times New Roman" w:hAnsi="Times New Roman" w:cs="Times New Roman"/>
          <w:sz w:val="24"/>
          <w:lang w:val="en-CA"/>
        </w:rPr>
        <w:t xml:space="preserve"> bars indicate </w:t>
      </w:r>
      <w:r>
        <w:rPr>
          <w:rFonts w:ascii="Times New Roman" w:hAnsi="Times New Roman" w:cs="Times New Roman"/>
          <w:sz w:val="24"/>
          <w:lang w:val="en-CA"/>
        </w:rPr>
        <w:t xml:space="preserve">hypoxia, light gray bars indicate normoxia + 1 mM DMOG, and dark gray bars indicate hypoxia + 25 µM PX-478. </w:t>
      </w:r>
      <w:r w:rsidRPr="00F627A9">
        <w:rPr>
          <w:rFonts w:ascii="Times New Roman" w:hAnsi="Times New Roman" w:cs="Times New Roman"/>
          <w:sz w:val="24"/>
          <w:lang w:val="en-CA"/>
        </w:rPr>
        <w:t>Value</w:t>
      </w:r>
      <w:r>
        <w:rPr>
          <w:rFonts w:ascii="Times New Roman" w:hAnsi="Times New Roman" w:cs="Times New Roman"/>
          <w:sz w:val="24"/>
          <w:lang w:val="en-CA"/>
        </w:rPr>
        <w:t>s</w:t>
      </w:r>
      <w:r w:rsidRPr="00F627A9">
        <w:rPr>
          <w:rFonts w:ascii="Times New Roman" w:hAnsi="Times New Roman" w:cs="Times New Roman"/>
          <w:sz w:val="24"/>
          <w:lang w:val="en-CA"/>
        </w:rPr>
        <w:t xml:space="preserve"> are expressed as means ± SEM. * indicates a significant difference from</w:t>
      </w:r>
      <w:r w:rsidR="001460D8">
        <w:rPr>
          <w:rFonts w:ascii="Times New Roman" w:hAnsi="Times New Roman" w:cs="Times New Roman"/>
          <w:sz w:val="24"/>
          <w:lang w:val="en-CA"/>
        </w:rPr>
        <w:t xml:space="preserve"> time-matched</w:t>
      </w:r>
      <w:r w:rsidRPr="00F627A9">
        <w:rPr>
          <w:rFonts w:ascii="Times New Roman" w:hAnsi="Times New Roman" w:cs="Times New Roman"/>
          <w:sz w:val="24"/>
          <w:lang w:val="en-CA"/>
        </w:rPr>
        <w:t xml:space="preserve"> control</w:t>
      </w:r>
      <w:r>
        <w:rPr>
          <w:rFonts w:ascii="Times New Roman" w:hAnsi="Times New Roman" w:cs="Times New Roman"/>
          <w:sz w:val="24"/>
          <w:lang w:val="en-CA"/>
        </w:rPr>
        <w:t xml:space="preserve">. </w:t>
      </w:r>
      <w:r w:rsidR="001460D8">
        <w:rPr>
          <w:rFonts w:ascii="Times New Roman" w:hAnsi="Times New Roman" w:cs="Times New Roman"/>
          <w:sz w:val="24"/>
          <w:lang w:val="en-CA"/>
        </w:rPr>
        <w:t># indicates significant effect of treatment over time</w:t>
      </w:r>
      <w:r w:rsidRPr="00F627A9">
        <w:rPr>
          <w:rFonts w:ascii="Times New Roman" w:hAnsi="Times New Roman" w:cs="Times New Roman"/>
          <w:sz w:val="24"/>
          <w:lang w:val="en-CA"/>
        </w:rPr>
        <w:t xml:space="preserve"> (</w:t>
      </w:r>
      <w:r w:rsidR="001460D8">
        <w:rPr>
          <w:rFonts w:ascii="Times New Roman" w:hAnsi="Times New Roman" w:cs="Times New Roman"/>
          <w:sz w:val="24"/>
          <w:lang w:val="en-CA"/>
        </w:rPr>
        <w:t>One-</w:t>
      </w:r>
      <w:r>
        <w:rPr>
          <w:rFonts w:ascii="Times New Roman" w:hAnsi="Times New Roman" w:cs="Times New Roman"/>
          <w:sz w:val="24"/>
          <w:lang w:val="en-CA"/>
        </w:rPr>
        <w:t xml:space="preserve">way </w:t>
      </w:r>
      <w:r w:rsidR="006451FD">
        <w:rPr>
          <w:rFonts w:ascii="Times New Roman" w:hAnsi="Times New Roman" w:cs="Times New Roman"/>
          <w:sz w:val="24"/>
          <w:lang w:val="en-CA"/>
        </w:rPr>
        <w:t xml:space="preserve">ANOVA; </w:t>
      </w:r>
      <w:r w:rsidR="006451FD" w:rsidRPr="004F2E6A">
        <w:rPr>
          <w:rFonts w:ascii="Times New Roman" w:hAnsi="Times New Roman" w:cs="Times New Roman"/>
          <w:bCs/>
          <w:sz w:val="24"/>
          <w:szCs w:val="24"/>
        </w:rPr>
        <w:t>Bonferroni</w:t>
      </w:r>
      <w:r w:rsidR="006451FD" w:rsidRPr="004F2E6A">
        <w:rPr>
          <w:rFonts w:ascii="Times New Roman" w:hAnsi="Times New Roman" w:cs="Times New Roman"/>
          <w:bCs/>
          <w:sz w:val="24"/>
          <w:szCs w:val="24"/>
          <w:lang w:val="en-CA"/>
        </w:rPr>
        <w:t>’s selected pairs post-hoc;</w:t>
      </w:r>
      <w:r w:rsidR="006451FD" w:rsidRPr="004F2E6A">
        <w:rPr>
          <w:rFonts w:ascii="Times New Roman" w:hAnsi="Times New Roman" w:cs="Times New Roman"/>
          <w:bCs/>
          <w:sz w:val="24"/>
          <w:szCs w:val="24"/>
        </w:rPr>
        <w:t xml:space="preserve"> p&lt;0.05).</w:t>
      </w:r>
    </w:p>
    <w:p w14:paraId="5D38584A" w14:textId="50A6B159" w:rsidR="00617839" w:rsidRDefault="00617839" w:rsidP="005615F8">
      <w:pPr>
        <w:rPr>
          <w:rFonts w:ascii="Times New Roman" w:hAnsi="Times New Roman" w:cs="Times New Roman"/>
          <w:b/>
          <w:sz w:val="24"/>
          <w:lang w:val="en-CA"/>
        </w:rPr>
      </w:pPr>
    </w:p>
    <w:p w14:paraId="559FF948" w14:textId="77777777" w:rsidR="00617839" w:rsidRDefault="00617839" w:rsidP="005615F8">
      <w:pPr>
        <w:rPr>
          <w:rFonts w:ascii="Times New Roman" w:hAnsi="Times New Roman" w:cs="Times New Roman"/>
          <w:b/>
          <w:sz w:val="24"/>
          <w:lang w:val="en-CA"/>
        </w:rPr>
      </w:pPr>
      <w:r>
        <w:rPr>
          <w:rFonts w:ascii="Times New Roman" w:hAnsi="Times New Roman" w:cs="Times New Roman"/>
          <w:b/>
          <w:sz w:val="24"/>
          <w:lang w:val="en-CA"/>
        </w:rPr>
        <w:br w:type="page"/>
      </w:r>
    </w:p>
    <w:p w14:paraId="752B164C" w14:textId="3B4B4927" w:rsidR="00617839" w:rsidRDefault="005137E7" w:rsidP="005615F8">
      <w:pPr>
        <w:jc w:val="center"/>
        <w:rPr>
          <w:rFonts w:ascii="Times New Roman" w:hAnsi="Times New Roman" w:cs="Times New Roman"/>
          <w:b/>
          <w:sz w:val="24"/>
          <w:lang w:val="en-CA"/>
        </w:rPr>
      </w:pPr>
      <w:r>
        <w:object w:dxaOrig="6804" w:dyaOrig="4423" w14:anchorId="1F347A79">
          <v:shape id="_x0000_i1030" type="#_x0000_t75" style="width:339.9pt;height:220.2pt" o:ole="">
            <v:imagedata r:id="rId60" o:title=""/>
          </v:shape>
          <o:OLEObject Type="Embed" ProgID="Prism5.Document" ShapeID="_x0000_i1030" DrawAspect="Content" ObjectID="_1568057076" r:id="rId61"/>
        </w:object>
      </w:r>
      <w:r w:rsidR="00617839">
        <w:rPr>
          <w:rFonts w:ascii="Times New Roman" w:hAnsi="Times New Roman" w:cs="Times New Roman"/>
          <w:b/>
          <w:sz w:val="24"/>
          <w:lang w:val="en-CA"/>
        </w:rPr>
        <w:br w:type="page"/>
      </w:r>
    </w:p>
    <w:p w14:paraId="110344F8" w14:textId="7793CD2C" w:rsidR="00617839" w:rsidRDefault="00617839" w:rsidP="00FC48FE">
      <w:pPr>
        <w:ind w:firstLine="0"/>
        <w:rPr>
          <w:rFonts w:ascii="Times New Roman" w:hAnsi="Times New Roman" w:cs="Times New Roman"/>
          <w:b/>
          <w:sz w:val="24"/>
          <w:lang w:val="en-CA"/>
        </w:rPr>
      </w:pPr>
      <w:r>
        <w:rPr>
          <w:rFonts w:ascii="Times New Roman" w:hAnsi="Times New Roman" w:cs="Times New Roman"/>
          <w:b/>
          <w:sz w:val="24"/>
          <w:lang w:val="en-CA"/>
        </w:rPr>
        <w:lastRenderedPageBreak/>
        <w:t xml:space="preserve">Figure 5. Western blot protein expression in C2C12 myotubes </w:t>
      </w:r>
      <w:r w:rsidRPr="00183BC8">
        <w:rPr>
          <w:rFonts w:ascii="Times New Roman" w:hAnsi="Times New Roman" w:cs="Times New Roman"/>
          <w:sz w:val="24"/>
          <w:lang w:val="en-CA"/>
        </w:rPr>
        <w:t xml:space="preserve">A) as representative </w:t>
      </w:r>
      <w:r w:rsidR="00621942">
        <w:rPr>
          <w:rFonts w:ascii="Times New Roman" w:hAnsi="Times New Roman" w:cs="Times New Roman"/>
          <w:sz w:val="24"/>
          <w:lang w:val="en-CA"/>
        </w:rPr>
        <w:t>blots</w:t>
      </w:r>
      <w:r w:rsidR="00621942" w:rsidRPr="00183BC8">
        <w:rPr>
          <w:rFonts w:ascii="Times New Roman" w:hAnsi="Times New Roman" w:cs="Times New Roman"/>
          <w:sz w:val="24"/>
          <w:lang w:val="en-CA"/>
        </w:rPr>
        <w:t xml:space="preserve"> </w:t>
      </w:r>
      <w:r w:rsidRPr="00183BC8">
        <w:rPr>
          <w:rFonts w:ascii="Times New Roman" w:hAnsi="Times New Roman" w:cs="Times New Roman"/>
          <w:sz w:val="24"/>
          <w:lang w:val="en-CA"/>
        </w:rPr>
        <w:t xml:space="preserve">and B) relative expression, </w:t>
      </w:r>
      <w:r w:rsidR="00621942">
        <w:rPr>
          <w:rFonts w:ascii="Times New Roman" w:hAnsi="Times New Roman" w:cs="Times New Roman"/>
          <w:sz w:val="24"/>
          <w:lang w:val="en-CA"/>
        </w:rPr>
        <w:t>determined</w:t>
      </w:r>
      <w:r w:rsidR="00621942" w:rsidRPr="00183BC8">
        <w:rPr>
          <w:rFonts w:ascii="Times New Roman" w:hAnsi="Times New Roman" w:cs="Times New Roman"/>
          <w:sz w:val="24"/>
          <w:lang w:val="en-CA"/>
        </w:rPr>
        <w:t xml:space="preserve"> </w:t>
      </w:r>
      <w:r w:rsidRPr="00183BC8">
        <w:rPr>
          <w:rFonts w:ascii="Times New Roman" w:hAnsi="Times New Roman" w:cs="Times New Roman"/>
          <w:sz w:val="24"/>
          <w:lang w:val="en-CA"/>
        </w:rPr>
        <w:t xml:space="preserve">at 4h in normoxia (n=6), hypoxia (n=6), normoxia + 1 mM DMOG (n=4), hypoxia + 25 µM PX-478, at 24h normoxia (n=6), hypoxia (n=5), normoxia + 1 mM DMOG (n=5), hypoxia + 25 µM PX-478 (n=6) and at 96h,  normoxia (n=6), hypoxia (n=6), normoxia + 1 mM DMOG (n=4), hypoxia + 25 µM PX-478 (n=4).  </w:t>
      </w:r>
      <w:r>
        <w:rPr>
          <w:rFonts w:ascii="Times New Roman" w:hAnsi="Times New Roman" w:cs="Times New Roman"/>
          <w:sz w:val="24"/>
          <w:lang w:val="en-CA"/>
        </w:rPr>
        <w:t>PDK1 protein expression</w:t>
      </w:r>
      <w:r w:rsidRPr="00F627A9">
        <w:rPr>
          <w:rFonts w:ascii="Times New Roman" w:hAnsi="Times New Roman" w:cs="Times New Roman"/>
          <w:sz w:val="24"/>
          <w:lang w:val="en-CA"/>
        </w:rPr>
        <w:t xml:space="preserve"> levels expressed against</w:t>
      </w:r>
      <w:r>
        <w:rPr>
          <w:rFonts w:ascii="Times New Roman" w:hAnsi="Times New Roman" w:cs="Times New Roman"/>
          <w:sz w:val="24"/>
          <w:lang w:val="en-CA"/>
        </w:rPr>
        <w:t xml:space="preserve"> total lane protein and normalized against</w:t>
      </w:r>
      <w:r w:rsidRPr="00F627A9">
        <w:rPr>
          <w:rFonts w:ascii="Times New Roman" w:hAnsi="Times New Roman" w:cs="Times New Roman"/>
          <w:sz w:val="24"/>
          <w:lang w:val="en-CA"/>
        </w:rPr>
        <w:t xml:space="preserve"> </w:t>
      </w:r>
      <w:r>
        <w:rPr>
          <w:rFonts w:ascii="Times New Roman" w:hAnsi="Times New Roman" w:cs="Times New Roman"/>
          <w:sz w:val="24"/>
          <w:lang w:val="en-CA"/>
        </w:rPr>
        <w:t>PDK1 protein expression of the positive control PDK1 expression against total lane protein in HIF-stimulated C2C12 treated with 100 µM of CoCl</w:t>
      </w:r>
      <w:r>
        <w:rPr>
          <w:rFonts w:ascii="Times New Roman" w:hAnsi="Times New Roman" w:cs="Times New Roman"/>
          <w:sz w:val="24"/>
          <w:vertAlign w:val="subscript"/>
          <w:lang w:val="en-CA"/>
        </w:rPr>
        <w:t xml:space="preserve">2 </w:t>
      </w:r>
      <w:r>
        <w:rPr>
          <w:rFonts w:ascii="Times New Roman" w:hAnsi="Times New Roman" w:cs="Times New Roman"/>
          <w:sz w:val="24"/>
          <w:lang w:val="en-CA"/>
        </w:rPr>
        <w:t xml:space="preserve">for 4h. </w:t>
      </w:r>
      <w:r w:rsidRPr="00F627A9">
        <w:rPr>
          <w:rFonts w:ascii="Times New Roman" w:hAnsi="Times New Roman" w:cs="Times New Roman"/>
          <w:sz w:val="24"/>
          <w:lang w:val="en-CA"/>
        </w:rPr>
        <w:t xml:space="preserve">White bars indicate </w:t>
      </w:r>
      <w:r>
        <w:rPr>
          <w:rFonts w:ascii="Times New Roman" w:hAnsi="Times New Roman" w:cs="Times New Roman"/>
          <w:sz w:val="24"/>
          <w:lang w:val="en-CA"/>
        </w:rPr>
        <w:t>normoxia</w:t>
      </w:r>
      <w:r w:rsidRPr="00F627A9">
        <w:rPr>
          <w:rFonts w:ascii="Times New Roman" w:hAnsi="Times New Roman" w:cs="Times New Roman"/>
          <w:sz w:val="24"/>
          <w:lang w:val="en-CA"/>
        </w:rPr>
        <w:t xml:space="preserve">, </w:t>
      </w:r>
      <w:r>
        <w:rPr>
          <w:rFonts w:ascii="Times New Roman" w:hAnsi="Times New Roman" w:cs="Times New Roman"/>
          <w:sz w:val="24"/>
          <w:lang w:val="en-CA"/>
        </w:rPr>
        <w:t>black</w:t>
      </w:r>
      <w:r w:rsidRPr="00F627A9">
        <w:rPr>
          <w:rFonts w:ascii="Times New Roman" w:hAnsi="Times New Roman" w:cs="Times New Roman"/>
          <w:sz w:val="24"/>
          <w:lang w:val="en-CA"/>
        </w:rPr>
        <w:t xml:space="preserve"> bars indicate </w:t>
      </w:r>
      <w:r>
        <w:rPr>
          <w:rFonts w:ascii="Times New Roman" w:hAnsi="Times New Roman" w:cs="Times New Roman"/>
          <w:sz w:val="24"/>
          <w:lang w:val="en-CA"/>
        </w:rPr>
        <w:t xml:space="preserve">hypoxia, light gray bars indicate normoxia + 1 mM DMOG, and dark gray bars indicate hypoxia + 25 µM PX-478. </w:t>
      </w:r>
      <w:r w:rsidRPr="00F627A9">
        <w:rPr>
          <w:rFonts w:ascii="Times New Roman" w:hAnsi="Times New Roman" w:cs="Times New Roman"/>
          <w:sz w:val="24"/>
          <w:lang w:val="en-CA"/>
        </w:rPr>
        <w:t>Value</w:t>
      </w:r>
      <w:r>
        <w:rPr>
          <w:rFonts w:ascii="Times New Roman" w:hAnsi="Times New Roman" w:cs="Times New Roman"/>
          <w:sz w:val="24"/>
          <w:lang w:val="en-CA"/>
        </w:rPr>
        <w:t>s</w:t>
      </w:r>
      <w:r w:rsidRPr="00F627A9">
        <w:rPr>
          <w:rFonts w:ascii="Times New Roman" w:hAnsi="Times New Roman" w:cs="Times New Roman"/>
          <w:sz w:val="24"/>
          <w:lang w:val="en-CA"/>
        </w:rPr>
        <w:t xml:space="preserve"> are expressed as mean ± SEM</w:t>
      </w:r>
      <w:bookmarkStart w:id="8" w:name="OLE_LINK6"/>
      <w:r w:rsidR="00363F23">
        <w:rPr>
          <w:rFonts w:ascii="Times New Roman" w:hAnsi="Times New Roman" w:cs="Times New Roman"/>
          <w:sz w:val="24"/>
          <w:lang w:val="en-CA"/>
        </w:rPr>
        <w:t xml:space="preserve"> and were log10 transformed for analysis</w:t>
      </w:r>
      <w:r w:rsidR="00F2671D">
        <w:rPr>
          <w:rFonts w:ascii="Times New Roman" w:hAnsi="Times New Roman" w:cs="Times New Roman"/>
          <w:sz w:val="24"/>
          <w:lang w:val="en-CA"/>
        </w:rPr>
        <w:t xml:space="preserve">. </w:t>
      </w:r>
      <w:r w:rsidR="00354B07">
        <w:rPr>
          <w:rFonts w:ascii="Times New Roman" w:hAnsi="Times New Roman" w:cs="Times New Roman"/>
          <w:sz w:val="24"/>
          <w:lang w:val="en-CA"/>
        </w:rPr>
        <w:t xml:space="preserve">Different letters </w:t>
      </w:r>
      <w:r w:rsidRPr="00F627A9">
        <w:rPr>
          <w:rFonts w:ascii="Times New Roman" w:hAnsi="Times New Roman" w:cs="Times New Roman"/>
          <w:sz w:val="24"/>
          <w:lang w:val="en-CA"/>
        </w:rPr>
        <w:t xml:space="preserve">indicate a significant difference </w:t>
      </w:r>
      <w:r w:rsidR="00354B07">
        <w:rPr>
          <w:rFonts w:ascii="Times New Roman" w:hAnsi="Times New Roman" w:cs="Times New Roman"/>
          <w:sz w:val="24"/>
          <w:lang w:val="en-CA"/>
        </w:rPr>
        <w:t>between treatments within time-groups</w:t>
      </w:r>
      <w:r>
        <w:rPr>
          <w:rFonts w:ascii="Times New Roman" w:hAnsi="Times New Roman" w:cs="Times New Roman"/>
          <w:sz w:val="24"/>
          <w:lang w:val="en-CA"/>
        </w:rPr>
        <w:t xml:space="preserve">. </w:t>
      </w:r>
      <w:r w:rsidRPr="00F627A9">
        <w:rPr>
          <w:rFonts w:ascii="Times New Roman" w:hAnsi="Times New Roman" w:cs="Times New Roman"/>
          <w:sz w:val="24"/>
          <w:lang w:val="en-CA"/>
        </w:rPr>
        <w:t>(</w:t>
      </w:r>
      <w:r w:rsidR="00354B07">
        <w:rPr>
          <w:rFonts w:ascii="Times New Roman" w:hAnsi="Times New Roman" w:cs="Times New Roman"/>
          <w:sz w:val="24"/>
          <w:lang w:val="en-CA"/>
        </w:rPr>
        <w:t>Two</w:t>
      </w:r>
      <w:r w:rsidR="004549AF">
        <w:rPr>
          <w:rFonts w:ascii="Times New Roman" w:hAnsi="Times New Roman" w:cs="Times New Roman"/>
          <w:sz w:val="24"/>
          <w:lang w:val="en-CA"/>
        </w:rPr>
        <w:t>-</w:t>
      </w:r>
      <w:r>
        <w:rPr>
          <w:rFonts w:ascii="Times New Roman" w:hAnsi="Times New Roman" w:cs="Times New Roman"/>
          <w:sz w:val="24"/>
          <w:lang w:val="en-CA"/>
        </w:rPr>
        <w:t xml:space="preserve">way </w:t>
      </w:r>
      <w:r w:rsidRPr="00F627A9">
        <w:rPr>
          <w:rFonts w:ascii="Times New Roman" w:hAnsi="Times New Roman" w:cs="Times New Roman"/>
          <w:sz w:val="24"/>
          <w:lang w:val="en-CA"/>
        </w:rPr>
        <w:t>ANOVA; p&lt;0.05).</w:t>
      </w:r>
      <w:bookmarkEnd w:id="8"/>
    </w:p>
    <w:p w14:paraId="45798C2D" w14:textId="77777777" w:rsidR="00617839" w:rsidRDefault="00617839" w:rsidP="005615F8">
      <w:pPr>
        <w:rPr>
          <w:rFonts w:ascii="Times New Roman" w:hAnsi="Times New Roman" w:cs="Times New Roman"/>
          <w:b/>
          <w:sz w:val="24"/>
          <w:lang w:val="en-CA"/>
        </w:rPr>
      </w:pPr>
      <w:r>
        <w:rPr>
          <w:rFonts w:ascii="Times New Roman" w:hAnsi="Times New Roman" w:cs="Times New Roman"/>
          <w:b/>
          <w:sz w:val="24"/>
          <w:lang w:val="en-CA"/>
        </w:rPr>
        <w:br w:type="page"/>
      </w:r>
    </w:p>
    <w:p w14:paraId="63036905" w14:textId="09990B4F" w:rsidR="00617839" w:rsidRDefault="00C47F10" w:rsidP="005615F8">
      <w:pPr>
        <w:rPr>
          <w:noProof/>
        </w:rPr>
      </w:pPr>
      <w:r w:rsidRPr="00C47F10">
        <w:rPr>
          <w:rFonts w:ascii="Times New Roman" w:hAnsi="Times New Roman" w:cs="Times New Roman"/>
          <w:b/>
          <w:noProof/>
          <w:sz w:val="24"/>
        </w:rPr>
        <w:lastRenderedPageBreak/>
        <mc:AlternateContent>
          <mc:Choice Requires="wpg">
            <w:drawing>
              <wp:anchor distT="0" distB="0" distL="114300" distR="114300" simplePos="0" relativeHeight="251668480" behindDoc="0" locked="0" layoutInCell="1" allowOverlap="1" wp14:anchorId="7FB0DB7F" wp14:editId="47D03DB5">
                <wp:simplePos x="0" y="0"/>
                <wp:positionH relativeFrom="column">
                  <wp:posOffset>478244</wp:posOffset>
                </wp:positionH>
                <wp:positionV relativeFrom="paragraph">
                  <wp:posOffset>191386</wp:posOffset>
                </wp:positionV>
                <wp:extent cx="3608705" cy="2127250"/>
                <wp:effectExtent l="0" t="0" r="0" b="0"/>
                <wp:wrapTopAndBottom/>
                <wp:docPr id="1" name="Group 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3608705" cy="2127250"/>
                          <a:chOff x="0" y="0"/>
                          <a:chExt cx="3609145" cy="2127688"/>
                        </a:xfrm>
                      </wpg:grpSpPr>
                      <pic:pic xmlns:pic="http://schemas.openxmlformats.org/drawingml/2006/picture">
                        <pic:nvPicPr>
                          <pic:cNvPr id="2" name="Picture 2">
                            <a:extLst/>
                          </pic:cNvPr>
                          <pic:cNvPicPr>
                            <a:picLocks noChangeAspect="1"/>
                          </pic:cNvPicPr>
                        </pic:nvPicPr>
                        <pic:blipFill>
                          <a:blip r:embed="rId62"/>
                          <a:stretch>
                            <a:fillRect/>
                          </a:stretch>
                        </pic:blipFill>
                        <pic:spPr>
                          <a:xfrm>
                            <a:off x="0" y="0"/>
                            <a:ext cx="3609145" cy="2127688"/>
                          </a:xfrm>
                          <a:prstGeom prst="rect">
                            <a:avLst/>
                          </a:prstGeom>
                        </pic:spPr>
                      </pic:pic>
                      <wpg:grpSp>
                        <wpg:cNvPr id="3" name="Group 3">
                          <a:extLst/>
                        </wpg:cNvPr>
                        <wpg:cNvGrpSpPr/>
                        <wpg:grpSpPr>
                          <a:xfrm>
                            <a:off x="860928" y="284360"/>
                            <a:ext cx="2591971" cy="1722796"/>
                            <a:chOff x="860928" y="284360"/>
                            <a:chExt cx="2591971" cy="1722796"/>
                          </a:xfrm>
                        </wpg:grpSpPr>
                        <pic:pic xmlns:pic="http://schemas.openxmlformats.org/drawingml/2006/picture">
                          <pic:nvPicPr>
                            <pic:cNvPr id="4" name="Picture 4">
                              <a:extLst/>
                            </pic:cNvPr>
                            <pic:cNvPicPr>
                              <a:picLocks noChangeAspect="1"/>
                            </pic:cNvPicPr>
                          </pic:nvPicPr>
                          <pic:blipFill>
                            <a:blip r:embed="rId63"/>
                            <a:stretch>
                              <a:fillRect/>
                            </a:stretch>
                          </pic:blipFill>
                          <pic:spPr>
                            <a:xfrm>
                              <a:off x="860928" y="284360"/>
                              <a:ext cx="644212" cy="237744"/>
                            </a:xfrm>
                            <a:prstGeom prst="rect">
                              <a:avLst/>
                            </a:prstGeom>
                          </pic:spPr>
                        </pic:pic>
                        <pic:pic xmlns:pic="http://schemas.openxmlformats.org/drawingml/2006/picture">
                          <pic:nvPicPr>
                            <pic:cNvPr id="5" name="Picture 5">
                              <a:extLst/>
                            </pic:cNvPr>
                            <pic:cNvPicPr>
                              <a:picLocks noChangeAspect="1"/>
                            </pic:cNvPicPr>
                          </pic:nvPicPr>
                          <pic:blipFill>
                            <a:blip r:embed="rId64"/>
                            <a:stretch>
                              <a:fillRect/>
                            </a:stretch>
                          </pic:blipFill>
                          <pic:spPr>
                            <a:xfrm>
                              <a:off x="860928" y="1038727"/>
                              <a:ext cx="644212" cy="242625"/>
                            </a:xfrm>
                            <a:prstGeom prst="rect">
                              <a:avLst/>
                            </a:prstGeom>
                          </pic:spPr>
                        </pic:pic>
                        <pic:pic xmlns:pic="http://schemas.openxmlformats.org/drawingml/2006/picture">
                          <pic:nvPicPr>
                            <pic:cNvPr id="6" name="Picture 6">
                              <a:extLst/>
                            </pic:cNvPr>
                            <pic:cNvPicPr>
                              <a:picLocks noChangeAspect="1"/>
                            </pic:cNvPicPr>
                          </pic:nvPicPr>
                          <pic:blipFill>
                            <a:blip r:embed="rId65"/>
                            <a:stretch>
                              <a:fillRect/>
                            </a:stretch>
                          </pic:blipFill>
                          <pic:spPr>
                            <a:xfrm>
                              <a:off x="860928" y="1770708"/>
                              <a:ext cx="644212" cy="231916"/>
                            </a:xfrm>
                            <a:prstGeom prst="rect">
                              <a:avLst/>
                            </a:prstGeom>
                          </pic:spPr>
                        </pic:pic>
                        <pic:pic xmlns:pic="http://schemas.openxmlformats.org/drawingml/2006/picture">
                          <pic:nvPicPr>
                            <pic:cNvPr id="7" name="Picture 7">
                              <a:extLst/>
                            </pic:cNvPr>
                            <pic:cNvPicPr>
                              <a:picLocks noChangeAspect="1"/>
                            </pic:cNvPicPr>
                          </pic:nvPicPr>
                          <pic:blipFill rotWithShape="1">
                            <a:blip r:embed="rId66"/>
                            <a:srcRect t="9609" b="17662"/>
                            <a:stretch/>
                          </pic:blipFill>
                          <pic:spPr>
                            <a:xfrm>
                              <a:off x="1484458" y="1398599"/>
                              <a:ext cx="644212" cy="220663"/>
                            </a:xfrm>
                            <a:prstGeom prst="rect">
                              <a:avLst/>
                            </a:prstGeom>
                          </pic:spPr>
                        </pic:pic>
                        <pic:pic xmlns:pic="http://schemas.openxmlformats.org/drawingml/2006/picture">
                          <pic:nvPicPr>
                            <pic:cNvPr id="9" name="Picture 9">
                              <a:extLst/>
                            </pic:cNvPr>
                            <pic:cNvPicPr>
                              <a:picLocks noChangeAspect="1"/>
                            </pic:cNvPicPr>
                          </pic:nvPicPr>
                          <pic:blipFill rotWithShape="1">
                            <a:blip r:embed="rId67"/>
                            <a:srcRect b="14388"/>
                            <a:stretch/>
                          </pic:blipFill>
                          <pic:spPr>
                            <a:xfrm>
                              <a:off x="860928" y="1398329"/>
                              <a:ext cx="644212" cy="217268"/>
                            </a:xfrm>
                            <a:prstGeom prst="rect">
                              <a:avLst/>
                            </a:prstGeom>
                          </pic:spPr>
                        </pic:pic>
                        <pic:pic xmlns:pic="http://schemas.openxmlformats.org/drawingml/2006/picture">
                          <pic:nvPicPr>
                            <pic:cNvPr id="10" name="Picture 10">
                              <a:extLst/>
                            </pic:cNvPr>
                            <pic:cNvPicPr>
                              <a:picLocks noChangeAspect="1"/>
                            </pic:cNvPicPr>
                          </pic:nvPicPr>
                          <pic:blipFill>
                            <a:blip r:embed="rId68"/>
                            <a:stretch>
                              <a:fillRect/>
                            </a:stretch>
                          </pic:blipFill>
                          <pic:spPr>
                            <a:xfrm>
                              <a:off x="1482467" y="1038727"/>
                              <a:ext cx="644212" cy="244122"/>
                            </a:xfrm>
                            <a:prstGeom prst="rect">
                              <a:avLst/>
                            </a:prstGeom>
                          </pic:spPr>
                        </pic:pic>
                        <pic:pic xmlns:pic="http://schemas.openxmlformats.org/drawingml/2006/picture">
                          <pic:nvPicPr>
                            <pic:cNvPr id="11" name="Picture 11">
                              <a:extLst/>
                            </pic:cNvPr>
                            <pic:cNvPicPr>
                              <a:picLocks noChangeAspect="1"/>
                            </pic:cNvPicPr>
                          </pic:nvPicPr>
                          <pic:blipFill rotWithShape="1">
                            <a:blip r:embed="rId69"/>
                            <a:srcRect b="6425"/>
                            <a:stretch/>
                          </pic:blipFill>
                          <pic:spPr>
                            <a:xfrm>
                              <a:off x="1482467" y="1770709"/>
                              <a:ext cx="644212" cy="228918"/>
                            </a:xfrm>
                            <a:prstGeom prst="rect">
                              <a:avLst/>
                            </a:prstGeom>
                          </pic:spPr>
                        </pic:pic>
                        <pic:pic xmlns:pic="http://schemas.openxmlformats.org/drawingml/2006/picture">
                          <pic:nvPicPr>
                            <pic:cNvPr id="12" name="Picture 12">
                              <a:extLst/>
                            </pic:cNvPr>
                            <pic:cNvPicPr>
                              <a:picLocks noChangeAspect="1"/>
                            </pic:cNvPicPr>
                          </pic:nvPicPr>
                          <pic:blipFill>
                            <a:blip r:embed="rId70"/>
                            <a:stretch>
                              <a:fillRect/>
                            </a:stretch>
                          </pic:blipFill>
                          <pic:spPr>
                            <a:xfrm>
                              <a:off x="1482467" y="288918"/>
                              <a:ext cx="644212" cy="251760"/>
                            </a:xfrm>
                            <a:prstGeom prst="rect">
                              <a:avLst/>
                            </a:prstGeom>
                          </pic:spPr>
                        </pic:pic>
                        <pic:pic xmlns:pic="http://schemas.openxmlformats.org/drawingml/2006/picture">
                          <pic:nvPicPr>
                            <pic:cNvPr id="13" name="Picture 13">
                              <a:extLst/>
                            </pic:cNvPr>
                            <pic:cNvPicPr>
                              <a:picLocks noChangeAspect="1"/>
                            </pic:cNvPicPr>
                          </pic:nvPicPr>
                          <pic:blipFill rotWithShape="1">
                            <a:blip r:embed="rId71"/>
                            <a:srcRect t="19448" b="11678"/>
                            <a:stretch/>
                          </pic:blipFill>
                          <pic:spPr>
                            <a:xfrm>
                              <a:off x="2805175" y="1033964"/>
                              <a:ext cx="647724" cy="225954"/>
                            </a:xfrm>
                            <a:prstGeom prst="rect">
                              <a:avLst/>
                            </a:prstGeom>
                          </pic:spPr>
                        </pic:pic>
                        <pic:pic xmlns:pic="http://schemas.openxmlformats.org/drawingml/2006/picture">
                          <pic:nvPicPr>
                            <pic:cNvPr id="14" name="Picture 14">
                              <a:extLst/>
                            </pic:cNvPr>
                            <pic:cNvPicPr>
                              <a:picLocks noChangeAspect="1"/>
                            </pic:cNvPicPr>
                          </pic:nvPicPr>
                          <pic:blipFill rotWithShape="1">
                            <a:blip r:embed="rId72"/>
                            <a:srcRect t="8315" b="22395"/>
                            <a:stretch/>
                          </pic:blipFill>
                          <pic:spPr>
                            <a:xfrm>
                              <a:off x="2805175" y="1405853"/>
                              <a:ext cx="647724" cy="227397"/>
                            </a:xfrm>
                            <a:prstGeom prst="rect">
                              <a:avLst/>
                            </a:prstGeom>
                          </pic:spPr>
                        </pic:pic>
                        <pic:pic xmlns:pic="http://schemas.openxmlformats.org/drawingml/2006/picture">
                          <pic:nvPicPr>
                            <pic:cNvPr id="15" name="Picture 15">
                              <a:extLst/>
                            </pic:cNvPr>
                            <pic:cNvPicPr>
                              <a:picLocks noChangeAspect="1"/>
                            </pic:cNvPicPr>
                          </pic:nvPicPr>
                          <pic:blipFill rotWithShape="1">
                            <a:blip r:embed="rId73"/>
                            <a:srcRect t="10687" b="4356"/>
                            <a:stretch/>
                          </pic:blipFill>
                          <pic:spPr>
                            <a:xfrm>
                              <a:off x="2805175" y="1773475"/>
                              <a:ext cx="647724" cy="233681"/>
                            </a:xfrm>
                            <a:prstGeom prst="rect">
                              <a:avLst/>
                            </a:prstGeom>
                          </pic:spPr>
                        </pic:pic>
                        <pic:pic xmlns:pic="http://schemas.openxmlformats.org/drawingml/2006/picture">
                          <pic:nvPicPr>
                            <pic:cNvPr id="16" name="Picture 16">
                              <a:extLst/>
                            </pic:cNvPr>
                            <pic:cNvPicPr>
                              <a:picLocks noChangeAspect="1"/>
                            </pic:cNvPicPr>
                          </pic:nvPicPr>
                          <pic:blipFill rotWithShape="1">
                            <a:blip r:embed="rId74"/>
                            <a:srcRect b="15120"/>
                            <a:stretch/>
                          </pic:blipFill>
                          <pic:spPr>
                            <a:xfrm>
                              <a:off x="2805175" y="292106"/>
                              <a:ext cx="647724" cy="237745"/>
                            </a:xfrm>
                            <a:prstGeom prst="rect">
                              <a:avLst/>
                            </a:prstGeom>
                          </pic:spPr>
                        </pic:pic>
                        <pic:pic xmlns:pic="http://schemas.openxmlformats.org/drawingml/2006/picture">
                          <pic:nvPicPr>
                            <pic:cNvPr id="17" name="Picture 17">
                              <a:extLst/>
                            </pic:cNvPr>
                            <pic:cNvPicPr>
                              <a:picLocks noChangeAspect="1"/>
                            </pic:cNvPicPr>
                          </pic:nvPicPr>
                          <pic:blipFill rotWithShape="1">
                            <a:blip r:embed="rId75"/>
                            <a:srcRect t="10295" b="1"/>
                            <a:stretch/>
                          </pic:blipFill>
                          <pic:spPr>
                            <a:xfrm>
                              <a:off x="2125381" y="1036035"/>
                              <a:ext cx="685581" cy="239165"/>
                            </a:xfrm>
                            <a:prstGeom prst="rect">
                              <a:avLst/>
                            </a:prstGeom>
                          </pic:spPr>
                        </pic:pic>
                        <pic:pic xmlns:pic="http://schemas.openxmlformats.org/drawingml/2006/picture">
                          <pic:nvPicPr>
                            <pic:cNvPr id="18" name="Picture 18">
                              <a:extLst/>
                            </pic:cNvPr>
                            <pic:cNvPicPr>
                              <a:picLocks noChangeAspect="1"/>
                            </pic:cNvPicPr>
                          </pic:nvPicPr>
                          <pic:blipFill rotWithShape="1">
                            <a:blip r:embed="rId76"/>
                            <a:srcRect t="11848" b="17432"/>
                            <a:stretch/>
                          </pic:blipFill>
                          <pic:spPr>
                            <a:xfrm>
                              <a:off x="2125381" y="1772206"/>
                              <a:ext cx="681485" cy="234950"/>
                            </a:xfrm>
                            <a:prstGeom prst="rect">
                              <a:avLst/>
                            </a:prstGeom>
                          </pic:spPr>
                        </pic:pic>
                        <pic:pic xmlns:pic="http://schemas.openxmlformats.org/drawingml/2006/picture">
                          <pic:nvPicPr>
                            <pic:cNvPr id="19" name="Picture 19">
                              <a:extLst/>
                            </pic:cNvPr>
                            <pic:cNvPicPr>
                              <a:picLocks noChangeAspect="1"/>
                            </pic:cNvPicPr>
                          </pic:nvPicPr>
                          <pic:blipFill rotWithShape="1">
                            <a:blip r:embed="rId77"/>
                            <a:srcRect t="15480" b="17821"/>
                            <a:stretch/>
                          </pic:blipFill>
                          <pic:spPr>
                            <a:xfrm>
                              <a:off x="2125381" y="1398329"/>
                              <a:ext cx="681485" cy="241300"/>
                            </a:xfrm>
                            <a:prstGeom prst="rect">
                              <a:avLst/>
                            </a:prstGeom>
                          </pic:spPr>
                        </pic:pic>
                        <pic:pic xmlns:pic="http://schemas.openxmlformats.org/drawingml/2006/picture">
                          <pic:nvPicPr>
                            <pic:cNvPr id="20" name="Picture 20">
                              <a:extLst/>
                            </pic:cNvPr>
                            <pic:cNvPicPr>
                              <a:picLocks noChangeAspect="1"/>
                            </pic:cNvPicPr>
                          </pic:nvPicPr>
                          <pic:blipFill rotWithShape="1">
                            <a:blip r:embed="rId78"/>
                            <a:srcRect t="7221" b="9844"/>
                            <a:stretch/>
                          </pic:blipFill>
                          <pic:spPr>
                            <a:xfrm>
                              <a:off x="2125381" y="284360"/>
                              <a:ext cx="679794" cy="237744"/>
                            </a:xfrm>
                            <a:prstGeom prst="rect">
                              <a:avLst/>
                            </a:prstGeom>
                          </pic:spPr>
                        </pic:pic>
                      </wpg:grpSp>
                    </wpg:wgp>
                  </a:graphicData>
                </a:graphic>
              </wp:anchor>
            </w:drawing>
          </mc:Choice>
          <mc:Fallback>
            <w:pict>
              <v:group w14:anchorId="66620639" id="Group 7" o:spid="_x0000_s1026" style="position:absolute;margin-left:37.65pt;margin-top:15.05pt;width:284.15pt;height:167.5pt;z-index:251668480" coordsize="36091,212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">
                <v:shape id="Picture 2" o:spid="_x0000_s1027" type="#_x0000_t75" style="position:absolute;width:36091;height:21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">
                  <v:imagedata r:id="rId79" o:title=""/>
                </v:shape>
                <v:group id="Group 3" o:spid="_x0000_s1028" style="position:absolute;left:8609;top:2843;width:25919;height:17228" coordorigin="8609,2843" coordsize="25919,1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4" o:spid="_x0000_s1029" type="#_x0000_t75" style="position:absolute;left:8609;top:2843;width:6442;height: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">
                    <v:imagedata r:id="rId80" o:title=""/>
                  </v:shape>
                  <v:shape id="Picture 5" o:spid="_x0000_s1030" type="#_x0000_t75" style="position:absolute;left:8609;top:10387;width:6442;height:2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">
                    <v:imagedata r:id="rId81" o:title=""/>
                  </v:shape>
                  <v:shape id="Picture 6" o:spid="_x0000_s1031" type="#_x0000_t75" style="position:absolute;left:8609;top:17707;width:6442;height:2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">
                    <v:imagedata r:id="rId82" o:title=""/>
                  </v:shape>
                  <v:shape id="Picture 7" o:spid="_x0000_s1032" type="#_x0000_t75" style="position:absolute;left:14844;top:13985;width:6442;height:2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">
                    <v:imagedata r:id="rId83" o:title="" croptop="6297f" cropbottom="11575f"/>
                  </v:shape>
                  <v:shape id="Picture 9" o:spid="_x0000_s1033" type="#_x0000_t75" style="position:absolute;left:8609;top:13983;width:6442;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">
                    <v:imagedata r:id="rId84" o:title="" cropbottom="9429f"/>
                  </v:shape>
                  <v:shape id="Picture 10" o:spid="_x0000_s1034" type="#_x0000_t75" style="position:absolute;left:14824;top:10387;width:6442;height:2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">
                    <v:imagedata r:id="rId85" o:title=""/>
                  </v:shape>
                  <v:shape id="Picture 11" o:spid="_x0000_s1035" type="#_x0000_t75" style="position:absolute;left:14824;top:17707;width:6442;height: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">
                    <v:imagedata r:id="rId86" o:title="" cropbottom="4211f"/>
                  </v:shape>
                  <v:shape id="Picture 12" o:spid="_x0000_s1036" type="#_x0000_t75" style="position:absolute;left:14824;top:2889;width:6442;height:2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">
                    <v:imagedata r:id="rId87" o:title=""/>
                  </v:shape>
                  <v:shape id="Picture 13" o:spid="_x0000_s1037" type="#_x0000_t75" style="position:absolute;left:28051;top:10339;width:6477;height:2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">
                    <v:imagedata r:id="rId88" o:title="" croptop="12745f" cropbottom="7653f"/>
                  </v:shape>
                  <v:shape id="Picture 14" o:spid="_x0000_s1038" type="#_x0000_t75" style="position:absolute;left:28051;top:14058;width:6477;height:2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">
                    <v:imagedata r:id="rId89" o:title="" croptop="5449f" cropbottom="14677f"/>
                  </v:shape>
                  <v:shape id="Picture 15" o:spid="_x0000_s1039" type="#_x0000_t75" style="position:absolute;left:28051;top:17734;width:6477;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">
                    <v:imagedata r:id="rId90" o:title="" croptop="7004f" cropbottom="2855f"/>
                  </v:shape>
                  <v:shape id="Picture 16" o:spid="_x0000_s1040" type="#_x0000_t75" style="position:absolute;left:28051;top:2921;width:6477;height:2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">
                    <v:imagedata r:id="rId91" o:title="" cropbottom="9909f"/>
                  </v:shape>
                  <v:shape id="Picture 17" o:spid="_x0000_s1041" type="#_x0000_t75" style="position:absolute;left:21253;top:10360;width:6856;height:2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">
                    <v:imagedata r:id="rId92" o:title="" croptop="6747f" cropbottom="1f"/>
                  </v:shape>
                  <v:shape id="Picture 18" o:spid="_x0000_s1042" type="#_x0000_t75" style="position:absolute;left:21253;top:17722;width:6815;height:2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">
                    <v:imagedata r:id="rId93" o:title="" croptop="7765f" cropbottom="11424f"/>
                  </v:shape>
                  <v:shape id="Picture 19" o:spid="_x0000_s1043" type="#_x0000_t75" style="position:absolute;left:21253;top:13983;width:6815;height:2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">
                    <v:imagedata r:id="rId94" o:title="" croptop="10145f" cropbottom="11679f"/>
                  </v:shape>
                  <v:shape id="Picture 20" o:spid="_x0000_s1044" type="#_x0000_t75" style="position:absolute;left:21253;top:2843;width:6798;height: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">
                    <v:imagedata r:id="rId95" o:title="" croptop="4732f" cropbottom="6451f"/>
                  </v:shape>
                </v:group>
                <w10:wrap type="topAndBottom"/>
              </v:group>
            </w:pict>
          </mc:Fallback>
        </mc:AlternateContent>
      </w:r>
      <w:r w:rsidR="00617839">
        <w:rPr>
          <w:rFonts w:ascii="Times New Roman" w:hAnsi="Times New Roman" w:cs="Times New Roman"/>
          <w:b/>
          <w:sz w:val="24"/>
          <w:lang w:val="en-CA"/>
        </w:rPr>
        <w:t>A)</w:t>
      </w:r>
      <w:r w:rsidRPr="00C47F10">
        <w:rPr>
          <w:noProof/>
        </w:rPr>
        <w:t xml:space="preserve"> </w:t>
      </w:r>
    </w:p>
    <w:p w14:paraId="2D23D841" w14:textId="79A7D49A" w:rsidR="00832979" w:rsidRDefault="00832979" w:rsidP="005615F8">
      <w:pPr>
        <w:rPr>
          <w:rFonts w:ascii="Times New Roman" w:hAnsi="Times New Roman" w:cs="Times New Roman"/>
          <w:b/>
          <w:sz w:val="24"/>
          <w:lang w:val="en-CA"/>
        </w:rPr>
      </w:pPr>
      <w:r>
        <w:rPr>
          <w:rFonts w:ascii="Times New Roman" w:hAnsi="Times New Roman" w:cs="Times New Roman"/>
          <w:b/>
          <w:sz w:val="24"/>
          <w:lang w:val="en-CA"/>
        </w:rPr>
        <w:t>B)</w:t>
      </w:r>
    </w:p>
    <w:p w14:paraId="14E0DA62" w14:textId="7492F0A6" w:rsidR="00617839" w:rsidRDefault="005137E7" w:rsidP="005615F8">
      <w:pPr>
        <w:jc w:val="center"/>
        <w:rPr>
          <w:rFonts w:ascii="Times New Roman" w:hAnsi="Times New Roman" w:cs="Times New Roman"/>
          <w:b/>
          <w:sz w:val="24"/>
          <w:lang w:val="en-CA"/>
        </w:rPr>
      </w:pPr>
      <w:r>
        <w:object w:dxaOrig="7087" w:dyaOrig="4082" w14:anchorId="3240A1FB">
          <v:shape id="_x0000_i1031" type="#_x0000_t75" style="width:354.15pt;height:204.3pt" o:ole="">
            <v:imagedata r:id="rId96" o:title=""/>
          </v:shape>
          <o:OLEObject Type="Embed" ProgID="Prism5.Document" ShapeID="_x0000_i1031" DrawAspect="Content" ObjectID="_1568057077" r:id="rId97"/>
        </w:object>
      </w:r>
    </w:p>
    <w:p w14:paraId="112694DB" w14:textId="00E07CAF" w:rsidR="00617839" w:rsidRDefault="00617839" w:rsidP="005615F8">
      <w:pPr>
        <w:jc w:val="center"/>
        <w:rPr>
          <w:rFonts w:ascii="Times New Roman" w:hAnsi="Times New Roman" w:cs="Times New Roman"/>
          <w:b/>
          <w:sz w:val="24"/>
          <w:lang w:val="en-CA"/>
        </w:rPr>
      </w:pPr>
      <w:r>
        <w:rPr>
          <w:rFonts w:ascii="Times New Roman" w:hAnsi="Times New Roman" w:cs="Times New Roman"/>
          <w:b/>
          <w:sz w:val="24"/>
          <w:lang w:val="en-CA"/>
        </w:rPr>
        <w:br w:type="page"/>
      </w:r>
    </w:p>
    <w:p w14:paraId="05A517B4" w14:textId="792EB243" w:rsidR="006451FD" w:rsidRDefault="00617839" w:rsidP="00FC48FE">
      <w:pPr>
        <w:ind w:firstLine="0"/>
        <w:rPr>
          <w:rFonts w:ascii="Times New Roman" w:hAnsi="Times New Roman" w:cs="Times New Roman"/>
          <w:bCs/>
          <w:sz w:val="24"/>
          <w:szCs w:val="24"/>
        </w:rPr>
      </w:pPr>
      <w:r>
        <w:rPr>
          <w:rFonts w:ascii="Times New Roman" w:hAnsi="Times New Roman" w:cs="Times New Roman"/>
          <w:b/>
          <w:sz w:val="24"/>
          <w:lang w:val="en-CA"/>
        </w:rPr>
        <w:lastRenderedPageBreak/>
        <w:t xml:space="preserve">Figure 6. </w:t>
      </w:r>
      <w:r w:rsidRPr="00F627A9">
        <w:rPr>
          <w:rFonts w:ascii="Times New Roman" w:hAnsi="Times New Roman" w:cs="Times New Roman"/>
          <w:b/>
          <w:sz w:val="24"/>
          <w:lang w:val="en-CA"/>
        </w:rPr>
        <w:t>Real-time PCR</w:t>
      </w:r>
      <w:r w:rsidR="00437752">
        <w:rPr>
          <w:rFonts w:ascii="Times New Roman" w:hAnsi="Times New Roman" w:cs="Times New Roman"/>
          <w:b/>
          <w:sz w:val="24"/>
          <w:lang w:val="en-CA"/>
        </w:rPr>
        <w:t xml:space="preserve"> mRNA </w:t>
      </w:r>
      <w:r w:rsidRPr="00F627A9">
        <w:rPr>
          <w:rFonts w:ascii="Times New Roman" w:hAnsi="Times New Roman" w:cs="Times New Roman"/>
          <w:b/>
          <w:sz w:val="24"/>
          <w:lang w:val="en-CA"/>
        </w:rPr>
        <w:t xml:space="preserve">expression </w:t>
      </w:r>
      <w:r>
        <w:rPr>
          <w:rFonts w:ascii="Times New Roman" w:hAnsi="Times New Roman" w:cs="Times New Roman"/>
          <w:b/>
          <w:sz w:val="24"/>
          <w:lang w:val="en-CA"/>
        </w:rPr>
        <w:t>of PHD2, and HIF1-α in C2C12 myotubes</w:t>
      </w:r>
      <w:r w:rsidRPr="00183BC8">
        <w:rPr>
          <w:rFonts w:ascii="Times New Roman" w:hAnsi="Times New Roman" w:cs="Times New Roman"/>
          <w:sz w:val="24"/>
          <w:lang w:val="en-CA"/>
        </w:rPr>
        <w:t xml:space="preserve"> acclimated to normoxia (20.95% O</w:t>
      </w:r>
      <w:r w:rsidRPr="00183BC8">
        <w:rPr>
          <w:rFonts w:ascii="Times New Roman" w:hAnsi="Times New Roman" w:cs="Times New Roman"/>
          <w:sz w:val="24"/>
          <w:vertAlign w:val="subscript"/>
          <w:lang w:val="en-CA"/>
        </w:rPr>
        <w:t>2</w:t>
      </w:r>
      <w:r w:rsidRPr="00183BC8">
        <w:rPr>
          <w:rFonts w:ascii="Times New Roman" w:hAnsi="Times New Roman" w:cs="Times New Roman"/>
          <w:sz w:val="24"/>
          <w:lang w:val="en-CA"/>
        </w:rPr>
        <w:t>) or hypoxia (1% O</w:t>
      </w:r>
      <w:r w:rsidRPr="00183BC8">
        <w:rPr>
          <w:rFonts w:ascii="Times New Roman" w:hAnsi="Times New Roman" w:cs="Times New Roman"/>
          <w:sz w:val="24"/>
          <w:vertAlign w:val="subscript"/>
          <w:lang w:val="en-CA"/>
        </w:rPr>
        <w:t>2</w:t>
      </w:r>
      <w:r w:rsidRPr="00183BC8">
        <w:rPr>
          <w:rFonts w:ascii="Times New Roman" w:hAnsi="Times New Roman" w:cs="Times New Roman"/>
          <w:sz w:val="24"/>
          <w:lang w:val="en-CA"/>
        </w:rPr>
        <w:t>) at 4h, 24h or 96h. n=4.</w:t>
      </w:r>
      <w:r w:rsidRPr="00F627A9">
        <w:rPr>
          <w:rFonts w:ascii="Times New Roman" w:hAnsi="Times New Roman" w:cs="Times New Roman"/>
          <w:b/>
          <w:sz w:val="24"/>
          <w:lang w:val="en-CA"/>
        </w:rPr>
        <w:t xml:space="preserve">  </w:t>
      </w:r>
      <w:r w:rsidRPr="00F627A9">
        <w:rPr>
          <w:rFonts w:ascii="Times New Roman" w:hAnsi="Times New Roman" w:cs="Times New Roman"/>
          <w:sz w:val="24"/>
          <w:lang w:val="en-CA"/>
        </w:rPr>
        <w:t xml:space="preserve">mRNA levels expressed </w:t>
      </w:r>
      <w:r w:rsidR="00A65407">
        <w:rPr>
          <w:rFonts w:ascii="Times New Roman" w:hAnsi="Times New Roman" w:cs="Times New Roman"/>
          <w:sz w:val="24"/>
          <w:lang w:val="en-CA"/>
        </w:rPr>
        <w:t>relative to</w:t>
      </w:r>
      <w:r w:rsidRPr="00F627A9">
        <w:rPr>
          <w:rFonts w:ascii="Times New Roman" w:hAnsi="Times New Roman" w:cs="Times New Roman"/>
          <w:sz w:val="24"/>
          <w:lang w:val="en-CA"/>
        </w:rPr>
        <w:t xml:space="preserve"> </w:t>
      </w:r>
      <w:r>
        <w:rPr>
          <w:rFonts w:ascii="Times New Roman" w:hAnsi="Times New Roman" w:cs="Times New Roman"/>
          <w:sz w:val="24"/>
          <w:lang w:val="en-CA"/>
        </w:rPr>
        <w:t xml:space="preserve">β-Actin </w:t>
      </w:r>
      <w:r w:rsidRPr="00F627A9">
        <w:rPr>
          <w:rFonts w:ascii="Times New Roman" w:hAnsi="Times New Roman" w:cs="Times New Roman"/>
          <w:sz w:val="24"/>
          <w:lang w:val="en-CA"/>
        </w:rPr>
        <w:t>mRNA a</w:t>
      </w:r>
      <w:r>
        <w:rPr>
          <w:rFonts w:ascii="Times New Roman" w:hAnsi="Times New Roman" w:cs="Times New Roman"/>
          <w:sz w:val="24"/>
          <w:lang w:val="en-CA"/>
        </w:rPr>
        <w:t xml:space="preserve">nd normalized to control values </w:t>
      </w:r>
      <w:r w:rsidR="00A65407">
        <w:rPr>
          <w:rFonts w:ascii="Times New Roman" w:hAnsi="Times New Roman" w:cs="Times New Roman"/>
          <w:sz w:val="24"/>
          <w:lang w:val="en-CA"/>
        </w:rPr>
        <w:t xml:space="preserve">for </w:t>
      </w:r>
      <w:r>
        <w:rPr>
          <w:rFonts w:ascii="Times New Roman" w:hAnsi="Times New Roman" w:cs="Times New Roman"/>
          <w:sz w:val="24"/>
          <w:lang w:val="en-CA"/>
        </w:rPr>
        <w:t xml:space="preserve">A) PHD2, and B) HIF1-α. </w:t>
      </w:r>
      <w:r w:rsidRPr="00F627A9">
        <w:rPr>
          <w:rFonts w:ascii="Times New Roman" w:hAnsi="Times New Roman" w:cs="Times New Roman"/>
          <w:sz w:val="24"/>
          <w:lang w:val="en-CA"/>
        </w:rPr>
        <w:t xml:space="preserve">White bars indicate </w:t>
      </w:r>
      <w:r>
        <w:rPr>
          <w:rFonts w:ascii="Times New Roman" w:hAnsi="Times New Roman" w:cs="Times New Roman"/>
          <w:sz w:val="24"/>
          <w:lang w:val="en-CA"/>
        </w:rPr>
        <w:t>normoxia</w:t>
      </w:r>
      <w:r w:rsidRPr="00F627A9">
        <w:rPr>
          <w:rFonts w:ascii="Times New Roman" w:hAnsi="Times New Roman" w:cs="Times New Roman"/>
          <w:sz w:val="24"/>
          <w:lang w:val="en-CA"/>
        </w:rPr>
        <w:t xml:space="preserve">, </w:t>
      </w:r>
      <w:r>
        <w:rPr>
          <w:rFonts w:ascii="Times New Roman" w:hAnsi="Times New Roman" w:cs="Times New Roman"/>
          <w:sz w:val="24"/>
          <w:lang w:val="en-CA"/>
        </w:rPr>
        <w:t>black</w:t>
      </w:r>
      <w:r w:rsidRPr="00F627A9">
        <w:rPr>
          <w:rFonts w:ascii="Times New Roman" w:hAnsi="Times New Roman" w:cs="Times New Roman"/>
          <w:sz w:val="24"/>
          <w:lang w:val="en-CA"/>
        </w:rPr>
        <w:t xml:space="preserve"> bars indicate </w:t>
      </w:r>
      <w:r>
        <w:rPr>
          <w:rFonts w:ascii="Times New Roman" w:hAnsi="Times New Roman" w:cs="Times New Roman"/>
          <w:sz w:val="24"/>
          <w:lang w:val="en-CA"/>
        </w:rPr>
        <w:t xml:space="preserve">hypoxia. </w:t>
      </w:r>
      <w:r w:rsidRPr="00F627A9">
        <w:rPr>
          <w:rFonts w:ascii="Times New Roman" w:hAnsi="Times New Roman" w:cs="Times New Roman"/>
          <w:sz w:val="24"/>
          <w:lang w:val="en-CA"/>
        </w:rPr>
        <w:t>Value</w:t>
      </w:r>
      <w:r>
        <w:rPr>
          <w:rFonts w:ascii="Times New Roman" w:hAnsi="Times New Roman" w:cs="Times New Roman"/>
          <w:sz w:val="24"/>
          <w:lang w:val="en-CA"/>
        </w:rPr>
        <w:t>s</w:t>
      </w:r>
      <w:r w:rsidRPr="00F627A9">
        <w:rPr>
          <w:rFonts w:ascii="Times New Roman" w:hAnsi="Times New Roman" w:cs="Times New Roman"/>
          <w:sz w:val="24"/>
          <w:lang w:val="en-CA"/>
        </w:rPr>
        <w:t xml:space="preserve"> are expressed as mean ± SEM. * indicates a significant difference from </w:t>
      </w:r>
      <w:r w:rsidR="001460D8">
        <w:rPr>
          <w:rFonts w:ascii="Times New Roman" w:hAnsi="Times New Roman" w:cs="Times New Roman"/>
          <w:sz w:val="24"/>
          <w:lang w:val="en-CA"/>
        </w:rPr>
        <w:t xml:space="preserve">time-matched </w:t>
      </w:r>
      <w:r w:rsidRPr="00F627A9">
        <w:rPr>
          <w:rFonts w:ascii="Times New Roman" w:hAnsi="Times New Roman" w:cs="Times New Roman"/>
          <w:sz w:val="24"/>
          <w:lang w:val="en-CA"/>
        </w:rPr>
        <w:t>control</w:t>
      </w:r>
      <w:r>
        <w:rPr>
          <w:rFonts w:ascii="Times New Roman" w:hAnsi="Times New Roman" w:cs="Times New Roman"/>
          <w:sz w:val="24"/>
          <w:lang w:val="en-CA"/>
        </w:rPr>
        <w:t xml:space="preserve">. </w:t>
      </w:r>
      <w:r w:rsidR="001460D8">
        <w:rPr>
          <w:rFonts w:ascii="Times New Roman" w:hAnsi="Times New Roman" w:cs="Times New Roman"/>
          <w:sz w:val="24"/>
          <w:lang w:val="en-CA"/>
        </w:rPr>
        <w:t># indicates significant effect of treatment over time</w:t>
      </w:r>
      <w:r w:rsidR="001460D8" w:rsidRPr="00F627A9">
        <w:rPr>
          <w:rFonts w:ascii="Times New Roman" w:hAnsi="Times New Roman" w:cs="Times New Roman"/>
          <w:sz w:val="24"/>
          <w:lang w:val="en-CA"/>
        </w:rPr>
        <w:t xml:space="preserve"> </w:t>
      </w:r>
      <w:r w:rsidRPr="00F627A9">
        <w:rPr>
          <w:rFonts w:ascii="Times New Roman" w:hAnsi="Times New Roman" w:cs="Times New Roman"/>
          <w:sz w:val="24"/>
          <w:lang w:val="en-CA"/>
        </w:rPr>
        <w:t>(</w:t>
      </w:r>
      <w:r w:rsidR="004B4A3D">
        <w:rPr>
          <w:rFonts w:ascii="Times New Roman" w:hAnsi="Times New Roman" w:cs="Times New Roman"/>
          <w:sz w:val="24"/>
          <w:lang w:val="en-CA"/>
        </w:rPr>
        <w:t>One-way</w:t>
      </w:r>
      <w:r>
        <w:rPr>
          <w:rFonts w:ascii="Times New Roman" w:hAnsi="Times New Roman" w:cs="Times New Roman"/>
          <w:sz w:val="24"/>
          <w:lang w:val="en-CA"/>
        </w:rPr>
        <w:t xml:space="preserve"> </w:t>
      </w:r>
      <w:r w:rsidRPr="00F627A9">
        <w:rPr>
          <w:rFonts w:ascii="Times New Roman" w:hAnsi="Times New Roman" w:cs="Times New Roman"/>
          <w:sz w:val="24"/>
          <w:lang w:val="en-CA"/>
        </w:rPr>
        <w:t xml:space="preserve">ANOVA; </w:t>
      </w:r>
      <w:r w:rsidR="006451FD" w:rsidRPr="004F2E6A">
        <w:rPr>
          <w:rFonts w:ascii="Times New Roman" w:hAnsi="Times New Roman" w:cs="Times New Roman"/>
          <w:bCs/>
          <w:sz w:val="24"/>
          <w:szCs w:val="24"/>
        </w:rPr>
        <w:t>Bonferroni</w:t>
      </w:r>
      <w:r w:rsidR="006451FD" w:rsidRPr="004F2E6A">
        <w:rPr>
          <w:rFonts w:ascii="Times New Roman" w:hAnsi="Times New Roman" w:cs="Times New Roman"/>
          <w:bCs/>
          <w:sz w:val="24"/>
          <w:szCs w:val="24"/>
          <w:lang w:val="en-CA"/>
        </w:rPr>
        <w:t>’s selected pairs post-hoc;</w:t>
      </w:r>
      <w:r w:rsidR="006451FD" w:rsidRPr="004F2E6A">
        <w:rPr>
          <w:rFonts w:ascii="Times New Roman" w:hAnsi="Times New Roman" w:cs="Times New Roman"/>
          <w:bCs/>
          <w:sz w:val="24"/>
          <w:szCs w:val="24"/>
        </w:rPr>
        <w:t xml:space="preserve"> p&lt;0.05).</w:t>
      </w:r>
    </w:p>
    <w:p w14:paraId="10295254" w14:textId="6DDB003D" w:rsidR="00617839" w:rsidRDefault="00617839" w:rsidP="005615F8">
      <w:pPr>
        <w:rPr>
          <w:rFonts w:ascii="Times New Roman" w:hAnsi="Times New Roman" w:cs="Times New Roman"/>
          <w:sz w:val="24"/>
          <w:lang w:val="en-CA"/>
        </w:rPr>
      </w:pPr>
    </w:p>
    <w:p w14:paraId="1C481FE8" w14:textId="77777777" w:rsidR="00617839" w:rsidRDefault="00617839" w:rsidP="005615F8">
      <w:pPr>
        <w:rPr>
          <w:rFonts w:ascii="Times New Roman" w:hAnsi="Times New Roman" w:cs="Times New Roman"/>
          <w:sz w:val="24"/>
          <w:lang w:val="en-CA"/>
        </w:rPr>
      </w:pPr>
      <w:r>
        <w:rPr>
          <w:rFonts w:ascii="Times New Roman" w:hAnsi="Times New Roman" w:cs="Times New Roman"/>
          <w:sz w:val="24"/>
          <w:lang w:val="en-CA"/>
        </w:rPr>
        <w:br w:type="page"/>
      </w:r>
    </w:p>
    <w:p w14:paraId="15FCD463" w14:textId="11288E6A" w:rsidR="00617839" w:rsidRPr="00FC48FE" w:rsidRDefault="00617839" w:rsidP="00FC48FE">
      <w:pPr>
        <w:pStyle w:val="ListParagraph"/>
        <w:numPr>
          <w:ilvl w:val="0"/>
          <w:numId w:val="11"/>
        </w:numPr>
        <w:rPr>
          <w:rFonts w:ascii="Times New Roman" w:hAnsi="Times New Roman" w:cs="Times New Roman"/>
          <w:b/>
          <w:sz w:val="24"/>
          <w:lang w:val="en-CA"/>
        </w:rPr>
      </w:pPr>
    </w:p>
    <w:p w14:paraId="1F6C89EC" w14:textId="48E3B6AD" w:rsidR="00617839" w:rsidRDefault="00F02C4A" w:rsidP="005615F8">
      <w:pPr>
        <w:jc w:val="center"/>
      </w:pPr>
      <w:r>
        <w:object w:dxaOrig="6293" w:dyaOrig="4366" w14:anchorId="1E65F7E4">
          <v:shape id="_x0000_i1032" type="#_x0000_t75" style="width:314.8pt;height:218.5pt" o:ole="">
            <v:imagedata r:id="rId98" o:title=""/>
          </v:shape>
          <o:OLEObject Type="Embed" ProgID="Prism5.Document" ShapeID="_x0000_i1032" DrawAspect="Content" ObjectID="_1568057078" r:id="rId99"/>
        </w:object>
      </w:r>
    </w:p>
    <w:p w14:paraId="13375F25" w14:textId="70EDEF1D" w:rsidR="0025707D" w:rsidRPr="00FC48FE" w:rsidRDefault="0025707D" w:rsidP="00FC48FE">
      <w:pPr>
        <w:pStyle w:val="ListParagraph"/>
        <w:numPr>
          <w:ilvl w:val="0"/>
          <w:numId w:val="11"/>
        </w:numPr>
        <w:rPr>
          <w:rFonts w:ascii="Times New Roman" w:hAnsi="Times New Roman" w:cs="Times New Roman"/>
          <w:b/>
          <w:sz w:val="24"/>
        </w:rPr>
      </w:pPr>
    </w:p>
    <w:p w14:paraId="07ED7771" w14:textId="35F03F84" w:rsidR="00FE5539" w:rsidRPr="00F32A3B" w:rsidRDefault="00F02C4A" w:rsidP="005615F8">
      <w:pPr>
        <w:jc w:val="center"/>
        <w:rPr>
          <w:rFonts w:ascii="Times New Roman" w:hAnsi="Times New Roman" w:cs="Times New Roman"/>
          <w:b/>
          <w:sz w:val="24"/>
          <w:lang w:val="en-CA"/>
        </w:rPr>
      </w:pPr>
      <w:r>
        <w:object w:dxaOrig="6350" w:dyaOrig="3969" w14:anchorId="46513F25">
          <v:shape id="_x0000_i1033" type="#_x0000_t75" style="width:316.45pt;height:198.4pt" o:ole="">
            <v:imagedata r:id="rId100" o:title=""/>
          </v:shape>
          <o:OLEObject Type="Embed" ProgID="Prism5.Document" ShapeID="_x0000_i1033" DrawAspect="Content" ObjectID="_1568057079" r:id="rId101"/>
        </w:object>
      </w:r>
      <w:r w:rsidR="00617839">
        <w:rPr>
          <w:rFonts w:ascii="Times New Roman" w:hAnsi="Times New Roman" w:cs="Times New Roman"/>
          <w:b/>
          <w:sz w:val="24"/>
          <w:lang w:val="en-CA"/>
        </w:rPr>
        <w:br w:type="page"/>
      </w:r>
    </w:p>
    <w:p w14:paraId="00EDB872" w14:textId="64968144" w:rsidR="00867BA6" w:rsidRPr="00C2431B" w:rsidRDefault="00867BA6" w:rsidP="00615B14">
      <w:pPr>
        <w:ind w:firstLine="0"/>
        <w:rPr>
          <w:rFonts w:ascii="Times New Roman" w:hAnsi="Times New Roman" w:cs="Times New Roman"/>
          <w:b/>
          <w:sz w:val="24"/>
          <w:lang w:val="en-CA"/>
        </w:rPr>
      </w:pPr>
      <w:r w:rsidRPr="00C2431B">
        <w:rPr>
          <w:rFonts w:ascii="Times New Roman" w:hAnsi="Times New Roman" w:cs="Times New Roman"/>
          <w:b/>
          <w:sz w:val="24"/>
          <w:lang w:val="en-CA"/>
        </w:rPr>
        <w:lastRenderedPageBreak/>
        <w:t>D</w:t>
      </w:r>
      <w:r w:rsidR="00042CDA" w:rsidRPr="00C2431B">
        <w:rPr>
          <w:rFonts w:ascii="Times New Roman" w:hAnsi="Times New Roman" w:cs="Times New Roman"/>
          <w:b/>
          <w:sz w:val="24"/>
          <w:lang w:val="en-CA"/>
        </w:rPr>
        <w:t>iscussion</w:t>
      </w:r>
    </w:p>
    <w:p w14:paraId="64D8CCAF" w14:textId="368A09AF" w:rsidR="00B325DA" w:rsidRDefault="007B4190" w:rsidP="008121EE">
      <w:pPr>
        <w:ind w:firstLine="450"/>
        <w:rPr>
          <w:rFonts w:ascii="Times New Roman" w:hAnsi="Times New Roman" w:cs="Times New Roman"/>
          <w:sz w:val="24"/>
          <w:lang w:val="en-CA"/>
        </w:rPr>
      </w:pPr>
      <w:r>
        <w:rPr>
          <w:rFonts w:ascii="Times New Roman" w:hAnsi="Times New Roman" w:cs="Times New Roman"/>
          <w:sz w:val="24"/>
          <w:lang w:val="en-CA"/>
        </w:rPr>
        <w:t xml:space="preserve">We report an </w:t>
      </w:r>
      <w:r w:rsidR="00B325DA">
        <w:rPr>
          <w:rFonts w:ascii="Times New Roman" w:hAnsi="Times New Roman" w:cs="Times New Roman"/>
          <w:sz w:val="24"/>
          <w:lang w:val="en-CA"/>
        </w:rPr>
        <w:t>increase in the rate of lactate accumulation and release</w:t>
      </w:r>
      <w:r w:rsidR="00FD7EF6">
        <w:rPr>
          <w:rFonts w:ascii="Times New Roman" w:hAnsi="Times New Roman" w:cs="Times New Roman"/>
          <w:sz w:val="24"/>
          <w:lang w:val="en-CA"/>
        </w:rPr>
        <w:t xml:space="preserve"> by C2C12 myotubes after</w:t>
      </w:r>
      <w:r w:rsidR="000C1DED">
        <w:rPr>
          <w:rFonts w:ascii="Times New Roman" w:hAnsi="Times New Roman" w:cs="Times New Roman"/>
          <w:sz w:val="24"/>
          <w:lang w:val="en-CA"/>
        </w:rPr>
        <w:t xml:space="preserve"> 4h of hypoxia</w:t>
      </w:r>
      <w:r w:rsidR="009E70C5">
        <w:rPr>
          <w:rFonts w:ascii="Times New Roman" w:hAnsi="Times New Roman" w:cs="Times New Roman"/>
          <w:sz w:val="24"/>
          <w:lang w:val="en-CA"/>
        </w:rPr>
        <w:t>,</w:t>
      </w:r>
      <w:r w:rsidR="000C1DED">
        <w:rPr>
          <w:rFonts w:ascii="Times New Roman" w:hAnsi="Times New Roman" w:cs="Times New Roman"/>
          <w:sz w:val="24"/>
          <w:lang w:val="en-CA"/>
        </w:rPr>
        <w:t xml:space="preserve"> which declines</w:t>
      </w:r>
      <w:r w:rsidR="00FD7EF6">
        <w:rPr>
          <w:rFonts w:ascii="Times New Roman" w:hAnsi="Times New Roman" w:cs="Times New Roman"/>
          <w:sz w:val="24"/>
          <w:lang w:val="en-CA"/>
        </w:rPr>
        <w:t xml:space="preserve"> </w:t>
      </w:r>
      <w:r w:rsidR="00B325DA">
        <w:rPr>
          <w:rFonts w:ascii="Times New Roman" w:hAnsi="Times New Roman" w:cs="Times New Roman"/>
          <w:sz w:val="24"/>
          <w:lang w:val="en-CA"/>
        </w:rPr>
        <w:t xml:space="preserve">at 24h and 96h of hypoxia. </w:t>
      </w:r>
      <w:r w:rsidR="00FA21E8">
        <w:rPr>
          <w:rFonts w:ascii="Times New Roman" w:hAnsi="Times New Roman" w:cs="Times New Roman"/>
          <w:sz w:val="24"/>
          <w:lang w:val="en-CA"/>
        </w:rPr>
        <w:t xml:space="preserve">This </w:t>
      </w:r>
      <w:r w:rsidR="00FD7EF6">
        <w:rPr>
          <w:rFonts w:ascii="Times New Roman" w:hAnsi="Times New Roman" w:cs="Times New Roman"/>
          <w:sz w:val="24"/>
          <w:lang w:val="en-CA"/>
        </w:rPr>
        <w:t>is consistent with our current</w:t>
      </w:r>
      <w:r w:rsidR="00FA21E8">
        <w:rPr>
          <w:rFonts w:ascii="Times New Roman" w:hAnsi="Times New Roman" w:cs="Times New Roman"/>
          <w:sz w:val="24"/>
          <w:lang w:val="en-CA"/>
        </w:rPr>
        <w:t xml:space="preserve"> understanding that muscle cells are major contributors to hypoxia-mediated lactate accumulation in the blood </w:t>
      </w:r>
      <w:r w:rsidR="00FA21E8">
        <w:rPr>
          <w:rFonts w:ascii="Times New Roman" w:hAnsi="Times New Roman" w:cs="Times New Roman"/>
          <w:i/>
          <w:sz w:val="24"/>
          <w:lang w:val="en-CA"/>
        </w:rPr>
        <w:t>in vivo</w:t>
      </w:r>
      <w:r w:rsidR="0056697E">
        <w:rPr>
          <w:rFonts w:ascii="Times New Roman" w:hAnsi="Times New Roman" w:cs="Times New Roman"/>
          <w:sz w:val="24"/>
          <w:lang w:val="en-CA"/>
        </w:rPr>
        <w:t xml:space="preserve"> and with the lactate paradox phenomenon. </w:t>
      </w:r>
      <w:r w:rsidR="00B325DA">
        <w:rPr>
          <w:rFonts w:ascii="Times New Roman" w:hAnsi="Times New Roman" w:cs="Times New Roman"/>
          <w:sz w:val="24"/>
          <w:lang w:val="en-CA"/>
        </w:rPr>
        <w:t>These findings correlate with</w:t>
      </w:r>
      <w:r w:rsidR="001868DC">
        <w:rPr>
          <w:rFonts w:ascii="Times New Roman" w:hAnsi="Times New Roman" w:cs="Times New Roman"/>
          <w:sz w:val="24"/>
          <w:lang w:val="en-CA"/>
        </w:rPr>
        <w:t xml:space="preserve"> both</w:t>
      </w:r>
      <w:r w:rsidR="00B325DA">
        <w:rPr>
          <w:rFonts w:ascii="Times New Roman" w:hAnsi="Times New Roman" w:cs="Times New Roman"/>
          <w:sz w:val="24"/>
          <w:lang w:val="en-CA"/>
        </w:rPr>
        <w:t xml:space="preserve"> maximal LDH enzyme activity </w:t>
      </w:r>
      <w:r w:rsidR="001868DC">
        <w:rPr>
          <w:rFonts w:ascii="Times New Roman" w:hAnsi="Times New Roman" w:cs="Times New Roman"/>
          <w:sz w:val="24"/>
          <w:lang w:val="en-CA"/>
        </w:rPr>
        <w:t xml:space="preserve">and </w:t>
      </w:r>
      <w:r w:rsidR="00B325DA">
        <w:rPr>
          <w:rFonts w:ascii="Times New Roman" w:hAnsi="Times New Roman" w:cs="Times New Roman"/>
          <w:sz w:val="24"/>
          <w:lang w:val="en-CA"/>
        </w:rPr>
        <w:t xml:space="preserve">with PDK1 protein expression. </w:t>
      </w:r>
      <w:r w:rsidR="00F405CD" w:rsidRPr="00F405CD">
        <w:rPr>
          <w:rFonts w:ascii="Times New Roman" w:hAnsi="Times New Roman" w:cs="Times New Roman"/>
          <w:sz w:val="24"/>
          <w:lang w:val="en-CA"/>
        </w:rPr>
        <w:t xml:space="preserve">Induction of HIF </w:t>
      </w:r>
      <w:r w:rsidR="008121EE">
        <w:rPr>
          <w:rFonts w:ascii="Times New Roman" w:hAnsi="Times New Roman" w:cs="Times New Roman"/>
          <w:sz w:val="24"/>
          <w:lang w:val="en-CA"/>
        </w:rPr>
        <w:t>activity</w:t>
      </w:r>
      <w:r w:rsidR="00A105EA">
        <w:rPr>
          <w:rFonts w:ascii="Times New Roman" w:hAnsi="Times New Roman" w:cs="Times New Roman"/>
          <w:sz w:val="24"/>
          <w:lang w:val="en-CA"/>
        </w:rPr>
        <w:t xml:space="preserve"> using DMOG increased PDK</w:t>
      </w:r>
      <w:r w:rsidR="00F405CD" w:rsidRPr="00F405CD">
        <w:rPr>
          <w:rFonts w:ascii="Times New Roman" w:hAnsi="Times New Roman" w:cs="Times New Roman"/>
          <w:sz w:val="24"/>
          <w:lang w:val="en-CA"/>
        </w:rPr>
        <w:t>1 expression and lactate accu</w:t>
      </w:r>
      <w:r w:rsidR="00A105EA">
        <w:rPr>
          <w:rFonts w:ascii="Times New Roman" w:hAnsi="Times New Roman" w:cs="Times New Roman"/>
          <w:sz w:val="24"/>
          <w:lang w:val="en-CA"/>
        </w:rPr>
        <w:t>mulation in 4h normoxic cells.</w:t>
      </w:r>
      <w:r w:rsidR="002738B9">
        <w:rPr>
          <w:rFonts w:ascii="Times New Roman" w:hAnsi="Times New Roman" w:cs="Times New Roman"/>
          <w:sz w:val="24"/>
          <w:lang w:val="en-CA"/>
        </w:rPr>
        <w:t xml:space="preserve"> </w:t>
      </w:r>
      <w:r w:rsidR="00F405CD" w:rsidRPr="00F405CD">
        <w:rPr>
          <w:rFonts w:ascii="Times New Roman" w:hAnsi="Times New Roman" w:cs="Times New Roman"/>
          <w:sz w:val="24"/>
          <w:lang w:val="en-CA"/>
        </w:rPr>
        <w:t xml:space="preserve">However, despite elevated PDK1 levels at 24h and </w:t>
      </w:r>
      <w:r w:rsidR="008121EE">
        <w:rPr>
          <w:rFonts w:ascii="Times New Roman" w:hAnsi="Times New Roman" w:cs="Times New Roman"/>
          <w:sz w:val="24"/>
          <w:lang w:val="en-CA"/>
        </w:rPr>
        <w:t>96h</w:t>
      </w:r>
      <w:r w:rsidR="00F405CD" w:rsidRPr="00F405CD">
        <w:rPr>
          <w:rFonts w:ascii="Times New Roman" w:hAnsi="Times New Roman" w:cs="Times New Roman"/>
          <w:sz w:val="24"/>
          <w:lang w:val="en-CA"/>
        </w:rPr>
        <w:t xml:space="preserve">, lactate levels were no different than in normoxic controls. Inhibition of HIF </w:t>
      </w:r>
      <w:r w:rsidR="008121EE">
        <w:rPr>
          <w:rFonts w:ascii="Times New Roman" w:hAnsi="Times New Roman" w:cs="Times New Roman"/>
          <w:sz w:val="24"/>
          <w:lang w:val="en-CA"/>
        </w:rPr>
        <w:t>activity</w:t>
      </w:r>
      <w:r w:rsidR="00F405CD" w:rsidRPr="00F405CD">
        <w:rPr>
          <w:rFonts w:ascii="Times New Roman" w:hAnsi="Times New Roman" w:cs="Times New Roman"/>
          <w:sz w:val="24"/>
          <w:lang w:val="en-CA"/>
        </w:rPr>
        <w:t xml:space="preserve"> </w:t>
      </w:r>
      <w:r w:rsidR="002738B9">
        <w:rPr>
          <w:rFonts w:ascii="Times New Roman" w:hAnsi="Times New Roman" w:cs="Times New Roman"/>
          <w:sz w:val="24"/>
          <w:lang w:val="en-CA"/>
        </w:rPr>
        <w:t xml:space="preserve">using PX-478 </w:t>
      </w:r>
      <w:r w:rsidR="00F405CD" w:rsidRPr="00F405CD">
        <w:rPr>
          <w:rFonts w:ascii="Times New Roman" w:hAnsi="Times New Roman" w:cs="Times New Roman"/>
          <w:sz w:val="24"/>
          <w:lang w:val="en-CA"/>
        </w:rPr>
        <w:t xml:space="preserve">in 4h </w:t>
      </w:r>
      <w:r w:rsidR="00A105EA">
        <w:rPr>
          <w:rFonts w:ascii="Times New Roman" w:hAnsi="Times New Roman" w:cs="Times New Roman"/>
          <w:sz w:val="24"/>
          <w:lang w:val="en-CA"/>
        </w:rPr>
        <w:t>Hx</w:t>
      </w:r>
      <w:r w:rsidR="00F405CD" w:rsidRPr="00F405CD">
        <w:rPr>
          <w:rFonts w:ascii="Times New Roman" w:hAnsi="Times New Roman" w:cs="Times New Roman"/>
          <w:sz w:val="24"/>
          <w:lang w:val="en-CA"/>
        </w:rPr>
        <w:t xml:space="preserve"> cells eliminated the hypoxic induction of PDK1 expression and </w:t>
      </w:r>
      <w:r w:rsidR="00615B14">
        <w:rPr>
          <w:rFonts w:ascii="Times New Roman" w:hAnsi="Times New Roman" w:cs="Times New Roman"/>
          <w:sz w:val="24"/>
          <w:lang w:val="en-CA"/>
        </w:rPr>
        <w:t>IC</w:t>
      </w:r>
      <w:r w:rsidR="00F122AB">
        <w:rPr>
          <w:rFonts w:ascii="Times New Roman" w:hAnsi="Times New Roman" w:cs="Times New Roman"/>
          <w:sz w:val="24"/>
          <w:lang w:val="en-CA"/>
        </w:rPr>
        <w:t>/</w:t>
      </w:r>
      <w:r w:rsidR="00615B14">
        <w:rPr>
          <w:rFonts w:ascii="Times New Roman" w:hAnsi="Times New Roman" w:cs="Times New Roman"/>
          <w:sz w:val="24"/>
          <w:lang w:val="en-CA"/>
        </w:rPr>
        <w:t xml:space="preserve">EC </w:t>
      </w:r>
      <w:r w:rsidR="00F405CD" w:rsidRPr="00F405CD">
        <w:rPr>
          <w:rFonts w:ascii="Times New Roman" w:hAnsi="Times New Roman" w:cs="Times New Roman"/>
          <w:sz w:val="24"/>
          <w:lang w:val="en-CA"/>
        </w:rPr>
        <w:t>la</w:t>
      </w:r>
      <w:r w:rsidR="002738B9">
        <w:rPr>
          <w:rFonts w:ascii="Times New Roman" w:hAnsi="Times New Roman" w:cs="Times New Roman"/>
          <w:sz w:val="24"/>
          <w:lang w:val="en-CA"/>
        </w:rPr>
        <w:t xml:space="preserve">ctate levels </w:t>
      </w:r>
      <w:r w:rsidR="00615B14">
        <w:rPr>
          <w:rFonts w:ascii="Times New Roman" w:hAnsi="Times New Roman" w:cs="Times New Roman"/>
          <w:sz w:val="24"/>
          <w:lang w:val="en-CA"/>
        </w:rPr>
        <w:t>no different compared to time-matched control</w:t>
      </w:r>
      <w:r w:rsidR="002738B9">
        <w:rPr>
          <w:rFonts w:ascii="Times New Roman" w:hAnsi="Times New Roman" w:cs="Times New Roman"/>
          <w:sz w:val="24"/>
          <w:lang w:val="en-CA"/>
        </w:rPr>
        <w:t xml:space="preserve">. </w:t>
      </w:r>
      <w:r w:rsidR="00F405CD" w:rsidRPr="00F405CD">
        <w:rPr>
          <w:rFonts w:ascii="Times New Roman" w:hAnsi="Times New Roman" w:cs="Times New Roman"/>
          <w:sz w:val="24"/>
          <w:lang w:val="en-CA"/>
        </w:rPr>
        <w:t>PDK1 expression and lactate accumulation remained at</w:t>
      </w:r>
      <w:r w:rsidR="008121EE">
        <w:rPr>
          <w:rFonts w:ascii="Times New Roman" w:hAnsi="Times New Roman" w:cs="Times New Roman"/>
          <w:sz w:val="24"/>
          <w:lang w:val="en-CA"/>
        </w:rPr>
        <w:t xml:space="preserve"> controls levels in 24h and 96h</w:t>
      </w:r>
      <w:r w:rsidR="00615B14">
        <w:rPr>
          <w:rFonts w:ascii="Times New Roman" w:hAnsi="Times New Roman" w:cs="Times New Roman"/>
          <w:sz w:val="24"/>
          <w:lang w:val="en-CA"/>
        </w:rPr>
        <w:t xml:space="preserve"> Hx</w:t>
      </w:r>
      <w:r w:rsidR="00F405CD" w:rsidRPr="00F405CD">
        <w:rPr>
          <w:rFonts w:ascii="Times New Roman" w:hAnsi="Times New Roman" w:cs="Times New Roman"/>
          <w:sz w:val="24"/>
          <w:lang w:val="en-CA"/>
        </w:rPr>
        <w:t xml:space="preserve"> cells treated with PX-478.</w:t>
      </w:r>
      <w:r w:rsidR="000B02DD" w:rsidRPr="000B02DD">
        <w:rPr>
          <w:rFonts w:ascii="Times New Roman" w:hAnsi="Times New Roman" w:cs="Times New Roman"/>
          <w:sz w:val="24"/>
          <w:lang w:val="en-CA"/>
        </w:rPr>
        <w:t xml:space="preserve"> </w:t>
      </w:r>
      <w:r w:rsidR="000B02DD">
        <w:rPr>
          <w:rFonts w:ascii="Times New Roman" w:hAnsi="Times New Roman" w:cs="Times New Roman"/>
          <w:sz w:val="24"/>
          <w:lang w:val="en-CA"/>
        </w:rPr>
        <w:t xml:space="preserve">These data suggest a role for HIF signalling in the decline in lactate with chronic hypoxia, but that PDK1 alone cannot explain the reductions in lactate accumulation over time. </w:t>
      </w:r>
    </w:p>
    <w:p w14:paraId="2F9EE2E3" w14:textId="1FB21652" w:rsidR="001130C7" w:rsidRPr="00215D6D" w:rsidRDefault="00B325DA" w:rsidP="005615F8">
      <w:pPr>
        <w:tabs>
          <w:tab w:val="left" w:pos="2160"/>
        </w:tabs>
        <w:ind w:firstLine="450"/>
        <w:rPr>
          <w:rFonts w:ascii="Times New Roman" w:hAnsi="Times New Roman" w:cs="Times New Roman"/>
          <w:sz w:val="24"/>
          <w:lang w:val="en-CA"/>
        </w:rPr>
      </w:pPr>
      <w:r>
        <w:rPr>
          <w:rFonts w:ascii="Times New Roman" w:hAnsi="Times New Roman" w:cs="Times New Roman"/>
          <w:sz w:val="24"/>
          <w:lang w:val="en-CA"/>
        </w:rPr>
        <w:t>Lactate is the metabolic b</w:t>
      </w:r>
      <w:r w:rsidR="007B4190">
        <w:rPr>
          <w:rFonts w:ascii="Times New Roman" w:hAnsi="Times New Roman" w:cs="Times New Roman"/>
          <w:sz w:val="24"/>
          <w:lang w:val="en-CA"/>
        </w:rPr>
        <w:t>y</w:t>
      </w:r>
      <w:r>
        <w:rPr>
          <w:rFonts w:ascii="Times New Roman" w:hAnsi="Times New Roman" w:cs="Times New Roman"/>
          <w:sz w:val="24"/>
          <w:lang w:val="en-CA"/>
        </w:rPr>
        <w:t xml:space="preserve">-product of anaerobic glycolysis and </w:t>
      </w:r>
      <w:r w:rsidR="00CC2E59">
        <w:rPr>
          <w:rFonts w:ascii="Times New Roman" w:hAnsi="Times New Roman" w:cs="Times New Roman"/>
          <w:sz w:val="24"/>
          <w:lang w:val="en-CA"/>
        </w:rPr>
        <w:t>functi</w:t>
      </w:r>
      <w:r w:rsidR="00E57A8D">
        <w:rPr>
          <w:rFonts w:ascii="Times New Roman" w:hAnsi="Times New Roman" w:cs="Times New Roman"/>
          <w:sz w:val="24"/>
          <w:lang w:val="en-CA"/>
        </w:rPr>
        <w:t>on</w:t>
      </w:r>
      <w:r w:rsidR="00615B14">
        <w:rPr>
          <w:rFonts w:ascii="Times New Roman" w:hAnsi="Times New Roman" w:cs="Times New Roman"/>
          <w:sz w:val="24"/>
          <w:lang w:val="en-CA"/>
        </w:rPr>
        <w:t>s</w:t>
      </w:r>
      <w:r w:rsidR="00CC2E59">
        <w:rPr>
          <w:rFonts w:ascii="Times New Roman" w:hAnsi="Times New Roman" w:cs="Times New Roman"/>
          <w:sz w:val="24"/>
          <w:lang w:val="en-CA"/>
        </w:rPr>
        <w:t xml:space="preserve"> </w:t>
      </w:r>
      <w:r w:rsidR="00615B14">
        <w:rPr>
          <w:rFonts w:ascii="Times New Roman" w:hAnsi="Times New Roman" w:cs="Times New Roman"/>
          <w:sz w:val="24"/>
          <w:lang w:val="en-CA"/>
        </w:rPr>
        <w:t>by</w:t>
      </w:r>
      <w:r w:rsidR="00CC2E59">
        <w:rPr>
          <w:rFonts w:ascii="Times New Roman" w:hAnsi="Times New Roman" w:cs="Times New Roman"/>
          <w:sz w:val="24"/>
          <w:lang w:val="en-CA"/>
        </w:rPr>
        <w:t xml:space="preserve"> reducing pyruvate and regenerating </w:t>
      </w:r>
      <w:r>
        <w:rPr>
          <w:rFonts w:ascii="Times New Roman" w:hAnsi="Times New Roman" w:cs="Times New Roman"/>
          <w:sz w:val="24"/>
          <w:lang w:val="en-CA"/>
        </w:rPr>
        <w:t>NAD</w:t>
      </w:r>
      <w:r>
        <w:rPr>
          <w:rFonts w:ascii="Times New Roman" w:hAnsi="Times New Roman" w:cs="Times New Roman"/>
          <w:sz w:val="24"/>
          <w:vertAlign w:val="superscript"/>
          <w:lang w:val="en-CA"/>
        </w:rPr>
        <w:t>+</w:t>
      </w:r>
      <w:r>
        <w:rPr>
          <w:rFonts w:ascii="Times New Roman" w:hAnsi="Times New Roman" w:cs="Times New Roman"/>
          <w:sz w:val="24"/>
          <w:lang w:val="en-CA"/>
        </w:rPr>
        <w:t xml:space="preserve"> </w:t>
      </w:r>
      <w:r w:rsidR="00CC2E59">
        <w:rPr>
          <w:rFonts w:ascii="Times New Roman" w:hAnsi="Times New Roman" w:cs="Times New Roman"/>
          <w:sz w:val="24"/>
          <w:lang w:val="en-CA"/>
        </w:rPr>
        <w:t>in the process</w:t>
      </w:r>
      <w:r>
        <w:rPr>
          <w:rFonts w:ascii="Times New Roman" w:hAnsi="Times New Roman" w:cs="Times New Roman"/>
          <w:sz w:val="24"/>
          <w:lang w:val="en-CA"/>
        </w:rPr>
        <w:t xml:space="preserve">. The LDH isoform that predominates in muscle (LDHa) has a high </w:t>
      </w:r>
      <w:r w:rsidR="002738B9">
        <w:rPr>
          <w:rFonts w:ascii="Times New Roman" w:hAnsi="Times New Roman" w:cs="Times New Roman"/>
          <w:sz w:val="24"/>
          <w:lang w:val="en-CA"/>
        </w:rPr>
        <w:t>affinity</w:t>
      </w:r>
      <w:r w:rsidR="00215D6D">
        <w:rPr>
          <w:rFonts w:ascii="Times New Roman" w:hAnsi="Times New Roman" w:cs="Times New Roman"/>
          <w:sz w:val="24"/>
          <w:lang w:val="en-CA"/>
        </w:rPr>
        <w:t xml:space="preserve"> for pyruvate and NADH, favoring lactate formation. Product inhibition </w:t>
      </w:r>
      <w:r w:rsidR="00C36BE8">
        <w:rPr>
          <w:rFonts w:ascii="Times New Roman" w:hAnsi="Times New Roman" w:cs="Times New Roman"/>
          <w:sz w:val="24"/>
          <w:lang w:val="en-CA"/>
        </w:rPr>
        <w:t>may</w:t>
      </w:r>
      <w:r w:rsidR="00CC2E59">
        <w:rPr>
          <w:rFonts w:ascii="Times New Roman" w:hAnsi="Times New Roman" w:cs="Times New Roman"/>
          <w:sz w:val="24"/>
          <w:lang w:val="en-CA"/>
        </w:rPr>
        <w:t xml:space="preserve"> otherwise</w:t>
      </w:r>
      <w:r w:rsidR="00215D6D">
        <w:rPr>
          <w:rFonts w:ascii="Times New Roman" w:hAnsi="Times New Roman" w:cs="Times New Roman"/>
          <w:sz w:val="24"/>
          <w:lang w:val="en-CA"/>
        </w:rPr>
        <w:t xml:space="preserve"> impair this process if not for efflux of lactate out of the cell. The transport of lactate is facilitated by a the family of monocarboxylate transporters (MCTs), and the MCT4 isoform is the predominant variant present in skeletal muscle</w:t>
      </w:r>
      <w:r w:rsidR="00196D35">
        <w:rPr>
          <w:rFonts w:ascii="Times New Roman" w:hAnsi="Times New Roman" w:cs="Times New Roman"/>
          <w:sz w:val="24"/>
          <w:lang w:val="en-CA"/>
        </w:rPr>
        <w:t xml:space="preserve"> </w:t>
      </w:r>
      <w:r w:rsidR="00196D35">
        <w:rPr>
          <w:rFonts w:ascii="Times New Roman" w:hAnsi="Times New Roman" w:cs="Times New Roman"/>
          <w:sz w:val="24"/>
          <w:lang w:val="en-CA"/>
        </w:rPr>
        <w:fldChar w:fldCharType="begin" w:fldLock="1"/>
      </w:r>
      <w:r w:rsidR="00452132">
        <w:rPr>
          <w:rFonts w:ascii="Times New Roman" w:hAnsi="Times New Roman" w:cs="Times New Roman"/>
          <w:sz w:val="24"/>
          <w:lang w:val="en-CA"/>
        </w:rPr>
        <w:instrText>ADDIN CSL_CITATION { "citationItems" : [ { "id" : "ITEM-1", "itemData" : { "DOI" : "10.1152/japplphysiol.01069.2001", "ISBN" : "8750-7587 (Print)", "ISSN" : "8750-7587", "PMID" : "11896024", "abstract" : "Little is known about the effect of chronic hypobaric hypoxia on the enzymes and transporters involved in lactate metabolism. We looked at the protein expression of monocarboxylate transporters MCT 1, MCT 2, and MCT 4, along with total lactate dehydrogenase (LDH) and LDH isozymes in skeletal muscle, cardiac muscle, and liver. Expression of these components of the lactate shuttle affects the ability to transport and oxidize lactate. We hypothesized that the expression of MCTs and LDH would increase after acclimation to high altitude (HA). The response to acclimation to HA was, however, tissue specific. In addition, the response was different in whole muscle (Mu) and mitochondria-enriched (Mi) fractions. Heart, soleus, and plantaris muscles showed the greatest response to HA. Acclimation resulted in a 34% increase in MCT 4 in heart and a decrease in MCT 1 (-47%) and MCT 4 (-47%) in plantaris Mu. In Mi fractions, the heart had an increase (+40%) and soleus a decrease (-40%) in LDH. HA also had a significant effect on the LDH isozyme composition of both the Mu and Mi fractions. Mitochondrial density was decreased in both the soleus (-17%) and plantaris (-44%) as a result of chronic hypoxia. We conclude that chronic hypoxia had a tissue-specific effect on MCTs and LDH (that form the lactate shuttle) but did not produce a consistent increase in these components in all tissues.", "author" : [ { "dropping-particle" : "", "family" : "McClelland", "given" : "Grant B", "non-dropping-particle" : "", "parse-names" : false, "suffix" : "" }, { "dropping-particle" : "", "family" : "Brooks", "given" : "George a", "non-dropping-particle" : "", "parse-names" : false, "suffix" : "" } ], "container-title" : "Journal of applied physiology (Bethesda, Md. : 1985)", "id" : "ITEM-1", "issue" : "4", "issued" : { "date-parts" : [ [ "2002" ] ] }, "page" : "1573-1584", "title" : "Changes in MCT 1, MCT 4, and LDH expression are tissue specific in rats after long-term hypobaric hypoxia.", "type" : "article-journal", "volume" : "92" }, "uris" : [ "http://www.mendeley.com/documents/?uuid=61f77578-3dcd-443c-8448-b83eb064f6e6" ] } ], "mendeley" : { "formattedCitation" : "(McClelland and Brooks 2002)", "plainTextFormattedCitation" : "(McClelland and Brooks 2002)", "previouslyFormattedCitation" : "(McClelland and Brooks 2002)" }, "properties" : { "noteIndex" : 0 }, "schema" : "https://github.com/citation-style-language/schema/raw/master/csl-citation.json" }</w:instrText>
      </w:r>
      <w:r w:rsidR="00196D35">
        <w:rPr>
          <w:rFonts w:ascii="Times New Roman" w:hAnsi="Times New Roman" w:cs="Times New Roman"/>
          <w:sz w:val="24"/>
          <w:lang w:val="en-CA"/>
        </w:rPr>
        <w:fldChar w:fldCharType="separate"/>
      </w:r>
      <w:r w:rsidR="00196D35" w:rsidRPr="00196D35">
        <w:rPr>
          <w:rFonts w:ascii="Times New Roman" w:hAnsi="Times New Roman" w:cs="Times New Roman"/>
          <w:noProof/>
          <w:sz w:val="24"/>
          <w:lang w:val="en-CA"/>
        </w:rPr>
        <w:t>(McClelland and Brooks 2002)</w:t>
      </w:r>
      <w:r w:rsidR="00196D35">
        <w:rPr>
          <w:rFonts w:ascii="Times New Roman" w:hAnsi="Times New Roman" w:cs="Times New Roman"/>
          <w:sz w:val="24"/>
          <w:lang w:val="en-CA"/>
        </w:rPr>
        <w:fldChar w:fldCharType="end"/>
      </w:r>
      <w:r w:rsidR="00215D6D">
        <w:rPr>
          <w:rFonts w:ascii="Times New Roman" w:hAnsi="Times New Roman" w:cs="Times New Roman"/>
          <w:sz w:val="24"/>
          <w:lang w:val="en-CA"/>
        </w:rPr>
        <w:t xml:space="preserve">. </w:t>
      </w:r>
      <w:r w:rsidR="00452132">
        <w:rPr>
          <w:rFonts w:ascii="Times New Roman" w:hAnsi="Times New Roman" w:cs="Times New Roman"/>
          <w:sz w:val="24"/>
          <w:lang w:val="en-CA"/>
        </w:rPr>
        <w:t>In the whole animal,</w:t>
      </w:r>
      <w:r w:rsidR="00215D6D">
        <w:rPr>
          <w:rFonts w:ascii="Times New Roman" w:hAnsi="Times New Roman" w:cs="Times New Roman"/>
          <w:sz w:val="24"/>
          <w:lang w:val="en-CA"/>
        </w:rPr>
        <w:t xml:space="preserve"> this allows lactate to be expelled into </w:t>
      </w:r>
      <w:r w:rsidR="00215D6D">
        <w:rPr>
          <w:rFonts w:ascii="Times New Roman" w:hAnsi="Times New Roman" w:cs="Times New Roman"/>
          <w:sz w:val="24"/>
          <w:lang w:val="en-CA"/>
        </w:rPr>
        <w:lastRenderedPageBreak/>
        <w:t>the blood where it can be taken up in the liver for gluconeogenesis. These processes extend the utili</w:t>
      </w:r>
      <w:r w:rsidR="00452132">
        <w:rPr>
          <w:rFonts w:ascii="Times New Roman" w:hAnsi="Times New Roman" w:cs="Times New Roman"/>
          <w:sz w:val="24"/>
          <w:lang w:val="en-CA"/>
        </w:rPr>
        <w:t>ty of anaerobic glycolysis, but can deplete muscle</w:t>
      </w:r>
      <w:r w:rsidR="00215D6D">
        <w:rPr>
          <w:rFonts w:ascii="Times New Roman" w:hAnsi="Times New Roman" w:cs="Times New Roman"/>
          <w:sz w:val="24"/>
          <w:lang w:val="en-CA"/>
        </w:rPr>
        <w:t xml:space="preserve"> glycogen stores</w:t>
      </w:r>
      <w:r w:rsidR="00452132">
        <w:rPr>
          <w:rFonts w:ascii="Times New Roman" w:hAnsi="Times New Roman" w:cs="Times New Roman"/>
          <w:sz w:val="24"/>
          <w:lang w:val="en-CA"/>
        </w:rPr>
        <w:t xml:space="preserve"> and cause lactic acidosis in the blood </w:t>
      </w:r>
      <w:r w:rsidR="00452132">
        <w:rPr>
          <w:rFonts w:ascii="Times New Roman" w:hAnsi="Times New Roman" w:cs="Times New Roman"/>
          <w:sz w:val="24"/>
          <w:lang w:val="en-CA"/>
        </w:rPr>
        <w:fldChar w:fldCharType="begin" w:fldLock="1"/>
      </w:r>
      <w:r w:rsidR="00427CFE">
        <w:rPr>
          <w:rFonts w:ascii="Times New Roman" w:hAnsi="Times New Roman" w:cs="Times New Roman"/>
          <w:sz w:val="24"/>
          <w:lang w:val="en-CA"/>
        </w:rPr>
        <w:instrText>ADDIN CSL_CITATION { "citationItems" : [ { "id" : "ITEM-1", "itemData" : { "author" : [ { "dropping-particle" : "", "family" : "Hochachka", "given" : "PW", "non-dropping-particle" : "", "parse-names" : false, "suffix" : "" }, { "dropping-particle" : "", "family" : "Mommsen", "given" : "TP", "non-dropping-particle" : "", "parse-names" : false, "suffix" : "" } ], "container-title" : "Science", "id" : "ITEM-1", "issue" : "4591", "issued" : { "date-parts" : [ [ "1983" ] ] }, "title" : "Protons and anaerobiosis", "type" : "article-journal", "volume" : "219" }, "uris" : [ "http://www.mendeley.com/documents/?uuid=66e1f2ac-aa3d-34f8-ba6b-40cf19362bd6" ] } ], "mendeley" : { "formattedCitation" : "(PW Hochachka and Mommsen 1983)", "manualFormatting" : " (Hochachka and Mommsen 1983)", "plainTextFormattedCitation" : "(PW Hochachka and Mommsen 1983)", "previouslyFormattedCitation" : "(PW Hochachka and Mommsen 1983)" }, "properties" : { "noteIndex" : 0 }, "schema" : "https://github.com/citation-style-language/schema/raw/master/csl-citation.json" }</w:instrText>
      </w:r>
      <w:r w:rsidR="00452132">
        <w:rPr>
          <w:rFonts w:ascii="Times New Roman" w:hAnsi="Times New Roman" w:cs="Times New Roman"/>
          <w:sz w:val="24"/>
          <w:lang w:val="en-CA"/>
        </w:rPr>
        <w:fldChar w:fldCharType="separate"/>
      </w:r>
      <w:r w:rsidR="00452132" w:rsidRPr="00452132">
        <w:rPr>
          <w:rFonts w:ascii="Times New Roman" w:hAnsi="Times New Roman" w:cs="Times New Roman"/>
          <w:noProof/>
          <w:sz w:val="24"/>
          <w:lang w:val="en-CA"/>
        </w:rPr>
        <w:t xml:space="preserve"> </w:t>
      </w:r>
      <w:r w:rsidR="00427CFE">
        <w:rPr>
          <w:rFonts w:ascii="Times New Roman" w:hAnsi="Times New Roman" w:cs="Times New Roman"/>
          <w:noProof/>
          <w:sz w:val="24"/>
          <w:lang w:val="en-CA"/>
        </w:rPr>
        <w:t>(</w:t>
      </w:r>
      <w:r w:rsidR="00452132" w:rsidRPr="00452132">
        <w:rPr>
          <w:rFonts w:ascii="Times New Roman" w:hAnsi="Times New Roman" w:cs="Times New Roman"/>
          <w:noProof/>
          <w:sz w:val="24"/>
          <w:lang w:val="en-CA"/>
        </w:rPr>
        <w:t>Hochachka and Mommsen 1983)</w:t>
      </w:r>
      <w:r w:rsidR="00452132">
        <w:rPr>
          <w:rFonts w:ascii="Times New Roman" w:hAnsi="Times New Roman" w:cs="Times New Roman"/>
          <w:sz w:val="24"/>
          <w:lang w:val="en-CA"/>
        </w:rPr>
        <w:fldChar w:fldCharType="end"/>
      </w:r>
      <w:r w:rsidR="001509F2">
        <w:rPr>
          <w:rFonts w:ascii="Times New Roman" w:hAnsi="Times New Roman" w:cs="Times New Roman"/>
          <w:sz w:val="24"/>
          <w:lang w:val="en-CA"/>
        </w:rPr>
        <w:t>.</w:t>
      </w:r>
    </w:p>
    <w:p w14:paraId="0CA2A848" w14:textId="06C7DF46" w:rsidR="0051774F" w:rsidRDefault="001509F2" w:rsidP="005615F8">
      <w:pPr>
        <w:tabs>
          <w:tab w:val="left" w:pos="2160"/>
        </w:tabs>
        <w:ind w:firstLine="450"/>
        <w:rPr>
          <w:rFonts w:ascii="Times New Roman" w:hAnsi="Times New Roman" w:cs="Times New Roman"/>
          <w:sz w:val="24"/>
          <w:lang w:val="en-CA"/>
        </w:rPr>
      </w:pPr>
      <w:r>
        <w:rPr>
          <w:rFonts w:ascii="Times New Roman" w:hAnsi="Times New Roman" w:cs="Times New Roman"/>
          <w:sz w:val="24"/>
          <w:lang w:val="en-CA"/>
        </w:rPr>
        <w:t xml:space="preserve">Hypoxia stimulates LDH enzyme activity (Fig. 3A), but only relates to lactate accumulation at 4h Hx. </w:t>
      </w:r>
      <w:r w:rsidR="00C12163">
        <w:rPr>
          <w:rFonts w:ascii="Times New Roman" w:hAnsi="Times New Roman" w:cs="Times New Roman"/>
          <w:sz w:val="24"/>
          <w:lang w:val="en-CA"/>
        </w:rPr>
        <w:t>C</w:t>
      </w:r>
      <w:r w:rsidR="007371FA">
        <w:rPr>
          <w:rFonts w:ascii="Times New Roman" w:hAnsi="Times New Roman" w:cs="Times New Roman"/>
          <w:sz w:val="24"/>
          <w:lang w:val="en-CA"/>
        </w:rPr>
        <w:t>S</w:t>
      </w:r>
      <w:bookmarkStart w:id="9" w:name="_GoBack"/>
      <w:bookmarkEnd w:id="9"/>
      <w:r w:rsidR="00C12163">
        <w:rPr>
          <w:rFonts w:ascii="Times New Roman" w:hAnsi="Times New Roman" w:cs="Times New Roman"/>
          <w:sz w:val="24"/>
          <w:lang w:val="en-CA"/>
        </w:rPr>
        <w:t xml:space="preserve"> enzyme activity </w:t>
      </w:r>
      <w:r w:rsidR="007371FA">
        <w:rPr>
          <w:rFonts w:ascii="Times New Roman" w:hAnsi="Times New Roman" w:cs="Times New Roman"/>
          <w:sz w:val="24"/>
          <w:lang w:val="en-CA"/>
        </w:rPr>
        <w:t xml:space="preserve">(Fig. </w:t>
      </w:r>
      <w:r w:rsidR="00615B14">
        <w:rPr>
          <w:rFonts w:ascii="Times New Roman" w:hAnsi="Times New Roman" w:cs="Times New Roman"/>
          <w:sz w:val="24"/>
          <w:lang w:val="en-CA"/>
        </w:rPr>
        <w:t>3</w:t>
      </w:r>
      <w:r w:rsidR="002738B9">
        <w:rPr>
          <w:rFonts w:ascii="Times New Roman" w:hAnsi="Times New Roman" w:cs="Times New Roman"/>
          <w:sz w:val="24"/>
          <w:lang w:val="en-CA"/>
        </w:rPr>
        <w:t>B</w:t>
      </w:r>
      <w:r w:rsidR="000922EC">
        <w:rPr>
          <w:rFonts w:ascii="Times New Roman" w:hAnsi="Times New Roman" w:cs="Times New Roman"/>
          <w:sz w:val="24"/>
          <w:lang w:val="en-CA"/>
        </w:rPr>
        <w:t>)</w:t>
      </w:r>
      <w:r w:rsidR="00471E66">
        <w:rPr>
          <w:rFonts w:ascii="Times New Roman" w:hAnsi="Times New Roman" w:cs="Times New Roman"/>
          <w:sz w:val="24"/>
          <w:lang w:val="en-CA"/>
        </w:rPr>
        <w:t xml:space="preserve"> </w:t>
      </w:r>
      <w:r>
        <w:rPr>
          <w:rFonts w:ascii="Times New Roman" w:hAnsi="Times New Roman" w:cs="Times New Roman"/>
          <w:sz w:val="24"/>
          <w:lang w:val="en-CA"/>
        </w:rPr>
        <w:t>also appears to be s</w:t>
      </w:r>
      <w:r w:rsidR="002738B9">
        <w:rPr>
          <w:rFonts w:ascii="Times New Roman" w:hAnsi="Times New Roman" w:cs="Times New Roman"/>
          <w:sz w:val="24"/>
          <w:lang w:val="en-CA"/>
        </w:rPr>
        <w:t>timulated</w:t>
      </w:r>
      <w:r w:rsidR="007371FA">
        <w:rPr>
          <w:rFonts w:ascii="Times New Roman" w:hAnsi="Times New Roman" w:cs="Times New Roman"/>
          <w:sz w:val="24"/>
          <w:lang w:val="en-CA"/>
        </w:rPr>
        <w:t xml:space="preserve"> </w:t>
      </w:r>
      <w:r w:rsidR="002738B9">
        <w:rPr>
          <w:rFonts w:ascii="Times New Roman" w:hAnsi="Times New Roman" w:cs="Times New Roman"/>
          <w:sz w:val="24"/>
          <w:lang w:val="en-CA"/>
        </w:rPr>
        <w:t>by hypoxia and, remained relatively constant</w:t>
      </w:r>
      <w:r w:rsidR="007371FA">
        <w:rPr>
          <w:rFonts w:ascii="Times New Roman" w:hAnsi="Times New Roman" w:cs="Times New Roman"/>
          <w:sz w:val="24"/>
          <w:lang w:val="en-CA"/>
        </w:rPr>
        <w:t xml:space="preserve"> across all time groups</w:t>
      </w:r>
      <w:r w:rsidR="00674371">
        <w:rPr>
          <w:rFonts w:ascii="Times New Roman" w:hAnsi="Times New Roman" w:cs="Times New Roman"/>
          <w:sz w:val="24"/>
          <w:lang w:val="en-CA"/>
        </w:rPr>
        <w:t>. CS enzyme activity is a broad marker of aerobic metabolism,</w:t>
      </w:r>
      <w:r w:rsidR="00B374A7">
        <w:rPr>
          <w:rFonts w:ascii="Times New Roman" w:hAnsi="Times New Roman" w:cs="Times New Roman"/>
          <w:sz w:val="24"/>
          <w:lang w:val="en-CA"/>
        </w:rPr>
        <w:t xml:space="preserve"> but</w:t>
      </w:r>
      <w:r w:rsidR="00674371">
        <w:rPr>
          <w:rFonts w:ascii="Times New Roman" w:hAnsi="Times New Roman" w:cs="Times New Roman"/>
          <w:sz w:val="24"/>
          <w:lang w:val="en-CA"/>
        </w:rPr>
        <w:t xml:space="preserve"> it does not directly measure </w:t>
      </w:r>
      <w:r w:rsidR="00E57A8D">
        <w:rPr>
          <w:rFonts w:ascii="Times New Roman" w:hAnsi="Times New Roman" w:cs="Times New Roman"/>
          <w:sz w:val="24"/>
          <w:lang w:val="en-CA"/>
        </w:rPr>
        <w:t xml:space="preserve">the rate of aerobic metabolism. </w:t>
      </w:r>
      <w:r w:rsidR="00674371">
        <w:rPr>
          <w:rFonts w:ascii="Times New Roman" w:hAnsi="Times New Roman" w:cs="Times New Roman"/>
          <w:sz w:val="24"/>
          <w:lang w:val="en-CA"/>
        </w:rPr>
        <w:t>This does however suggest</w:t>
      </w:r>
      <w:r w:rsidR="007371FA">
        <w:rPr>
          <w:rFonts w:ascii="Times New Roman" w:hAnsi="Times New Roman" w:cs="Times New Roman"/>
          <w:sz w:val="24"/>
          <w:lang w:val="en-CA"/>
        </w:rPr>
        <w:t xml:space="preserve"> that the </w:t>
      </w:r>
      <w:r w:rsidR="00D021DC">
        <w:rPr>
          <w:rFonts w:ascii="Times New Roman" w:hAnsi="Times New Roman" w:cs="Times New Roman"/>
          <w:sz w:val="24"/>
          <w:lang w:val="en-CA"/>
        </w:rPr>
        <w:t>enzymatic capacity of CS</w:t>
      </w:r>
      <w:r w:rsidR="007371FA">
        <w:rPr>
          <w:rFonts w:ascii="Times New Roman" w:hAnsi="Times New Roman" w:cs="Times New Roman"/>
          <w:sz w:val="24"/>
          <w:lang w:val="en-CA"/>
        </w:rPr>
        <w:t xml:space="preserve"> is </w:t>
      </w:r>
      <w:r w:rsidR="00674371">
        <w:rPr>
          <w:rFonts w:ascii="Times New Roman" w:hAnsi="Times New Roman" w:cs="Times New Roman"/>
          <w:sz w:val="24"/>
          <w:lang w:val="en-CA"/>
        </w:rPr>
        <w:t>unaffected by hypoxia</w:t>
      </w:r>
      <w:r w:rsidR="002738B9">
        <w:rPr>
          <w:rFonts w:ascii="Times New Roman" w:hAnsi="Times New Roman" w:cs="Times New Roman"/>
          <w:sz w:val="24"/>
          <w:lang w:val="en-CA"/>
        </w:rPr>
        <w:t xml:space="preserve"> or by our pharmacological treatments</w:t>
      </w:r>
      <w:r w:rsidR="00F37EEE">
        <w:rPr>
          <w:rFonts w:ascii="Times New Roman" w:hAnsi="Times New Roman" w:cs="Times New Roman"/>
          <w:sz w:val="24"/>
          <w:lang w:val="en-CA"/>
        </w:rPr>
        <w:t xml:space="preserve">. </w:t>
      </w:r>
      <w:r w:rsidR="00C12163">
        <w:rPr>
          <w:rFonts w:ascii="Times New Roman" w:hAnsi="Times New Roman" w:cs="Times New Roman"/>
          <w:sz w:val="24"/>
          <w:lang w:val="en-CA"/>
        </w:rPr>
        <w:t xml:space="preserve">Taken together, hypoxia </w:t>
      </w:r>
      <w:r w:rsidR="00674371">
        <w:rPr>
          <w:rFonts w:ascii="Times New Roman" w:hAnsi="Times New Roman" w:cs="Times New Roman"/>
          <w:sz w:val="24"/>
          <w:lang w:val="en-CA"/>
        </w:rPr>
        <w:t xml:space="preserve">acclimation in C2C12 cells may even </w:t>
      </w:r>
      <w:r w:rsidR="00C12163">
        <w:rPr>
          <w:rFonts w:ascii="Times New Roman" w:hAnsi="Times New Roman" w:cs="Times New Roman"/>
          <w:sz w:val="24"/>
          <w:lang w:val="en-CA"/>
        </w:rPr>
        <w:t xml:space="preserve">shift </w:t>
      </w:r>
      <w:r w:rsidR="00674371">
        <w:rPr>
          <w:rFonts w:ascii="Times New Roman" w:hAnsi="Times New Roman" w:cs="Times New Roman"/>
          <w:sz w:val="24"/>
          <w:lang w:val="en-CA"/>
        </w:rPr>
        <w:t xml:space="preserve">cellular metabolism </w:t>
      </w:r>
      <w:r w:rsidR="00C12163">
        <w:rPr>
          <w:rFonts w:ascii="Times New Roman" w:hAnsi="Times New Roman" w:cs="Times New Roman"/>
          <w:sz w:val="24"/>
          <w:lang w:val="en-CA"/>
        </w:rPr>
        <w:t xml:space="preserve">towards </w:t>
      </w:r>
      <w:r w:rsidR="003E1A9F">
        <w:rPr>
          <w:rFonts w:ascii="Times New Roman" w:hAnsi="Times New Roman" w:cs="Times New Roman"/>
          <w:sz w:val="24"/>
          <w:lang w:val="en-CA"/>
        </w:rPr>
        <w:t>a more oxidative phenotype</w:t>
      </w:r>
      <w:r w:rsidR="00CE0BC4">
        <w:rPr>
          <w:rFonts w:ascii="Times New Roman" w:hAnsi="Times New Roman" w:cs="Times New Roman"/>
          <w:sz w:val="24"/>
          <w:lang w:val="en-CA"/>
        </w:rPr>
        <w:t xml:space="preserve">, where </w:t>
      </w:r>
      <w:r w:rsidR="00AE7DBB">
        <w:rPr>
          <w:rFonts w:ascii="Times New Roman" w:hAnsi="Times New Roman" w:cs="Times New Roman"/>
          <w:sz w:val="24"/>
          <w:lang w:val="en-CA"/>
        </w:rPr>
        <w:t xml:space="preserve">if </w:t>
      </w:r>
      <w:r w:rsidR="00CE0BC4">
        <w:rPr>
          <w:rFonts w:ascii="Times New Roman" w:hAnsi="Times New Roman" w:cs="Times New Roman"/>
          <w:sz w:val="24"/>
          <w:lang w:val="en-CA"/>
        </w:rPr>
        <w:t xml:space="preserve">PDH </w:t>
      </w:r>
      <w:r w:rsidR="00AE7DBB">
        <w:rPr>
          <w:rFonts w:ascii="Times New Roman" w:hAnsi="Times New Roman" w:cs="Times New Roman"/>
          <w:sz w:val="24"/>
          <w:lang w:val="en-CA"/>
        </w:rPr>
        <w:t xml:space="preserve">is </w:t>
      </w:r>
      <w:r w:rsidR="00CE0BC4">
        <w:rPr>
          <w:rFonts w:ascii="Times New Roman" w:hAnsi="Times New Roman" w:cs="Times New Roman"/>
          <w:sz w:val="24"/>
          <w:lang w:val="en-CA"/>
        </w:rPr>
        <w:t>in its active form</w:t>
      </w:r>
      <w:r w:rsidR="00AE7DBB">
        <w:rPr>
          <w:rFonts w:ascii="Times New Roman" w:hAnsi="Times New Roman" w:cs="Times New Roman"/>
          <w:sz w:val="24"/>
          <w:lang w:val="en-CA"/>
        </w:rPr>
        <w:t>,</w:t>
      </w:r>
      <w:r w:rsidR="00CE0BC4">
        <w:rPr>
          <w:rFonts w:ascii="Times New Roman" w:hAnsi="Times New Roman" w:cs="Times New Roman"/>
          <w:sz w:val="24"/>
          <w:lang w:val="en-CA"/>
        </w:rPr>
        <w:t xml:space="preserve"> can adequately oxidize pyruvate to acetyl CoA for entry into the Krebs cycle</w:t>
      </w:r>
      <w:r w:rsidR="00262506">
        <w:rPr>
          <w:rFonts w:ascii="Times New Roman" w:hAnsi="Times New Roman" w:cs="Times New Roman"/>
          <w:sz w:val="24"/>
          <w:lang w:val="en-CA"/>
        </w:rPr>
        <w:t>. This</w:t>
      </w:r>
      <w:r w:rsidR="003E1A9F">
        <w:rPr>
          <w:rFonts w:ascii="Times New Roman" w:hAnsi="Times New Roman" w:cs="Times New Roman"/>
          <w:sz w:val="24"/>
          <w:lang w:val="en-CA"/>
        </w:rPr>
        <w:t xml:space="preserve"> would be consistent with the idea of improved ATP supply-demand coupling</w:t>
      </w:r>
      <w:r w:rsidR="005C105C">
        <w:rPr>
          <w:rFonts w:ascii="Times New Roman" w:hAnsi="Times New Roman" w:cs="Times New Roman"/>
          <w:sz w:val="24"/>
          <w:lang w:val="en-CA"/>
        </w:rPr>
        <w:t xml:space="preserve">, whereby a shift to more aerobic means of ATP generation would reduce swings of high energy phosphates </w:t>
      </w:r>
      <w:r w:rsidR="002738B9">
        <w:rPr>
          <w:rFonts w:ascii="Times New Roman" w:hAnsi="Times New Roman" w:cs="Times New Roman"/>
          <w:sz w:val="24"/>
          <w:lang w:val="en-CA"/>
        </w:rPr>
        <w:t xml:space="preserve">that stimulate glycolytic flux </w:t>
      </w:r>
      <w:r w:rsidR="005C105C">
        <w:rPr>
          <w:rFonts w:ascii="Times New Roman" w:hAnsi="Times New Roman" w:cs="Times New Roman"/>
          <w:sz w:val="24"/>
          <w:lang w:val="en-CA"/>
        </w:rPr>
        <w:fldChar w:fldCharType="begin" w:fldLock="1"/>
      </w:r>
      <w:r w:rsidR="005C105C">
        <w:rPr>
          <w:rFonts w:ascii="Times New Roman" w:hAnsi="Times New Roman" w:cs="Times New Roman"/>
          <w:sz w:val="24"/>
          <w:lang w:val="en-CA"/>
        </w:rPr>
        <w:instrText>ADDIN CSL_CITATION { "citationItems" : [ { "id" : "ITEM-1", "itemData" : { "author" : [ { "dropping-particle" : "", "family" : "Hochachka", "given" : "Peter", "non-dropping-particle" : "", "parse-names" : false, "suffix" : "" } ], "id" : "ITEM-1", "issued" : { "date-parts" : [ [ "1988" ] ] }, "page" : "5", "publisher" : "Annals of Sports Medicine", "title" : "The Lactate Paradox: Analysis of underlying mechanisms", "type" : "article" }, "uris" : [ "http://www.mendeley.com/documents/?uuid=7a979254-2c08-4db8-8498-029c0d876ab9" ] } ], "mendeley" : { "formattedCitation" : "(Peter Hochachka 1988)", "manualFormatting" : "(Hochachka, 1988)", "plainTextFormattedCitation" : "(Peter Hochachka 1988)", "previouslyFormattedCitation" : "(Peter Hochachka 1988)" }, "properties" : { "noteIndex" : 0 }, "schema" : "https://github.com/citation-style-language/schema/raw/master/csl-citation.json" }</w:instrText>
      </w:r>
      <w:r w:rsidR="005C105C">
        <w:rPr>
          <w:rFonts w:ascii="Times New Roman" w:hAnsi="Times New Roman" w:cs="Times New Roman"/>
          <w:sz w:val="24"/>
          <w:lang w:val="en-CA"/>
        </w:rPr>
        <w:fldChar w:fldCharType="separate"/>
      </w:r>
      <w:r w:rsidR="005C105C" w:rsidRPr="00E57A8D">
        <w:rPr>
          <w:rFonts w:ascii="Times New Roman" w:hAnsi="Times New Roman" w:cs="Times New Roman"/>
          <w:noProof/>
          <w:sz w:val="24"/>
          <w:lang w:val="en-CA"/>
        </w:rPr>
        <w:t>(Hochachka</w:t>
      </w:r>
      <w:r w:rsidR="005C105C">
        <w:rPr>
          <w:rFonts w:ascii="Times New Roman" w:hAnsi="Times New Roman" w:cs="Times New Roman"/>
          <w:noProof/>
          <w:sz w:val="24"/>
          <w:lang w:val="en-CA"/>
        </w:rPr>
        <w:t>,</w:t>
      </w:r>
      <w:r w:rsidR="005C105C" w:rsidRPr="00E57A8D">
        <w:rPr>
          <w:rFonts w:ascii="Times New Roman" w:hAnsi="Times New Roman" w:cs="Times New Roman"/>
          <w:noProof/>
          <w:sz w:val="24"/>
          <w:lang w:val="en-CA"/>
        </w:rPr>
        <w:t xml:space="preserve"> 1988)</w:t>
      </w:r>
      <w:r w:rsidR="005C105C">
        <w:rPr>
          <w:rFonts w:ascii="Times New Roman" w:hAnsi="Times New Roman" w:cs="Times New Roman"/>
          <w:sz w:val="24"/>
          <w:lang w:val="en-CA"/>
        </w:rPr>
        <w:fldChar w:fldCharType="end"/>
      </w:r>
      <w:r w:rsidR="005C105C">
        <w:rPr>
          <w:rFonts w:ascii="Times New Roman" w:hAnsi="Times New Roman" w:cs="Times New Roman"/>
          <w:sz w:val="24"/>
          <w:lang w:val="en-CA"/>
        </w:rPr>
        <w:t>.</w:t>
      </w:r>
      <w:r w:rsidR="00E57A8D">
        <w:rPr>
          <w:rFonts w:ascii="Times New Roman" w:hAnsi="Times New Roman" w:cs="Times New Roman"/>
          <w:sz w:val="24"/>
          <w:lang w:val="en-CA"/>
        </w:rPr>
        <w:t xml:space="preserve"> </w:t>
      </w:r>
      <w:r w:rsidR="005C105C">
        <w:rPr>
          <w:rFonts w:ascii="Times New Roman" w:hAnsi="Times New Roman" w:cs="Times New Roman"/>
          <w:sz w:val="24"/>
          <w:lang w:val="en-CA"/>
        </w:rPr>
        <w:t>This</w:t>
      </w:r>
      <w:r w:rsidR="00BE063E">
        <w:rPr>
          <w:rFonts w:ascii="Times New Roman" w:hAnsi="Times New Roman" w:cs="Times New Roman"/>
          <w:sz w:val="24"/>
          <w:lang w:val="en-CA"/>
        </w:rPr>
        <w:t xml:space="preserve"> should be more achievable in sedentary </w:t>
      </w:r>
      <w:r w:rsidR="005C105C">
        <w:rPr>
          <w:rFonts w:ascii="Times New Roman" w:hAnsi="Times New Roman" w:cs="Times New Roman"/>
          <w:sz w:val="24"/>
          <w:lang w:val="en-CA"/>
        </w:rPr>
        <w:t xml:space="preserve">myotubes, as ATP demand </w:t>
      </w:r>
      <w:r w:rsidR="002738B9">
        <w:rPr>
          <w:rFonts w:ascii="Times New Roman" w:hAnsi="Times New Roman" w:cs="Times New Roman"/>
          <w:sz w:val="24"/>
          <w:lang w:val="en-CA"/>
        </w:rPr>
        <w:t>is not expected to rise through</w:t>
      </w:r>
      <w:r w:rsidR="00BE063E">
        <w:rPr>
          <w:rFonts w:ascii="Times New Roman" w:hAnsi="Times New Roman" w:cs="Times New Roman"/>
          <w:sz w:val="24"/>
          <w:lang w:val="en-CA"/>
        </w:rPr>
        <w:t xml:space="preserve"> contraction-induced stimulation</w:t>
      </w:r>
      <w:r w:rsidR="00615B14">
        <w:rPr>
          <w:rFonts w:ascii="Times New Roman" w:hAnsi="Times New Roman" w:cs="Times New Roman"/>
          <w:sz w:val="24"/>
          <w:lang w:val="en-CA"/>
        </w:rPr>
        <w:t xml:space="preserve"> where aerobic demands are minimal.</w:t>
      </w:r>
      <w:r w:rsidR="00F239F9">
        <w:rPr>
          <w:rFonts w:ascii="Times New Roman" w:hAnsi="Times New Roman" w:cs="Times New Roman"/>
          <w:sz w:val="24"/>
          <w:lang w:val="en-CA"/>
        </w:rPr>
        <w:t xml:space="preserve"> </w:t>
      </w:r>
      <w:r>
        <w:rPr>
          <w:rFonts w:ascii="Times New Roman" w:hAnsi="Times New Roman" w:cs="Times New Roman"/>
          <w:sz w:val="24"/>
          <w:lang w:val="en-CA"/>
        </w:rPr>
        <w:t xml:space="preserve">However, </w:t>
      </w:r>
      <w:r w:rsidR="00DA38E2">
        <w:rPr>
          <w:rFonts w:ascii="Times New Roman" w:hAnsi="Times New Roman" w:cs="Times New Roman"/>
          <w:sz w:val="24"/>
          <w:lang w:val="en-CA"/>
        </w:rPr>
        <w:t>continual elevations in</w:t>
      </w:r>
      <w:r>
        <w:rPr>
          <w:rFonts w:ascii="Times New Roman" w:hAnsi="Times New Roman" w:cs="Times New Roman"/>
          <w:sz w:val="24"/>
          <w:lang w:val="en-CA"/>
        </w:rPr>
        <w:t xml:space="preserve"> LDH activity </w:t>
      </w:r>
      <w:r w:rsidR="00DA38E2">
        <w:rPr>
          <w:rFonts w:ascii="Times New Roman" w:hAnsi="Times New Roman" w:cs="Times New Roman"/>
          <w:sz w:val="24"/>
          <w:lang w:val="en-CA"/>
        </w:rPr>
        <w:t>during</w:t>
      </w:r>
      <w:r>
        <w:rPr>
          <w:rFonts w:ascii="Times New Roman" w:hAnsi="Times New Roman" w:cs="Times New Roman"/>
          <w:sz w:val="24"/>
          <w:lang w:val="en-CA"/>
        </w:rPr>
        <w:t xml:space="preserve"> hypoxia might suggest a </w:t>
      </w:r>
      <w:r w:rsidR="00DA38E2">
        <w:rPr>
          <w:rFonts w:ascii="Times New Roman" w:hAnsi="Times New Roman" w:cs="Times New Roman"/>
          <w:sz w:val="24"/>
          <w:lang w:val="en-CA"/>
        </w:rPr>
        <w:t>priming</w:t>
      </w:r>
      <w:r>
        <w:rPr>
          <w:rFonts w:ascii="Times New Roman" w:hAnsi="Times New Roman" w:cs="Times New Roman"/>
          <w:sz w:val="24"/>
          <w:lang w:val="en-CA"/>
        </w:rPr>
        <w:t xml:space="preserve"> mechanism to supply ATP if demand suddenly and unexpectedly rises in hypoxia. Such might be the case in working muscle </w:t>
      </w:r>
      <w:r>
        <w:rPr>
          <w:rFonts w:ascii="Times New Roman" w:hAnsi="Times New Roman" w:cs="Times New Roman"/>
          <w:i/>
          <w:sz w:val="24"/>
          <w:lang w:val="en-CA"/>
        </w:rPr>
        <w:t>in vivo</w:t>
      </w:r>
      <w:r>
        <w:rPr>
          <w:rFonts w:ascii="Times New Roman" w:hAnsi="Times New Roman" w:cs="Times New Roman"/>
          <w:sz w:val="24"/>
          <w:lang w:val="en-CA"/>
        </w:rPr>
        <w:t xml:space="preserve">. </w:t>
      </w:r>
    </w:p>
    <w:p w14:paraId="72F9C13C" w14:textId="1F02A235" w:rsidR="00DB53EF" w:rsidRDefault="001130C7" w:rsidP="00615B14">
      <w:pPr>
        <w:rPr>
          <w:rFonts w:ascii="Times New Roman" w:hAnsi="Times New Roman" w:cs="Times New Roman"/>
          <w:sz w:val="24"/>
          <w:lang w:val="en-CA"/>
        </w:rPr>
      </w:pPr>
      <w:r>
        <w:rPr>
          <w:rFonts w:ascii="Times New Roman" w:hAnsi="Times New Roman" w:cs="Times New Roman"/>
          <w:sz w:val="24"/>
          <w:lang w:val="en-CA"/>
        </w:rPr>
        <w:t>Given PDK1s ability to</w:t>
      </w:r>
      <w:r w:rsidR="0095623F">
        <w:rPr>
          <w:rFonts w:ascii="Times New Roman" w:hAnsi="Times New Roman" w:cs="Times New Roman"/>
          <w:sz w:val="24"/>
          <w:lang w:val="en-CA"/>
        </w:rPr>
        <w:t xml:space="preserve"> phosphorylate </w:t>
      </w:r>
      <w:r w:rsidR="00C92BDE">
        <w:rPr>
          <w:rFonts w:ascii="Times New Roman" w:hAnsi="Times New Roman" w:cs="Times New Roman"/>
          <w:sz w:val="24"/>
          <w:lang w:val="en-CA"/>
        </w:rPr>
        <w:t>PDH</w:t>
      </w:r>
      <w:r>
        <w:rPr>
          <w:rFonts w:ascii="Times New Roman" w:hAnsi="Times New Roman" w:cs="Times New Roman"/>
          <w:sz w:val="24"/>
          <w:lang w:val="en-CA"/>
        </w:rPr>
        <w:t xml:space="preserve"> </w:t>
      </w:r>
      <w:r>
        <w:rPr>
          <w:rFonts w:ascii="Times New Roman" w:hAnsi="Times New Roman" w:cs="Times New Roman"/>
          <w:b/>
          <w:sz w:val="24"/>
          <w:lang w:val="en-CA"/>
        </w:rPr>
        <w:fldChar w:fldCharType="begin" w:fldLock="1"/>
      </w:r>
      <w:r>
        <w:rPr>
          <w:rFonts w:ascii="Times New Roman" w:hAnsi="Times New Roman" w:cs="Times New Roman"/>
          <w:b/>
          <w:sz w:val="24"/>
          <w:lang w:val="en-CA"/>
        </w:rPr>
        <w:instrText>ADDIN CSL_CITATION { "citationItems" : [ { "id" : "ITEM-1", "itemData" : { "author" : [ { "dropping-particle" : "", "family" : "G.C. Brown", "given" : "", "non-dropping-particle" : "", "parse-names" : false, "suffix" : "" } ], "container-title" : "Journal of Biochemistry", "id" : "ITEM-1", "issue" : "1-13", "issued" : { "date-parts" : [ [ "1992" ] ] }, "title" : "Control of respiration and ATP synthesis in mammalian mitochondria and cells", "type" : "article-journal", "volume" : "284" }, "uris" : [ "http://www.mendeley.com/documents/?uuid=312d6ba6-c7c4-48e8-adac-ad0fe4649fe6" ] } ], "mendeley" : { "formattedCitation" : "(G.C. Brown 1992)", "manualFormatting" : "(Brown et al. 1992)", "plainTextFormattedCitation" : "(G.C. Brown 1992)", "previouslyFormattedCitation" : "(G.C. Brown 1992)" }, "properties" : { "noteIndex" : 0 }, "schema" : "https://github.com/citation-style-language/schema/raw/master/csl-citation.json" }</w:instrText>
      </w:r>
      <w:r>
        <w:rPr>
          <w:rFonts w:ascii="Times New Roman" w:hAnsi="Times New Roman" w:cs="Times New Roman"/>
          <w:b/>
          <w:sz w:val="24"/>
          <w:lang w:val="en-CA"/>
        </w:rPr>
        <w:fldChar w:fldCharType="separate"/>
      </w:r>
      <w:r w:rsidRPr="00671AEA">
        <w:rPr>
          <w:rFonts w:ascii="Times New Roman" w:hAnsi="Times New Roman" w:cs="Times New Roman"/>
          <w:noProof/>
          <w:sz w:val="24"/>
          <w:lang w:val="en-CA"/>
        </w:rPr>
        <w:t>(</w:t>
      </w:r>
      <w:r>
        <w:rPr>
          <w:rFonts w:ascii="Times New Roman" w:hAnsi="Times New Roman" w:cs="Times New Roman"/>
          <w:noProof/>
          <w:sz w:val="24"/>
          <w:lang w:val="en-CA"/>
        </w:rPr>
        <w:t xml:space="preserve">Brown et al. </w:t>
      </w:r>
      <w:r w:rsidRPr="00671AEA">
        <w:rPr>
          <w:rFonts w:ascii="Times New Roman" w:hAnsi="Times New Roman" w:cs="Times New Roman"/>
          <w:noProof/>
          <w:sz w:val="24"/>
          <w:lang w:val="en-CA"/>
        </w:rPr>
        <w:t>1992)</w:t>
      </w:r>
      <w:r>
        <w:rPr>
          <w:rFonts w:ascii="Times New Roman" w:hAnsi="Times New Roman" w:cs="Times New Roman"/>
          <w:b/>
          <w:sz w:val="24"/>
          <w:lang w:val="en-CA"/>
        </w:rPr>
        <w:fldChar w:fldCharType="end"/>
      </w:r>
      <w:r>
        <w:rPr>
          <w:rFonts w:ascii="Times New Roman" w:hAnsi="Times New Roman" w:cs="Times New Roman"/>
          <w:sz w:val="24"/>
          <w:lang w:val="en-CA"/>
        </w:rPr>
        <w:t xml:space="preserve">, we hypothesized that changes observed in metabolic activity would correlate with PDK1 protein expression. </w:t>
      </w:r>
      <w:r w:rsidR="000C2B03">
        <w:rPr>
          <w:rFonts w:ascii="Times New Roman" w:hAnsi="Times New Roman" w:cs="Times New Roman"/>
          <w:sz w:val="24"/>
          <w:lang w:val="en-CA"/>
        </w:rPr>
        <w:t xml:space="preserve">We observed a significant upregulation in PDK1 protein expression at 4h Hx and 4h Nx + </w:t>
      </w:r>
      <w:r w:rsidR="000C2B03">
        <w:rPr>
          <w:rFonts w:ascii="Times New Roman" w:hAnsi="Times New Roman" w:cs="Times New Roman"/>
          <w:sz w:val="24"/>
          <w:lang w:val="en-CA"/>
        </w:rPr>
        <w:lastRenderedPageBreak/>
        <w:t xml:space="preserve">DMOG compared to time-matched controls. Interestingly, PDK1 returns to normoxic levels at 24h and 96h of hypoxia, but DMOG treatment preserves PDK1 expression. </w:t>
      </w:r>
      <w:r w:rsidR="00407AC0" w:rsidRPr="00407AC0">
        <w:rPr>
          <w:rFonts w:ascii="Times New Roman" w:hAnsi="Times New Roman" w:cs="Times New Roman"/>
          <w:sz w:val="24"/>
          <w:lang w:val="en-CA"/>
        </w:rPr>
        <w:t xml:space="preserve">At 4h </w:t>
      </w:r>
      <w:r w:rsidR="00407AC0">
        <w:rPr>
          <w:rFonts w:ascii="Times New Roman" w:hAnsi="Times New Roman" w:cs="Times New Roman"/>
          <w:sz w:val="24"/>
          <w:lang w:val="en-CA"/>
        </w:rPr>
        <w:t xml:space="preserve">Hx, </w:t>
      </w:r>
      <w:r w:rsidR="00E40788">
        <w:rPr>
          <w:rFonts w:ascii="Times New Roman" w:hAnsi="Times New Roman" w:cs="Times New Roman"/>
          <w:sz w:val="24"/>
          <w:lang w:val="en-CA"/>
        </w:rPr>
        <w:t>lactate increases correspond with increases in PDK1 protein expression</w:t>
      </w:r>
      <w:r w:rsidR="00407AC0" w:rsidRPr="00407AC0">
        <w:rPr>
          <w:rFonts w:ascii="Times New Roman" w:hAnsi="Times New Roman" w:cs="Times New Roman"/>
          <w:sz w:val="24"/>
          <w:lang w:val="en-CA"/>
        </w:rPr>
        <w:t xml:space="preserve">.  </w:t>
      </w:r>
      <w:r w:rsidR="00E40788">
        <w:rPr>
          <w:rFonts w:ascii="Times New Roman" w:hAnsi="Times New Roman" w:cs="Times New Roman"/>
          <w:sz w:val="24"/>
          <w:lang w:val="en-CA"/>
        </w:rPr>
        <w:t xml:space="preserve">This supports our hypothesis that PDK1 expression would be immediately stimulated upon hypoxic exposure, </w:t>
      </w:r>
      <w:r w:rsidR="00524C65">
        <w:rPr>
          <w:rFonts w:ascii="Times New Roman" w:hAnsi="Times New Roman" w:cs="Times New Roman"/>
          <w:sz w:val="24"/>
          <w:lang w:val="en-CA"/>
        </w:rPr>
        <w:t>favo</w:t>
      </w:r>
      <w:r w:rsidR="009E70C5">
        <w:rPr>
          <w:rFonts w:ascii="Times New Roman" w:hAnsi="Times New Roman" w:cs="Times New Roman"/>
          <w:sz w:val="24"/>
          <w:lang w:val="en-CA"/>
        </w:rPr>
        <w:t>u</w:t>
      </w:r>
      <w:r w:rsidR="00524C65">
        <w:rPr>
          <w:rFonts w:ascii="Times New Roman" w:hAnsi="Times New Roman" w:cs="Times New Roman"/>
          <w:sz w:val="24"/>
          <w:lang w:val="en-CA"/>
        </w:rPr>
        <w:t>ring lactate formation. The same is true in HIF-stabilized DMOG cell in normoxia at 4h. However, DMOG-induced PDK1 expression can not explain changes in the rate of lactate accumulation at 24h and 96h</w:t>
      </w:r>
      <w:r w:rsidR="00A54200">
        <w:rPr>
          <w:rFonts w:ascii="Times New Roman" w:hAnsi="Times New Roman" w:cs="Times New Roman"/>
          <w:sz w:val="24"/>
          <w:lang w:val="en-CA"/>
        </w:rPr>
        <w:t>, meaning that the induction of PDK1 alone is likely not what is driving changes in lactate accumulation</w:t>
      </w:r>
      <w:r w:rsidR="00F9656E">
        <w:rPr>
          <w:rFonts w:ascii="Times New Roman" w:hAnsi="Times New Roman" w:cs="Times New Roman"/>
          <w:sz w:val="24"/>
          <w:lang w:val="en-CA"/>
        </w:rPr>
        <w:t>. This may mean that despite PDK1’s potential to severely impair aerobic respiration that DMOG does not stimulate glycolytic flux in the way hypoxia does, or that other compensatory mechanisms to maintain active PDH are at play. One such mechanism may be through the cellular energy sensory, AMP-activated protein kinase (AMPK) which is stimulated by elevated levels of ADP</w:t>
      </w:r>
      <w:r w:rsidR="004F7AAE">
        <w:rPr>
          <w:rFonts w:ascii="Times New Roman" w:hAnsi="Times New Roman" w:cs="Times New Roman"/>
          <w:sz w:val="24"/>
          <w:lang w:val="en-CA"/>
        </w:rPr>
        <w:t>, AMP</w:t>
      </w:r>
      <w:r w:rsidR="00F9656E">
        <w:rPr>
          <w:rFonts w:ascii="Times New Roman" w:hAnsi="Times New Roman" w:cs="Times New Roman"/>
          <w:sz w:val="24"/>
          <w:lang w:val="en-CA"/>
        </w:rPr>
        <w:t xml:space="preserve"> and Pi compared to ATP </w:t>
      </w:r>
      <w:r w:rsidR="00F9656E">
        <w:rPr>
          <w:rFonts w:ascii="Times New Roman" w:hAnsi="Times New Roman" w:cs="Times New Roman"/>
          <w:sz w:val="24"/>
          <w:lang w:val="en-CA"/>
        </w:rPr>
        <w:fldChar w:fldCharType="begin" w:fldLock="1"/>
      </w:r>
      <w:r w:rsidR="00F9656E">
        <w:rPr>
          <w:rFonts w:ascii="Times New Roman" w:hAnsi="Times New Roman" w:cs="Times New Roman"/>
          <w:sz w:val="24"/>
          <w:lang w:val="en-CA"/>
        </w:rPr>
        <w:instrText>ADDIN CSL_CITATION { "citationItems" : [ { "id" : "ITEM-1", "itemData" : { "DOI" : "10.1113/jphysiol.2006.108944", "ISBN" : "0022-3751 (Print)", "ISSN" : "0022-3751", "PMID" : "16644800", "abstract" : "The LKB1--&gt;AMPK cascade is switched on by metabolic stresses that either inhibit ATP production (e.g. hypoxia, hypoglycaemia) or that accelerate ATP consumption (e.g. muscle contraction). Any decline in cellular energy status is accompanied by a rise in the cellular AMP: ATP ratio, and this activates AMPK by a complex and sensitive mechanism involving antagonistic binding of the nucleotides to two sites on the regulatory gamma subunits of AMPK. Once activated by metabolic stress, AMPK activates catabolic pathways that generate ATP, while inhibiting cell growth and biosynthesis and other processes that consume ATP. While the AMPK system probably evolved in single-celled eukaryotes to maintain energy balance at the cellular level, in multicellular organisms its role has become adapted so that it is also involved in maintaining whole body energy balance. Thus, it is regulated by hormones and cytokines, especially the adipokines leptin and adiponectin, increasing whole body energy expenditure while regulating food intake. Some hormones may activate AMPK by an LKB1-independent mechanism involving Ca2+/calmodulin dependent protein kinase kinases. Low levels of activation of AMPK are likely to play a role in the current global rise in obesity and Type 2 diabetes, and AMPK is the target for the widely used antidiabetic drug metformin.", "author" : [ { "dropping-particle" : "", "family" : "Hardie", "given" : "D Grahame", "non-dropping-particle" : "", "parse-names" : false, "suffix" : "" }, { "dropping-particle" : "", "family" : "Hawley", "given" : "Simon A", "non-dropping-particle" : "", "parse-names" : false, "suffix" : "" }, { "dropping-particle" : "", "family" : "Scott", "given" : "John W", "non-dropping-particle" : "", "parse-names" : false, "suffix" : "" } ], "container-title" : "The Journal of physiology", "id" : "ITEM-1", "issue" : "Pt 1", "issued" : { "date-parts" : [ [ "2006" ] ] }, "page" : "7-15", "title" : "AMP-activated protein kinase--development of the energy sensor concept.", "type" : "article-journal", "volume" : "574" }, "uris" : [ "http://www.mendeley.com/documents/?uuid=1ebbe909-76da-437c-aaf1-8ce76183a6c2" ] } ], "mendeley" : { "formattedCitation" : "(Hardie, Hawley, and Scott 2006)", "manualFormatting" : "(Hardie et al. 2006)", "plainTextFormattedCitation" : "(Hardie, Hawley, and Scott 2006)", "previouslyFormattedCitation" : "(Hardie, Hawley, and Scott 2006)" }, "properties" : { "noteIndex" : 0 }, "schema" : "https://github.com/citation-style-language/schema/raw/master/csl-citation.json" }</w:instrText>
      </w:r>
      <w:r w:rsidR="00F9656E">
        <w:rPr>
          <w:rFonts w:ascii="Times New Roman" w:hAnsi="Times New Roman" w:cs="Times New Roman"/>
          <w:sz w:val="24"/>
          <w:lang w:val="en-CA"/>
        </w:rPr>
        <w:fldChar w:fldCharType="separate"/>
      </w:r>
      <w:r w:rsidR="00F9656E" w:rsidRPr="00FA21E8">
        <w:rPr>
          <w:rFonts w:ascii="Times New Roman" w:hAnsi="Times New Roman" w:cs="Times New Roman"/>
          <w:noProof/>
          <w:sz w:val="24"/>
          <w:lang w:val="en-CA"/>
        </w:rPr>
        <w:t>(Hardie</w:t>
      </w:r>
      <w:r w:rsidR="00F9656E">
        <w:rPr>
          <w:rFonts w:ascii="Times New Roman" w:hAnsi="Times New Roman" w:cs="Times New Roman"/>
          <w:noProof/>
          <w:sz w:val="24"/>
          <w:lang w:val="en-CA"/>
        </w:rPr>
        <w:t xml:space="preserve"> et al.</w:t>
      </w:r>
      <w:r w:rsidR="00F9656E" w:rsidRPr="00FA21E8">
        <w:rPr>
          <w:rFonts w:ascii="Times New Roman" w:hAnsi="Times New Roman" w:cs="Times New Roman"/>
          <w:noProof/>
          <w:sz w:val="24"/>
          <w:lang w:val="en-CA"/>
        </w:rPr>
        <w:t xml:space="preserve"> 2006)</w:t>
      </w:r>
      <w:r w:rsidR="00F9656E">
        <w:rPr>
          <w:rFonts w:ascii="Times New Roman" w:hAnsi="Times New Roman" w:cs="Times New Roman"/>
          <w:sz w:val="24"/>
          <w:lang w:val="en-CA"/>
        </w:rPr>
        <w:fldChar w:fldCharType="end"/>
      </w:r>
      <w:r w:rsidR="004F7AAE">
        <w:rPr>
          <w:rFonts w:ascii="Times New Roman" w:hAnsi="Times New Roman" w:cs="Times New Roman"/>
          <w:sz w:val="24"/>
          <w:lang w:val="en-CA"/>
        </w:rPr>
        <w:t>,</w:t>
      </w:r>
      <w:r w:rsidR="00F9656E">
        <w:rPr>
          <w:rFonts w:ascii="Times New Roman" w:hAnsi="Times New Roman" w:cs="Times New Roman"/>
          <w:sz w:val="24"/>
          <w:lang w:val="en-CA"/>
        </w:rPr>
        <w:t xml:space="preserve"> which may override PDK1-dampening of PDH. </w:t>
      </w:r>
      <w:r w:rsidR="00DF5D5B">
        <w:rPr>
          <w:rFonts w:ascii="Times New Roman" w:hAnsi="Times New Roman" w:cs="Times New Roman"/>
          <w:sz w:val="24"/>
          <w:lang w:val="en-CA"/>
        </w:rPr>
        <w:t xml:space="preserve">Moreover, it is possible that HIF2-α may play a role in the transition from acute to chronic hypoxia acclimation, but it may not be as important as HIF1-α is in the skeletal muscle. </w:t>
      </w:r>
    </w:p>
    <w:p w14:paraId="234D84A6" w14:textId="5CD82D06" w:rsidR="00FF245A" w:rsidRDefault="00DB53EF" w:rsidP="005615F8">
      <w:pPr>
        <w:ind w:firstLine="405"/>
        <w:rPr>
          <w:rFonts w:ascii="Times New Roman" w:hAnsi="Times New Roman" w:cs="Times New Roman"/>
          <w:sz w:val="24"/>
          <w:lang w:val="en-CA"/>
        </w:rPr>
      </w:pPr>
      <w:r>
        <w:rPr>
          <w:rFonts w:ascii="Times New Roman" w:hAnsi="Times New Roman" w:cs="Times New Roman"/>
          <w:sz w:val="24"/>
          <w:lang w:val="en-CA"/>
        </w:rPr>
        <w:t xml:space="preserve">A </w:t>
      </w:r>
      <w:r w:rsidR="00524C65">
        <w:rPr>
          <w:rFonts w:ascii="Times New Roman" w:hAnsi="Times New Roman" w:cs="Times New Roman"/>
          <w:sz w:val="24"/>
          <w:lang w:val="en-CA"/>
        </w:rPr>
        <w:t>significant rise in the rate of lactate accumulation</w:t>
      </w:r>
      <w:r>
        <w:rPr>
          <w:rFonts w:ascii="Times New Roman" w:hAnsi="Times New Roman" w:cs="Times New Roman"/>
          <w:sz w:val="24"/>
          <w:lang w:val="en-CA"/>
        </w:rPr>
        <w:t xml:space="preserve"> was</w:t>
      </w:r>
      <w:r w:rsidR="00A54200">
        <w:rPr>
          <w:rFonts w:ascii="Times New Roman" w:hAnsi="Times New Roman" w:cs="Times New Roman"/>
          <w:sz w:val="24"/>
          <w:lang w:val="en-CA"/>
        </w:rPr>
        <w:t xml:space="preserve"> observed in PX-478 cells in hypoxia</w:t>
      </w:r>
      <w:r w:rsidR="00524C65">
        <w:rPr>
          <w:rFonts w:ascii="Times New Roman" w:hAnsi="Times New Roman" w:cs="Times New Roman"/>
          <w:sz w:val="24"/>
          <w:lang w:val="en-CA"/>
        </w:rPr>
        <w:t xml:space="preserve"> at 4h</w:t>
      </w:r>
      <w:r>
        <w:rPr>
          <w:rFonts w:ascii="Times New Roman" w:hAnsi="Times New Roman" w:cs="Times New Roman"/>
          <w:sz w:val="24"/>
          <w:lang w:val="en-CA"/>
        </w:rPr>
        <w:t>,</w:t>
      </w:r>
      <w:r w:rsidR="00AE20F4">
        <w:rPr>
          <w:rFonts w:ascii="Times New Roman" w:hAnsi="Times New Roman" w:cs="Times New Roman"/>
          <w:sz w:val="24"/>
          <w:lang w:val="en-CA"/>
        </w:rPr>
        <w:t xml:space="preserve"> but it wasn’t as pronounced as with hypoxia alone and</w:t>
      </w:r>
      <w:r w:rsidR="00524C65">
        <w:rPr>
          <w:rFonts w:ascii="Times New Roman" w:hAnsi="Times New Roman" w:cs="Times New Roman"/>
          <w:sz w:val="24"/>
          <w:lang w:val="en-CA"/>
        </w:rPr>
        <w:t xml:space="preserve"> the ratio of IC:EC lactate accumulation remains the lowest at all time points in this treatment group</w:t>
      </w:r>
      <w:r w:rsidR="00FF245A">
        <w:rPr>
          <w:rFonts w:ascii="Times New Roman" w:hAnsi="Times New Roman" w:cs="Times New Roman"/>
          <w:sz w:val="24"/>
          <w:lang w:val="en-CA"/>
        </w:rPr>
        <w:t xml:space="preserve">. </w:t>
      </w:r>
      <w:r w:rsidR="001509F2">
        <w:rPr>
          <w:rFonts w:ascii="Times New Roman" w:hAnsi="Times New Roman" w:cs="Times New Roman"/>
          <w:sz w:val="24"/>
          <w:lang w:val="en-CA"/>
        </w:rPr>
        <w:t xml:space="preserve">This corresponds to no change in LDH activity </w:t>
      </w:r>
      <w:r w:rsidR="002560C8">
        <w:rPr>
          <w:rFonts w:ascii="Times New Roman" w:hAnsi="Times New Roman" w:cs="Times New Roman"/>
          <w:sz w:val="24"/>
          <w:lang w:val="en-CA"/>
        </w:rPr>
        <w:t xml:space="preserve">compared to 4h Nx. </w:t>
      </w:r>
      <w:r>
        <w:rPr>
          <w:rFonts w:ascii="Times New Roman" w:hAnsi="Times New Roman" w:cs="Times New Roman"/>
          <w:sz w:val="24"/>
          <w:lang w:val="en-CA"/>
        </w:rPr>
        <w:t xml:space="preserve">This </w:t>
      </w:r>
      <w:r w:rsidR="00FF245A">
        <w:rPr>
          <w:rFonts w:ascii="Times New Roman" w:hAnsi="Times New Roman" w:cs="Times New Roman"/>
          <w:sz w:val="24"/>
          <w:lang w:val="en-CA"/>
        </w:rPr>
        <w:t>suggests that HIF-1α antagonism</w:t>
      </w:r>
      <w:r>
        <w:rPr>
          <w:rFonts w:ascii="Times New Roman" w:hAnsi="Times New Roman" w:cs="Times New Roman"/>
          <w:sz w:val="24"/>
          <w:lang w:val="en-CA"/>
        </w:rPr>
        <w:t xml:space="preserve"> </w:t>
      </w:r>
      <w:r w:rsidR="00AE20F4">
        <w:rPr>
          <w:rFonts w:ascii="Times New Roman" w:hAnsi="Times New Roman" w:cs="Times New Roman"/>
          <w:sz w:val="24"/>
          <w:lang w:val="en-CA"/>
        </w:rPr>
        <w:t xml:space="preserve">resulting in </w:t>
      </w:r>
      <w:r>
        <w:rPr>
          <w:rFonts w:ascii="Times New Roman" w:hAnsi="Times New Roman" w:cs="Times New Roman"/>
          <w:sz w:val="24"/>
          <w:lang w:val="en-CA"/>
        </w:rPr>
        <w:t xml:space="preserve">a </w:t>
      </w:r>
      <w:r w:rsidR="007B4190">
        <w:rPr>
          <w:rFonts w:ascii="Times New Roman" w:hAnsi="Times New Roman" w:cs="Times New Roman"/>
          <w:sz w:val="24"/>
          <w:lang w:val="en-CA"/>
        </w:rPr>
        <w:t>repression</w:t>
      </w:r>
      <w:r>
        <w:rPr>
          <w:rFonts w:ascii="Times New Roman" w:hAnsi="Times New Roman" w:cs="Times New Roman"/>
          <w:sz w:val="24"/>
          <w:lang w:val="en-CA"/>
        </w:rPr>
        <w:t xml:space="preserve"> of PDK1</w:t>
      </w:r>
      <w:r w:rsidR="00FF245A">
        <w:rPr>
          <w:rFonts w:ascii="Times New Roman" w:hAnsi="Times New Roman" w:cs="Times New Roman"/>
          <w:sz w:val="24"/>
          <w:lang w:val="en-CA"/>
        </w:rPr>
        <w:t xml:space="preserve"> is perhaps blunting the drive for anaerobic metabolism despite sudden exposure to hypoxia, and preventing lactate from accumulating </w:t>
      </w:r>
      <w:r w:rsidR="00FF245A">
        <w:rPr>
          <w:rFonts w:ascii="Times New Roman" w:hAnsi="Times New Roman" w:cs="Times New Roman"/>
          <w:sz w:val="24"/>
          <w:lang w:val="en-CA"/>
        </w:rPr>
        <w:lastRenderedPageBreak/>
        <w:t xml:space="preserve">in excess. This is consistent with findings from </w:t>
      </w:r>
      <w:r w:rsidR="00FF245A">
        <w:rPr>
          <w:rFonts w:ascii="Times New Roman" w:hAnsi="Times New Roman" w:cs="Times New Roman"/>
          <w:sz w:val="24"/>
          <w:lang w:val="en-CA"/>
        </w:rPr>
        <w:fldChar w:fldCharType="begin" w:fldLock="1"/>
      </w:r>
      <w:r w:rsidR="00FF245A">
        <w:rPr>
          <w:rFonts w:ascii="Times New Roman" w:hAnsi="Times New Roman" w:cs="Times New Roman"/>
          <w:sz w:val="24"/>
          <w:lang w:val="en-CA"/>
        </w:rPr>
        <w:instrText>ADDIN CSL_CITATION { "citationItems" : [ { "id" : "ITEM-1", "itemData" : { "DOI" : "10.1128/MCB.21.10.3436-3444.2001", "ISSN" : "0270-7306", "PMID" : "11313469", "abstract" : "The ability to respond to differential levels of oxygen is important to all respiring cells. The response to oxygen deficiency, or hypoxia, takes many forms and ranges from systemic adaptations to those that are cell autonomous. Perhaps the most ancient of the cell-autonomous adaptations to hypoxia is a metabolic one: the Pasteur effect, which includes decreased oxidative phosphorylation and an increase in anaerobic fermentation. Because anaerobic fermentation produces far less ATP than oxidative phosphorylation per molecule of glucose, increased activity of the glycolytic pathway is necessary to maintain free ATP levels in the hypoxic cell. Here, we present genetic and biochemical evidence that, in mammalian cells, this metabolic switch is regulated by the transcription factor HIF-1. As a result, cells lacking HIF-1alpha exhibit decreased growth rates during hypoxia, as well as decreased levels of lactic acid production and decreased acidosis. We show that this decrease in glycolytic capacity results in dramatically lowered free ATP levels in HIF-1alpha-deficient hypoxic cells. Thus, HIF-1 activation is an essential control element of the metabolic state during hypoxia; this requirement has important implications for the regulation of cell growth during development, angiogenesis, and vascular injury.", "author" : [ { "dropping-particle" : "", "family" : "Seagroves", "given" : "T N", "non-dropping-particle" : "", "parse-names" : false, "suffix" : "" }, { "dropping-particle" : "", "family" : "Ryan", "given" : "H E", "non-dropping-particle" : "", "parse-names" : false, "suffix" : "" }, { "dropping-particle" : "", "family" : "Lu", "given" : "H", "non-dropping-particle" : "", "parse-names" : false, "suffix" : "" }, { "dropping-particle" : "", "family" : "Wouters", "given" : "B G", "non-dropping-particle" : "", "parse-names" : false, "suffix" : "" }, { "dropping-particle" : "", "family" : "Knapp", "given" : "M", "non-dropping-particle" : "", "parse-names" : false, "suffix" : "" }, { "dropping-particle" : "", "family" : "Thibault", "given" : "P", "non-dropping-particle" : "", "parse-names" : false, "suffix" : "" }, { "dropping-particle" : "", "family" : "Laderoute", "given" : "K", "non-dropping-particle" : "", "parse-names" : false, "suffix" : "" }, { "dropping-particle" : "", "family" : "Johnson", "given" : "R S", "non-dropping-particle" : "", "parse-names" : false, "suffix" : "" } ], "container-title" : "Molecular and cellular biology", "id" : "ITEM-1", "issue" : "10", "issued" : { "date-parts" : [ [ "2001", "5", "15" ] ] }, "page" : "3436-44", "publisher" : "American Society for Microbiology", "title" : "Transcription factor HIF-1 is a necessary mediator of the pasteur effect in mammalian cells.", "type" : "article-journal", "volume" : "21" }, "uris" : [ "http://www.mendeley.com/documents/?uuid=971cf7da-f9f9-3eca-9567-b682b4d5c816" ] } ], "mendeley" : { "formattedCitation" : "(Seagroves et al. 2001)", "manualFormatting" : "Seagroves and colleagues (2001)", "plainTextFormattedCitation" : "(Seagroves et al. 2001)", "previouslyFormattedCitation" : "(Seagroves et al. 2001)" }, "properties" : { "noteIndex" : 0 }, "schema" : "https://github.com/citation-style-language/schema/raw/master/csl-citation.json" }</w:instrText>
      </w:r>
      <w:r w:rsidR="00FF245A">
        <w:rPr>
          <w:rFonts w:ascii="Times New Roman" w:hAnsi="Times New Roman" w:cs="Times New Roman"/>
          <w:sz w:val="24"/>
          <w:lang w:val="en-CA"/>
        </w:rPr>
        <w:fldChar w:fldCharType="separate"/>
      </w:r>
      <w:r w:rsidR="00FF245A" w:rsidRPr="009C336C">
        <w:rPr>
          <w:rFonts w:ascii="Times New Roman" w:hAnsi="Times New Roman" w:cs="Times New Roman"/>
          <w:noProof/>
          <w:sz w:val="24"/>
          <w:lang w:val="en-CA"/>
        </w:rPr>
        <w:t xml:space="preserve">Seagroves </w:t>
      </w:r>
      <w:r w:rsidR="00FF245A">
        <w:rPr>
          <w:rFonts w:ascii="Times New Roman" w:hAnsi="Times New Roman" w:cs="Times New Roman"/>
          <w:noProof/>
          <w:sz w:val="24"/>
          <w:lang w:val="en-CA"/>
        </w:rPr>
        <w:t>and colleagues (</w:t>
      </w:r>
      <w:r w:rsidR="00FF245A" w:rsidRPr="009C336C">
        <w:rPr>
          <w:rFonts w:ascii="Times New Roman" w:hAnsi="Times New Roman" w:cs="Times New Roman"/>
          <w:noProof/>
          <w:sz w:val="24"/>
          <w:lang w:val="en-CA"/>
        </w:rPr>
        <w:t>2001)</w:t>
      </w:r>
      <w:r w:rsidR="00FF245A">
        <w:rPr>
          <w:rFonts w:ascii="Times New Roman" w:hAnsi="Times New Roman" w:cs="Times New Roman"/>
          <w:sz w:val="24"/>
          <w:lang w:val="en-CA"/>
        </w:rPr>
        <w:fldChar w:fldCharType="end"/>
      </w:r>
      <w:r w:rsidR="00FF245A">
        <w:rPr>
          <w:rFonts w:ascii="Times New Roman" w:hAnsi="Times New Roman" w:cs="Times New Roman"/>
          <w:sz w:val="24"/>
          <w:lang w:val="en-CA"/>
        </w:rPr>
        <w:t xml:space="preserve"> who report overall reduced lactate production </w:t>
      </w:r>
      <w:r w:rsidR="002560C8">
        <w:rPr>
          <w:rFonts w:ascii="Times New Roman" w:hAnsi="Times New Roman" w:cs="Times New Roman"/>
          <w:sz w:val="24"/>
          <w:lang w:val="en-CA"/>
        </w:rPr>
        <w:t xml:space="preserve">in </w:t>
      </w:r>
      <w:r w:rsidR="00FF245A">
        <w:rPr>
          <w:rFonts w:ascii="Times New Roman" w:hAnsi="Times New Roman" w:cs="Times New Roman"/>
          <w:sz w:val="24"/>
          <w:lang w:val="en-CA"/>
        </w:rPr>
        <w:t xml:space="preserve">mouse embryonic fibroblasts in hypoxia with knock down of HIF1-α. </w:t>
      </w:r>
      <w:r w:rsidR="00790834">
        <w:rPr>
          <w:rFonts w:ascii="Times New Roman" w:hAnsi="Times New Roman" w:cs="Times New Roman"/>
          <w:sz w:val="24"/>
          <w:lang w:val="en-CA"/>
        </w:rPr>
        <w:t xml:space="preserve">It may be that high glucose culture media is likely protective from the sudden onset of hypoxia without HIF1-α mediating a change in metabolism. Total knockout of HIF1-α should be cautioned in as this is reported to cause extensive muscle damage after exercise in mice </w:t>
      </w:r>
      <w:r w:rsidR="00790834">
        <w:rPr>
          <w:rFonts w:ascii="Times New Roman" w:hAnsi="Times New Roman" w:cs="Times New Roman"/>
          <w:sz w:val="24"/>
          <w:lang w:val="en-CA"/>
        </w:rPr>
        <w:fldChar w:fldCharType="begin" w:fldLock="1"/>
      </w:r>
      <w:r w:rsidR="00790834">
        <w:rPr>
          <w:rFonts w:ascii="Times New Roman" w:hAnsi="Times New Roman" w:cs="Times New Roman"/>
          <w:sz w:val="24"/>
          <w:lang w:val="en-CA"/>
        </w:rPr>
        <w:instrText>ADDIN CSL_CITATION { "citationItems" : [ { "id" : "ITEM-1", "itemData" : { "DOI" : "10.1152/ajpregu.00335.2007.", "ISBN" : "2140121406", "PMID" : "17855495", "abstract" : "During endurance training, exercising skeletal muscle experiences severe and repetitive oxygen stress. The primary transcriptional response factor for acclimation to hypoxic stress is hypoxia-inducible factor-1alpha (HIF-1alpha), which upregulates glycolysis and angiogenesis in response to low levels of tissue oxygenation. To examine the role of HIF-1alpha in endurance training, we have created mice specifically lacking skeletal muscle HIF-1alpha and subjected them to an endurance training protocol. We found that only wild-type mice improve their oxidative capacity, as measured by the respiratory exchange ratio; surprisingly, we found that HIF-1alpha null mice have already upregulated this parameter without training. Furthermore, untrained HIF-1alpha null mice have an increased capillary to fiber ratio and elevated oxidative enzyme activities. These changes correlate with constitutively activated AMP-activated protein kinase in the HIF-1alpha null muscles. Additionally, HIF-1alpha null muscles have decreased expression of pyruvate dehydrogenase kinase I, a HIF-1alpha target that inhibits oxidative metabolism. These data demonstrate that removal of HIF-1alpha causes an adaptive response in skeletal muscle akin to endurance training and provides evidence for the suppression of mitochondrial biogenesis by HIF-1alpha in normal tissue.", "author" : [ { "dropping-particle" : "", "family" : "Mason", "given" : "S D", "non-dropping-particle" : "", "parse-names" : false, "suffix" : "" }, { "dropping-particle" : "", "family" : "Rundqvist", "given" : "H", "non-dropping-particle" : "", "parse-names" : false, "suffix" : "" }, { "dropping-particle" : "", "family" : "Papandreou", "given" : "I", "non-dropping-particle" : "", "parse-names" : false, "suffix" : "" }, { "dropping-particle" : "", "family" : "Duh", "given" : "R", "non-dropping-particle" : "", "parse-names" : false, "suffix" : "" }, { "dropping-particle" : "", "family" : "McNulty", "given" : "W J", "non-dropping-particle" : "", "parse-names" : false, "suffix" : "" }, { "dropping-particle" : "", "family" : "Howlett", "given" : "R A", "non-dropping-particle" : "", "parse-names" : false, "suffix" : "" }, { "dropping-particle" : "", "family" : "Olfert", "given" : "I M", "non-dropping-particle" : "", "parse-names" : false, "suffix" : "" }, { "dropping-particle" : "", "family" : "Sundberg", "given" : "C J", "non-dropping-particle" : "", "parse-names" : false, "suffix" : "" }, { "dropping-particle" : "", "family" : "Denko", "given" : "N C", "non-dropping-particle" : "", "parse-names" : false, "suffix" : "" }, { "dropping-particle" : "", "family" : "Poellinger", "given" : "L", "non-dropping-particle" : "", "parse-names" : false, "suffix" : "" }, { "dropping-particle" : "", "family" : "Johnson", "given" : "R S", "non-dropping-particle" : "", "parse-names" : false, "suffix" : "" } ], "container-title" : "Am J Physiol Regul Integr Comp Physiol", "id" : "ITEM-1", "issue" : "5", "issued" : { "date-parts" : [ [ "2007" ] ] }, "page" : "R2059-69", "title" : "HIF-1\u03b1 in endurance training: suppression of oxidative metabolism", "type" : "article-journal", "volume" : "293" }, "uris" : [ "http://www.mendeley.com/documents/?uuid=0328b324-43b8-4a49-93a0-d1a766892a8a" ] } ], "mendeley" : { "formattedCitation" : "(Mason et al. 2007)", "plainTextFormattedCitation" : "(Mason et al. 2007)", "previouslyFormattedCitation" : "(Mason et al. 2007)" }, "properties" : { "noteIndex" : 0 }, "schema" : "https://github.com/citation-style-language/schema/raw/master/csl-citation.json" }</w:instrText>
      </w:r>
      <w:r w:rsidR="00790834">
        <w:rPr>
          <w:rFonts w:ascii="Times New Roman" w:hAnsi="Times New Roman" w:cs="Times New Roman"/>
          <w:sz w:val="24"/>
          <w:lang w:val="en-CA"/>
        </w:rPr>
        <w:fldChar w:fldCharType="separate"/>
      </w:r>
      <w:r w:rsidR="00790834" w:rsidRPr="00996857">
        <w:rPr>
          <w:rFonts w:ascii="Times New Roman" w:hAnsi="Times New Roman" w:cs="Times New Roman"/>
          <w:noProof/>
          <w:sz w:val="24"/>
          <w:lang w:val="en-CA"/>
        </w:rPr>
        <w:t>(Mason et al. 2007)</w:t>
      </w:r>
      <w:r w:rsidR="00790834">
        <w:rPr>
          <w:rFonts w:ascii="Times New Roman" w:hAnsi="Times New Roman" w:cs="Times New Roman"/>
          <w:sz w:val="24"/>
          <w:lang w:val="en-CA"/>
        </w:rPr>
        <w:fldChar w:fldCharType="end"/>
      </w:r>
      <w:r w:rsidR="00790834">
        <w:rPr>
          <w:rFonts w:ascii="Times New Roman" w:hAnsi="Times New Roman" w:cs="Times New Roman"/>
          <w:sz w:val="24"/>
          <w:lang w:val="en-CA"/>
        </w:rPr>
        <w:t xml:space="preserve"> where presumably damaged blood vessels disrupt O</w:t>
      </w:r>
      <w:r w:rsidR="00790834">
        <w:rPr>
          <w:rFonts w:ascii="Times New Roman" w:hAnsi="Times New Roman" w:cs="Times New Roman"/>
          <w:sz w:val="24"/>
          <w:vertAlign w:val="subscript"/>
          <w:lang w:val="en-CA"/>
        </w:rPr>
        <w:t>2</w:t>
      </w:r>
      <w:r w:rsidR="00790834">
        <w:rPr>
          <w:rFonts w:ascii="Times New Roman" w:hAnsi="Times New Roman" w:cs="Times New Roman"/>
          <w:sz w:val="24"/>
          <w:lang w:val="en-CA"/>
        </w:rPr>
        <w:t xml:space="preserve"> diffusion to repairing muscle beds. HIF-antagonism using </w:t>
      </w:r>
      <w:r w:rsidR="00FF245A">
        <w:rPr>
          <w:rFonts w:ascii="Times New Roman" w:hAnsi="Times New Roman" w:cs="Times New Roman"/>
          <w:sz w:val="24"/>
          <w:lang w:val="en-CA"/>
        </w:rPr>
        <w:t>PX-478</w:t>
      </w:r>
      <w:r w:rsidR="00790834">
        <w:rPr>
          <w:rFonts w:ascii="Times New Roman" w:hAnsi="Times New Roman" w:cs="Times New Roman"/>
          <w:sz w:val="24"/>
          <w:lang w:val="en-CA"/>
        </w:rPr>
        <w:t xml:space="preserve"> however,</w:t>
      </w:r>
      <w:r w:rsidR="001130C7">
        <w:rPr>
          <w:rFonts w:ascii="Times New Roman" w:hAnsi="Times New Roman" w:cs="Times New Roman"/>
          <w:sz w:val="24"/>
          <w:lang w:val="en-CA"/>
        </w:rPr>
        <w:t xml:space="preserve"> may prove </w:t>
      </w:r>
      <w:r w:rsidR="00FF245A">
        <w:rPr>
          <w:rFonts w:ascii="Times New Roman" w:hAnsi="Times New Roman" w:cs="Times New Roman"/>
          <w:sz w:val="24"/>
          <w:lang w:val="en-CA"/>
        </w:rPr>
        <w:t xml:space="preserve">to be a </w:t>
      </w:r>
      <w:r w:rsidR="001130C7">
        <w:rPr>
          <w:rFonts w:ascii="Times New Roman" w:hAnsi="Times New Roman" w:cs="Times New Roman"/>
          <w:sz w:val="24"/>
          <w:lang w:val="en-CA"/>
        </w:rPr>
        <w:t>useful in combatting lactic acidosis</w:t>
      </w:r>
      <w:r w:rsidR="00FF245A">
        <w:rPr>
          <w:rFonts w:ascii="Times New Roman" w:hAnsi="Times New Roman" w:cs="Times New Roman"/>
          <w:sz w:val="24"/>
          <w:lang w:val="en-CA"/>
        </w:rPr>
        <w:t xml:space="preserve"> through HIF-antagonism</w:t>
      </w:r>
      <w:r w:rsidR="001130C7">
        <w:rPr>
          <w:rFonts w:ascii="Times New Roman" w:hAnsi="Times New Roman" w:cs="Times New Roman"/>
          <w:sz w:val="24"/>
          <w:lang w:val="en-CA"/>
        </w:rPr>
        <w:t xml:space="preserve"> in mountaineers at rest, and perhaps in </w:t>
      </w:r>
      <w:r w:rsidR="00FF245A">
        <w:rPr>
          <w:rFonts w:ascii="Times New Roman" w:hAnsi="Times New Roman" w:cs="Times New Roman"/>
          <w:sz w:val="24"/>
          <w:lang w:val="en-CA"/>
        </w:rPr>
        <w:t>the tumo</w:t>
      </w:r>
      <w:r w:rsidR="009E70C5">
        <w:rPr>
          <w:rFonts w:ascii="Times New Roman" w:hAnsi="Times New Roman" w:cs="Times New Roman"/>
          <w:sz w:val="24"/>
          <w:lang w:val="en-CA"/>
        </w:rPr>
        <w:t>u</w:t>
      </w:r>
      <w:r w:rsidR="00FF245A">
        <w:rPr>
          <w:rFonts w:ascii="Times New Roman" w:hAnsi="Times New Roman" w:cs="Times New Roman"/>
          <w:sz w:val="24"/>
          <w:lang w:val="en-CA"/>
        </w:rPr>
        <w:t xml:space="preserve">rs of </w:t>
      </w:r>
      <w:r w:rsidR="001130C7">
        <w:rPr>
          <w:rFonts w:ascii="Times New Roman" w:hAnsi="Times New Roman" w:cs="Times New Roman"/>
          <w:sz w:val="24"/>
          <w:lang w:val="en-CA"/>
        </w:rPr>
        <w:t xml:space="preserve">cancer patients. Supposing however that the cell still remains hypoxic, one might anticipate an accumulation of free radicals within the </w:t>
      </w:r>
      <w:r w:rsidR="00524C65">
        <w:rPr>
          <w:rFonts w:ascii="Times New Roman" w:hAnsi="Times New Roman" w:cs="Times New Roman"/>
          <w:sz w:val="24"/>
          <w:lang w:val="en-CA"/>
        </w:rPr>
        <w:t>mitochondria</w:t>
      </w:r>
      <w:r w:rsidR="001130C7">
        <w:rPr>
          <w:rFonts w:ascii="Times New Roman" w:hAnsi="Times New Roman" w:cs="Times New Roman"/>
          <w:sz w:val="24"/>
          <w:lang w:val="en-CA"/>
        </w:rPr>
        <w:t xml:space="preserve"> under chronic exposure of PX-478. </w:t>
      </w:r>
    </w:p>
    <w:p w14:paraId="258FF765" w14:textId="01FFA34D" w:rsidR="00DA0249" w:rsidRDefault="00BB406A" w:rsidP="00DA0249">
      <w:pPr>
        <w:ind w:firstLine="405"/>
        <w:rPr>
          <w:rFonts w:ascii="Times New Roman" w:hAnsi="Times New Roman" w:cs="Times New Roman"/>
          <w:sz w:val="24"/>
          <w:lang w:val="en-CA"/>
        </w:rPr>
      </w:pPr>
      <w:r>
        <w:rPr>
          <w:rFonts w:ascii="Times New Roman" w:hAnsi="Times New Roman" w:cs="Times New Roman"/>
          <w:sz w:val="24"/>
          <w:lang w:val="en-CA"/>
        </w:rPr>
        <w:t xml:space="preserve">To gain an understanding of how HIF-signalling might be regulated throughout hypoxia, we performed real-time PCR for PHD2 (Fig.6a) and HIF1-α (Fig. 6b). </w:t>
      </w:r>
      <w:r w:rsidR="00A232F5">
        <w:rPr>
          <w:rFonts w:ascii="Times New Roman" w:hAnsi="Times New Roman" w:cs="Times New Roman"/>
          <w:sz w:val="24"/>
          <w:lang w:val="en-CA"/>
        </w:rPr>
        <w:t xml:space="preserve">As HIF1-α </w:t>
      </w:r>
      <w:r w:rsidR="00AE20F4">
        <w:rPr>
          <w:rFonts w:ascii="Times New Roman" w:hAnsi="Times New Roman" w:cs="Times New Roman"/>
          <w:sz w:val="24"/>
          <w:lang w:val="en-CA"/>
        </w:rPr>
        <w:t xml:space="preserve">protein </w:t>
      </w:r>
      <w:r w:rsidR="00A232F5">
        <w:rPr>
          <w:rFonts w:ascii="Times New Roman" w:hAnsi="Times New Roman" w:cs="Times New Roman"/>
          <w:sz w:val="24"/>
          <w:lang w:val="en-CA"/>
        </w:rPr>
        <w:t xml:space="preserve">is constitutively made and degraded in the cytosol </w:t>
      </w:r>
      <w:r w:rsidR="00A232F5">
        <w:rPr>
          <w:rFonts w:ascii="Times New Roman" w:hAnsi="Times New Roman" w:cs="Times New Roman"/>
          <w:sz w:val="24"/>
          <w:lang w:val="en-CA"/>
        </w:rPr>
        <w:fldChar w:fldCharType="begin" w:fldLock="1"/>
      </w:r>
      <w:r w:rsidR="00A232F5">
        <w:rPr>
          <w:rFonts w:ascii="Times New Roman" w:hAnsi="Times New Roman" w:cs="Times New Roman"/>
          <w:sz w:val="24"/>
          <w:lang w:val="en-CA"/>
        </w:rPr>
        <w:instrText>ADDIN CSL_CITATION { "citationItems" : [ { "id" : "ITEM-1", "itemData" : { "DOI" : "10.1007/s00018-015-2025-9", "ISSN" : "1420-682X", "PMID" : "26298291", "abstract" : "Skeletal muscle is a metabolically active tissue and the major body protein reservoir. Drop in ambient oxygen pressure likely results in a decrease in muscle cells oxygenation, reactive oxygen species (ROS) overproduction and stabilization of the oxygen-sensitive hypoxia-inducible factor (HIF)-1alpha. However, skeletal muscle seems to be quite resistant to hypoxia compared to other organs, probably because it is accustomed to hypoxic episodes during physical exercise. Few studies have observed HIF-1alpha accumulation in skeletal muscle during ambient hypoxia probably because of its transient stabilization. Nevertheless, skeletal muscle presents adaptations to hypoxia that fit with HIF-1 activation, although the exact contribution of HIF-2, I kappa B kinase and activating transcription factors, all potentially activated by hypoxia, needs to be determined. Metabolic alterations result in the inhibition of fatty acid oxidation, while activation of anaerobic glycolysis is less evident. Hypoxia causes mitochondrial remodeling and enhanced mitophagy that ultimately lead to a decrease in ROS production, and this acclimatization in turn contributes to HIF-1alpha destabilization. Likewise, hypoxia has structural consequences with muscle fiber atrophy due to mTOR-dependent inhibition of protein synthesis and transient activation of proteolysis. The decrease in muscle fiber area improves oxygen diffusion into muscle cells, while inhibition of protein synthesis, an ATP-consuming process, and reduction in muscle mass decreases energy demand. Amino acids released from muscle cells may also have protective and metabolic effects. Collectively, these results demonstrate that skeletal muscle copes with the energetic challenge imposed by O2 rarefaction via metabolic optimization.", "author" : [ { "dropping-particle" : "", "family" : "Favier", "given" : "F. B.", "non-dropping-particle" : "", "parse-names" : false, "suffix" : "" }, { "dropping-particle" : "", "family" : "Britto", "given" : "F. A.", "non-dropping-particle" : "", "parse-names" : false, "suffix" : "" }, { "dropping-particle" : "", "family" : "Freyssenet", "given" : "D. G.", "non-dropping-particle" : "", "parse-names" : false, "suffix" : "" }, { "dropping-particle" : "", "family" : "Bigard", "given" : "X. A.", "non-dropping-particle" : "", "parse-names" : false, "suffix" : "" }, { "dropping-particle" : "", "family" : "Benoit", "given" : "H.", "non-dropping-particle" : "", "parse-names" : false, "suffix" : "" } ], "container-title" : "Cellular and Molecular Life Sciences", "id" : "ITEM-1", "issue" : "24", "issued" : { "date-parts" : [ [ "2015" ] ] }, "page" : "4681-4696", "publisher" : "Springer Basel", "title" : "HIF-1-driven skeletal muscle adaptations to chronic hypoxia: Molecular insights into muscle physiology", "type" : "article-journal", "volume" : "72" }, "uris" : [ "http://www.mendeley.com/documents/?uuid=4f0f3616-f796-4243-8621-fc7ac4d7b047" ] } ], "mendeley" : { "formattedCitation" : "(Favier et al. 2015b)", "manualFormatting" : "(Favier et al. 2015)", "plainTextFormattedCitation" : "(Favier et al. 2015b)", "previouslyFormattedCitation" : "(Favier et al. 2015b)" }, "properties" : { "noteIndex" : 0 }, "schema" : "https://github.com/citation-style-language/schema/raw/master/csl-citation.json" }</w:instrText>
      </w:r>
      <w:r w:rsidR="00A232F5">
        <w:rPr>
          <w:rFonts w:ascii="Times New Roman" w:hAnsi="Times New Roman" w:cs="Times New Roman"/>
          <w:sz w:val="24"/>
          <w:lang w:val="en-CA"/>
        </w:rPr>
        <w:fldChar w:fldCharType="separate"/>
      </w:r>
      <w:r w:rsidR="00A232F5" w:rsidRPr="00A232F5">
        <w:rPr>
          <w:rFonts w:ascii="Times New Roman" w:hAnsi="Times New Roman" w:cs="Times New Roman"/>
          <w:noProof/>
          <w:sz w:val="24"/>
          <w:lang w:val="en-CA"/>
        </w:rPr>
        <w:t>(Favier et al. 2015)</w:t>
      </w:r>
      <w:r w:rsidR="00A232F5">
        <w:rPr>
          <w:rFonts w:ascii="Times New Roman" w:hAnsi="Times New Roman" w:cs="Times New Roman"/>
          <w:sz w:val="24"/>
          <w:lang w:val="en-CA"/>
        </w:rPr>
        <w:fldChar w:fldCharType="end"/>
      </w:r>
      <w:r w:rsidR="004F4D3C">
        <w:rPr>
          <w:rFonts w:ascii="Times New Roman" w:hAnsi="Times New Roman" w:cs="Times New Roman"/>
          <w:sz w:val="24"/>
          <w:lang w:val="en-CA"/>
        </w:rPr>
        <w:t>, w</w:t>
      </w:r>
      <w:r>
        <w:rPr>
          <w:rFonts w:ascii="Times New Roman" w:hAnsi="Times New Roman" w:cs="Times New Roman"/>
          <w:sz w:val="24"/>
          <w:lang w:val="en-CA"/>
        </w:rPr>
        <w:t xml:space="preserve">e did not expect to see </w:t>
      </w:r>
      <w:r w:rsidR="00A20542">
        <w:rPr>
          <w:rFonts w:ascii="Times New Roman" w:hAnsi="Times New Roman" w:cs="Times New Roman"/>
          <w:sz w:val="24"/>
          <w:lang w:val="en-CA"/>
        </w:rPr>
        <w:t>any significant changes</w:t>
      </w:r>
      <w:r>
        <w:rPr>
          <w:rFonts w:ascii="Times New Roman" w:hAnsi="Times New Roman" w:cs="Times New Roman"/>
          <w:sz w:val="24"/>
          <w:lang w:val="en-CA"/>
        </w:rPr>
        <w:t xml:space="preserve"> in HIF1-α </w:t>
      </w:r>
      <w:r w:rsidR="00AE20F4">
        <w:rPr>
          <w:rFonts w:ascii="Times New Roman" w:hAnsi="Times New Roman" w:cs="Times New Roman"/>
          <w:sz w:val="24"/>
          <w:lang w:val="en-CA"/>
        </w:rPr>
        <w:t>mRNA</w:t>
      </w:r>
      <w:r>
        <w:rPr>
          <w:rFonts w:ascii="Times New Roman" w:hAnsi="Times New Roman" w:cs="Times New Roman"/>
          <w:sz w:val="24"/>
          <w:lang w:val="en-CA"/>
        </w:rPr>
        <w:t xml:space="preserve"> expression</w:t>
      </w:r>
      <w:r w:rsidR="004F4D3C">
        <w:rPr>
          <w:rFonts w:ascii="Times New Roman" w:hAnsi="Times New Roman" w:cs="Times New Roman"/>
          <w:sz w:val="24"/>
          <w:lang w:val="en-CA"/>
        </w:rPr>
        <w:t xml:space="preserve">. </w:t>
      </w:r>
      <w:r w:rsidR="00A20542">
        <w:rPr>
          <w:rFonts w:ascii="Times New Roman" w:hAnsi="Times New Roman" w:cs="Times New Roman"/>
          <w:sz w:val="24"/>
          <w:lang w:val="en-CA"/>
        </w:rPr>
        <w:t xml:space="preserve">An effect of treatment was observed at 96h, </w:t>
      </w:r>
      <w:r w:rsidR="00F27276">
        <w:rPr>
          <w:rFonts w:ascii="Times New Roman" w:hAnsi="Times New Roman" w:cs="Times New Roman"/>
          <w:sz w:val="24"/>
          <w:lang w:val="en-CA"/>
        </w:rPr>
        <w:t xml:space="preserve">where HIF1-α protein expression may negatively feedback to reduce transcription, </w:t>
      </w:r>
      <w:r w:rsidR="00A20542">
        <w:rPr>
          <w:rFonts w:ascii="Times New Roman" w:hAnsi="Times New Roman" w:cs="Times New Roman"/>
          <w:sz w:val="24"/>
          <w:lang w:val="en-CA"/>
        </w:rPr>
        <w:t>but no effect of time</w:t>
      </w:r>
      <w:r w:rsidR="00F27276">
        <w:rPr>
          <w:rFonts w:ascii="Times New Roman" w:hAnsi="Times New Roman" w:cs="Times New Roman"/>
          <w:sz w:val="24"/>
          <w:lang w:val="en-CA"/>
        </w:rPr>
        <w:t xml:space="preserve"> was observed in either normoxic</w:t>
      </w:r>
      <w:r w:rsidR="00A20542">
        <w:rPr>
          <w:rFonts w:ascii="Times New Roman" w:hAnsi="Times New Roman" w:cs="Times New Roman"/>
          <w:sz w:val="24"/>
          <w:lang w:val="en-CA"/>
        </w:rPr>
        <w:t xml:space="preserve"> or hypoxic treated samples. </w:t>
      </w:r>
      <w:r w:rsidR="004F4D3C">
        <w:rPr>
          <w:rFonts w:ascii="Times New Roman" w:hAnsi="Times New Roman" w:cs="Times New Roman"/>
          <w:sz w:val="24"/>
          <w:lang w:val="en-CA"/>
        </w:rPr>
        <w:t xml:space="preserve">One way that HIF1-α is degraded is through ubiquitination by PHD2 </w:t>
      </w:r>
      <w:r w:rsidR="004F4D3C">
        <w:rPr>
          <w:rFonts w:ascii="Times New Roman" w:hAnsi="Times New Roman" w:cs="Times New Roman"/>
          <w:sz w:val="24"/>
          <w:lang w:val="en-CA"/>
        </w:rPr>
        <w:fldChar w:fldCharType="begin" w:fldLock="1"/>
      </w:r>
      <w:r w:rsidR="007147FF">
        <w:rPr>
          <w:rFonts w:ascii="Times New Roman" w:hAnsi="Times New Roman" w:cs="Times New Roman"/>
          <w:sz w:val="24"/>
          <w:lang w:val="en-CA"/>
        </w:rPr>
        <w:instrText>ADDIN CSL_CITATION { "citationItems" : [ { "id" : "ITEM-1", "itemData" : { "DOI" : "10.1073/pnas.0705680105", "ISBN" : "1091-6490 (Electronic)\\r1091-6490 (Linking)", "ISSN" : "0027-8424", "PMID" : "18347341", "abstract" : "Cell adaptation to changes in oxygen (O(2)) availability is controlled by two subfamilies of O(2)-dependent enzymes: the hypoxia inducible factor (HIF)-prolyl and asparaginyl hydroxylases [prolyl hydroxylases domain (PHDs) and factor inhibiting HIF (FIH)]. These oxygen sensors regulate the activity of the HIF, a transcriptional complex central in O(2) homeostasis. In well oxygenated cells, PHDs hydroxylate the HIFalpha subunits, thereby targeting them for proteasomal degradation. In contrast, acute hypoxia inhibits PHDs, leading to HIFalpha stabilisation. However, here we show that chronic hypoxia induces HIF1/2alpha\"desensitization\" in cellulo and in mice. At the basis of this general adaptative mechanism, we demonstrate that chronic hypoxia not only increases the pool of PHDs but also overactivates the three PHD isoforms. This overactivation appears to be mediated by an increase in intracellular O(2) availability consequent to the inhibition of mitochondrial respiration. By using in cellulo and in vivo siRNA, we found that the PHDs are the key enzymes triggering HIFalpha desensitization, a feedback mechanism required to protect cells against necrotic cell death and thus to adapt them across a chronic hypoxia. Hence, PHDs serve as dual enzymes, for which inactivation and later overactivation is necessary for cell survival in acute or chronic hypoxia, respectively.", "author" : [ { "dropping-particle" : "", "family" : "Ginouv\u00e8s", "given" : "Amandine", "non-dropping-particle" : "", "parse-names" : false, "suffix" : "" }, { "dropping-particle" : "", "family" : "Ilc", "given" : "Karine", "non-dropping-particle" : "", "parse-names" : false, "suffix" : "" }, { "dropping-particle" : "", "family" : "Mac\u00edas", "given" : "Nuria", "non-dropping-particle" : "", "parse-names" : false, "suffix" : "" }, { "dropping-particle" : "", "family" : "Pouyss\u00e9gur", "given" : "Jacques", "non-dropping-particle" : "", "parse-names" : false, "suffix" : "" }, { "dropping-particle" : "", "family" : "Berra", "given" : "Edurne", "non-dropping-particle" : "", "parse-names" : false, "suffix" : "" } ], "container-title" : "Proceedings of the National Academy of Sciences of the United States of America", "id" : "ITEM-1", "issue" : "12", "issued" : { "date-parts" : [ [ "2008" ] ] }, "page" : "4745-4750", "title" : "PHDs overactivation during chronic hypoxia \"desensitizes\" HIFalpha and protects cells from necrosis.", "type" : "article-journal", "volume" : "105" }, "uris" : [ "http://www.mendeley.com/documents/?uuid=7b163590-7c27-47d6-928d-57f4de40eb4a" ] } ], "mendeley" : { "formattedCitation" : "(Ginouv\u00e8s et al. 2008)", "plainTextFormattedCitation" : "(Ginouv\u00e8s et al. 2008)", "previouslyFormattedCitation" : "(Ginouv\u00e8s et al. 2008)" }, "properties" : { "noteIndex" : 0 }, "schema" : "https://github.com/citation-style-language/schema/raw/master/csl-citation.json" }</w:instrText>
      </w:r>
      <w:r w:rsidR="004F4D3C">
        <w:rPr>
          <w:rFonts w:ascii="Times New Roman" w:hAnsi="Times New Roman" w:cs="Times New Roman"/>
          <w:sz w:val="24"/>
          <w:lang w:val="en-CA"/>
        </w:rPr>
        <w:fldChar w:fldCharType="separate"/>
      </w:r>
      <w:r w:rsidR="004F4D3C" w:rsidRPr="004F4D3C">
        <w:rPr>
          <w:rFonts w:ascii="Times New Roman" w:hAnsi="Times New Roman" w:cs="Times New Roman"/>
          <w:noProof/>
          <w:sz w:val="24"/>
          <w:lang w:val="en-CA"/>
        </w:rPr>
        <w:t>(Ginouvès et al. 2008)</w:t>
      </w:r>
      <w:r w:rsidR="004F4D3C">
        <w:rPr>
          <w:rFonts w:ascii="Times New Roman" w:hAnsi="Times New Roman" w:cs="Times New Roman"/>
          <w:sz w:val="24"/>
          <w:lang w:val="en-CA"/>
        </w:rPr>
        <w:fldChar w:fldCharType="end"/>
      </w:r>
      <w:r w:rsidR="004F4D3C">
        <w:rPr>
          <w:rFonts w:ascii="Times New Roman" w:hAnsi="Times New Roman" w:cs="Times New Roman"/>
          <w:sz w:val="24"/>
          <w:lang w:val="en-CA"/>
        </w:rPr>
        <w:t>.</w:t>
      </w:r>
      <w:r>
        <w:rPr>
          <w:rFonts w:ascii="Times New Roman" w:hAnsi="Times New Roman" w:cs="Times New Roman"/>
          <w:sz w:val="24"/>
          <w:lang w:val="en-CA"/>
        </w:rPr>
        <w:t xml:space="preserve"> </w:t>
      </w:r>
      <w:r w:rsidR="004F4D3C">
        <w:rPr>
          <w:rFonts w:ascii="Times New Roman" w:hAnsi="Times New Roman" w:cs="Times New Roman"/>
          <w:sz w:val="24"/>
          <w:lang w:val="en-CA"/>
        </w:rPr>
        <w:t>We</w:t>
      </w:r>
      <w:r>
        <w:rPr>
          <w:rFonts w:ascii="Times New Roman" w:hAnsi="Times New Roman" w:cs="Times New Roman"/>
          <w:sz w:val="24"/>
          <w:lang w:val="en-CA"/>
        </w:rPr>
        <w:t xml:space="preserve"> did see a significant effect of </w:t>
      </w:r>
      <w:r w:rsidR="00A232F5">
        <w:rPr>
          <w:rFonts w:ascii="Times New Roman" w:hAnsi="Times New Roman" w:cs="Times New Roman"/>
          <w:sz w:val="24"/>
          <w:lang w:val="en-CA"/>
        </w:rPr>
        <w:t>treatment</w:t>
      </w:r>
      <w:r>
        <w:rPr>
          <w:rFonts w:ascii="Times New Roman" w:hAnsi="Times New Roman" w:cs="Times New Roman"/>
          <w:sz w:val="24"/>
          <w:lang w:val="en-CA"/>
        </w:rPr>
        <w:t xml:space="preserve"> for PHD2 at 96h of hypoxia when compared to its</w:t>
      </w:r>
      <w:r w:rsidR="007B4190">
        <w:rPr>
          <w:rFonts w:ascii="Times New Roman" w:hAnsi="Times New Roman" w:cs="Times New Roman"/>
          <w:sz w:val="24"/>
          <w:lang w:val="en-CA"/>
        </w:rPr>
        <w:t xml:space="preserve"> </w:t>
      </w:r>
      <w:r>
        <w:rPr>
          <w:rFonts w:ascii="Times New Roman" w:hAnsi="Times New Roman" w:cs="Times New Roman"/>
          <w:sz w:val="24"/>
          <w:lang w:val="en-CA"/>
        </w:rPr>
        <w:t>time-matched control</w:t>
      </w:r>
      <w:r w:rsidR="00A232F5">
        <w:rPr>
          <w:rFonts w:ascii="Times New Roman" w:hAnsi="Times New Roman" w:cs="Times New Roman"/>
          <w:sz w:val="24"/>
          <w:lang w:val="en-CA"/>
        </w:rPr>
        <w:t>,</w:t>
      </w:r>
      <w:r>
        <w:rPr>
          <w:rFonts w:ascii="Times New Roman" w:hAnsi="Times New Roman" w:cs="Times New Roman"/>
          <w:sz w:val="24"/>
          <w:lang w:val="en-CA"/>
        </w:rPr>
        <w:t xml:space="preserve"> as well as an effect of time when compared to 4h and 96h Hx. It is in</w:t>
      </w:r>
      <w:r w:rsidR="004F4D3C">
        <w:rPr>
          <w:rFonts w:ascii="Times New Roman" w:hAnsi="Times New Roman" w:cs="Times New Roman"/>
          <w:sz w:val="24"/>
          <w:lang w:val="en-CA"/>
        </w:rPr>
        <w:t>teresting to note however that P</w:t>
      </w:r>
      <w:r>
        <w:rPr>
          <w:rFonts w:ascii="Times New Roman" w:hAnsi="Times New Roman" w:cs="Times New Roman"/>
          <w:sz w:val="24"/>
          <w:lang w:val="en-CA"/>
        </w:rPr>
        <w:t>HD2</w:t>
      </w:r>
      <w:r w:rsidR="004F4D3C">
        <w:rPr>
          <w:rFonts w:ascii="Times New Roman" w:hAnsi="Times New Roman" w:cs="Times New Roman"/>
          <w:sz w:val="24"/>
          <w:lang w:val="en-CA"/>
        </w:rPr>
        <w:t xml:space="preserve"> mRNA expression</w:t>
      </w:r>
      <w:r>
        <w:rPr>
          <w:rFonts w:ascii="Times New Roman" w:hAnsi="Times New Roman" w:cs="Times New Roman"/>
          <w:sz w:val="24"/>
          <w:lang w:val="en-CA"/>
        </w:rPr>
        <w:t xml:space="preserve"> is only </w:t>
      </w:r>
      <w:r w:rsidR="004F4D3C">
        <w:rPr>
          <w:rFonts w:ascii="Times New Roman" w:hAnsi="Times New Roman" w:cs="Times New Roman"/>
          <w:sz w:val="24"/>
          <w:lang w:val="en-CA"/>
        </w:rPr>
        <w:t>significantly</w:t>
      </w:r>
      <w:r>
        <w:rPr>
          <w:rFonts w:ascii="Times New Roman" w:hAnsi="Times New Roman" w:cs="Times New Roman"/>
          <w:sz w:val="24"/>
          <w:lang w:val="en-CA"/>
        </w:rPr>
        <w:t xml:space="preserve"> upregulated at the 96h Hx mark. </w:t>
      </w:r>
      <w:r w:rsidR="004F4D3C">
        <w:rPr>
          <w:rFonts w:ascii="Times New Roman" w:hAnsi="Times New Roman" w:cs="Times New Roman"/>
          <w:sz w:val="24"/>
          <w:lang w:val="en-CA"/>
        </w:rPr>
        <w:t>This might indicate that</w:t>
      </w:r>
      <w:r w:rsidR="00DA0249">
        <w:rPr>
          <w:rFonts w:ascii="Times New Roman" w:hAnsi="Times New Roman" w:cs="Times New Roman"/>
          <w:sz w:val="24"/>
          <w:lang w:val="en-CA"/>
        </w:rPr>
        <w:t xml:space="preserve"> there</w:t>
      </w:r>
      <w:r>
        <w:rPr>
          <w:rFonts w:ascii="Times New Roman" w:hAnsi="Times New Roman" w:cs="Times New Roman"/>
          <w:sz w:val="24"/>
          <w:lang w:val="en-CA"/>
        </w:rPr>
        <w:t xml:space="preserve"> </w:t>
      </w:r>
      <w:r w:rsidR="004F4D3C">
        <w:rPr>
          <w:rFonts w:ascii="Times New Roman" w:hAnsi="Times New Roman" w:cs="Times New Roman"/>
          <w:sz w:val="24"/>
          <w:lang w:val="en-CA"/>
        </w:rPr>
        <w:t>exists a</w:t>
      </w:r>
      <w:r>
        <w:rPr>
          <w:rFonts w:ascii="Times New Roman" w:hAnsi="Times New Roman" w:cs="Times New Roman"/>
          <w:sz w:val="24"/>
          <w:lang w:val="en-CA"/>
        </w:rPr>
        <w:t xml:space="preserve"> latency </w:t>
      </w:r>
      <w:r>
        <w:rPr>
          <w:rFonts w:ascii="Times New Roman" w:hAnsi="Times New Roman" w:cs="Times New Roman"/>
          <w:sz w:val="24"/>
          <w:lang w:val="en-CA"/>
        </w:rPr>
        <w:lastRenderedPageBreak/>
        <w:t xml:space="preserve">to promote PHD2 transcription </w:t>
      </w:r>
      <w:r w:rsidR="004F4D3C">
        <w:rPr>
          <w:rFonts w:ascii="Times New Roman" w:hAnsi="Times New Roman" w:cs="Times New Roman"/>
          <w:sz w:val="24"/>
          <w:lang w:val="en-CA"/>
        </w:rPr>
        <w:t>that subsequently degrades</w:t>
      </w:r>
      <w:r>
        <w:rPr>
          <w:rFonts w:ascii="Times New Roman" w:hAnsi="Times New Roman" w:cs="Times New Roman"/>
          <w:sz w:val="24"/>
          <w:lang w:val="en-CA"/>
        </w:rPr>
        <w:t xml:space="preserve"> HIF</w:t>
      </w:r>
      <w:r w:rsidR="004F4D3C">
        <w:rPr>
          <w:rFonts w:ascii="Times New Roman" w:hAnsi="Times New Roman" w:cs="Times New Roman"/>
          <w:sz w:val="24"/>
          <w:lang w:val="en-CA"/>
        </w:rPr>
        <w:t>1-α</w:t>
      </w:r>
      <w:r>
        <w:rPr>
          <w:rFonts w:ascii="Times New Roman" w:hAnsi="Times New Roman" w:cs="Times New Roman"/>
          <w:sz w:val="24"/>
          <w:lang w:val="en-CA"/>
        </w:rPr>
        <w:t>. This would support our hypot</w:t>
      </w:r>
      <w:r w:rsidR="004F4D3C">
        <w:rPr>
          <w:rFonts w:ascii="Times New Roman" w:hAnsi="Times New Roman" w:cs="Times New Roman"/>
          <w:sz w:val="24"/>
          <w:lang w:val="en-CA"/>
        </w:rPr>
        <w:t>hesis that HIF activity affecting</w:t>
      </w:r>
      <w:r>
        <w:rPr>
          <w:rFonts w:ascii="Times New Roman" w:hAnsi="Times New Roman" w:cs="Times New Roman"/>
          <w:sz w:val="24"/>
          <w:lang w:val="en-CA"/>
        </w:rPr>
        <w:t xml:space="preserve"> lactate accumulation is alternatively regulated in chronic hypoxia. </w:t>
      </w:r>
      <w:r w:rsidR="00DA0249">
        <w:rPr>
          <w:rFonts w:ascii="Times New Roman" w:hAnsi="Times New Roman" w:cs="Times New Roman"/>
          <w:sz w:val="24"/>
          <w:lang w:val="en-CA"/>
        </w:rPr>
        <w:t xml:space="preserve"> </w:t>
      </w:r>
    </w:p>
    <w:p w14:paraId="342D6A71" w14:textId="527E252B" w:rsidR="00DA0249" w:rsidRDefault="00DA0249" w:rsidP="00DA0249">
      <w:pPr>
        <w:ind w:firstLine="403"/>
        <w:rPr>
          <w:rFonts w:ascii="Times New Roman" w:hAnsi="Times New Roman" w:cs="Times New Roman"/>
          <w:sz w:val="24"/>
          <w:lang w:val="en-CA"/>
        </w:rPr>
      </w:pPr>
      <w:r>
        <w:rPr>
          <w:rFonts w:ascii="Times New Roman" w:hAnsi="Times New Roman" w:cs="Times New Roman"/>
          <w:sz w:val="24"/>
          <w:lang w:val="en-CA"/>
        </w:rPr>
        <w:t xml:space="preserve">Our results show that the manifestation of the lactate paradox occurs at the cellular level and that muscle cells are large contributors of this phenomenon. We provide evidence that </w:t>
      </w:r>
      <w:r w:rsidR="009E70C5">
        <w:rPr>
          <w:rFonts w:ascii="Times New Roman" w:hAnsi="Times New Roman" w:cs="Times New Roman"/>
          <w:sz w:val="24"/>
          <w:lang w:val="en-CA"/>
        </w:rPr>
        <w:t>HIF signalling influences lactate accumulation</w:t>
      </w:r>
      <w:r>
        <w:rPr>
          <w:rFonts w:ascii="Times New Roman" w:hAnsi="Times New Roman" w:cs="Times New Roman"/>
          <w:sz w:val="24"/>
          <w:lang w:val="en-CA"/>
        </w:rPr>
        <w:t>, but that these changes are not exclusively coordinated by PDK1. Future studies would benefit from investigating how AMPK activity responds to hypoxia-induced declines in cellular energy, and to see if this is capable of overriding the PDK1 inhibition of aerobic metabolism.</w:t>
      </w:r>
    </w:p>
    <w:p w14:paraId="0E0BD36B" w14:textId="6A25F056" w:rsidR="00DE4CB4" w:rsidRPr="00E95F0D" w:rsidRDefault="00DE4CB4" w:rsidP="00DA0249">
      <w:pPr>
        <w:ind w:firstLine="405"/>
        <w:rPr>
          <w:rFonts w:ascii="Times New Roman" w:hAnsi="Times New Roman" w:cs="Times New Roman"/>
          <w:sz w:val="24"/>
          <w:lang w:val="en-CA"/>
        </w:rPr>
      </w:pPr>
      <w:r>
        <w:rPr>
          <w:rFonts w:ascii="Times New Roman" w:hAnsi="Times New Roman" w:cs="Times New Roman"/>
          <w:sz w:val="28"/>
          <w:lang w:val="en-CA"/>
        </w:rPr>
        <w:br w:type="page"/>
      </w:r>
    </w:p>
    <w:p w14:paraId="2629AC6B" w14:textId="0D5D5742" w:rsidR="00DE4CB4" w:rsidRPr="00DE4CB4" w:rsidRDefault="00DE4CB4" w:rsidP="005615F8">
      <w:pPr>
        <w:tabs>
          <w:tab w:val="left" w:pos="993"/>
        </w:tabs>
        <w:jc w:val="center"/>
        <w:rPr>
          <w:rFonts w:ascii="Times New Roman" w:hAnsi="Times New Roman" w:cs="Times New Roman"/>
          <w:b/>
          <w:sz w:val="28"/>
          <w:lang w:val="en-CA"/>
        </w:rPr>
      </w:pPr>
      <w:r w:rsidRPr="00DE4CB4">
        <w:rPr>
          <w:rFonts w:ascii="Times New Roman" w:hAnsi="Times New Roman" w:cs="Times New Roman"/>
          <w:b/>
          <w:sz w:val="28"/>
          <w:lang w:val="en-CA"/>
        </w:rPr>
        <w:lastRenderedPageBreak/>
        <w:t>Chapter Three: General Discussion</w:t>
      </w:r>
    </w:p>
    <w:p w14:paraId="23CFE364" w14:textId="3D2FA61F" w:rsidR="004822F7" w:rsidRDefault="004822F7" w:rsidP="005615F8">
      <w:pPr>
        <w:tabs>
          <w:tab w:val="left" w:pos="993"/>
        </w:tabs>
        <w:rPr>
          <w:rFonts w:ascii="Times New Roman" w:hAnsi="Times New Roman" w:cs="Times New Roman"/>
          <w:sz w:val="28"/>
          <w:lang w:val="en-CA"/>
        </w:rPr>
      </w:pPr>
    </w:p>
    <w:p w14:paraId="6647B385" w14:textId="42B07B07" w:rsidR="008119F0" w:rsidRDefault="008510BC" w:rsidP="005615F8">
      <w:pPr>
        <w:tabs>
          <w:tab w:val="left" w:pos="450"/>
        </w:tabs>
        <w:rPr>
          <w:rFonts w:ascii="Times New Roman" w:hAnsi="Times New Roman" w:cs="Times New Roman"/>
          <w:sz w:val="24"/>
          <w:lang w:val="en-CA"/>
        </w:rPr>
      </w:pPr>
      <w:r>
        <w:rPr>
          <w:rFonts w:ascii="Times New Roman" w:hAnsi="Times New Roman" w:cs="Times New Roman"/>
          <w:sz w:val="24"/>
          <w:lang w:val="en-CA"/>
        </w:rPr>
        <w:tab/>
        <w:t xml:space="preserve">Researchers have long been interested in the response to environmental hypoxia and how phenotypic changes help compensate for </w:t>
      </w:r>
      <w:r w:rsidR="004F0C55">
        <w:rPr>
          <w:rFonts w:ascii="Times New Roman" w:hAnsi="Times New Roman" w:cs="Times New Roman"/>
          <w:sz w:val="24"/>
          <w:lang w:val="en-CA"/>
        </w:rPr>
        <w:t>a cascade</w:t>
      </w:r>
      <w:r>
        <w:rPr>
          <w:rFonts w:ascii="Times New Roman" w:hAnsi="Times New Roman" w:cs="Times New Roman"/>
          <w:sz w:val="24"/>
          <w:lang w:val="en-CA"/>
        </w:rPr>
        <w:t xml:space="preserve"> of reduced O</w:t>
      </w:r>
      <w:r>
        <w:rPr>
          <w:rFonts w:ascii="Times New Roman" w:hAnsi="Times New Roman" w:cs="Times New Roman"/>
          <w:sz w:val="24"/>
          <w:vertAlign w:val="subscript"/>
          <w:lang w:val="en-CA"/>
        </w:rPr>
        <w:t xml:space="preserve">2 </w:t>
      </w:r>
      <w:r>
        <w:rPr>
          <w:rFonts w:ascii="Times New Roman" w:hAnsi="Times New Roman" w:cs="Times New Roman"/>
          <w:sz w:val="24"/>
          <w:lang w:val="en-CA"/>
        </w:rPr>
        <w:t>tension from the level of the pulmonary arteries, down to the mitochondria. This is especially true given the popularity of climbing, interest in evolutionary adaptations of animals living in alpine regions and diseases that impair tissue O</w:t>
      </w:r>
      <w:r>
        <w:rPr>
          <w:rFonts w:ascii="Times New Roman" w:hAnsi="Times New Roman" w:cs="Times New Roman"/>
          <w:sz w:val="24"/>
          <w:vertAlign w:val="subscript"/>
          <w:lang w:val="en-CA"/>
        </w:rPr>
        <w:t>2</w:t>
      </w:r>
      <w:r>
        <w:rPr>
          <w:rFonts w:ascii="Times New Roman" w:hAnsi="Times New Roman" w:cs="Times New Roman"/>
          <w:sz w:val="24"/>
          <w:lang w:val="en-CA"/>
        </w:rPr>
        <w:t xml:space="preserve"> delivery. </w:t>
      </w:r>
    </w:p>
    <w:p w14:paraId="2030A1FF" w14:textId="24196B7D" w:rsidR="008510BC" w:rsidRDefault="008119F0" w:rsidP="005615F8">
      <w:pPr>
        <w:tabs>
          <w:tab w:val="left" w:pos="450"/>
        </w:tabs>
        <w:rPr>
          <w:rFonts w:ascii="Times New Roman" w:hAnsi="Times New Roman" w:cs="Times New Roman"/>
          <w:sz w:val="24"/>
          <w:lang w:val="en-CA"/>
        </w:rPr>
      </w:pPr>
      <w:r>
        <w:rPr>
          <w:rFonts w:ascii="Times New Roman" w:hAnsi="Times New Roman" w:cs="Times New Roman"/>
          <w:sz w:val="24"/>
          <w:lang w:val="en-CA"/>
        </w:rPr>
        <w:tab/>
        <w:t xml:space="preserve">The reduction in exercise-induced blood lactate accumulation from acute to chronic hypoxia, known as the lactate paradox, has been observed for over 80 years. </w:t>
      </w:r>
      <w:r w:rsidR="008510BC">
        <w:rPr>
          <w:rFonts w:ascii="Times New Roman" w:hAnsi="Times New Roman" w:cs="Times New Roman"/>
          <w:sz w:val="24"/>
          <w:lang w:val="en-CA"/>
        </w:rPr>
        <w:t xml:space="preserve">Past studies looking at </w:t>
      </w:r>
      <w:r>
        <w:rPr>
          <w:rFonts w:ascii="Times New Roman" w:hAnsi="Times New Roman" w:cs="Times New Roman"/>
          <w:sz w:val="24"/>
          <w:lang w:val="en-CA"/>
        </w:rPr>
        <w:t>this phenomenon</w:t>
      </w:r>
      <w:r w:rsidR="008510BC">
        <w:rPr>
          <w:rFonts w:ascii="Times New Roman" w:hAnsi="Times New Roman" w:cs="Times New Roman"/>
          <w:sz w:val="24"/>
          <w:lang w:val="en-CA"/>
        </w:rPr>
        <w:t xml:space="preserve"> in human test subjects have </w:t>
      </w:r>
      <w:r>
        <w:rPr>
          <w:rFonts w:ascii="Times New Roman" w:hAnsi="Times New Roman" w:cs="Times New Roman"/>
          <w:sz w:val="24"/>
          <w:lang w:val="en-CA"/>
        </w:rPr>
        <w:t xml:space="preserve">struggled to find a consensus on the underlying mechanisms that blunt lactate formation. However, experimental reproducibility in mountaineering expeditions have been identified as a flaw in our </w:t>
      </w:r>
      <w:r w:rsidR="007147FF">
        <w:rPr>
          <w:rFonts w:ascii="Times New Roman" w:hAnsi="Times New Roman" w:cs="Times New Roman"/>
          <w:sz w:val="24"/>
          <w:lang w:val="en-CA"/>
        </w:rPr>
        <w:t xml:space="preserve">comprehension of this physiological problem. These objections include, normalized </w:t>
      </w:r>
      <w:r w:rsidR="008510BC">
        <w:rPr>
          <w:rFonts w:ascii="Times New Roman" w:hAnsi="Times New Roman" w:cs="Times New Roman"/>
          <w:sz w:val="24"/>
          <w:lang w:val="en-CA"/>
        </w:rPr>
        <w:t>fitness of test subjects</w:t>
      </w:r>
      <w:r w:rsidR="007147FF">
        <w:rPr>
          <w:rFonts w:ascii="Times New Roman" w:hAnsi="Times New Roman" w:cs="Times New Roman"/>
          <w:sz w:val="24"/>
          <w:lang w:val="en-CA"/>
        </w:rPr>
        <w:t xml:space="preserve"> through acclimatization </w:t>
      </w:r>
      <w:r w:rsidR="007147FF">
        <w:rPr>
          <w:rFonts w:ascii="Times New Roman" w:hAnsi="Times New Roman" w:cs="Times New Roman"/>
          <w:sz w:val="24"/>
          <w:lang w:val="en-CA"/>
        </w:rPr>
        <w:fldChar w:fldCharType="begin" w:fldLock="1"/>
      </w:r>
      <w:r w:rsidR="00805479">
        <w:rPr>
          <w:rFonts w:ascii="Times New Roman" w:hAnsi="Times New Roman" w:cs="Times New Roman"/>
          <w:sz w:val="24"/>
          <w:lang w:val="en-CA"/>
        </w:rPr>
        <w:instrText>ADDIN CSL_CITATION { "citationItems" : [ { "id" : "ITEM-1", "itemData" : { "author" : [ { "dropping-particle" : "", "family" : "MacRae", "given" : "H. S.", "non-dropping-particle" : "", "parse-names" : false, "suffix" : "" }, { "dropping-particle" : "", "family" : "Dennis", "given" : "S. C.", "non-dropping-particle" : "", "parse-names" : false, "suffix" : "" }, { "dropping-particle" : "", "family" : "Bosch", "given" : "A. N.", "non-dropping-particle" : "", "parse-names" : false, "suffix" : "" }, { "dropping-particle" : "", "family" : "Noakes", "given" : "T. D.", "non-dropping-particle" : "", "parse-names" : false, "suffix" : "" } ], "container-title" : "Journal of Applied Physiology", "id" : "ITEM-1", "issue" : "5", "issued" : { "date-parts" : [ [ "1992" ] ] }, "title" : "Effects of training on lactate production and removal during progressive exercise in humans", "type" : "article-journal", "volume" : "72" }, "uris" : [ "http://www.mendeley.com/documents/?uuid=13dbfd4b-97e8-35dc-be7a-cc33c1106090" ] } ], "mendeley" : { "formattedCitation" : "(MacRae et al. 1992)", "plainTextFormattedCitation" : "(MacRae et al. 1992)", "previouslyFormattedCitation" : "(MacRae et al. 1992)" }, "properties" : { "noteIndex" : 0 }, "schema" : "https://github.com/citation-style-language/schema/raw/master/csl-citation.json" }</w:instrText>
      </w:r>
      <w:r w:rsidR="007147FF">
        <w:rPr>
          <w:rFonts w:ascii="Times New Roman" w:hAnsi="Times New Roman" w:cs="Times New Roman"/>
          <w:sz w:val="24"/>
          <w:lang w:val="en-CA"/>
        </w:rPr>
        <w:fldChar w:fldCharType="separate"/>
      </w:r>
      <w:r w:rsidR="007147FF" w:rsidRPr="007147FF">
        <w:rPr>
          <w:rFonts w:ascii="Times New Roman" w:hAnsi="Times New Roman" w:cs="Times New Roman"/>
          <w:noProof/>
          <w:sz w:val="24"/>
          <w:lang w:val="en-CA"/>
        </w:rPr>
        <w:t>(MacRae et al. 1992)</w:t>
      </w:r>
      <w:r w:rsidR="007147FF">
        <w:rPr>
          <w:rFonts w:ascii="Times New Roman" w:hAnsi="Times New Roman" w:cs="Times New Roman"/>
          <w:sz w:val="24"/>
          <w:lang w:val="en-CA"/>
        </w:rPr>
        <w:fldChar w:fldCharType="end"/>
      </w:r>
      <w:r w:rsidR="008510BC">
        <w:rPr>
          <w:rFonts w:ascii="Times New Roman" w:hAnsi="Times New Roman" w:cs="Times New Roman"/>
          <w:sz w:val="24"/>
          <w:lang w:val="en-CA"/>
        </w:rPr>
        <w:t xml:space="preserve">, failure to maintain volitional exhaustion at altitude between tests </w:t>
      </w:r>
      <w:r w:rsidR="00805479">
        <w:rPr>
          <w:rFonts w:ascii="Times New Roman" w:hAnsi="Times New Roman" w:cs="Times New Roman"/>
          <w:sz w:val="24"/>
          <w:lang w:val="en-CA"/>
        </w:rPr>
        <w:fldChar w:fldCharType="begin" w:fldLock="1"/>
      </w:r>
      <w:r w:rsidR="00B257F9">
        <w:rPr>
          <w:rFonts w:ascii="Times New Roman" w:hAnsi="Times New Roman" w:cs="Times New Roman"/>
          <w:sz w:val="24"/>
          <w:lang w:val="en-CA"/>
        </w:rPr>
        <w:instrText>ADDIN CSL_CITATION { "citationItems" : [ { "id" : "ITEM-1", "itemData" : { "DOI" : "10.1249/mss.0b013e318047ba.30", "ISSN" : "0195-9131", "author" : [ { "dropping-particle" : "", "family" : "Wagner", "given" : "Peter D.", "non-dropping-particle" : "", "parse-names" : false, "suffix" : "" }, { "dropping-particle" : "", "family" : "Lundby", "given" : "Carsten", "non-dropping-particle" : "", "parse-names" : false, "suffix" : "" } ], "container-title" : "Medicine &amp; Science in Sports &amp; Exercise", "id" : "ITEM-1", "issue" : "5", "issued" : { "date-parts" : [ [ "2007" ] ] }, "page" : "749-755", "title" : "The Lactate Paradox", "type" : "article-journal", "volume" : "39" }, "uris" : [ "http://www.mendeley.com/documents/?uuid=cf89957c-8ee0-4ebe-8ae2-fec41165717c" ] } ], "mendeley" : { "formattedCitation" : "(Wagner and Lundby 2007)", "plainTextFormattedCitation" : "(Wagner and Lundby 2007)", "previouslyFormattedCitation" : "(Wagner and Lundby 2007)" }, "properties" : { "noteIndex" : 0 }, "schema" : "https://github.com/citation-style-language/schema/raw/master/csl-citation.json" }</w:instrText>
      </w:r>
      <w:r w:rsidR="00805479">
        <w:rPr>
          <w:rFonts w:ascii="Times New Roman" w:hAnsi="Times New Roman" w:cs="Times New Roman"/>
          <w:sz w:val="24"/>
          <w:lang w:val="en-CA"/>
        </w:rPr>
        <w:fldChar w:fldCharType="separate"/>
      </w:r>
      <w:r w:rsidR="00805479" w:rsidRPr="00805479">
        <w:rPr>
          <w:rFonts w:ascii="Times New Roman" w:hAnsi="Times New Roman" w:cs="Times New Roman"/>
          <w:noProof/>
          <w:sz w:val="24"/>
          <w:lang w:val="en-CA"/>
        </w:rPr>
        <w:t>(Wagner and Lundby 2007)</w:t>
      </w:r>
      <w:r w:rsidR="00805479">
        <w:rPr>
          <w:rFonts w:ascii="Times New Roman" w:hAnsi="Times New Roman" w:cs="Times New Roman"/>
          <w:sz w:val="24"/>
          <w:lang w:val="en-CA"/>
        </w:rPr>
        <w:fldChar w:fldCharType="end"/>
      </w:r>
      <w:r w:rsidR="001E70CE">
        <w:rPr>
          <w:rFonts w:ascii="Times New Roman" w:hAnsi="Times New Roman" w:cs="Times New Roman"/>
          <w:sz w:val="24"/>
          <w:lang w:val="en-CA"/>
        </w:rPr>
        <w:t>,</w:t>
      </w:r>
      <w:r w:rsidR="00ED78AB">
        <w:rPr>
          <w:rFonts w:ascii="Times New Roman" w:hAnsi="Times New Roman" w:cs="Times New Roman"/>
          <w:sz w:val="24"/>
          <w:lang w:val="en-CA"/>
        </w:rPr>
        <w:t xml:space="preserve"> </w:t>
      </w:r>
      <w:r w:rsidR="008510BC">
        <w:rPr>
          <w:rFonts w:ascii="Times New Roman" w:hAnsi="Times New Roman" w:cs="Times New Roman"/>
          <w:sz w:val="24"/>
          <w:lang w:val="en-CA"/>
        </w:rPr>
        <w:t>consistent fraction of inspired O</w:t>
      </w:r>
      <w:r w:rsidR="008510BC">
        <w:rPr>
          <w:rFonts w:ascii="Times New Roman" w:hAnsi="Times New Roman" w:cs="Times New Roman"/>
          <w:sz w:val="24"/>
          <w:vertAlign w:val="subscript"/>
          <w:lang w:val="en-CA"/>
        </w:rPr>
        <w:t>2</w:t>
      </w:r>
      <w:r w:rsidR="008510BC">
        <w:rPr>
          <w:rFonts w:ascii="Times New Roman" w:hAnsi="Times New Roman" w:cs="Times New Roman"/>
          <w:sz w:val="24"/>
          <w:lang w:val="en-CA"/>
        </w:rPr>
        <w:t xml:space="preserve"> across studies</w:t>
      </w:r>
      <w:r w:rsidR="001E70CE">
        <w:rPr>
          <w:rFonts w:ascii="Times New Roman" w:hAnsi="Times New Roman" w:cs="Times New Roman"/>
          <w:sz w:val="24"/>
          <w:lang w:val="en-CA"/>
        </w:rPr>
        <w:t xml:space="preserve"> </w:t>
      </w:r>
      <w:r w:rsidR="001E70CE">
        <w:rPr>
          <w:rFonts w:ascii="Times New Roman" w:hAnsi="Times New Roman" w:cs="Times New Roman"/>
          <w:sz w:val="24"/>
          <w:lang w:val="en-CA"/>
        </w:rPr>
        <w:fldChar w:fldCharType="begin" w:fldLock="1"/>
      </w:r>
      <w:r w:rsidR="001E70CE">
        <w:rPr>
          <w:rFonts w:ascii="Times New Roman" w:hAnsi="Times New Roman" w:cs="Times New Roman"/>
          <w:sz w:val="24"/>
          <w:lang w:val="en-CA"/>
        </w:rPr>
        <w:instrText>ADDIN CSL_CITATION { "citationItems" : [ { "id" : "ITEM-1", "itemData" : { "DOI" : "10.1249/mss.0b013e318047ba.30", "ISSN" : "0195-9131", "author" : [ { "dropping-particle" : "", "family" : "Wagner", "given" : "Peter D.", "non-dropping-particle" : "", "parse-names" : false, "suffix" : "" }, { "dropping-particle" : "", "family" : "Lundby", "given" : "Carsten", "non-dropping-particle" : "", "parse-names" : false, "suffix" : "" } ], "container-title" : "Medicine &amp; Science in Sports &amp; Exercise", "id" : "ITEM-1", "issue" : "5", "issued" : { "date-parts" : [ [ "2007" ] ] }, "page" : "749-755", "title" : "The Lactate Paradox", "type" : "article-journal", "volume" : "39" }, "uris" : [ "http://www.mendeley.com/documents/?uuid=cf89957c-8ee0-4ebe-8ae2-fec41165717c" ] } ], "mendeley" : { "formattedCitation" : "(Wagner and Lundby 2007)", "plainTextFormattedCitation" : "(Wagner and Lundby 2007)", "previouslyFormattedCitation" : "(Wagner and Lundby 2007)" }, "properties" : { "noteIndex" : 0 }, "schema" : "https://github.com/citation-style-language/schema/raw/master/csl-citation.json" }</w:instrText>
      </w:r>
      <w:r w:rsidR="001E70CE">
        <w:rPr>
          <w:rFonts w:ascii="Times New Roman" w:hAnsi="Times New Roman" w:cs="Times New Roman"/>
          <w:sz w:val="24"/>
          <w:lang w:val="en-CA"/>
        </w:rPr>
        <w:fldChar w:fldCharType="separate"/>
      </w:r>
      <w:r w:rsidR="001E70CE" w:rsidRPr="00805479">
        <w:rPr>
          <w:rFonts w:ascii="Times New Roman" w:hAnsi="Times New Roman" w:cs="Times New Roman"/>
          <w:noProof/>
          <w:sz w:val="24"/>
          <w:lang w:val="en-CA"/>
        </w:rPr>
        <w:t>(Wagner and Lundby 2007)</w:t>
      </w:r>
      <w:r w:rsidR="001E70CE">
        <w:rPr>
          <w:rFonts w:ascii="Times New Roman" w:hAnsi="Times New Roman" w:cs="Times New Roman"/>
          <w:sz w:val="24"/>
          <w:lang w:val="en-CA"/>
        </w:rPr>
        <w:fldChar w:fldCharType="end"/>
      </w:r>
      <w:r w:rsidR="001E70CE">
        <w:rPr>
          <w:rFonts w:ascii="Times New Roman" w:hAnsi="Times New Roman" w:cs="Times New Roman"/>
          <w:sz w:val="24"/>
          <w:lang w:val="en-CA"/>
        </w:rPr>
        <w:t>,</w:t>
      </w:r>
      <w:r w:rsidR="008510BC">
        <w:rPr>
          <w:rFonts w:ascii="Times New Roman" w:hAnsi="Times New Roman" w:cs="Times New Roman"/>
          <w:sz w:val="24"/>
          <w:lang w:val="en-CA"/>
        </w:rPr>
        <w:t xml:space="preserve"> as well as an overall reduced muscle mass emitting proportional reductions in lactate</w:t>
      </w:r>
      <w:r w:rsidR="00770F8A">
        <w:rPr>
          <w:rFonts w:ascii="Times New Roman" w:hAnsi="Times New Roman" w:cs="Times New Roman"/>
          <w:sz w:val="24"/>
          <w:lang w:val="en-CA"/>
        </w:rPr>
        <w:t xml:space="preserve"> </w:t>
      </w:r>
      <w:r w:rsidR="00770F8A">
        <w:rPr>
          <w:rFonts w:ascii="Times New Roman" w:hAnsi="Times New Roman" w:cs="Times New Roman"/>
          <w:sz w:val="24"/>
          <w:lang w:val="en-CA"/>
        </w:rPr>
        <w:fldChar w:fldCharType="begin" w:fldLock="1"/>
      </w:r>
      <w:r w:rsidR="00770F8A">
        <w:rPr>
          <w:rFonts w:ascii="Times New Roman" w:hAnsi="Times New Roman" w:cs="Times New Roman"/>
          <w:sz w:val="24"/>
          <w:lang w:val="en-CA"/>
        </w:rPr>
        <w:instrText>ADDIN CSL_CITATION { "citationItems" : [ { "id" : "ITEM-1", "itemData" : { "ISBN" : "0161-7567 (Print) 0161-7567 (Linking)", "ISSN" : "0161-7567", "PMID" : "6415008", "abstract" : "Maximal exercise at extreme altitudes was studied during the course of the American Medical Research Expedition to Everest. Measurements were carried out at sea level [inspired O2 partial pressure (PO2) 147 Torr], 6,300 m during air breathing (inspired PO2 64 Torr), 6,300 m during 16% O2 breathing (inspired PO2 49 Torr), and 6,300 m during 14% O2 breathing (inspired PO2 43 Torr). The last PO2 is equivalent to that on the summit of Mt. Everest. All the 6,300 m studies were carried out in a warm well-equipped laboratory on well-acclimatized subjects. Maximal O2 uptake fell dramatically as the inspired PO2 was reduced to very low levels. However, two subjects were able to reach an O2 uptake of 1 l/min at the lowest inspired PO2. Arterial O2 saturations fell markedly and alveolar-arterial PO2 differences increased as the work rate was raised at high altitude, indicating diffusion limitation of O2 transfer. Maximal exercise ventilations exceeded 200 l/min at 6,300 m during air breathing but fell considerably at the lowest values of inspired PO2. Alveolar CO2 partial pressure was reduced to 7-8 Torr in one subject at the lowest inspired PO2, and the same value was obtained from alveolar gas samples taken by him at rest on the summit. The results help to explain how man can reach the highest point on earth while breathing ambient air.", "author" : [ { "dropping-particle" : "", "family" : "West", "given" : "J B", "non-dropping-particle" : "", "parse-names" : false, "suffix" : "" }, { "dropping-particle" : "", "family" : "Boyer", "given" : "S J", "non-dropping-particle" : "", "parse-names" : false, "suffix" : "" }, { "dropping-particle" : "", "family" : "Graber", "given" : "D J", "non-dropping-particle" : "", "parse-names" : false, "suffix" : "" }, { "dropping-particle" : "", "family" : "Hackett", "given" : "P H", "non-dropping-particle" : "", "parse-names" : false, "suffix" : "" }, { "dropping-particle" : "", "family" : "Maret", "given" : "K H", "non-dropping-particle" : "", "parse-names" : false, "suffix" : "" }, { "dropping-particle" : "", "family" : "Milledge", "given" : "J S", "non-dropping-particle" : "", "parse-names" : false, "suffix" : "" }, { "dropping-particle" : "", "family" : "Peters", "given" : "R M", "non-dropping-particle" : "", "parse-names" : false, "suffix" : "" }, { "dropping-particle" : "", "family" : "Pizzo", "given" : "C J", "non-dropping-particle" : "", "parse-names" : false, "suffix" : "" }, { "dropping-particle" : "", "family" : "Samaja", "given" : "M", "non-dropping-particle" : "", "parse-names" : false, "suffix" : "" }, { "dropping-particle" : "", "family" : "Sarnquist", "given" : "F H", "non-dropping-particle" : "", "parse-names" : false, "suffix" : "" } ], "container-title" : "Journal of applied physiology: respiratory, environmental and exercise physiology", "id" : "ITEM-1", "issue" : "3", "issued" : { "date-parts" : [ [ "1983" ] ] }, "page" : "688-98", "title" : "Maximal exercise at extreme altitudes on Mount Everest.", "type" : "article-journal", "volume" : "55" }, "uris" : [ "http://www.mendeley.com/documents/?uuid=9b7bb614-05db-4a26-94d9-fa21697264bf" ] } ], "mendeley" : { "formattedCitation" : "(West et al. 1983)", "plainTextFormattedCitation" : "(West et al. 1983)", "previouslyFormattedCitation" : "(West et al. 1983)" }, "properties" : { "noteIndex" : 0 }, "schema" : "https://github.com/citation-style-language/schema/raw/master/csl-citation.json" }</w:instrText>
      </w:r>
      <w:r w:rsidR="00770F8A">
        <w:rPr>
          <w:rFonts w:ascii="Times New Roman" w:hAnsi="Times New Roman" w:cs="Times New Roman"/>
          <w:sz w:val="24"/>
          <w:lang w:val="en-CA"/>
        </w:rPr>
        <w:fldChar w:fldCharType="separate"/>
      </w:r>
      <w:r w:rsidR="00770F8A" w:rsidRPr="00770F8A">
        <w:rPr>
          <w:rFonts w:ascii="Times New Roman" w:hAnsi="Times New Roman" w:cs="Times New Roman"/>
          <w:noProof/>
          <w:sz w:val="24"/>
          <w:lang w:val="en-CA"/>
        </w:rPr>
        <w:t>(West et al. 1983)</w:t>
      </w:r>
      <w:r w:rsidR="00770F8A">
        <w:rPr>
          <w:rFonts w:ascii="Times New Roman" w:hAnsi="Times New Roman" w:cs="Times New Roman"/>
          <w:sz w:val="24"/>
          <w:lang w:val="en-CA"/>
        </w:rPr>
        <w:fldChar w:fldCharType="end"/>
      </w:r>
      <w:r w:rsidR="008510BC">
        <w:rPr>
          <w:rFonts w:ascii="Times New Roman" w:hAnsi="Times New Roman" w:cs="Times New Roman"/>
          <w:sz w:val="24"/>
          <w:lang w:val="en-CA"/>
        </w:rPr>
        <w:t>. Our cell culture approach stands contrary to these objections as our myotubes were unstimulated in an environment where O</w:t>
      </w:r>
      <w:r w:rsidR="008510BC">
        <w:rPr>
          <w:rFonts w:ascii="Times New Roman" w:hAnsi="Times New Roman" w:cs="Times New Roman"/>
          <w:sz w:val="24"/>
          <w:vertAlign w:val="subscript"/>
          <w:lang w:val="en-CA"/>
        </w:rPr>
        <w:t>2</w:t>
      </w:r>
      <w:r w:rsidR="008510BC">
        <w:rPr>
          <w:rFonts w:ascii="Times New Roman" w:hAnsi="Times New Roman" w:cs="Times New Roman"/>
          <w:sz w:val="24"/>
          <w:lang w:val="en-CA"/>
        </w:rPr>
        <w:t xml:space="preserve"> diffusion was controlled for and that lactate accumulation was measured as a function of protein mass. </w:t>
      </w:r>
    </w:p>
    <w:p w14:paraId="48F48C76" w14:textId="2FA2015B" w:rsidR="008510BC" w:rsidRPr="008510BC" w:rsidRDefault="008510BC" w:rsidP="005615F8">
      <w:pPr>
        <w:tabs>
          <w:tab w:val="left" w:pos="450"/>
        </w:tabs>
        <w:rPr>
          <w:rFonts w:ascii="Times New Roman" w:hAnsi="Times New Roman" w:cs="Times New Roman"/>
          <w:sz w:val="24"/>
          <w:lang w:val="en-CA"/>
        </w:rPr>
      </w:pPr>
    </w:p>
    <w:p w14:paraId="60661A5F" w14:textId="323B6F1A" w:rsidR="0039473F" w:rsidRPr="00D178AE" w:rsidRDefault="00ED78AB" w:rsidP="005615F8">
      <w:pPr>
        <w:ind w:firstLine="284"/>
        <w:rPr>
          <w:rFonts w:ascii="Times New Roman" w:hAnsi="Times New Roman" w:cs="Times New Roman"/>
          <w:sz w:val="24"/>
          <w:lang w:val="en-CA"/>
        </w:rPr>
      </w:pPr>
      <w:r>
        <w:rPr>
          <w:rFonts w:ascii="Times New Roman" w:hAnsi="Times New Roman" w:cs="Times New Roman"/>
          <w:sz w:val="24"/>
          <w:lang w:val="en-CA"/>
        </w:rPr>
        <w:lastRenderedPageBreak/>
        <w:t xml:space="preserve">One </w:t>
      </w:r>
      <w:r w:rsidR="0039473F">
        <w:rPr>
          <w:rFonts w:ascii="Times New Roman" w:hAnsi="Times New Roman" w:cs="Times New Roman"/>
          <w:sz w:val="24"/>
          <w:lang w:val="en-CA"/>
        </w:rPr>
        <w:t xml:space="preserve">hypothesis links the correlation between reduced blood lactate concentrations with reduced sympathetic activity after chronic hypoxia, and thus reduced rates of glycolysis </w:t>
      </w:r>
      <w:r w:rsidR="0039473F">
        <w:rPr>
          <w:rFonts w:ascii="Times New Roman" w:hAnsi="Times New Roman" w:cs="Times New Roman"/>
          <w:sz w:val="24"/>
          <w:lang w:val="en-CA"/>
        </w:rPr>
        <w:fldChar w:fldCharType="begin" w:fldLock="1"/>
      </w:r>
      <w:r>
        <w:rPr>
          <w:rFonts w:ascii="Times New Roman" w:hAnsi="Times New Roman" w:cs="Times New Roman"/>
          <w:sz w:val="24"/>
          <w:lang w:val="en-CA"/>
        </w:rPr>
        <w:instrText>ADDIN CSL_CITATION { "citationItems" : [ { "id" : "ITEM-1", "itemData" : { "author" : [ { "dropping-particle" : "", "family" : "Brooks", "given" : "G. A.", "non-dropping-particle" : "", "parse-names" : false, "suffix" : "" }, { "dropping-particle" : "", "family" : "Wolfel", "given" : "E. E.", "non-dropping-particle" : "", "parse-names" : false, "suffix" : "" }, { "dropping-particle" : "", "family" : "Groves", "given" : "B. M.", "non-dropping-particle" : "", "parse-names" : false, "suffix" : "" }, { "dropping-particle" : "", "family" : "Bender", "given" : "P. R.", "non-dropping-particle" : "", "parse-names" : false, "suffix" : "" }, { "dropping-particle" : "", "family" : "Butterfield", "given" : "G. E.", "non-dropping-particle" : "", "parse-names" : false, "suffix" : "" }, { "dropping-particle" : "", "family" : "Cymerman", "given" : "A.", "non-dropping-particle" : "", "parse-names" : false, "suffix" : "" }, { "dropping-particle" : "", "family" : "Mazzeo", "given" : "R. S.", "non-dropping-particle" : "", "parse-names" : false, "suffix" : "" }, { "dropping-particle" : "", "family" : "Sutton", "given" : "J. R.", "non-dropping-particle" : "", "parse-names" : false, "suffix" : "" }, { "dropping-particle" : "", "family" : "Wolfe", "given" : "R. R.", "non-dropping-particle" : "", "parse-names" : false, "suffix" : "" }, { "dropping-particle" : "", "family" : "Reeves", "given" : "J. T.", "non-dropping-particle" : "", "parse-names" : false, "suffix" : "" } ], "container-title" : "Journal of Applied Physiology", "id" : "ITEM-1", "issue" : "6", "issued" : { "date-parts" : [ [ "1992" ] ] }, "title" : "Muscle accounts for glucose disposal but not blood lactate appearance during exercise after acclimatization to 4,300 m", "type" : "article-journal", "volume" : "72" }, "uris" : [ "http://www.mendeley.com/documents/?uuid=1d506275-c7de-387d-af86-c195f6ee1077" ] } ], "mendeley" : { "formattedCitation" : "(G. A. Brooks et al. 1992)", "manualFormatting" : "(Brooks et al. 1992)", "plainTextFormattedCitation" : "(G. A. Brooks et al. 1992)", "previouslyFormattedCitation" : "(G. A. Brooks et al. 1992)" }, "properties" : { "noteIndex" : 0 }, "schema" : "https://github.com/citation-style-language/schema/raw/master/csl-citation.json" }</w:instrText>
      </w:r>
      <w:r w:rsidR="0039473F">
        <w:rPr>
          <w:rFonts w:ascii="Times New Roman" w:hAnsi="Times New Roman" w:cs="Times New Roman"/>
          <w:sz w:val="24"/>
          <w:lang w:val="en-CA"/>
        </w:rPr>
        <w:fldChar w:fldCharType="separate"/>
      </w:r>
      <w:r w:rsidR="0039473F" w:rsidRPr="0039473F">
        <w:rPr>
          <w:rFonts w:ascii="Times New Roman" w:hAnsi="Times New Roman" w:cs="Times New Roman"/>
          <w:noProof/>
          <w:sz w:val="24"/>
          <w:lang w:val="en-CA"/>
        </w:rPr>
        <w:t>(Brooks et al. 1992)</w:t>
      </w:r>
      <w:r w:rsidR="0039473F">
        <w:rPr>
          <w:rFonts w:ascii="Times New Roman" w:hAnsi="Times New Roman" w:cs="Times New Roman"/>
          <w:sz w:val="24"/>
          <w:lang w:val="en-CA"/>
        </w:rPr>
        <w:fldChar w:fldCharType="end"/>
      </w:r>
      <w:r w:rsidR="0039473F">
        <w:rPr>
          <w:rFonts w:ascii="Times New Roman" w:hAnsi="Times New Roman" w:cs="Times New Roman"/>
          <w:sz w:val="24"/>
          <w:lang w:val="en-CA"/>
        </w:rPr>
        <w:t xml:space="preserve">. </w:t>
      </w:r>
      <w:r w:rsidR="004F0C55">
        <w:rPr>
          <w:rFonts w:ascii="Times New Roman" w:hAnsi="Times New Roman" w:cs="Times New Roman"/>
          <w:sz w:val="24"/>
          <w:lang w:val="en-CA"/>
        </w:rPr>
        <w:t>Though the two are correlated</w:t>
      </w:r>
      <w:r w:rsidR="0039473F">
        <w:rPr>
          <w:rFonts w:ascii="Times New Roman" w:hAnsi="Times New Roman" w:cs="Times New Roman"/>
          <w:sz w:val="24"/>
          <w:lang w:val="en-CA"/>
        </w:rPr>
        <w:t>, blockade of sympathetic activity cannot fully prevent a progressive decline in blood lactate in exercising humans exercised at altitude</w:t>
      </w:r>
      <w:r w:rsidR="00D74749">
        <w:rPr>
          <w:rFonts w:ascii="Times New Roman" w:hAnsi="Times New Roman" w:cs="Times New Roman"/>
          <w:sz w:val="24"/>
          <w:lang w:val="en-CA"/>
        </w:rPr>
        <w:t xml:space="preserve"> </w:t>
      </w:r>
      <w:r>
        <w:rPr>
          <w:rFonts w:ascii="Times New Roman" w:hAnsi="Times New Roman" w:cs="Times New Roman"/>
          <w:sz w:val="24"/>
          <w:lang w:val="en-CA"/>
        </w:rPr>
        <w:fldChar w:fldCharType="begin" w:fldLock="1"/>
      </w:r>
      <w:r>
        <w:rPr>
          <w:rFonts w:ascii="Times New Roman" w:hAnsi="Times New Roman" w:cs="Times New Roman"/>
          <w:sz w:val="24"/>
          <w:lang w:val="en-CA"/>
        </w:rPr>
        <w:instrText>ADDIN CSL_CITATION { "citationItems" : [ { "id" : "ITEM-1", "itemData" : { "author" : [ { "dropping-particle" : "", "family" : "Mazzeo", "given" : "R. S.", "non-dropping-particle" : "", "parse-names" : false, "suffix" : "" }, { "dropping-particle" : "", "family" : "Brooks", "given" : "G. A.", "non-dropping-particle" : "", "parse-names" : false, "suffix" : "" }, { "dropping-particle" : "", "family" : "Butterfield", "given" : "G. E.", "non-dropping-particle" : "", "parse-names" : false, "suffix" : "" }, { "dropping-particle" : "", "family" : "Cymerman", "given" : "A.", "non-dropping-particle" : "", "parse-names" : false, "suffix" : "" }, { "dropping-particle" : "", "family" : "Roberts", "given" : "A. C.", "non-dropping-particle" : "", "parse-names" : false, "suffix" : "" }, { "dropping-particle" : "", "family" : "Selland", "given" : "M.", "non-dropping-particle" : "", "parse-names" : false, "suffix" : "" }, { "dropping-particle" : "", "family" : "Wolfel", "given" : "E. E.", "non-dropping-particle" : "", "parse-names" : false, "suffix" : "" }, { "dropping-particle" : "", "family" : "Reeves", "given" : "J. T.", "non-dropping-particle" : "", "parse-names" : false, "suffix" : "" } ], "container-title" : "Journal of Applied Physiology", "id" : "ITEM-1", "issue" : "2", "issued" : { "date-parts" : [ [ "1994" ] ] }, "title" : "Beta-adrenergic blockade does not prevent the lactate response to exercise after acclimatization to high altitude", "type" : "article-journal", "volume" : "76" }, "uris" : [ "http://www.mendeley.com/documents/?uuid=2b025d34-96bb-3973-9917-6c976467b08a" ] } ], "mendeley" : { "formattedCitation" : "(Mazzeo et al. 1994)", "plainTextFormattedCitation" : "(Mazzeo et al. 1994)", "previouslyFormattedCitation" : "(Mazzeo et al. 1994)" }, "properties" : { "noteIndex" : 0 }, "schema" : "https://github.com/citation-style-language/schema/raw/master/csl-citation.json" }</w:instrText>
      </w:r>
      <w:r>
        <w:rPr>
          <w:rFonts w:ascii="Times New Roman" w:hAnsi="Times New Roman" w:cs="Times New Roman"/>
          <w:sz w:val="24"/>
          <w:lang w:val="en-CA"/>
        </w:rPr>
        <w:fldChar w:fldCharType="separate"/>
      </w:r>
      <w:r w:rsidRPr="00ED78AB">
        <w:rPr>
          <w:rFonts w:ascii="Times New Roman" w:hAnsi="Times New Roman" w:cs="Times New Roman"/>
          <w:noProof/>
          <w:sz w:val="24"/>
          <w:lang w:val="en-CA"/>
        </w:rPr>
        <w:t>(Mazzeo et al. 1994)</w:t>
      </w:r>
      <w:r>
        <w:rPr>
          <w:rFonts w:ascii="Times New Roman" w:hAnsi="Times New Roman" w:cs="Times New Roman"/>
          <w:sz w:val="24"/>
          <w:lang w:val="en-CA"/>
        </w:rPr>
        <w:fldChar w:fldCharType="end"/>
      </w:r>
      <w:r w:rsidR="0039473F">
        <w:rPr>
          <w:rFonts w:ascii="Times New Roman" w:hAnsi="Times New Roman" w:cs="Times New Roman"/>
          <w:sz w:val="24"/>
          <w:lang w:val="en-CA"/>
        </w:rPr>
        <w:t xml:space="preserve">. It also does not account for </w:t>
      </w:r>
      <w:r w:rsidR="00B3324C">
        <w:rPr>
          <w:rFonts w:ascii="Times New Roman" w:hAnsi="Times New Roman" w:cs="Times New Roman"/>
          <w:sz w:val="24"/>
          <w:lang w:val="en-CA"/>
        </w:rPr>
        <w:t>molecular changes occurring in the whole animal</w:t>
      </w:r>
      <w:r w:rsidR="0039473F">
        <w:rPr>
          <w:rFonts w:ascii="Times New Roman" w:hAnsi="Times New Roman" w:cs="Times New Roman"/>
          <w:sz w:val="24"/>
          <w:lang w:val="en-CA"/>
        </w:rPr>
        <w:t xml:space="preserve">, such as the blunted levels HIF1-α and PDK1 after hypoxia acclimation in work performed on mice </w:t>
      </w:r>
      <w:r>
        <w:rPr>
          <w:rFonts w:ascii="Times New Roman" w:hAnsi="Times New Roman" w:cs="Times New Roman"/>
          <w:sz w:val="24"/>
          <w:lang w:val="en-CA"/>
        </w:rPr>
        <w:t>(</w:t>
      </w:r>
      <w:r w:rsidR="0039473F">
        <w:rPr>
          <w:rFonts w:ascii="Times New Roman" w:hAnsi="Times New Roman" w:cs="Times New Roman"/>
          <w:sz w:val="24"/>
          <w:lang w:val="en-CA"/>
        </w:rPr>
        <w:fldChar w:fldCharType="begin" w:fldLock="1"/>
      </w:r>
      <w:r>
        <w:rPr>
          <w:rFonts w:ascii="Times New Roman" w:hAnsi="Times New Roman" w:cs="Times New Roman"/>
          <w:sz w:val="24"/>
          <w:lang w:val="en-CA"/>
        </w:rPr>
        <w:instrText>ADDIN CSL_CITATION { "citationItems" : [ { "id" : "ITEM-1", "itemData" : { "DOI" : "10.1152/ajpregu.00070.2011", "ISBN" : "0363-6119", "PMID" : "21775648", "abstract" : "Exercise under acute hypoxia elicits a large increase in blood lactate concentration ([La](b)) compared with normoxic exercise. However, several studies in humans show that with the transition to chronic hypoxia, exercise [La](b) returns to normoxic levels. Although extensively examined over the last decades, the muscle-specific mechanisms responsible for this phenomenon remain unknown. To assess the changes in skeletal muscle associated with a transition from acute to chronic hypoxia, CD-1 mice were exposed for 24 h (24H), 1 wk (1WH), or 4 wk (4WH) to hypobaric hypoxia (equivalent to 4,300 m), exercised under 12% O(2), and compared with normoxic mice (N) at 21% O(2). Since the enzyme pyruvate dehydrogenase (PDH) plays a major role in the metabolic fate of pyruvate (oxidation vs. lactate production), we assessed the changes in its activity and regulation. Here we report that when run under hypoxia, 24H mice exhibited the highest blood and intramuscular lactate of all groups, while the 1WH group approached N group values. Concomitantly, the 24H group exhibited the lowest PDH activity, associated with a higher phosphorylation (inactive) state of the Ser(232) residue of PDH, a site specific to PDH kinase-1 (PDK1). Furthermore, protein levels of PDK1 and its regulator, the hypoxia inducible factor-1alpha (HIF-1alpha), were both elevated in the 24H group compared with N and 1WH groups. Overall, our results point to a novel mechanism in muscle where the HIF-1alpha pathway is desensitized in the transition from acute to chronic hypoxia, leading to a reestablishment of PDH activity and a reduction in lactate production by the exercising muscles.", "author" : [ { "dropping-particle" : "", "family" : "Moine", "given" : "C M", "non-dropping-particle" : "Le", "parse-names" : false, "suffix" : "" }, { "dropping-particle" : "", "family" : "Morash", "given" : "A J", "non-dropping-particle" : "", "parse-names" : false, "suffix" : "" }, { "dropping-particle" : "", "family" : "McClelland", "given" : "G B", "non-dropping-particle" : "", "parse-names" : false, "suffix" : "" } ], "container-title" : "Am J Physiol Regul Integr Comp Physiol", "id" : "ITEM-1", "issue" : "4", "issued" : { "date-parts" : [ [ "2011" ] ] }, "page" : "R1098-104", "title" : "Changes in HIF-1alpha protein, pyruvate dehydrogenase phosphorylation, and activity with exercise in acute and chronic hypoxia", "type" : "article-journal", "volume" : "301" }, "uris" : [ "http://www.mendeley.com/documents/?uuid=5bfd8811-f092-49c9-9b89-aa56cba8ded8" ] } ], "mendeley" : { "formattedCitation" : "(Le Moine, Morash, and McClelland 2011)", "manualFormatting" : "Le Moine et al. 2011)", "plainTextFormattedCitation" : "(Le Moine, Morash, and McClelland 2011)", "previouslyFormattedCitation" : "(Le Moine, Morash, and McClelland 2011)" }, "properties" : { "noteIndex" : 0 }, "schema" : "https://github.com/citation-style-language/schema/raw/master/csl-citation.json" }</w:instrText>
      </w:r>
      <w:r w:rsidR="0039473F">
        <w:rPr>
          <w:rFonts w:ascii="Times New Roman" w:hAnsi="Times New Roman" w:cs="Times New Roman"/>
          <w:sz w:val="24"/>
          <w:lang w:val="en-CA"/>
        </w:rPr>
        <w:fldChar w:fldCharType="separate"/>
      </w:r>
      <w:r w:rsidR="0039473F" w:rsidRPr="00192508">
        <w:rPr>
          <w:rFonts w:ascii="Times New Roman" w:hAnsi="Times New Roman" w:cs="Times New Roman"/>
          <w:noProof/>
          <w:sz w:val="24"/>
          <w:lang w:val="en-CA"/>
        </w:rPr>
        <w:t>Le Moine</w:t>
      </w:r>
      <w:r>
        <w:rPr>
          <w:rFonts w:ascii="Times New Roman" w:hAnsi="Times New Roman" w:cs="Times New Roman"/>
          <w:noProof/>
          <w:sz w:val="24"/>
          <w:lang w:val="en-CA"/>
        </w:rPr>
        <w:t xml:space="preserve"> et al. </w:t>
      </w:r>
      <w:r w:rsidR="0039473F" w:rsidRPr="00192508">
        <w:rPr>
          <w:rFonts w:ascii="Times New Roman" w:hAnsi="Times New Roman" w:cs="Times New Roman"/>
          <w:noProof/>
          <w:sz w:val="24"/>
          <w:lang w:val="en-CA"/>
        </w:rPr>
        <w:t>2011)</w:t>
      </w:r>
      <w:r w:rsidR="0039473F">
        <w:rPr>
          <w:rFonts w:ascii="Times New Roman" w:hAnsi="Times New Roman" w:cs="Times New Roman"/>
          <w:sz w:val="24"/>
          <w:lang w:val="en-CA"/>
        </w:rPr>
        <w:fldChar w:fldCharType="end"/>
      </w:r>
      <w:r w:rsidR="0039473F">
        <w:rPr>
          <w:rFonts w:ascii="Times New Roman" w:hAnsi="Times New Roman" w:cs="Times New Roman"/>
          <w:sz w:val="24"/>
          <w:lang w:val="en-CA"/>
        </w:rPr>
        <w:t xml:space="preserve">. These results are supportive of changes in hypoxia sensing within the muscle. In a cell culture approach, our findings reveal a dynamic transition in lactate accumulation from acute to chronic hypoxia in a model that is independent of hormonal or neural stimulation. It would be interesting to further challenge this hypothesis by </w:t>
      </w:r>
      <w:r>
        <w:rPr>
          <w:rFonts w:ascii="Times New Roman" w:hAnsi="Times New Roman" w:cs="Times New Roman"/>
          <w:sz w:val="24"/>
          <w:lang w:val="en-CA"/>
        </w:rPr>
        <w:t>adrenergically</w:t>
      </w:r>
      <w:r w:rsidR="0039473F">
        <w:rPr>
          <w:rFonts w:ascii="Times New Roman" w:hAnsi="Times New Roman" w:cs="Times New Roman"/>
          <w:sz w:val="24"/>
          <w:lang w:val="en-CA"/>
        </w:rPr>
        <w:t xml:space="preserve"> stimulating cultured myotubes throughout hypoxic exposure and measuring rates of lactate accumulation. If doing so increased lactate accumulation</w:t>
      </w:r>
      <w:r w:rsidR="00DA228B">
        <w:rPr>
          <w:rFonts w:ascii="Times New Roman" w:hAnsi="Times New Roman" w:cs="Times New Roman"/>
          <w:sz w:val="24"/>
          <w:lang w:val="en-CA"/>
        </w:rPr>
        <w:t xml:space="preserve"> in chronic hypoxia</w:t>
      </w:r>
      <w:r w:rsidR="0039473F">
        <w:rPr>
          <w:rFonts w:ascii="Times New Roman" w:hAnsi="Times New Roman" w:cs="Times New Roman"/>
          <w:sz w:val="24"/>
          <w:lang w:val="en-CA"/>
        </w:rPr>
        <w:t xml:space="preserve"> as is observed in </w:t>
      </w:r>
      <w:r w:rsidR="00DA228B">
        <w:rPr>
          <w:rFonts w:ascii="Times New Roman" w:hAnsi="Times New Roman" w:cs="Times New Roman"/>
          <w:sz w:val="24"/>
          <w:lang w:val="en-CA"/>
        </w:rPr>
        <w:t xml:space="preserve">acute </w:t>
      </w:r>
      <w:r w:rsidR="0039473F">
        <w:rPr>
          <w:rFonts w:ascii="Times New Roman" w:hAnsi="Times New Roman" w:cs="Times New Roman"/>
          <w:sz w:val="24"/>
          <w:lang w:val="en-CA"/>
        </w:rPr>
        <w:t xml:space="preserve">4h hypoxia, then it would challenge the causal relationship appointed by this hypothesis.  </w:t>
      </w:r>
    </w:p>
    <w:p w14:paraId="38F92ABD" w14:textId="22799312" w:rsidR="00B3324C" w:rsidRDefault="00A3107D" w:rsidP="00FB78F9">
      <w:pPr>
        <w:ind w:firstLine="284"/>
        <w:rPr>
          <w:rFonts w:ascii="Times New Roman" w:hAnsi="Times New Roman" w:cs="Times New Roman"/>
          <w:sz w:val="24"/>
          <w:lang w:val="en-CA"/>
        </w:rPr>
      </w:pPr>
      <w:r>
        <w:rPr>
          <w:rFonts w:ascii="Times New Roman" w:hAnsi="Times New Roman" w:cs="Times New Roman"/>
          <w:sz w:val="24"/>
          <w:lang w:val="en-CA"/>
        </w:rPr>
        <w:t>Though</w:t>
      </w:r>
      <w:r w:rsidR="00B27F08">
        <w:rPr>
          <w:rFonts w:ascii="Times New Roman" w:hAnsi="Times New Roman" w:cs="Times New Roman"/>
          <w:sz w:val="24"/>
          <w:lang w:val="en-CA"/>
        </w:rPr>
        <w:t xml:space="preserve"> lactate </w:t>
      </w:r>
      <w:r w:rsidR="00B3324C">
        <w:rPr>
          <w:rFonts w:ascii="Times New Roman" w:hAnsi="Times New Roman" w:cs="Times New Roman"/>
          <w:sz w:val="24"/>
          <w:lang w:val="en-CA"/>
        </w:rPr>
        <w:t>production</w:t>
      </w:r>
      <w:r>
        <w:rPr>
          <w:rFonts w:ascii="Times New Roman" w:hAnsi="Times New Roman" w:cs="Times New Roman"/>
          <w:sz w:val="24"/>
          <w:lang w:val="en-CA"/>
        </w:rPr>
        <w:t xml:space="preserve"> </w:t>
      </w:r>
      <w:r w:rsidR="00B27F08">
        <w:rPr>
          <w:rFonts w:ascii="Times New Roman" w:hAnsi="Times New Roman" w:cs="Times New Roman"/>
          <w:sz w:val="24"/>
          <w:lang w:val="en-CA"/>
        </w:rPr>
        <w:t>occurs</w:t>
      </w:r>
      <w:r>
        <w:rPr>
          <w:rFonts w:ascii="Times New Roman" w:hAnsi="Times New Roman" w:cs="Times New Roman"/>
          <w:sz w:val="24"/>
          <w:lang w:val="en-CA"/>
        </w:rPr>
        <w:t xml:space="preserve"> even under aerobic metabolism </w:t>
      </w:r>
      <w:r>
        <w:rPr>
          <w:rFonts w:ascii="Times New Roman" w:hAnsi="Times New Roman" w:cs="Times New Roman"/>
          <w:sz w:val="24"/>
          <w:lang w:val="en-CA"/>
        </w:rPr>
        <w:fldChar w:fldCharType="begin" w:fldLock="1"/>
      </w:r>
      <w:r w:rsidR="0037443D">
        <w:rPr>
          <w:rFonts w:ascii="Times New Roman" w:hAnsi="Times New Roman" w:cs="Times New Roman"/>
          <w:sz w:val="24"/>
          <w:lang w:val="en-CA"/>
        </w:rPr>
        <w:instrText>ADDIN CSL_CITATION { "citationItems" : [ { "id" : "ITEM-1", "itemData" : { "DOI" : "10.1007/978-1-4899-7678-9", "ISBN" : "978-1-4899-7676-5", "author" : [ { "dropping-particle" : "", "family" : "Brooks", "given" : "George A", "non-dropping-particle" : "", "parse-names" : false, "suffix" : "" } ], "id" : "ITEM-1", "issued" : { "date-parts" : [ [ "2016" ] ] }, "title" : "Energy Flux, Lactate Shuttling, Mitochondrial Dynamics, and Hypoxia", "type" : "article-journal", "volume" : "903" }, "uris" : [ "http://www.mendeley.com/documents/?uuid=0572edac-76d5-4eeb-bb4e-54ed14d1e965" ] } ], "mendeley" : { "formattedCitation" : "(George A Brooks 2016)", "manualFormatting" : "(Brooks, 2016)", "plainTextFormattedCitation" : "(George A Brooks 2016)", "previouslyFormattedCitation" : "(George A Brooks 2016)" }, "properties" : { "noteIndex" : 0 }, "schema" : "https://github.com/citation-style-language/schema/raw/master/csl-citation.json" }</w:instrText>
      </w:r>
      <w:r>
        <w:rPr>
          <w:rFonts w:ascii="Times New Roman" w:hAnsi="Times New Roman" w:cs="Times New Roman"/>
          <w:sz w:val="24"/>
          <w:lang w:val="en-CA"/>
        </w:rPr>
        <w:fldChar w:fldCharType="separate"/>
      </w:r>
      <w:r w:rsidR="0039473F" w:rsidRPr="0039473F">
        <w:rPr>
          <w:rFonts w:ascii="Times New Roman" w:hAnsi="Times New Roman" w:cs="Times New Roman"/>
          <w:noProof/>
          <w:sz w:val="24"/>
          <w:lang w:val="en-CA"/>
        </w:rPr>
        <w:t>(Brooks</w:t>
      </w:r>
      <w:r w:rsidR="0037443D">
        <w:rPr>
          <w:rFonts w:ascii="Times New Roman" w:hAnsi="Times New Roman" w:cs="Times New Roman"/>
          <w:noProof/>
          <w:sz w:val="24"/>
          <w:lang w:val="en-CA"/>
        </w:rPr>
        <w:t>,</w:t>
      </w:r>
      <w:r w:rsidR="0039473F" w:rsidRPr="0039473F">
        <w:rPr>
          <w:rFonts w:ascii="Times New Roman" w:hAnsi="Times New Roman" w:cs="Times New Roman"/>
          <w:noProof/>
          <w:sz w:val="24"/>
          <w:lang w:val="en-CA"/>
        </w:rPr>
        <w:t xml:space="preserve"> 2016)</w:t>
      </w:r>
      <w:r>
        <w:rPr>
          <w:rFonts w:ascii="Times New Roman" w:hAnsi="Times New Roman" w:cs="Times New Roman"/>
          <w:sz w:val="24"/>
          <w:lang w:val="en-CA"/>
        </w:rPr>
        <w:fldChar w:fldCharType="end"/>
      </w:r>
      <w:r w:rsidR="00B27F08">
        <w:rPr>
          <w:rFonts w:ascii="Times New Roman" w:hAnsi="Times New Roman" w:cs="Times New Roman"/>
          <w:sz w:val="24"/>
          <w:lang w:val="en-CA"/>
        </w:rPr>
        <w:t>, the rate at which it is produced depends heavily on glycolytic flux as well. It also depends on LDH activity and the availability of NADH as an oxidi</w:t>
      </w:r>
      <w:r>
        <w:rPr>
          <w:rFonts w:ascii="Times New Roman" w:hAnsi="Times New Roman" w:cs="Times New Roman"/>
          <w:sz w:val="24"/>
          <w:lang w:val="en-CA"/>
        </w:rPr>
        <w:t xml:space="preserve">zing agent of pyruvate </w:t>
      </w:r>
      <w:r w:rsidR="008033C3">
        <w:rPr>
          <w:rFonts w:ascii="Times New Roman" w:hAnsi="Times New Roman" w:cs="Times New Roman"/>
          <w:sz w:val="24"/>
          <w:lang w:val="en-CA"/>
        </w:rPr>
        <w:t xml:space="preserve">under anaerobic conditions. LDH is a two-way enzyme, but the muscle isoform (LDHa) has a </w:t>
      </w:r>
      <w:r w:rsidR="00F41068" w:rsidRPr="00D021DC">
        <w:rPr>
          <w:rFonts w:ascii="Times New Roman" w:hAnsi="Times New Roman" w:cs="Times New Roman"/>
          <w:sz w:val="24"/>
          <w:lang w:val="en-CA"/>
        </w:rPr>
        <w:t xml:space="preserve">low </w:t>
      </w:r>
      <w:r w:rsidR="00B3324C" w:rsidRPr="00D021DC">
        <w:rPr>
          <w:rFonts w:ascii="Times New Roman" w:hAnsi="Times New Roman" w:cs="Times New Roman"/>
          <w:sz w:val="24"/>
          <w:lang w:val="en-CA"/>
        </w:rPr>
        <w:t>K</w:t>
      </w:r>
      <w:r w:rsidR="008033C3" w:rsidRPr="00D021DC">
        <w:rPr>
          <w:rFonts w:ascii="Times New Roman" w:hAnsi="Times New Roman" w:cs="Times New Roman"/>
          <w:sz w:val="24"/>
          <w:lang w:val="en-CA"/>
        </w:rPr>
        <w:t>m</w:t>
      </w:r>
      <w:r w:rsidR="008033C3">
        <w:rPr>
          <w:rFonts w:ascii="Times New Roman" w:hAnsi="Times New Roman" w:cs="Times New Roman"/>
          <w:sz w:val="24"/>
          <w:lang w:val="en-CA"/>
        </w:rPr>
        <w:t xml:space="preserve"> for pyruvate and NADH, favouring </w:t>
      </w:r>
      <w:r w:rsidR="00B3324C">
        <w:rPr>
          <w:rFonts w:ascii="Times New Roman" w:hAnsi="Times New Roman" w:cs="Times New Roman"/>
          <w:sz w:val="24"/>
          <w:lang w:val="en-CA"/>
        </w:rPr>
        <w:t>the reduction of pyruvate</w:t>
      </w:r>
      <w:r w:rsidR="008033C3">
        <w:rPr>
          <w:rFonts w:ascii="Times New Roman" w:hAnsi="Times New Roman" w:cs="Times New Roman"/>
          <w:sz w:val="24"/>
          <w:lang w:val="en-CA"/>
        </w:rPr>
        <w:t xml:space="preserve"> and producing reducing equivalent in the form of NAD</w:t>
      </w:r>
      <w:r w:rsidR="008033C3">
        <w:rPr>
          <w:rFonts w:ascii="Times New Roman" w:hAnsi="Times New Roman" w:cs="Times New Roman"/>
          <w:sz w:val="24"/>
          <w:vertAlign w:val="superscript"/>
          <w:lang w:val="en-CA"/>
        </w:rPr>
        <w:t>+</w:t>
      </w:r>
      <w:r w:rsidR="008033C3">
        <w:rPr>
          <w:rFonts w:ascii="Times New Roman" w:hAnsi="Times New Roman" w:cs="Times New Roman"/>
          <w:sz w:val="24"/>
          <w:lang w:val="en-CA"/>
        </w:rPr>
        <w:t>. This allows continued output of anaerobic glycolysis, while continued ATP usage and lactate efflux from the cell promote</w:t>
      </w:r>
      <w:r w:rsidR="00B27F08">
        <w:rPr>
          <w:rFonts w:ascii="Times New Roman" w:hAnsi="Times New Roman" w:cs="Times New Roman"/>
          <w:sz w:val="24"/>
          <w:lang w:val="en-CA"/>
        </w:rPr>
        <w:t xml:space="preserve"> a more</w:t>
      </w:r>
      <w:r w:rsidR="008033C3">
        <w:rPr>
          <w:rFonts w:ascii="Times New Roman" w:hAnsi="Times New Roman" w:cs="Times New Roman"/>
          <w:sz w:val="24"/>
          <w:lang w:val="en-CA"/>
        </w:rPr>
        <w:t xml:space="preserve"> unidirectional flux of glycolysis, helping to maintain cellular energy homeostasis. </w:t>
      </w:r>
      <w:r w:rsidR="00FF2E1E">
        <w:rPr>
          <w:rFonts w:ascii="Times New Roman" w:hAnsi="Times New Roman" w:cs="Times New Roman"/>
          <w:sz w:val="24"/>
          <w:lang w:val="en-CA"/>
        </w:rPr>
        <w:t xml:space="preserve">The </w:t>
      </w:r>
      <w:r w:rsidR="008033C3">
        <w:rPr>
          <w:rFonts w:ascii="Times New Roman" w:hAnsi="Times New Roman" w:cs="Times New Roman"/>
          <w:sz w:val="24"/>
          <w:lang w:val="en-CA"/>
        </w:rPr>
        <w:lastRenderedPageBreak/>
        <w:t xml:space="preserve">transport of lactate out of the cell </w:t>
      </w:r>
      <w:r w:rsidR="00FF2E1E">
        <w:rPr>
          <w:rFonts w:ascii="Times New Roman" w:hAnsi="Times New Roman" w:cs="Times New Roman"/>
          <w:sz w:val="24"/>
          <w:lang w:val="en-CA"/>
        </w:rPr>
        <w:t>is made possible by the</w:t>
      </w:r>
      <w:r w:rsidR="00C35540">
        <w:rPr>
          <w:rFonts w:ascii="Times New Roman" w:hAnsi="Times New Roman" w:cs="Times New Roman"/>
          <w:sz w:val="24"/>
          <w:lang w:val="en-CA"/>
        </w:rPr>
        <w:t xml:space="preserve"> transmembrane monocarbox</w:t>
      </w:r>
      <w:r w:rsidR="00FF2E1E">
        <w:rPr>
          <w:rFonts w:ascii="Times New Roman" w:hAnsi="Times New Roman" w:cs="Times New Roman"/>
          <w:sz w:val="24"/>
          <w:lang w:val="en-CA"/>
        </w:rPr>
        <w:t>ylate transporter (MCT) protein</w:t>
      </w:r>
      <w:r w:rsidR="00C35540">
        <w:rPr>
          <w:rFonts w:ascii="Times New Roman" w:hAnsi="Times New Roman" w:cs="Times New Roman"/>
          <w:sz w:val="24"/>
          <w:lang w:val="en-CA"/>
        </w:rPr>
        <w:t xml:space="preserve"> </w:t>
      </w:r>
      <w:r w:rsidR="00FF2E1E">
        <w:rPr>
          <w:rFonts w:ascii="Times New Roman" w:hAnsi="Times New Roman" w:cs="Times New Roman"/>
          <w:sz w:val="24"/>
          <w:lang w:val="en-CA"/>
        </w:rPr>
        <w:t xml:space="preserve">isoform 4. </w:t>
      </w:r>
      <w:r w:rsidR="008033C3">
        <w:rPr>
          <w:rFonts w:ascii="Times New Roman" w:hAnsi="Times New Roman" w:cs="Times New Roman"/>
          <w:sz w:val="24"/>
          <w:lang w:val="en-CA"/>
        </w:rPr>
        <w:t>MCT4 is the predominating isoform in glycolytic muscles favouring lactate efflux from the cell</w:t>
      </w:r>
      <w:r w:rsidR="00DA228B">
        <w:rPr>
          <w:rFonts w:ascii="Times New Roman" w:hAnsi="Times New Roman" w:cs="Times New Roman"/>
          <w:sz w:val="24"/>
          <w:lang w:val="en-CA"/>
        </w:rPr>
        <w:t xml:space="preserve"> </w:t>
      </w:r>
      <w:r w:rsidR="00DA228B">
        <w:rPr>
          <w:rFonts w:ascii="Times New Roman" w:hAnsi="Times New Roman" w:cs="Times New Roman"/>
          <w:sz w:val="24"/>
          <w:lang w:val="en-CA"/>
        </w:rPr>
        <w:fldChar w:fldCharType="begin" w:fldLock="1"/>
      </w:r>
      <w:r w:rsidR="00DA228B">
        <w:rPr>
          <w:rFonts w:ascii="Times New Roman" w:hAnsi="Times New Roman" w:cs="Times New Roman"/>
          <w:sz w:val="24"/>
          <w:lang w:val="en-CA"/>
        </w:rPr>
        <w:instrText>ADDIN CSL_CITATION { "citationItems" : [ { "id" : "ITEM-1", "itemData" : { "DOI" : "10.1152/japplphysiol.01069.2001", "ISBN" : "8750-7587 (Print)", "ISSN" : "8750-7587", "PMID" : "11896024", "abstract" : "Little is known about the effect of chronic hypobaric hypoxia on the enzymes and transporters involved in lactate metabolism. We looked at the protein expression of monocarboxylate transporters MCT 1, MCT 2, and MCT 4, along with total lactate dehydrogenase (LDH) and LDH isozymes in skeletal muscle, cardiac muscle, and liver. Expression of these components of the lactate shuttle affects the ability to transport and oxidize lactate. We hypothesized that the expression of MCTs and LDH would increase after acclimation to high altitude (HA). The response to acclimation to HA was, however, tissue specific. In addition, the response was different in whole muscle (Mu) and mitochondria-enriched (Mi) fractions. Heart, soleus, and plantaris muscles showed the greatest response to HA. Acclimation resulted in a 34% increase in MCT 4 in heart and a decrease in MCT 1 (-47%) and MCT 4 (-47%) in plantaris Mu. In Mi fractions, the heart had an increase (+40%) and soleus a decrease (-40%) in LDH. HA also had a significant effect on the LDH isozyme composition of both the Mu and Mi fractions. Mitochondrial density was decreased in both the soleus (-17%) and plantaris (-44%) as a result of chronic hypoxia. We conclude that chronic hypoxia had a tissue-specific effect on MCTs and LDH (that form the lactate shuttle) but did not produce a consistent increase in these components in all tissues.", "author" : [ { "dropping-particle" : "", "family" : "McClelland", "given" : "Grant B", "non-dropping-particle" : "", "parse-names" : false, "suffix" : "" }, { "dropping-particle" : "", "family" : "Brooks", "given" : "George a", "non-dropping-particle" : "", "parse-names" : false, "suffix" : "" } ], "container-title" : "Journal of applied physiology (Bethesda, Md. : 1985)", "id" : "ITEM-1", "issue" : "4", "issued" : { "date-parts" : [ [ "2002" ] ] }, "page" : "1573-1584", "title" : "Changes in MCT 1, MCT 4, and LDH expression are tissue specific in rats after long-term hypobaric hypoxia.", "type" : "article-journal", "volume" : "92" }, "uris" : [ "http://www.mendeley.com/documents/?uuid=61f77578-3dcd-443c-8448-b83eb064f6e6" ] } ], "mendeley" : { "formattedCitation" : "(McClelland and Brooks 2002)", "plainTextFormattedCitation" : "(McClelland and Brooks 2002)", "previouslyFormattedCitation" : "(McClelland and Brooks 2002)" }, "properties" : { "noteIndex" : 0 }, "schema" : "https://github.com/citation-style-language/schema/raw/master/csl-citation.json" }</w:instrText>
      </w:r>
      <w:r w:rsidR="00DA228B">
        <w:rPr>
          <w:rFonts w:ascii="Times New Roman" w:hAnsi="Times New Roman" w:cs="Times New Roman"/>
          <w:sz w:val="24"/>
          <w:lang w:val="en-CA"/>
        </w:rPr>
        <w:fldChar w:fldCharType="separate"/>
      </w:r>
      <w:r w:rsidR="00DA228B" w:rsidRPr="00DA228B">
        <w:rPr>
          <w:rFonts w:ascii="Times New Roman" w:hAnsi="Times New Roman" w:cs="Times New Roman"/>
          <w:noProof/>
          <w:sz w:val="24"/>
          <w:lang w:val="en-CA"/>
        </w:rPr>
        <w:t>(McClelland and Brooks 2002)</w:t>
      </w:r>
      <w:r w:rsidR="00DA228B">
        <w:rPr>
          <w:rFonts w:ascii="Times New Roman" w:hAnsi="Times New Roman" w:cs="Times New Roman"/>
          <w:sz w:val="24"/>
          <w:lang w:val="en-CA"/>
        </w:rPr>
        <w:fldChar w:fldCharType="end"/>
      </w:r>
      <w:r w:rsidR="008033C3">
        <w:rPr>
          <w:rFonts w:ascii="Times New Roman" w:hAnsi="Times New Roman" w:cs="Times New Roman"/>
          <w:sz w:val="24"/>
          <w:lang w:val="en-CA"/>
        </w:rPr>
        <w:t xml:space="preserve">. </w:t>
      </w:r>
      <w:r w:rsidR="00F314A0">
        <w:rPr>
          <w:rFonts w:ascii="Times New Roman" w:hAnsi="Times New Roman" w:cs="Times New Roman"/>
          <w:sz w:val="24"/>
          <w:lang w:val="en-CA"/>
        </w:rPr>
        <w:fldChar w:fldCharType="begin" w:fldLock="1"/>
      </w:r>
      <w:r w:rsidR="00F314A0">
        <w:rPr>
          <w:rFonts w:ascii="Times New Roman" w:hAnsi="Times New Roman" w:cs="Times New Roman"/>
          <w:sz w:val="24"/>
          <w:lang w:val="en-CA"/>
        </w:rPr>
        <w:instrText>ADDIN CSL_CITATION { "citationItems" : [ { "id" : "ITEM-1", "itemData" : { "DOI" : "10.1074/jbc.M511397200", "ISBN" : "4411792885", "ISSN" : "00219258", "PMID" : "16452478", "abstract" : "The monocarboxylate transporter MCT4 mediates lactic acid efflux from most tissues that are dependent on glycolysis for their ATP production. Here we demonstrate that expression of MCT4 mRNA and protein was increased &gt;3-fold by a 48-h exposure to 1% O(2), whereas MCT1 expression was not increased. The effect was mimicked by CoCl(2) (50 microm), suggesting transcriptional regulation by hypoxia-inducible factor 1alpha (HIF-1alpha). The predicted promoters for human MCT1, MCT2, and MCT4 were cloned into the pGL3 vector and shown to be active (luciferase luminescence) under basal conditions. Only the MCT4 promoter was activated (&gt;2-fold) by hypoxia. No response was found in cells lacking HIF-1alpha. Four potential hypoxia-response elements were identified, but deletion analysis implicated only two in the hypoxia response. These were just upstream from the transcription start site and also found in the mouse MCT4 promoter. Mutation of site 2 totally abolished the hypoxic response, whereas mutation of site 1 only reduced the response. Gel-shift analysis demonstrated that nuclear extracts of hypoxic but not normoxic HeLa cells contained two transcription factors that bound to DNA probes containing these hypoxia-response elements. The major shifted band was abolished by mutation of site 2, and supershift analysis confirmed that HIF-1alpha bound to this site. Binding of the second factor was abolished by mutation of site 1. We conclude that MCT4, like other glycolytic enzymes, is up-regulated by hypoxia through a HIF-1alpha-mediated mechanism. This adaptive response allows the increased lactic acid produced during hypoxia to be rapidly lost from the cell.", "author" : [ { "dropping-particle" : "", "family" : "Ullah", "given" : "Mohammed S.", "non-dropping-particle" : "", "parse-names" : false, "suffix" : "" }, { "dropping-particle" : "", "family" : "Davies", "given" : "Andrew J.", "non-dropping-particle" : "", "parse-names" : false, "suffix" : "" }, { "dropping-particle" : "", "family" : "Halestrap", "given" : "Andrew P.", "non-dropping-particle" : "", "parse-names" : false, "suffix" : "" } ], "container-title" : "Journal of Biological Chemistry", "id" : "ITEM-1", "issue" : "14", "issued" : { "date-parts" : [ [ "2006" ] ] }, "page" : "9030-9037", "title" : "The plasma membrane lactate transporter MCT4, but not MCT1, is up-regulated by hypoxia through a HIF-1??-dependent mechanism", "type" : "article-journal", "volume" : "281" }, "uris" : [ "http://www.mendeley.com/documents/?uuid=6c37b801-9371-4be7-a63a-06c4040be454" ] } ], "mendeley" : { "formattedCitation" : "(Ullah, Davies, and Halestrap 2006)", "manualFormatting" : "Ullah and colleagues (2006)", "plainTextFormattedCitation" : "(Ullah, Davies, and Halestrap 2006)", "previouslyFormattedCitation" : "(Ullah, Davies, and Halestrap 2006)" }, "properties" : { "noteIndex" : 0 }, "schema" : "https://github.com/citation-style-language/schema/raw/master/csl-citation.json" }</w:instrText>
      </w:r>
      <w:r w:rsidR="00F314A0">
        <w:rPr>
          <w:rFonts w:ascii="Times New Roman" w:hAnsi="Times New Roman" w:cs="Times New Roman"/>
          <w:sz w:val="24"/>
          <w:lang w:val="en-CA"/>
        </w:rPr>
        <w:fldChar w:fldCharType="separate"/>
      </w:r>
      <w:r w:rsidR="00F314A0">
        <w:rPr>
          <w:rFonts w:ascii="Times New Roman" w:hAnsi="Times New Roman" w:cs="Times New Roman"/>
          <w:noProof/>
          <w:sz w:val="24"/>
          <w:lang w:val="en-CA"/>
        </w:rPr>
        <w:t>Ullah and colleagues (</w:t>
      </w:r>
      <w:r w:rsidR="00F314A0" w:rsidRPr="00F314A0">
        <w:rPr>
          <w:rFonts w:ascii="Times New Roman" w:hAnsi="Times New Roman" w:cs="Times New Roman"/>
          <w:noProof/>
          <w:sz w:val="24"/>
          <w:lang w:val="en-CA"/>
        </w:rPr>
        <w:t>2006)</w:t>
      </w:r>
      <w:r w:rsidR="00F314A0">
        <w:rPr>
          <w:rFonts w:ascii="Times New Roman" w:hAnsi="Times New Roman" w:cs="Times New Roman"/>
          <w:sz w:val="24"/>
          <w:lang w:val="en-CA"/>
        </w:rPr>
        <w:fldChar w:fldCharType="end"/>
      </w:r>
      <w:r w:rsidR="00F314A0">
        <w:rPr>
          <w:rFonts w:ascii="Times New Roman" w:hAnsi="Times New Roman" w:cs="Times New Roman"/>
          <w:sz w:val="24"/>
          <w:lang w:val="en-CA"/>
        </w:rPr>
        <w:t xml:space="preserve"> found that hypoxia stimulated an increase in mRNA, promoter and protein expression of MCT4</w:t>
      </w:r>
      <w:r w:rsidR="00CE7C40">
        <w:rPr>
          <w:rFonts w:ascii="Times New Roman" w:hAnsi="Times New Roman" w:cs="Times New Roman"/>
          <w:sz w:val="24"/>
          <w:lang w:val="en-CA"/>
        </w:rPr>
        <w:t xml:space="preserve"> in both HeLa and COS cells</w:t>
      </w:r>
      <w:r w:rsidR="00F314A0">
        <w:rPr>
          <w:rFonts w:ascii="Times New Roman" w:hAnsi="Times New Roman" w:cs="Times New Roman"/>
          <w:sz w:val="24"/>
          <w:lang w:val="en-CA"/>
        </w:rPr>
        <w:t xml:space="preserve">. </w:t>
      </w:r>
      <w:r w:rsidR="004B17C0">
        <w:rPr>
          <w:rFonts w:ascii="Times New Roman" w:hAnsi="Times New Roman" w:cs="Times New Roman"/>
          <w:sz w:val="24"/>
          <w:lang w:val="en-CA"/>
        </w:rPr>
        <w:t xml:space="preserve">While the function of MCT4 was not directly measured, the lactate present in the extracellular media is a good indication of whether the myotubes </w:t>
      </w:r>
      <w:r w:rsidR="00B3324C">
        <w:rPr>
          <w:rFonts w:ascii="Times New Roman" w:hAnsi="Times New Roman" w:cs="Times New Roman"/>
          <w:sz w:val="24"/>
          <w:lang w:val="en-CA"/>
        </w:rPr>
        <w:t>cope</w:t>
      </w:r>
      <w:r w:rsidR="00A31E15">
        <w:rPr>
          <w:rFonts w:ascii="Times New Roman" w:hAnsi="Times New Roman" w:cs="Times New Roman"/>
          <w:sz w:val="24"/>
          <w:lang w:val="en-CA"/>
        </w:rPr>
        <w:t xml:space="preserve"> with the build up of this metabolic b</w:t>
      </w:r>
      <w:r w:rsidR="00B3324C">
        <w:rPr>
          <w:rFonts w:ascii="Times New Roman" w:hAnsi="Times New Roman" w:cs="Times New Roman"/>
          <w:sz w:val="24"/>
          <w:lang w:val="en-CA"/>
        </w:rPr>
        <w:t>y</w:t>
      </w:r>
      <w:r w:rsidR="00A31E15">
        <w:rPr>
          <w:rFonts w:ascii="Times New Roman" w:hAnsi="Times New Roman" w:cs="Times New Roman"/>
          <w:sz w:val="24"/>
          <w:lang w:val="en-CA"/>
        </w:rPr>
        <w:t xml:space="preserve">-product. </w:t>
      </w:r>
      <w:r w:rsidR="00B257F9">
        <w:rPr>
          <w:rFonts w:ascii="Times New Roman" w:hAnsi="Times New Roman" w:cs="Times New Roman"/>
          <w:sz w:val="24"/>
          <w:lang w:val="en-CA"/>
        </w:rPr>
        <w:t xml:space="preserve">Lactate sequestration </w:t>
      </w:r>
      <w:r w:rsidR="00DA228B">
        <w:rPr>
          <w:rFonts w:ascii="Times New Roman" w:hAnsi="Times New Roman" w:cs="Times New Roman"/>
          <w:sz w:val="24"/>
          <w:lang w:val="en-CA"/>
        </w:rPr>
        <w:t>influences</w:t>
      </w:r>
      <w:r w:rsidR="00B257F9">
        <w:rPr>
          <w:rFonts w:ascii="Times New Roman" w:hAnsi="Times New Roman" w:cs="Times New Roman"/>
          <w:sz w:val="24"/>
          <w:lang w:val="en-CA"/>
        </w:rPr>
        <w:t xml:space="preserve"> cellular redox state, either through its oxidation to pyruvate, or through ROS formation </w:t>
      </w:r>
      <w:r w:rsidR="00B257F9">
        <w:rPr>
          <w:rFonts w:ascii="Times New Roman" w:hAnsi="Times New Roman" w:cs="Times New Roman"/>
          <w:sz w:val="24"/>
          <w:lang w:val="en-CA"/>
        </w:rPr>
        <w:fldChar w:fldCharType="begin" w:fldLock="1"/>
      </w:r>
      <w:r w:rsidR="00ED78AB">
        <w:rPr>
          <w:rFonts w:ascii="Times New Roman" w:hAnsi="Times New Roman" w:cs="Times New Roman"/>
          <w:sz w:val="24"/>
          <w:lang w:val="en-CA"/>
        </w:rPr>
        <w:instrText>ADDIN CSL_CITATION { "citationItems" : [ { "id" : "ITEM-1", "itemData" : { "DOI" : "10.1113/jphysiol.2009.178350", "author" : [ { "dropping-particle" : "", "family" : "Brooks", "given" : "George A.", "non-dropping-particle" : "", "parse-names" : false, "suffix" : "" } ], "container-title" : "The Journal of Physiology", "id" : "ITEM-1", "issue" : "23", "issued" : { "date-parts" : [ [ "2009", "12", "1" ] ] }, "page" : "5591-5600", "publisher" : "Blackwell Publishing Ltd", "title" : "Cell-cell and intracellular lactate shuttles", "type" : "article-journal", "volume" : "587" }, "uris" : [ "http://www.mendeley.com/documents/?uuid=6cc6170a-c404-3820-b9bf-def95157a93d" ] } ], "mendeley" : { "formattedCitation" : "(George A. Brooks 2009)", "plainTextFormattedCitation" : "(George A. Brooks 2009)", "previouslyFormattedCitation" : "(George A. Brooks 2009)" }, "properties" : { "noteIndex" : 0 }, "schema" : "https://github.com/citation-style-language/schema/raw/master/csl-citation.json" }</w:instrText>
      </w:r>
      <w:r w:rsidR="00B257F9">
        <w:rPr>
          <w:rFonts w:ascii="Times New Roman" w:hAnsi="Times New Roman" w:cs="Times New Roman"/>
          <w:sz w:val="24"/>
          <w:lang w:val="en-CA"/>
        </w:rPr>
        <w:fldChar w:fldCharType="separate"/>
      </w:r>
      <w:r w:rsidR="0039473F" w:rsidRPr="0039473F">
        <w:rPr>
          <w:rFonts w:ascii="Times New Roman" w:hAnsi="Times New Roman" w:cs="Times New Roman"/>
          <w:noProof/>
          <w:sz w:val="24"/>
          <w:lang w:val="en-CA"/>
        </w:rPr>
        <w:t>(George A. Brooks 2009)</w:t>
      </w:r>
      <w:r w:rsidR="00B257F9">
        <w:rPr>
          <w:rFonts w:ascii="Times New Roman" w:hAnsi="Times New Roman" w:cs="Times New Roman"/>
          <w:sz w:val="24"/>
          <w:lang w:val="en-CA"/>
        </w:rPr>
        <w:fldChar w:fldCharType="end"/>
      </w:r>
      <w:r w:rsidR="00B257F9">
        <w:rPr>
          <w:rFonts w:ascii="Times New Roman" w:hAnsi="Times New Roman" w:cs="Times New Roman"/>
          <w:sz w:val="24"/>
          <w:lang w:val="en-CA"/>
        </w:rPr>
        <w:t xml:space="preserve">. The former is not likely the case as LDHa </w:t>
      </w:r>
      <w:r w:rsidR="00B257F9" w:rsidRPr="00F41068">
        <w:rPr>
          <w:rFonts w:ascii="Times New Roman" w:hAnsi="Times New Roman" w:cs="Times New Roman"/>
          <w:sz w:val="24"/>
          <w:lang w:val="en-CA"/>
        </w:rPr>
        <w:t>has a high affinity for</w:t>
      </w:r>
      <w:r w:rsidR="00B257F9">
        <w:rPr>
          <w:rFonts w:ascii="Times New Roman" w:hAnsi="Times New Roman" w:cs="Times New Roman"/>
          <w:sz w:val="24"/>
          <w:lang w:val="en-CA"/>
        </w:rPr>
        <w:t xml:space="preserve"> pyruvate, and </w:t>
      </w:r>
      <w:r w:rsidR="00246A45">
        <w:rPr>
          <w:rFonts w:ascii="Times New Roman" w:hAnsi="Times New Roman" w:cs="Times New Roman"/>
          <w:sz w:val="24"/>
          <w:lang w:val="en-CA"/>
        </w:rPr>
        <w:t xml:space="preserve">changes in the rates of lactate accumulation </w:t>
      </w:r>
      <w:r w:rsidR="00B3324C">
        <w:rPr>
          <w:rFonts w:ascii="Times New Roman" w:hAnsi="Times New Roman" w:cs="Times New Roman"/>
          <w:sz w:val="24"/>
          <w:lang w:val="en-CA"/>
        </w:rPr>
        <w:t>follow the same trend as</w:t>
      </w:r>
      <w:r w:rsidR="00246A45">
        <w:rPr>
          <w:rFonts w:ascii="Times New Roman" w:hAnsi="Times New Roman" w:cs="Times New Roman"/>
          <w:sz w:val="24"/>
          <w:lang w:val="en-CA"/>
        </w:rPr>
        <w:t xml:space="preserve"> with changes in the rates lactate </w:t>
      </w:r>
      <w:r w:rsidR="00B4420E">
        <w:rPr>
          <w:rFonts w:ascii="Times New Roman" w:hAnsi="Times New Roman" w:cs="Times New Roman"/>
          <w:sz w:val="24"/>
          <w:lang w:val="en-CA"/>
        </w:rPr>
        <w:t>release in all treatment groups.</w:t>
      </w:r>
      <w:r w:rsidR="00B257F9">
        <w:rPr>
          <w:rFonts w:ascii="Times New Roman" w:hAnsi="Times New Roman" w:cs="Times New Roman"/>
          <w:sz w:val="24"/>
          <w:lang w:val="en-CA"/>
        </w:rPr>
        <w:t xml:space="preserve"> </w:t>
      </w:r>
    </w:p>
    <w:p w14:paraId="18AB965D" w14:textId="2438FAC5" w:rsidR="00FB78F9" w:rsidRDefault="00B3324C" w:rsidP="00FB78F9">
      <w:pPr>
        <w:ind w:firstLine="284"/>
        <w:rPr>
          <w:rFonts w:ascii="Times New Roman" w:hAnsi="Times New Roman" w:cs="Times New Roman"/>
          <w:sz w:val="24"/>
          <w:lang w:val="en-CA"/>
        </w:rPr>
      </w:pPr>
      <w:r>
        <w:rPr>
          <w:rFonts w:ascii="Times New Roman" w:hAnsi="Times New Roman" w:cs="Times New Roman"/>
          <w:sz w:val="24"/>
          <w:lang w:val="en-CA"/>
        </w:rPr>
        <w:t>L</w:t>
      </w:r>
      <w:r w:rsidR="00B257F9">
        <w:rPr>
          <w:rFonts w:ascii="Times New Roman" w:hAnsi="Times New Roman" w:cs="Times New Roman"/>
          <w:sz w:val="24"/>
          <w:lang w:val="en-CA"/>
        </w:rPr>
        <w:t>actate</w:t>
      </w:r>
      <w:r>
        <w:rPr>
          <w:rFonts w:ascii="Times New Roman" w:hAnsi="Times New Roman" w:cs="Times New Roman"/>
          <w:sz w:val="24"/>
          <w:lang w:val="en-CA"/>
        </w:rPr>
        <w:t>,</w:t>
      </w:r>
      <w:r w:rsidR="00B257F9">
        <w:rPr>
          <w:rFonts w:ascii="Times New Roman" w:hAnsi="Times New Roman" w:cs="Times New Roman"/>
          <w:sz w:val="24"/>
          <w:lang w:val="en-CA"/>
        </w:rPr>
        <w:t xml:space="preserve"> in the presence of high glucose </w:t>
      </w:r>
      <w:r>
        <w:rPr>
          <w:rFonts w:ascii="Times New Roman" w:hAnsi="Times New Roman" w:cs="Times New Roman"/>
          <w:sz w:val="24"/>
          <w:lang w:val="en-CA"/>
        </w:rPr>
        <w:t>can promote</w:t>
      </w:r>
      <w:r w:rsidR="00B257F9">
        <w:rPr>
          <w:rFonts w:ascii="Times New Roman" w:hAnsi="Times New Roman" w:cs="Times New Roman"/>
          <w:sz w:val="24"/>
          <w:lang w:val="en-CA"/>
        </w:rPr>
        <w:t xml:space="preserve"> ROS formation, </w:t>
      </w:r>
      <w:r>
        <w:rPr>
          <w:rFonts w:ascii="Times New Roman" w:hAnsi="Times New Roman" w:cs="Times New Roman"/>
          <w:sz w:val="24"/>
          <w:lang w:val="en-CA"/>
        </w:rPr>
        <w:t>causing</w:t>
      </w:r>
      <w:r w:rsidR="00B257F9">
        <w:rPr>
          <w:rFonts w:ascii="Times New Roman" w:hAnsi="Times New Roman" w:cs="Times New Roman"/>
          <w:sz w:val="24"/>
          <w:lang w:val="en-CA"/>
        </w:rPr>
        <w:t xml:space="preserve"> oxidative damage and mitophagy</w:t>
      </w:r>
      <w:r w:rsidR="00DA228B">
        <w:rPr>
          <w:rFonts w:ascii="Times New Roman" w:hAnsi="Times New Roman" w:cs="Times New Roman"/>
          <w:sz w:val="24"/>
          <w:lang w:val="en-CA"/>
        </w:rPr>
        <w:t xml:space="preserve"> </w:t>
      </w:r>
      <w:r w:rsidR="00DA228B">
        <w:rPr>
          <w:rFonts w:ascii="Times New Roman" w:hAnsi="Times New Roman" w:cs="Times New Roman"/>
          <w:sz w:val="24"/>
          <w:lang w:val="en-CA"/>
        </w:rPr>
        <w:fldChar w:fldCharType="begin" w:fldLock="1"/>
      </w:r>
      <w:r w:rsidR="00DA228B">
        <w:rPr>
          <w:rFonts w:ascii="Times New Roman" w:hAnsi="Times New Roman" w:cs="Times New Roman"/>
          <w:sz w:val="24"/>
          <w:lang w:val="en-CA"/>
        </w:rPr>
        <w:instrText>ADDIN CSL_CITATION { "citationItems" : [ { "id" : "ITEM-1", "itemData" : { "DOI" : "10.1016/j.cmet.2006.01.012", "ISBN" : "1550-4131", "ISSN" : "15504131", "PMID" : "16517406", "abstract" : "The HIF-1 transcription factor drives hypoxic gene expression changes that are thought to be adaptive for cells exposed to a reduced-oxygen environment. For example, HIF-1 induces the expression of glycolytic genes. It is presumed that increased glycolysis is necessary to produce energy when low oxygen will not support oxidative phosphorylation at the mitochondria. However, we find that while HIF-1 stimulates glycolysis, it also actively represses mitochondrial function and oxygen consumption by inducing pyruvate dehydrogenase kinase 1 (PDK1). PDK1 phosphorylates and inhibits pyruvate dehydrogenase from using pyruvate to fuel the mitochondrial TCA cycle. This causes a drop in mitochondrial oxygen consumption and results in a relative increase in intracellular oxygen tension. We show by genetic means that HIF-1-dependent block to oxygen utilization results in increased oxygen availability, decreased cell death when total oxygen is limiting, and reduced cell death in response to the hypoxic cytotoxin tirapazamine. \u00a9 2006 Elsevier Inc.", "author" : [ { "dropping-particle" : "", "family" : "Papandreou", "given" : "Ioanna", "non-dropping-particle" : "", "parse-names" : false, "suffix" : "" }, { "dropping-particle" : "", "family" : "Cairns", "given" : "Rob A.", "non-dropping-particle" : "", "parse-names" : false, "suffix" : "" }, { "dropping-particle" : "", "family" : "Fontana", "given" : "Lucrezia", "non-dropping-particle" : "", "parse-names" : false, "suffix" : "" }, { "dropping-particle" : "", "family" : "Lim", "given" : "Ai Lin", "non-dropping-particle" : "", "parse-names" : false, "suffix" : "" }, { "dropping-particle" : "", "family" : "Denko", "given" : "Nicholas C.", "non-dropping-particle" : "", "parse-names" : false, "suffix" : "" } ], "container-title" : "Cell Metabolism", "id" : "ITEM-1", "issue" : "3", "issued" : { "date-parts" : [ [ "2006" ] ] }, "page" : "187-197", "title" : "HIF-1 mediates adaptation to hypoxia by actively downregulating mitochondrial oxygen consumption", "type" : "article-journal", "volume" : "3" }, "uris" : [ "http://www.mendeley.com/documents/?uuid=00da1e4d-88a2-4b06-b0b6-4a044cab762d" ] }, { "id" : "ITEM-2", "itemData" : { "DOI" : "10.1007/s00018-015-2025-9", "ISSN" : "1420-682X", "PMID" : "26298291", "abstract" : "Skeletal muscle is a metabolically active tissue and the major body protein reservoir. Drop in ambient oxygen pressure likely results in a decrease in muscle cells oxygenation, reactive oxygen species (ROS) overproduction and stabilization of the oxygen-sensitive hypoxia-inducible factor (HIF)-1alpha. However, skeletal muscle seems to be quite resistant to hypoxia compared to other organs, probably because it is accustomed to hypoxic episodes during physical exercise. Few studies have observed HIF-1alpha accumulation in skeletal muscle during ambient hypoxia probably because of its transient stabilization. Nevertheless, skeletal muscle presents adaptations to hypoxia that fit with HIF-1 activation, although the exact contribution of HIF-2, I kappa B kinase and activating transcription factors, all potentially activated by hypoxia, needs to be determined. Metabolic alterations result in the inhibition of fatty acid oxidation, while activation of anaerobic glycolysis is less evident. Hypoxia causes mitochondrial remodeling and enhanced mitophagy that ultimately lead to a decrease in ROS production, and this acclimatization in turn contributes to HIF-1alpha destabilization. Likewise, hypoxia has structural consequences with muscle fiber atrophy due to mTOR-dependent inhibition of protein synthesis and transient activation of proteolysis. The decrease in muscle fiber area improves oxygen diffusion into muscle cells, while inhibition of protein synthesis, an ATP-consuming process, and reduction in muscle mass decreases energy demand. Amino acids released from muscle cells may also have protective and metabolic effects. Collectively, these results demonstrate that skeletal muscle copes with the energetic challenge imposed by O2 rarefaction via metabolic optimization.", "author" : [ { "dropping-particle" : "", "family" : "Favier", "given" : "F. B.", "non-dropping-particle" : "", "parse-names" : false, "suffix" : "" }, { "dropping-particle" : "", "family" : "Britto", "given" : "F. A.", "non-dropping-particle" : "", "parse-names" : false, "suffix" : "" }, { "dropping-particle" : "", "family" : "Freyssenet", "given" : "D. G.", "non-dropping-particle" : "", "parse-names" : false, "suffix" : "" }, { "dropping-particle" : "", "family" : "Bigard", "given" : "X. A.", "non-dropping-particle" : "", "parse-names" : false, "suffix" : "" }, { "dropping-particle" : "", "family" : "Benoit", "given" : "H.", "non-dropping-particle" : "", "parse-names" : false, "suffix" : "" } ], "container-title" : "Cellular and Molecular Life Sciences", "id" : "ITEM-2", "issue" : "24", "issued" : { "date-parts" : [ [ "2015" ] ] }, "page" : "4681-4696", "publisher" : "Springer Basel", "title" : "HIF-1-driven skeletal muscle adaptations to chronic hypoxia: Molecular insights into muscle physiology", "type" : "article-journal", "volume" : "72" }, "uris" : [ "http://www.mendeley.com/documents/?uuid=4f0f3616-f796-4243-8621-fc7ac4d7b047" ] } ], "mendeley" : { "formattedCitation" : "(Papandreou et al. 2006; Favier et al. 2015b)", "manualFormatting" : "(Papandreou et al. 2006; Favier et al. 2015)", "plainTextFormattedCitation" : "(Papandreou et al. 2006; Favier et al. 2015b)", "previouslyFormattedCitation" : "(Papandreou et al. 2006; Favier et al. 2015b)" }, "properties" : { "noteIndex" : 0 }, "schema" : "https://github.com/citation-style-language/schema/raw/master/csl-citation.json" }</w:instrText>
      </w:r>
      <w:r w:rsidR="00DA228B">
        <w:rPr>
          <w:rFonts w:ascii="Times New Roman" w:hAnsi="Times New Roman" w:cs="Times New Roman"/>
          <w:sz w:val="24"/>
          <w:lang w:val="en-CA"/>
        </w:rPr>
        <w:fldChar w:fldCharType="separate"/>
      </w:r>
      <w:r w:rsidR="00DA228B" w:rsidRPr="00DA228B">
        <w:rPr>
          <w:rFonts w:ascii="Times New Roman" w:hAnsi="Times New Roman" w:cs="Times New Roman"/>
          <w:noProof/>
          <w:sz w:val="24"/>
          <w:lang w:val="en-CA"/>
        </w:rPr>
        <w:t>(Papandreou et al. 2006; Favier et al. 2015)</w:t>
      </w:r>
      <w:r w:rsidR="00DA228B">
        <w:rPr>
          <w:rFonts w:ascii="Times New Roman" w:hAnsi="Times New Roman" w:cs="Times New Roman"/>
          <w:sz w:val="24"/>
          <w:lang w:val="en-CA"/>
        </w:rPr>
        <w:fldChar w:fldCharType="end"/>
      </w:r>
      <w:r w:rsidR="0039473F">
        <w:rPr>
          <w:rFonts w:ascii="Times New Roman" w:hAnsi="Times New Roman" w:cs="Times New Roman"/>
          <w:sz w:val="24"/>
          <w:lang w:val="en-CA"/>
        </w:rPr>
        <w:t xml:space="preserve">. </w:t>
      </w:r>
      <w:r>
        <w:rPr>
          <w:rFonts w:ascii="Times New Roman" w:hAnsi="Times New Roman" w:cs="Times New Roman"/>
          <w:sz w:val="24"/>
          <w:lang w:val="en-CA"/>
        </w:rPr>
        <w:t>To deal with this</w:t>
      </w:r>
      <w:r w:rsidR="00F656A8">
        <w:rPr>
          <w:rFonts w:ascii="Times New Roman" w:hAnsi="Times New Roman" w:cs="Times New Roman"/>
          <w:sz w:val="24"/>
          <w:lang w:val="en-CA"/>
        </w:rPr>
        <w:t xml:space="preserve">, HIF1-α promotes a cytochrome c oxidase (COX) complex isoform switch from COX4-1 to COX4-2 which helps reduce ROS production through improved electron transfer </w:t>
      </w:r>
      <w:r w:rsidR="0039473F">
        <w:rPr>
          <w:rFonts w:ascii="Times New Roman" w:hAnsi="Times New Roman" w:cs="Times New Roman"/>
          <w:sz w:val="24"/>
          <w:lang w:val="en-CA"/>
        </w:rPr>
        <w:fldChar w:fldCharType="begin" w:fldLock="1"/>
      </w:r>
      <w:r w:rsidR="0039473F">
        <w:rPr>
          <w:rFonts w:ascii="Times New Roman" w:hAnsi="Times New Roman" w:cs="Times New Roman"/>
          <w:sz w:val="24"/>
          <w:lang w:val="en-CA"/>
        </w:rPr>
        <w:instrText>ADDIN CSL_CITATION { "citationItems" : [ { "id" : "ITEM-1", "itemData" : { "DOI" : "10.1016/j.cell.2007.01.047", "ISSN" : "00928674", "abstract" : "&lt;h2&gt;Summary&lt;/h2&gt;&lt;p&gt;O&lt;sub&gt;2&lt;/sub&gt; is the ultimate electron acceptor for mitochondrial respiration, a process catalyzed by cytochrome &lt;i&gt;c&lt;/i&gt; oxidase (COX). In yeast, COX subunit composition is regulated by &lt;i&gt;COX5a&lt;/i&gt; and &lt;i&gt;COX5b&lt;/i&gt; gene transcription in response to high and low O&lt;sub&gt;2&lt;/sub&gt;, respectively. Here we demonstrate that in mammalian cells, expression of the COX4-1 and COX4-2 isoforms is O&lt;sub&gt;2&lt;/sub&gt; regulated. Under conditions of reduced O&lt;sub&gt;2&lt;/sub&gt; availability, hypoxia-inducible factor 1 (HIF-1) reciprocally regulates COX4 subunit expression by activating transcription of the genes encoding COX4-2 and LON, a mitochondrial protease that is required for COX4-1 degradation. The effects of manipulating COX4 subunit expression on COX activity, ATP production, O&lt;sub&gt;2&lt;/sub&gt; consumption, and reactive oxygen species generation indicate that the COX4 subunit switch is\u00a0a homeostatic response that optimizes the efficiency of respiration at different O&lt;sub&gt;2&lt;/sub&gt; concentrations. Thus, mammalian cells respond to hypoxia by altering COX subunit composition, as previously observed in yeast, but by a completely different molecular mechanism.&lt;/p&gt;", "author" : [ { "dropping-particle" : "", "family" : "Fukuda", "given" : "Ryo", "non-dropping-particle" : "", "parse-names" : false, "suffix" : "" }, { "dropping-particle" : "", "family" : "Zhang", "given" : "Huafeng", "non-dropping-particle" : "", "parse-names" : false, "suffix" : "" }, { "dropping-particle" : "", "family" : "Kim", "given" : "Jung-whan", "non-dropping-particle" : "", "parse-names" : false, "suffix" : "" }, { "dropping-particle" : "", "family" : "Shimoda", "given" : "Larissa", "non-dropping-particle" : "", "parse-names" : false, "suffix" : "" }, { "dropping-particle" : "V.", "family" : "Dang", "given" : "Chi", "non-dropping-particle" : "", "parse-names" : false, "suffix" : "" }, { "dropping-particle" : "", "family" : "Semenza", "given" : "Gregg\u00a0L.", "non-dropping-particle" : "", "parse-names" : false, "suffix" : "" }, { "dropping-particle" : "", "family" : "Wood", "given" : "S.M.", "non-dropping-particle" : "", "parse-names" : false, "suffix" : "" }, { "dropping-particle" : "", "family" : "Gatter", "given" : "K.C.", "non-dropping-particle" : "", "parse-names" : false, "suffix" : "" }, { "dropping-particle" : "", "family" : "Harris", "given" : "A.L.", "non-dropping-particle" : "", "parse-names" : false, "suffix" : "" }, { "dropping-particle" : "", "family" : "Pugh", "given" : "C.W.", "non-dropping-particle" : "", "parse-names" : false, "suffix" : "" }, { "dropping-particle" : "", "family" : "al.", "given" : "et", "non-dropping-particle" : "", "parse-names" : false, "suffix" : "" }, { "dropping-particle" : "", "family" : "Pugh", "given" : "C.W.", "non-dropping-particle" : "", "parse-names" : false, "suffix" : "" }, { "dropping-particle" : "", "family" : "Ratcliffe", "given" : "P.J.", "non-dropping-particle" : "", "parse-names" : false, "suffix" : "" } ], "container-title" : "Cell", "id" : "ITEM-1", "issue" : "1", "issued" : { "date-parts" : [ [ "2007", "4", "6" ] ] }, "page" : "111-122", "publisher" : "Elsevier", "title" : "HIF-1 Regulates Cytochrome Oxidase Subunits to Optimize Efficiency of Respiration in Hypoxic Cells", "type" : "article-journal", "volume" : "129" }, "uris" : [ "http://www.mendeley.com/documents/?uuid=ecc0778a-1307-3341-b785-262bf00b65f4" ] } ], "mendeley" : { "formattedCitation" : "(Fukuda et al. 2007)", "plainTextFormattedCitation" : "(Fukuda et al. 2007)", "previouslyFormattedCitation" : "(Fukuda et al. 2007)" }, "properties" : { "noteIndex" : 0 }, "schema" : "https://github.com/citation-style-language/schema/raw/master/csl-citation.json" }</w:instrText>
      </w:r>
      <w:r w:rsidR="0039473F">
        <w:rPr>
          <w:rFonts w:ascii="Times New Roman" w:hAnsi="Times New Roman" w:cs="Times New Roman"/>
          <w:sz w:val="24"/>
          <w:lang w:val="en-CA"/>
        </w:rPr>
        <w:fldChar w:fldCharType="separate"/>
      </w:r>
      <w:r w:rsidR="0039473F" w:rsidRPr="0039473F">
        <w:rPr>
          <w:rFonts w:ascii="Times New Roman" w:hAnsi="Times New Roman" w:cs="Times New Roman"/>
          <w:noProof/>
          <w:sz w:val="24"/>
          <w:lang w:val="en-CA"/>
        </w:rPr>
        <w:t>(Fukuda et al. 2007)</w:t>
      </w:r>
      <w:r w:rsidR="0039473F">
        <w:rPr>
          <w:rFonts w:ascii="Times New Roman" w:hAnsi="Times New Roman" w:cs="Times New Roman"/>
          <w:sz w:val="24"/>
          <w:lang w:val="en-CA"/>
        </w:rPr>
        <w:fldChar w:fldCharType="end"/>
      </w:r>
      <w:r w:rsidR="0039473F">
        <w:rPr>
          <w:rFonts w:ascii="Times New Roman" w:hAnsi="Times New Roman" w:cs="Times New Roman"/>
          <w:sz w:val="24"/>
          <w:lang w:val="en-CA"/>
        </w:rPr>
        <w:t xml:space="preserve">. We show that HIF </w:t>
      </w:r>
      <w:r w:rsidR="00021A0A">
        <w:rPr>
          <w:rFonts w:ascii="Times New Roman" w:hAnsi="Times New Roman" w:cs="Times New Roman"/>
          <w:sz w:val="24"/>
          <w:lang w:val="en-CA"/>
        </w:rPr>
        <w:t>signalling</w:t>
      </w:r>
      <w:r w:rsidR="0039473F">
        <w:rPr>
          <w:rFonts w:ascii="Times New Roman" w:hAnsi="Times New Roman" w:cs="Times New Roman"/>
          <w:sz w:val="24"/>
          <w:lang w:val="en-CA"/>
        </w:rPr>
        <w:t xml:space="preserve"> is </w:t>
      </w:r>
      <w:r w:rsidR="00021A0A">
        <w:rPr>
          <w:rFonts w:ascii="Times New Roman" w:hAnsi="Times New Roman" w:cs="Times New Roman"/>
          <w:sz w:val="24"/>
          <w:lang w:val="en-CA"/>
        </w:rPr>
        <w:t xml:space="preserve">likely </w:t>
      </w:r>
      <w:r w:rsidR="0039473F">
        <w:rPr>
          <w:rFonts w:ascii="Times New Roman" w:hAnsi="Times New Roman" w:cs="Times New Roman"/>
          <w:sz w:val="24"/>
          <w:lang w:val="en-CA"/>
        </w:rPr>
        <w:t>reduced</w:t>
      </w:r>
      <w:r w:rsidR="00F656A8">
        <w:rPr>
          <w:rFonts w:ascii="Times New Roman" w:hAnsi="Times New Roman" w:cs="Times New Roman"/>
          <w:sz w:val="24"/>
          <w:lang w:val="en-CA"/>
        </w:rPr>
        <w:t>,</w:t>
      </w:r>
      <w:r w:rsidR="0039473F">
        <w:rPr>
          <w:rFonts w:ascii="Times New Roman" w:hAnsi="Times New Roman" w:cs="Times New Roman"/>
          <w:sz w:val="24"/>
          <w:lang w:val="en-CA"/>
        </w:rPr>
        <w:t xml:space="preserve"> </w:t>
      </w:r>
      <w:r w:rsidR="00021A0A">
        <w:rPr>
          <w:rFonts w:ascii="Times New Roman" w:hAnsi="Times New Roman" w:cs="Times New Roman"/>
          <w:sz w:val="24"/>
          <w:lang w:val="en-CA"/>
        </w:rPr>
        <w:t xml:space="preserve">owing to the observed </w:t>
      </w:r>
      <w:r w:rsidR="0039473F">
        <w:rPr>
          <w:rFonts w:ascii="Times New Roman" w:hAnsi="Times New Roman" w:cs="Times New Roman"/>
          <w:sz w:val="24"/>
          <w:lang w:val="en-CA"/>
        </w:rPr>
        <w:t>PDK1 downregulation</w:t>
      </w:r>
      <w:r w:rsidR="00021A0A">
        <w:rPr>
          <w:rFonts w:ascii="Times New Roman" w:hAnsi="Times New Roman" w:cs="Times New Roman"/>
          <w:sz w:val="24"/>
          <w:lang w:val="en-CA"/>
        </w:rPr>
        <w:t>,</w:t>
      </w:r>
      <w:r w:rsidR="0039473F">
        <w:rPr>
          <w:rFonts w:ascii="Times New Roman" w:hAnsi="Times New Roman" w:cs="Times New Roman"/>
          <w:sz w:val="24"/>
          <w:lang w:val="en-CA"/>
        </w:rPr>
        <w:t xml:space="preserve"> and that this may be a function of altered HIF regulation through the upregulation of PHD2 transcription. </w:t>
      </w:r>
      <w:r w:rsidR="00F656A8">
        <w:rPr>
          <w:rFonts w:ascii="Times New Roman" w:hAnsi="Times New Roman" w:cs="Times New Roman"/>
          <w:sz w:val="24"/>
          <w:lang w:val="en-CA"/>
        </w:rPr>
        <w:t>This may suggest that</w:t>
      </w:r>
      <w:r w:rsidR="00FB78F9">
        <w:rPr>
          <w:rFonts w:ascii="Times New Roman" w:hAnsi="Times New Roman" w:cs="Times New Roman"/>
          <w:sz w:val="24"/>
          <w:lang w:val="en-CA"/>
        </w:rPr>
        <w:t xml:space="preserve"> a reduction in</w:t>
      </w:r>
      <w:r w:rsidR="00F656A8">
        <w:rPr>
          <w:rFonts w:ascii="Times New Roman" w:hAnsi="Times New Roman" w:cs="Times New Roman"/>
          <w:sz w:val="24"/>
          <w:lang w:val="en-CA"/>
        </w:rPr>
        <w:t xml:space="preserve"> </w:t>
      </w:r>
      <w:r w:rsidR="00FB78F9">
        <w:rPr>
          <w:rFonts w:ascii="Times New Roman" w:hAnsi="Times New Roman" w:cs="Times New Roman"/>
          <w:sz w:val="24"/>
          <w:lang w:val="en-CA"/>
        </w:rPr>
        <w:t>lactate production plays a more crucial role in curtailing ROS production than the isoform shift of COX4-1 to COX4-2 driven by HIF activity.</w:t>
      </w:r>
    </w:p>
    <w:p w14:paraId="2E75713E" w14:textId="6C15DDE4" w:rsidR="00662C94" w:rsidRDefault="00B3324C" w:rsidP="00FB78F9">
      <w:pPr>
        <w:ind w:firstLine="284"/>
        <w:rPr>
          <w:rFonts w:ascii="Times New Roman" w:hAnsi="Times New Roman" w:cs="Times New Roman"/>
          <w:sz w:val="24"/>
          <w:lang w:val="en-CA"/>
        </w:rPr>
      </w:pPr>
      <w:r>
        <w:rPr>
          <w:rFonts w:ascii="Times New Roman" w:hAnsi="Times New Roman" w:cs="Times New Roman"/>
          <w:sz w:val="24"/>
          <w:lang w:val="en-CA"/>
        </w:rPr>
        <w:t>There appear to be</w:t>
      </w:r>
      <w:r w:rsidR="004661C1">
        <w:rPr>
          <w:rFonts w:ascii="Times New Roman" w:hAnsi="Times New Roman" w:cs="Times New Roman"/>
          <w:sz w:val="24"/>
          <w:lang w:val="en-CA"/>
        </w:rPr>
        <w:t xml:space="preserve"> clear differential changes occurr</w:t>
      </w:r>
      <w:r>
        <w:rPr>
          <w:rFonts w:ascii="Times New Roman" w:hAnsi="Times New Roman" w:cs="Times New Roman"/>
          <w:sz w:val="24"/>
          <w:lang w:val="en-CA"/>
        </w:rPr>
        <w:t>ing throughout hypoxic exposure</w:t>
      </w:r>
      <w:r w:rsidR="004661C1">
        <w:rPr>
          <w:rFonts w:ascii="Times New Roman" w:hAnsi="Times New Roman" w:cs="Times New Roman"/>
          <w:sz w:val="24"/>
          <w:lang w:val="en-CA"/>
        </w:rPr>
        <w:t>. A cha</w:t>
      </w:r>
      <w:r w:rsidR="00FD7660">
        <w:rPr>
          <w:rFonts w:ascii="Times New Roman" w:hAnsi="Times New Roman" w:cs="Times New Roman"/>
          <w:sz w:val="24"/>
          <w:lang w:val="en-CA"/>
        </w:rPr>
        <w:t>nge in phenotype is most notable</w:t>
      </w:r>
      <w:r w:rsidR="004661C1">
        <w:rPr>
          <w:rFonts w:ascii="Times New Roman" w:hAnsi="Times New Roman" w:cs="Times New Roman"/>
          <w:sz w:val="24"/>
          <w:lang w:val="en-CA"/>
        </w:rPr>
        <w:t xml:space="preserve"> at 4h of hypoxia before an apparent return to </w:t>
      </w:r>
      <w:r w:rsidR="00B84967">
        <w:rPr>
          <w:rFonts w:ascii="Times New Roman" w:hAnsi="Times New Roman" w:cs="Times New Roman"/>
          <w:sz w:val="24"/>
          <w:lang w:val="en-CA"/>
        </w:rPr>
        <w:t xml:space="preserve">levels </w:t>
      </w:r>
      <w:r w:rsidR="00B84967">
        <w:rPr>
          <w:rFonts w:ascii="Times New Roman" w:hAnsi="Times New Roman" w:cs="Times New Roman"/>
          <w:sz w:val="24"/>
          <w:lang w:val="en-CA"/>
        </w:rPr>
        <w:lastRenderedPageBreak/>
        <w:t xml:space="preserve">similar to </w:t>
      </w:r>
      <w:r w:rsidR="004661C1">
        <w:rPr>
          <w:rFonts w:ascii="Times New Roman" w:hAnsi="Times New Roman" w:cs="Times New Roman"/>
          <w:sz w:val="24"/>
          <w:lang w:val="en-CA"/>
        </w:rPr>
        <w:t xml:space="preserve">normoxic controls. </w:t>
      </w:r>
      <w:r w:rsidR="00FB78F9">
        <w:rPr>
          <w:rFonts w:ascii="Times New Roman" w:hAnsi="Times New Roman" w:cs="Times New Roman"/>
          <w:sz w:val="24"/>
          <w:lang w:val="en-CA"/>
        </w:rPr>
        <w:t>Clear phenotypic changes are observed across various hypoxic time points</w:t>
      </w:r>
      <w:r w:rsidR="004661C1">
        <w:rPr>
          <w:rFonts w:ascii="Times New Roman" w:hAnsi="Times New Roman" w:cs="Times New Roman"/>
          <w:sz w:val="24"/>
          <w:lang w:val="en-CA"/>
        </w:rPr>
        <w:t>,</w:t>
      </w:r>
      <w:r w:rsidR="00FB78F9">
        <w:rPr>
          <w:rFonts w:ascii="Times New Roman" w:hAnsi="Times New Roman" w:cs="Times New Roman"/>
          <w:sz w:val="24"/>
          <w:lang w:val="en-CA"/>
        </w:rPr>
        <w:t xml:space="preserve"> likely owing to </w:t>
      </w:r>
      <w:r w:rsidR="004661C1">
        <w:rPr>
          <w:rFonts w:ascii="Times New Roman" w:hAnsi="Times New Roman" w:cs="Times New Roman"/>
          <w:sz w:val="24"/>
          <w:lang w:val="en-CA"/>
        </w:rPr>
        <w:t>changes in HIF regulation</w:t>
      </w:r>
      <w:r w:rsidR="00FB78F9">
        <w:rPr>
          <w:rFonts w:ascii="Times New Roman" w:hAnsi="Times New Roman" w:cs="Times New Roman"/>
          <w:sz w:val="24"/>
          <w:lang w:val="en-CA"/>
        </w:rPr>
        <w:t xml:space="preserve"> driving metabolic changes</w:t>
      </w:r>
      <w:r w:rsidR="004661C1">
        <w:rPr>
          <w:rFonts w:ascii="Times New Roman" w:hAnsi="Times New Roman" w:cs="Times New Roman"/>
          <w:sz w:val="24"/>
          <w:lang w:val="en-CA"/>
        </w:rPr>
        <w:t xml:space="preserve">. PDK1 is specifically </w:t>
      </w:r>
      <w:r w:rsidR="007E7D57">
        <w:rPr>
          <w:rFonts w:ascii="Times New Roman" w:hAnsi="Times New Roman" w:cs="Times New Roman"/>
          <w:sz w:val="24"/>
          <w:lang w:val="en-CA"/>
        </w:rPr>
        <w:t>induced</w:t>
      </w:r>
      <w:r w:rsidR="004661C1">
        <w:rPr>
          <w:rFonts w:ascii="Times New Roman" w:hAnsi="Times New Roman" w:cs="Times New Roman"/>
          <w:sz w:val="24"/>
          <w:lang w:val="en-CA"/>
        </w:rPr>
        <w:t xml:space="preserve"> by HIF and plays a significant role i</w:t>
      </w:r>
      <w:r w:rsidR="007E7D57">
        <w:rPr>
          <w:rFonts w:ascii="Times New Roman" w:hAnsi="Times New Roman" w:cs="Times New Roman"/>
          <w:sz w:val="24"/>
          <w:lang w:val="en-CA"/>
        </w:rPr>
        <w:t>n</w:t>
      </w:r>
      <w:r w:rsidR="004661C1">
        <w:rPr>
          <w:rFonts w:ascii="Times New Roman" w:hAnsi="Times New Roman" w:cs="Times New Roman"/>
          <w:sz w:val="24"/>
          <w:lang w:val="en-CA"/>
        </w:rPr>
        <w:t xml:space="preserve"> the determination of metabolic fate</w:t>
      </w:r>
      <w:r w:rsidR="00F81341">
        <w:rPr>
          <w:rFonts w:ascii="Times New Roman" w:hAnsi="Times New Roman" w:cs="Times New Roman"/>
          <w:sz w:val="24"/>
          <w:lang w:val="en-CA"/>
        </w:rPr>
        <w:t xml:space="preserve"> </w:t>
      </w:r>
      <w:r w:rsidR="00BD0A13">
        <w:rPr>
          <w:rFonts w:ascii="Times New Roman" w:hAnsi="Times New Roman" w:cs="Times New Roman"/>
          <w:sz w:val="24"/>
          <w:lang w:val="en-CA"/>
        </w:rPr>
        <w:t>by influencing</w:t>
      </w:r>
      <w:r w:rsidR="00F81341">
        <w:rPr>
          <w:rFonts w:ascii="Times New Roman" w:hAnsi="Times New Roman" w:cs="Times New Roman"/>
          <w:sz w:val="24"/>
          <w:lang w:val="en-CA"/>
        </w:rPr>
        <w:t xml:space="preserve"> mitochondrial function </w:t>
      </w:r>
      <w:r w:rsidR="00F81341">
        <w:rPr>
          <w:rFonts w:ascii="Times New Roman" w:hAnsi="Times New Roman" w:cs="Times New Roman"/>
          <w:sz w:val="24"/>
          <w:lang w:val="en-CA"/>
        </w:rPr>
        <w:fldChar w:fldCharType="begin" w:fldLock="1"/>
      </w:r>
      <w:r w:rsidR="00F81341">
        <w:rPr>
          <w:rFonts w:ascii="Times New Roman" w:hAnsi="Times New Roman" w:cs="Times New Roman"/>
          <w:sz w:val="24"/>
          <w:lang w:val="en-CA"/>
        </w:rPr>
        <w:instrText>ADDIN CSL_CITATION { "citationItems" : [ { "id" : "ITEM-1", "itemData" : { "DOI" : "10.1016/j.cmet.2006.01.012", "ISBN" : "1550-4131", "ISSN" : "15504131", "PMID" : "16517406", "abstract" : "The HIF-1 transcription factor drives hypoxic gene expression changes that are thought to be adaptive for cells exposed to a reduced-oxygen environment. For example, HIF-1 induces the expression of glycolytic genes. It is presumed that increased glycolysis is necessary to produce energy when low oxygen will not support oxidative phosphorylation at the mitochondria. However, we find that while HIF-1 stimulates glycolysis, it also actively represses mitochondrial function and oxygen consumption by inducing pyruvate dehydrogenase kinase 1 (PDK1). PDK1 phosphorylates and inhibits pyruvate dehydrogenase from using pyruvate to fuel the mitochondrial TCA cycle. This causes a drop in mitochondrial oxygen consumption and results in a relative increase in intracellular oxygen tension. We show by genetic means that HIF-1-dependent block to oxygen utilization results in increased oxygen availability, decreased cell death when total oxygen is limiting, and reduced cell death in response to the hypoxic cytotoxin tirapazamine. \u00a9 2006 Elsevier Inc.", "author" : [ { "dropping-particle" : "", "family" : "Papandreou", "given" : "Ioanna", "non-dropping-particle" : "", "parse-names" : false, "suffix" : "" }, { "dropping-particle" : "", "family" : "Cairns", "given" : "Rob A.", "non-dropping-particle" : "", "parse-names" : false, "suffix" : "" }, { "dropping-particle" : "", "family" : "Fontana", "given" : "Lucrezia", "non-dropping-particle" : "", "parse-names" : false, "suffix" : "" }, { "dropping-particle" : "", "family" : "Lim", "given" : "Ai Lin", "non-dropping-particle" : "", "parse-names" : false, "suffix" : "" }, { "dropping-particle" : "", "family" : "Denko", "given" : "Nicholas C.", "non-dropping-particle" : "", "parse-names" : false, "suffix" : "" } ], "container-title" : "Cell Metabolism", "id" : "ITEM-1", "issue" : "3", "issued" : { "date-parts" : [ [ "2006" ] ] }, "page" : "187-197", "title" : "HIF-1 mediates adaptation to hypoxia by actively downregulating mitochondrial oxygen consumption", "type" : "article-journal", "volume" : "3" }, "uris" : [ "http://www.mendeley.com/documents/?uuid=00da1e4d-88a2-4b06-b0b6-4a044cab762d" ] } ], "mendeley" : { "formattedCitation" : "(Papandreou et al. 2006)", "plainTextFormattedCitation" : "(Papandreou et al. 2006)", "previouslyFormattedCitation" : "(Papandreou et al. 2006)" }, "properties" : { "noteIndex" : 0 }, "schema" : "https://github.com/citation-style-language/schema/raw/master/csl-citation.json" }</w:instrText>
      </w:r>
      <w:r w:rsidR="00F81341">
        <w:rPr>
          <w:rFonts w:ascii="Times New Roman" w:hAnsi="Times New Roman" w:cs="Times New Roman"/>
          <w:sz w:val="24"/>
          <w:lang w:val="en-CA"/>
        </w:rPr>
        <w:fldChar w:fldCharType="separate"/>
      </w:r>
      <w:r w:rsidR="00F81341" w:rsidRPr="00F81341">
        <w:rPr>
          <w:rFonts w:ascii="Times New Roman" w:hAnsi="Times New Roman" w:cs="Times New Roman"/>
          <w:noProof/>
          <w:sz w:val="24"/>
          <w:lang w:val="en-CA"/>
        </w:rPr>
        <w:t>(Papandreou et al. 2006)</w:t>
      </w:r>
      <w:r w:rsidR="00F81341">
        <w:rPr>
          <w:rFonts w:ascii="Times New Roman" w:hAnsi="Times New Roman" w:cs="Times New Roman"/>
          <w:sz w:val="24"/>
          <w:lang w:val="en-CA"/>
        </w:rPr>
        <w:fldChar w:fldCharType="end"/>
      </w:r>
      <w:r w:rsidR="004661C1">
        <w:rPr>
          <w:rFonts w:ascii="Times New Roman" w:hAnsi="Times New Roman" w:cs="Times New Roman"/>
          <w:sz w:val="24"/>
          <w:lang w:val="en-CA"/>
        </w:rPr>
        <w:t xml:space="preserve">. </w:t>
      </w:r>
      <w:r w:rsidR="007E7D57">
        <w:rPr>
          <w:rFonts w:ascii="Times New Roman" w:hAnsi="Times New Roman" w:cs="Times New Roman"/>
          <w:sz w:val="24"/>
          <w:lang w:val="en-CA"/>
        </w:rPr>
        <w:t>We predicted that PDK1 would be elevated in acute hypoxia and diminish thereafter as observed in CD</w:t>
      </w:r>
      <w:r w:rsidR="00ED78AB">
        <w:rPr>
          <w:rFonts w:ascii="Times New Roman" w:hAnsi="Times New Roman" w:cs="Times New Roman"/>
          <w:sz w:val="24"/>
          <w:lang w:val="en-CA"/>
        </w:rPr>
        <w:t>-</w:t>
      </w:r>
      <w:r w:rsidR="007E7D57">
        <w:rPr>
          <w:rFonts w:ascii="Times New Roman" w:hAnsi="Times New Roman" w:cs="Times New Roman"/>
          <w:sz w:val="24"/>
          <w:lang w:val="en-CA"/>
        </w:rPr>
        <w:t xml:space="preserve">1 mice </w:t>
      </w:r>
      <w:r w:rsidR="007E7D57">
        <w:rPr>
          <w:rFonts w:ascii="Times New Roman" w:hAnsi="Times New Roman" w:cs="Times New Roman"/>
          <w:sz w:val="24"/>
          <w:lang w:val="en-CA"/>
        </w:rPr>
        <w:fldChar w:fldCharType="begin" w:fldLock="1"/>
      </w:r>
      <w:r w:rsidR="007E7D57">
        <w:rPr>
          <w:rFonts w:ascii="Times New Roman" w:hAnsi="Times New Roman" w:cs="Times New Roman"/>
          <w:sz w:val="24"/>
          <w:lang w:val="en-CA"/>
        </w:rPr>
        <w:instrText>ADDIN CSL_CITATION { "citationItems" : [ { "id" : "ITEM-1", "itemData" : { "DOI" : "10.1152/ajpregu.00070.2011", "ISBN" : "0363-6119", "PMID" : "21775648", "abstract" : "Exercise under acute hypoxia elicits a large increase in blood lactate concentration ([La](b)) compared with normoxic exercise. However, several studies in humans show that with the transition to chronic hypoxia, exercise [La](b) returns to normoxic levels. Although extensively examined over the last decades, the muscle-specific mechanisms responsible for this phenomenon remain unknown. To assess the changes in skeletal muscle associated with a transition from acute to chronic hypoxia, CD-1 mice were exposed for 24 h (24H), 1 wk (1WH), or 4 wk (4WH) to hypobaric hypoxia (equivalent to 4,300 m), exercised under 12% O(2), and compared with normoxic mice (N) at 21% O(2). Since the enzyme pyruvate dehydrogenase (PDH) plays a major role in the metabolic fate of pyruvate (oxidation vs. lactate production), we assessed the changes in its activity and regulation. Here we report that when run under hypoxia, 24H mice exhibited the highest blood and intramuscular lactate of all groups, while the 1WH group approached N group values. Concomitantly, the 24H group exhibited the lowest PDH activity, associated with a higher phosphorylation (inactive) state of the Ser(232) residue of PDH, a site specific to PDH kinase-1 (PDK1). Furthermore, protein levels of PDK1 and its regulator, the hypoxia inducible factor-1alpha (HIF-1alpha), were both elevated in the 24H group compared with N and 1WH groups. Overall, our results point to a novel mechanism in muscle where the HIF-1alpha pathway is desensitized in the transition from acute to chronic hypoxia, leading to a reestablishment of PDH activity and a reduction in lactate production by the exercising muscles.", "author" : [ { "dropping-particle" : "", "family" : "Moine", "given" : "C M", "non-dropping-particle" : "Le", "parse-names" : false, "suffix" : "" }, { "dropping-particle" : "", "family" : "Morash", "given" : "A J", "non-dropping-particle" : "", "parse-names" : false, "suffix" : "" }, { "dropping-particle" : "", "family" : "McClelland", "given" : "G B", "non-dropping-particle" : "", "parse-names" : false, "suffix" : "" } ], "container-title" : "Am J Physiol Regul Integr Comp Physiol", "id" : "ITEM-1", "issue" : "4", "issued" : { "date-parts" : [ [ "2011" ] ] }, "page" : "R1098-104", "title" : "Changes in HIF-1alpha protein, pyruvate dehydrogenase phosphorylation, and activity with exercise in acute and chronic hypoxia", "type" : "article-journal", "volume" : "301" }, "uris" : [ "http://www.mendeley.com/documents/?uuid=5bfd8811-f092-49c9-9b89-aa56cba8ded8" ] } ], "mendeley" : { "formattedCitation" : "(Le Moine, Morash, and McClelland 2011)", "manualFormatting" : "(Le Moine et al. 2011)", "plainTextFormattedCitation" : "(Le Moine, Morash, and McClelland 2011)", "previouslyFormattedCitation" : "(Le Moine, Morash, and McClelland 2011)" }, "properties" : { "noteIndex" : 0 }, "schema" : "https://github.com/citation-style-language/schema/raw/master/csl-citation.json" }</w:instrText>
      </w:r>
      <w:r w:rsidR="007E7D57">
        <w:rPr>
          <w:rFonts w:ascii="Times New Roman" w:hAnsi="Times New Roman" w:cs="Times New Roman"/>
          <w:sz w:val="24"/>
          <w:lang w:val="en-CA"/>
        </w:rPr>
        <w:fldChar w:fldCharType="separate"/>
      </w:r>
      <w:r w:rsidR="007E7D57" w:rsidRPr="007E7D57">
        <w:rPr>
          <w:rFonts w:ascii="Times New Roman" w:hAnsi="Times New Roman" w:cs="Times New Roman"/>
          <w:noProof/>
          <w:sz w:val="24"/>
          <w:lang w:val="en-CA"/>
        </w:rPr>
        <w:t>(Le Moine</w:t>
      </w:r>
      <w:r w:rsidR="007E7D57">
        <w:rPr>
          <w:rFonts w:ascii="Times New Roman" w:hAnsi="Times New Roman" w:cs="Times New Roman"/>
          <w:noProof/>
          <w:sz w:val="24"/>
          <w:lang w:val="en-CA"/>
        </w:rPr>
        <w:t xml:space="preserve"> et al.</w:t>
      </w:r>
      <w:r w:rsidR="007E7D57" w:rsidRPr="007E7D57">
        <w:rPr>
          <w:rFonts w:ascii="Times New Roman" w:hAnsi="Times New Roman" w:cs="Times New Roman"/>
          <w:noProof/>
          <w:sz w:val="24"/>
          <w:lang w:val="en-CA"/>
        </w:rPr>
        <w:t xml:space="preserve"> 2011)</w:t>
      </w:r>
      <w:r w:rsidR="007E7D57">
        <w:rPr>
          <w:rFonts w:ascii="Times New Roman" w:hAnsi="Times New Roman" w:cs="Times New Roman"/>
          <w:sz w:val="24"/>
          <w:lang w:val="en-CA"/>
        </w:rPr>
        <w:fldChar w:fldCharType="end"/>
      </w:r>
      <w:r w:rsidR="007E7D57">
        <w:rPr>
          <w:rFonts w:ascii="Times New Roman" w:hAnsi="Times New Roman" w:cs="Times New Roman"/>
          <w:sz w:val="24"/>
          <w:lang w:val="en-CA"/>
        </w:rPr>
        <w:t xml:space="preserve">. </w:t>
      </w:r>
      <w:r w:rsidR="00ED78AB">
        <w:rPr>
          <w:rFonts w:ascii="Times New Roman" w:hAnsi="Times New Roman" w:cs="Times New Roman"/>
          <w:sz w:val="24"/>
          <w:lang w:val="en-CA"/>
        </w:rPr>
        <w:t>Hypoxia at 4h significantly stimulated PDK1 expression</w:t>
      </w:r>
      <w:r w:rsidR="00655176">
        <w:rPr>
          <w:rFonts w:ascii="Times New Roman" w:hAnsi="Times New Roman" w:cs="Times New Roman"/>
          <w:sz w:val="24"/>
          <w:lang w:val="en-CA"/>
        </w:rPr>
        <w:t>, though</w:t>
      </w:r>
      <w:r w:rsidR="00662C94">
        <w:rPr>
          <w:rFonts w:ascii="Times New Roman" w:hAnsi="Times New Roman" w:cs="Times New Roman"/>
          <w:sz w:val="24"/>
          <w:lang w:val="en-CA"/>
        </w:rPr>
        <w:t xml:space="preserve"> to a much lesser magnitude than that observed in all DMOG-treated time-points</w:t>
      </w:r>
      <w:r w:rsidR="00F81341">
        <w:rPr>
          <w:rFonts w:ascii="Times New Roman" w:hAnsi="Times New Roman" w:cs="Times New Roman"/>
          <w:sz w:val="24"/>
          <w:lang w:val="en-CA"/>
        </w:rPr>
        <w:t xml:space="preserve">. However, mitochondria of human colon carcinoma cells have been reported to be highly sensitive to changes in PDK1 levels where even slight increases reduced oxygen consumption </w:t>
      </w:r>
      <w:r w:rsidR="00F81341">
        <w:rPr>
          <w:rFonts w:ascii="Times New Roman" w:hAnsi="Times New Roman" w:cs="Times New Roman"/>
          <w:sz w:val="24"/>
          <w:lang w:val="en-CA"/>
        </w:rPr>
        <w:fldChar w:fldCharType="begin" w:fldLock="1"/>
      </w:r>
      <w:r w:rsidR="00671AEA">
        <w:rPr>
          <w:rFonts w:ascii="Times New Roman" w:hAnsi="Times New Roman" w:cs="Times New Roman"/>
          <w:sz w:val="24"/>
          <w:lang w:val="en-CA"/>
        </w:rPr>
        <w:instrText>ADDIN CSL_CITATION { "citationItems" : [ { "id" : "ITEM-1", "itemData" : { "DOI" : "10.1016/j.cmet.2006.01.012", "ISBN" : "1550-4131", "ISSN" : "15504131", "PMID" : "16517406", "abstract" : "The HIF-1 transcription factor drives hypoxic gene expression changes that are thought to be adaptive for cells exposed to a reduced-oxygen environment. For example, HIF-1 induces the expression of glycolytic genes. It is presumed that increased glycolysis is necessary to produce energy when low oxygen will not support oxidative phosphorylation at the mitochondria. However, we find that while HIF-1 stimulates glycolysis, it also actively represses mitochondrial function and oxygen consumption by inducing pyruvate dehydrogenase kinase 1 (PDK1). PDK1 phosphorylates and inhibits pyruvate dehydrogenase from using pyruvate to fuel the mitochondrial TCA cycle. This causes a drop in mitochondrial oxygen consumption and results in a relative increase in intracellular oxygen tension. We show by genetic means that HIF-1-dependent block to oxygen utilization results in increased oxygen availability, decreased cell death when total oxygen is limiting, and reduced cell death in response to the hypoxic cytotoxin tirapazamine. \u00a9 2006 Elsevier Inc.", "author" : [ { "dropping-particle" : "", "family" : "Papandreou", "given" : "Ioanna", "non-dropping-particle" : "", "parse-names" : false, "suffix" : "" }, { "dropping-particle" : "", "family" : "Cairns", "given" : "Rob A.", "non-dropping-particle" : "", "parse-names" : false, "suffix" : "" }, { "dropping-particle" : "", "family" : "Fontana", "given" : "Lucrezia", "non-dropping-particle" : "", "parse-names" : false, "suffix" : "" }, { "dropping-particle" : "", "family" : "Lim", "given" : "Ai Lin", "non-dropping-particle" : "", "parse-names" : false, "suffix" : "" }, { "dropping-particle" : "", "family" : "Denko", "given" : "Nicholas C.", "non-dropping-particle" : "", "parse-names" : false, "suffix" : "" } ], "container-title" : "Cell Metabolism", "id" : "ITEM-1", "issue" : "3", "issued" : { "date-parts" : [ [ "2006" ] ] }, "page" : "187-197", "title" : "HIF-1 mediates adaptation to hypoxia by actively downregulating mitochondrial oxygen consumption", "type" : "article-journal", "volume" : "3" }, "uris" : [ "http://www.mendeley.com/documents/?uuid=00da1e4d-88a2-4b06-b0b6-4a044cab762d" ] } ], "mendeley" : { "formattedCitation" : "(Papandreou et al. 2006)", "plainTextFormattedCitation" : "(Papandreou et al. 2006)", "previouslyFormattedCitation" : "(Papandreou et al. 2006)" }, "properties" : { "noteIndex" : 0 }, "schema" : "https://github.com/citation-style-language/schema/raw/master/csl-citation.json" }</w:instrText>
      </w:r>
      <w:r w:rsidR="00F81341">
        <w:rPr>
          <w:rFonts w:ascii="Times New Roman" w:hAnsi="Times New Roman" w:cs="Times New Roman"/>
          <w:sz w:val="24"/>
          <w:lang w:val="en-CA"/>
        </w:rPr>
        <w:fldChar w:fldCharType="separate"/>
      </w:r>
      <w:r w:rsidR="00F81341" w:rsidRPr="00F81341">
        <w:rPr>
          <w:rFonts w:ascii="Times New Roman" w:hAnsi="Times New Roman" w:cs="Times New Roman"/>
          <w:noProof/>
          <w:sz w:val="24"/>
          <w:lang w:val="en-CA"/>
        </w:rPr>
        <w:t>(Papandreou et al. 2006)</w:t>
      </w:r>
      <w:r w:rsidR="00F81341">
        <w:rPr>
          <w:rFonts w:ascii="Times New Roman" w:hAnsi="Times New Roman" w:cs="Times New Roman"/>
          <w:sz w:val="24"/>
          <w:lang w:val="en-CA"/>
        </w:rPr>
        <w:fldChar w:fldCharType="end"/>
      </w:r>
      <w:r w:rsidR="00F81341">
        <w:rPr>
          <w:rFonts w:ascii="Times New Roman" w:hAnsi="Times New Roman" w:cs="Times New Roman"/>
          <w:sz w:val="24"/>
          <w:lang w:val="en-CA"/>
        </w:rPr>
        <w:t xml:space="preserve">. We did not measure oxygen consumption, but the gravity of lactate accumulation at 4h hypoxia compared to 24h and 96h </w:t>
      </w:r>
      <w:r w:rsidR="00B27BCA">
        <w:rPr>
          <w:rFonts w:ascii="Times New Roman" w:hAnsi="Times New Roman" w:cs="Times New Roman"/>
          <w:sz w:val="24"/>
          <w:lang w:val="en-CA"/>
        </w:rPr>
        <w:t>hypoxia provides</w:t>
      </w:r>
      <w:r w:rsidR="00F81341">
        <w:rPr>
          <w:rFonts w:ascii="Times New Roman" w:hAnsi="Times New Roman" w:cs="Times New Roman"/>
          <w:sz w:val="24"/>
          <w:lang w:val="en-CA"/>
        </w:rPr>
        <w:t xml:space="preserve"> a broad indication of </w:t>
      </w:r>
      <w:r w:rsidR="00F225D3">
        <w:rPr>
          <w:rFonts w:ascii="Times New Roman" w:hAnsi="Times New Roman" w:cs="Times New Roman"/>
          <w:sz w:val="24"/>
          <w:lang w:val="en-CA"/>
        </w:rPr>
        <w:t xml:space="preserve">changing oxygen </w:t>
      </w:r>
      <w:r w:rsidR="005272F5">
        <w:rPr>
          <w:rFonts w:ascii="Times New Roman" w:hAnsi="Times New Roman" w:cs="Times New Roman"/>
          <w:sz w:val="24"/>
          <w:lang w:val="en-CA"/>
        </w:rPr>
        <w:t>utilization</w:t>
      </w:r>
      <w:r w:rsidR="00F225D3">
        <w:rPr>
          <w:rFonts w:ascii="Times New Roman" w:hAnsi="Times New Roman" w:cs="Times New Roman"/>
          <w:sz w:val="24"/>
          <w:lang w:val="en-CA"/>
        </w:rPr>
        <w:t xml:space="preserve">. </w:t>
      </w:r>
    </w:p>
    <w:p w14:paraId="312D27A9" w14:textId="77777777" w:rsidR="00655176" w:rsidRDefault="00662C94" w:rsidP="00655176">
      <w:pPr>
        <w:ind w:firstLine="540"/>
        <w:rPr>
          <w:rFonts w:ascii="Times New Roman" w:hAnsi="Times New Roman" w:cs="Times New Roman"/>
          <w:sz w:val="24"/>
          <w:lang w:val="en-CA"/>
        </w:rPr>
      </w:pPr>
      <w:r>
        <w:rPr>
          <w:rFonts w:ascii="Times New Roman" w:hAnsi="Times New Roman" w:cs="Times New Roman"/>
          <w:sz w:val="24"/>
          <w:lang w:val="en-CA"/>
        </w:rPr>
        <w:t xml:space="preserve">Knockout of HIF1-α is reported to reduce intracellular lactate levels in mouse embryonic fibroblasts cells grown in hypoxia </w:t>
      </w:r>
      <w:r>
        <w:rPr>
          <w:rFonts w:ascii="Times New Roman" w:hAnsi="Times New Roman" w:cs="Times New Roman"/>
          <w:sz w:val="24"/>
          <w:lang w:val="en-CA"/>
        </w:rPr>
        <w:fldChar w:fldCharType="begin" w:fldLock="1"/>
      </w:r>
      <w:r>
        <w:rPr>
          <w:rFonts w:ascii="Times New Roman" w:hAnsi="Times New Roman" w:cs="Times New Roman"/>
          <w:sz w:val="24"/>
          <w:lang w:val="en-CA"/>
        </w:rPr>
        <w:instrText>ADDIN CSL_CITATION { "citationItems" : [ { "id" : "ITEM-1", "itemData" : { "DOI" : "10.1128/MCB.21.10.3436-3444.2001", "ISSN" : "0270-7306", "PMID" : "11313469", "abstract" : "The ability to respond to differential levels of oxygen is important to all respiring cells. The response to oxygen deficiency, or hypoxia, takes many forms and ranges from systemic adaptations to those that are cell autonomous. Perhaps the most ancient of the cell-autonomous adaptations to hypoxia is a metabolic one: the Pasteur effect, which includes decreased oxidative phosphorylation and an increase in anaerobic fermentation. Because anaerobic fermentation produces far less ATP than oxidative phosphorylation per molecule of glucose, increased activity of the glycolytic pathway is necessary to maintain free ATP levels in the hypoxic cell. Here, we present genetic and biochemical evidence that, in mammalian cells, this metabolic switch is regulated by the transcription factor HIF-1. As a result, cells lacking HIF-1alpha exhibit decreased growth rates during hypoxia, as well as decreased levels of lactic acid production and decreased acidosis. We show that this decrease in glycolytic capacity results in dramatically lowered free ATP levels in HIF-1alpha-deficient hypoxic cells. Thus, HIF-1 activation is an essential control element of the metabolic state during hypoxia; this requirement has important implications for the regulation of cell growth during development, angiogenesis, and vascular injury.", "author" : [ { "dropping-particle" : "", "family" : "Seagroves", "given" : "T N", "non-dropping-particle" : "", "parse-names" : false, "suffix" : "" }, { "dropping-particle" : "", "family" : "Ryan", "given" : "H E", "non-dropping-particle" : "", "parse-names" : false, "suffix" : "" }, { "dropping-particle" : "", "family" : "Lu", "given" : "H", "non-dropping-particle" : "", "parse-names" : false, "suffix" : "" }, { "dropping-particle" : "", "family" : "Wouters", "given" : "B G", "non-dropping-particle" : "", "parse-names" : false, "suffix" : "" }, { "dropping-particle" : "", "family" : "Knapp", "given" : "M", "non-dropping-particle" : "", "parse-names" : false, "suffix" : "" }, { "dropping-particle" : "", "family" : "Thibault", "given" : "P", "non-dropping-particle" : "", "parse-names" : false, "suffix" : "" }, { "dropping-particle" : "", "family" : "Laderoute", "given" : "K", "non-dropping-particle" : "", "parse-names" : false, "suffix" : "" }, { "dropping-particle" : "", "family" : "Johnson", "given" : "R S", "non-dropping-particle" : "", "parse-names" : false, "suffix" : "" } ], "container-title" : "Molecular and cellular biology", "id" : "ITEM-1", "issue" : "10", "issued" : { "date-parts" : [ [ "2001", "5", "15" ] ] }, "page" : "3436-44", "publisher" : "American Society for Microbiology", "title" : "Transcription factor HIF-1 is a necessary mediator of the pasteur effect in mammalian cells.", "type" : "article-journal", "volume" : "21" }, "uris" : [ "http://www.mendeley.com/documents/?uuid=971cf7da-f9f9-3eca-9567-b682b4d5c816" ] } ], "mendeley" : { "formattedCitation" : "(Seagroves et al. 2001)", "plainTextFormattedCitation" : "(Seagroves et al. 2001)", "previouslyFormattedCitation" : "(Seagroves et al. 2001)" }, "properties" : { "noteIndex" : 0 }, "schema" : "https://github.com/citation-style-language/schema/raw/master/csl-citation.json" }</w:instrText>
      </w:r>
      <w:r>
        <w:rPr>
          <w:rFonts w:ascii="Times New Roman" w:hAnsi="Times New Roman" w:cs="Times New Roman"/>
          <w:sz w:val="24"/>
          <w:lang w:val="en-CA"/>
        </w:rPr>
        <w:fldChar w:fldCharType="separate"/>
      </w:r>
      <w:r w:rsidRPr="00BE7F77">
        <w:rPr>
          <w:rFonts w:ascii="Times New Roman" w:hAnsi="Times New Roman" w:cs="Times New Roman"/>
          <w:noProof/>
          <w:sz w:val="24"/>
          <w:lang w:val="en-CA"/>
        </w:rPr>
        <w:t>(Seagroves et al. 2001)</w:t>
      </w:r>
      <w:r>
        <w:rPr>
          <w:rFonts w:ascii="Times New Roman" w:hAnsi="Times New Roman" w:cs="Times New Roman"/>
          <w:sz w:val="24"/>
          <w:lang w:val="en-CA"/>
        </w:rPr>
        <w:fldChar w:fldCharType="end"/>
      </w:r>
      <w:r>
        <w:rPr>
          <w:rFonts w:ascii="Times New Roman" w:hAnsi="Times New Roman" w:cs="Times New Roman"/>
          <w:sz w:val="24"/>
          <w:lang w:val="en-CA"/>
        </w:rPr>
        <w:t xml:space="preserve">. </w:t>
      </w:r>
      <w:r w:rsidR="00655176">
        <w:rPr>
          <w:rFonts w:ascii="Times New Roman" w:hAnsi="Times New Roman" w:cs="Times New Roman"/>
          <w:sz w:val="24"/>
          <w:lang w:val="en-CA"/>
        </w:rPr>
        <w:t xml:space="preserve">HIF-antagonism using PX-478 </w:t>
      </w:r>
      <w:r>
        <w:rPr>
          <w:rFonts w:ascii="Times New Roman" w:hAnsi="Times New Roman" w:cs="Times New Roman"/>
          <w:sz w:val="24"/>
          <w:lang w:val="en-CA"/>
        </w:rPr>
        <w:t xml:space="preserve">under hypoxia </w:t>
      </w:r>
      <w:r w:rsidR="00655176">
        <w:rPr>
          <w:rFonts w:ascii="Times New Roman" w:hAnsi="Times New Roman" w:cs="Times New Roman"/>
          <w:sz w:val="24"/>
          <w:lang w:val="en-CA"/>
        </w:rPr>
        <w:t xml:space="preserve">was the only group to show no changes in intracellular to extracellular lactate ratio across all time points, which lends support for reductions in total lactate being a function of dampened HIF signaling. </w:t>
      </w:r>
      <w:r w:rsidR="008F2348">
        <w:rPr>
          <w:rFonts w:ascii="Times New Roman" w:hAnsi="Times New Roman" w:cs="Times New Roman"/>
          <w:sz w:val="24"/>
          <w:lang w:val="en-CA"/>
        </w:rPr>
        <w:t>DMOG-induced HIF activity</w:t>
      </w:r>
      <w:r w:rsidR="00F91A2F">
        <w:rPr>
          <w:rFonts w:ascii="Times New Roman" w:hAnsi="Times New Roman" w:cs="Times New Roman"/>
          <w:sz w:val="24"/>
          <w:lang w:val="en-CA"/>
        </w:rPr>
        <w:t xml:space="preserve"> at equal time points </w:t>
      </w:r>
      <w:r w:rsidR="007E4D42">
        <w:rPr>
          <w:rFonts w:ascii="Times New Roman" w:hAnsi="Times New Roman" w:cs="Times New Roman"/>
          <w:sz w:val="24"/>
          <w:lang w:val="en-CA"/>
        </w:rPr>
        <w:t>showed tonic upregulation of PDK1 expression</w:t>
      </w:r>
      <w:r>
        <w:rPr>
          <w:rFonts w:ascii="Times New Roman" w:hAnsi="Times New Roman" w:cs="Times New Roman"/>
          <w:sz w:val="24"/>
          <w:lang w:val="en-CA"/>
        </w:rPr>
        <w:t xml:space="preserve"> but this treatment was not successful in driving lactate production at all time points</w:t>
      </w:r>
      <w:r w:rsidR="00F91A2F">
        <w:rPr>
          <w:rFonts w:ascii="Times New Roman" w:hAnsi="Times New Roman" w:cs="Times New Roman"/>
          <w:sz w:val="24"/>
          <w:lang w:val="en-CA"/>
        </w:rPr>
        <w:t>.</w:t>
      </w:r>
      <w:r w:rsidR="007E4D42">
        <w:rPr>
          <w:rFonts w:ascii="Times New Roman" w:hAnsi="Times New Roman" w:cs="Times New Roman"/>
          <w:sz w:val="24"/>
          <w:lang w:val="en-CA"/>
        </w:rPr>
        <w:t xml:space="preserve"> This </w:t>
      </w:r>
      <w:r w:rsidR="00F91A2F">
        <w:rPr>
          <w:rFonts w:ascii="Times New Roman" w:hAnsi="Times New Roman" w:cs="Times New Roman"/>
          <w:sz w:val="24"/>
          <w:lang w:val="en-CA"/>
        </w:rPr>
        <w:t>sugge</w:t>
      </w:r>
      <w:r w:rsidR="007E4D42">
        <w:rPr>
          <w:rFonts w:ascii="Times New Roman" w:hAnsi="Times New Roman" w:cs="Times New Roman"/>
          <w:sz w:val="24"/>
          <w:lang w:val="en-CA"/>
        </w:rPr>
        <w:t xml:space="preserve">sts that PDK1 does not act alone in driving lactate production </w:t>
      </w:r>
      <w:r w:rsidR="00F91A2F">
        <w:rPr>
          <w:rFonts w:ascii="Times New Roman" w:hAnsi="Times New Roman" w:cs="Times New Roman"/>
          <w:sz w:val="24"/>
          <w:lang w:val="en-CA"/>
        </w:rPr>
        <w:t>and that other energy-state sensors are at play between anaerobic and aerobic metabolic flux.</w:t>
      </w:r>
    </w:p>
    <w:p w14:paraId="4EB325F5" w14:textId="3C5D334F" w:rsidR="001D6EA1" w:rsidRDefault="007E4D42" w:rsidP="00655176">
      <w:pPr>
        <w:ind w:firstLine="540"/>
        <w:rPr>
          <w:rFonts w:ascii="Times New Roman" w:hAnsi="Times New Roman" w:cs="Times New Roman"/>
          <w:sz w:val="24"/>
          <w:lang w:val="en-CA"/>
        </w:rPr>
      </w:pPr>
      <w:r>
        <w:rPr>
          <w:rFonts w:ascii="Times New Roman" w:hAnsi="Times New Roman" w:cs="Times New Roman"/>
          <w:sz w:val="24"/>
          <w:lang w:val="en-CA"/>
        </w:rPr>
        <w:lastRenderedPageBreak/>
        <w:t xml:space="preserve">To gain more insight </w:t>
      </w:r>
      <w:r w:rsidR="00E46984">
        <w:rPr>
          <w:rFonts w:ascii="Times New Roman" w:hAnsi="Times New Roman" w:cs="Times New Roman"/>
          <w:sz w:val="24"/>
          <w:lang w:val="en-CA"/>
        </w:rPr>
        <w:t>into how the hypoxic phenotype emerges, w</w:t>
      </w:r>
      <w:r>
        <w:rPr>
          <w:rFonts w:ascii="Times New Roman" w:hAnsi="Times New Roman" w:cs="Times New Roman"/>
          <w:sz w:val="24"/>
          <w:lang w:val="en-CA"/>
        </w:rPr>
        <w:t>e</w:t>
      </w:r>
      <w:r w:rsidR="00DC5E79">
        <w:rPr>
          <w:rFonts w:ascii="Times New Roman" w:hAnsi="Times New Roman" w:cs="Times New Roman"/>
          <w:sz w:val="24"/>
          <w:lang w:val="en-CA"/>
        </w:rPr>
        <w:t xml:space="preserve"> pursue</w:t>
      </w:r>
      <w:r>
        <w:rPr>
          <w:rFonts w:ascii="Times New Roman" w:hAnsi="Times New Roman" w:cs="Times New Roman"/>
          <w:sz w:val="24"/>
          <w:lang w:val="en-CA"/>
        </w:rPr>
        <w:t>d</w:t>
      </w:r>
      <w:r w:rsidR="00DC5E79">
        <w:rPr>
          <w:rFonts w:ascii="Times New Roman" w:hAnsi="Times New Roman" w:cs="Times New Roman"/>
          <w:sz w:val="24"/>
          <w:lang w:val="en-CA"/>
        </w:rPr>
        <w:t xml:space="preserve"> </w:t>
      </w:r>
      <w:r w:rsidR="00D74E1E">
        <w:rPr>
          <w:rFonts w:ascii="Times New Roman" w:hAnsi="Times New Roman" w:cs="Times New Roman"/>
          <w:sz w:val="24"/>
          <w:lang w:val="en-CA"/>
        </w:rPr>
        <w:t>real-time PCR mRNA</w:t>
      </w:r>
      <w:r w:rsidR="00DC5E79">
        <w:rPr>
          <w:rFonts w:ascii="Times New Roman" w:hAnsi="Times New Roman" w:cs="Times New Roman"/>
          <w:sz w:val="24"/>
          <w:lang w:val="en-CA"/>
        </w:rPr>
        <w:t xml:space="preserve"> expression of HIF1-α and its negative regulator</w:t>
      </w:r>
      <w:r>
        <w:rPr>
          <w:rFonts w:ascii="Times New Roman" w:hAnsi="Times New Roman" w:cs="Times New Roman"/>
          <w:sz w:val="24"/>
          <w:lang w:val="en-CA"/>
        </w:rPr>
        <w:t>, PHD2</w:t>
      </w:r>
      <w:r w:rsidR="00DC5E79">
        <w:rPr>
          <w:rFonts w:ascii="Times New Roman" w:hAnsi="Times New Roman" w:cs="Times New Roman"/>
          <w:sz w:val="24"/>
          <w:lang w:val="en-CA"/>
        </w:rPr>
        <w:t xml:space="preserve">. </w:t>
      </w:r>
      <w:r w:rsidR="00F27276">
        <w:rPr>
          <w:rFonts w:ascii="Times New Roman" w:hAnsi="Times New Roman" w:cs="Times New Roman"/>
          <w:sz w:val="24"/>
          <w:lang w:val="en-CA"/>
        </w:rPr>
        <w:t xml:space="preserve">An effect of treatment was observed at 96h, which may suggest that translation of HIF1-α negatively feeds back to reduce its transcription. </w:t>
      </w:r>
      <w:r w:rsidR="00CE0BC4">
        <w:rPr>
          <w:rFonts w:ascii="Times New Roman" w:hAnsi="Times New Roman" w:cs="Times New Roman"/>
          <w:sz w:val="24"/>
          <w:lang w:val="en-CA"/>
        </w:rPr>
        <w:t>We did not</w:t>
      </w:r>
      <w:r w:rsidR="00F27276">
        <w:rPr>
          <w:rFonts w:ascii="Times New Roman" w:hAnsi="Times New Roman" w:cs="Times New Roman"/>
          <w:sz w:val="24"/>
          <w:lang w:val="en-CA"/>
        </w:rPr>
        <w:t xml:space="preserve"> however,</w:t>
      </w:r>
      <w:r w:rsidR="00CE0BC4">
        <w:rPr>
          <w:rFonts w:ascii="Times New Roman" w:hAnsi="Times New Roman" w:cs="Times New Roman"/>
          <w:sz w:val="24"/>
          <w:lang w:val="en-CA"/>
        </w:rPr>
        <w:t xml:space="preserve"> observe an effect of time in HIF1-α</w:t>
      </w:r>
      <w:r w:rsidR="00D021DC">
        <w:rPr>
          <w:rFonts w:ascii="Times New Roman" w:hAnsi="Times New Roman" w:cs="Times New Roman"/>
          <w:sz w:val="24"/>
          <w:lang w:val="en-CA"/>
        </w:rPr>
        <w:t xml:space="preserve"> mRNA</w:t>
      </w:r>
      <w:r w:rsidR="00DC5E79">
        <w:rPr>
          <w:rFonts w:ascii="Times New Roman" w:hAnsi="Times New Roman" w:cs="Times New Roman"/>
          <w:sz w:val="24"/>
          <w:lang w:val="en-CA"/>
        </w:rPr>
        <w:t>,</w:t>
      </w:r>
      <w:r w:rsidR="00D74E1E">
        <w:rPr>
          <w:rFonts w:ascii="Times New Roman" w:hAnsi="Times New Roman" w:cs="Times New Roman"/>
          <w:sz w:val="24"/>
          <w:lang w:val="en-CA"/>
        </w:rPr>
        <w:t xml:space="preserve"> </w:t>
      </w:r>
      <w:r w:rsidR="00CE0BC4">
        <w:rPr>
          <w:rFonts w:ascii="Times New Roman" w:hAnsi="Times New Roman" w:cs="Times New Roman"/>
          <w:sz w:val="24"/>
          <w:lang w:val="en-CA"/>
        </w:rPr>
        <w:t xml:space="preserve">likely </w:t>
      </w:r>
      <w:r w:rsidR="00F27276">
        <w:rPr>
          <w:rFonts w:ascii="Times New Roman" w:hAnsi="Times New Roman" w:cs="Times New Roman"/>
          <w:sz w:val="24"/>
          <w:lang w:val="en-CA"/>
        </w:rPr>
        <w:t>due in part by its regulation</w:t>
      </w:r>
      <w:r w:rsidR="00D74E1E">
        <w:rPr>
          <w:rFonts w:ascii="Times New Roman" w:hAnsi="Times New Roman" w:cs="Times New Roman"/>
          <w:sz w:val="24"/>
          <w:lang w:val="en-CA"/>
        </w:rPr>
        <w:t xml:space="preserve"> </w:t>
      </w:r>
      <w:r w:rsidR="005272F5">
        <w:rPr>
          <w:rFonts w:ascii="Times New Roman" w:hAnsi="Times New Roman" w:cs="Times New Roman"/>
          <w:sz w:val="24"/>
          <w:lang w:val="en-CA"/>
        </w:rPr>
        <w:t xml:space="preserve">through post-translational </w:t>
      </w:r>
      <w:r w:rsidR="00D74E1E">
        <w:rPr>
          <w:rFonts w:ascii="Times New Roman" w:hAnsi="Times New Roman" w:cs="Times New Roman"/>
          <w:sz w:val="24"/>
          <w:lang w:val="en-CA"/>
        </w:rPr>
        <w:t xml:space="preserve">ubiquitination </w:t>
      </w:r>
      <w:r w:rsidR="00D74E1E">
        <w:rPr>
          <w:rFonts w:ascii="Times New Roman" w:hAnsi="Times New Roman" w:cs="Times New Roman"/>
          <w:sz w:val="24"/>
          <w:lang w:val="en-CA"/>
        </w:rPr>
        <w:fldChar w:fldCharType="begin" w:fldLock="1"/>
      </w:r>
      <w:r w:rsidR="00D74E1E">
        <w:rPr>
          <w:rFonts w:ascii="Times New Roman" w:hAnsi="Times New Roman" w:cs="Times New Roman"/>
          <w:sz w:val="24"/>
          <w:lang w:val="en-CA"/>
        </w:rPr>
        <w:instrText>ADDIN CSL_CITATION { "citationItems" : [ { "id" : "ITEM-1", "itemData" : { "DOI" : "10.1007/s00018-015-2025-9", "ISSN" : "1420-682X", "PMID" : "26298291", "abstract" : "Skeletal muscle is a metabolically active tissue and the major body protein reservoir. Drop in ambient oxygen pressure likely results in a decrease in muscle cells oxygenation, reactive oxygen species (ROS) overproduction and stabilization of the oxygen-sensitive hypoxia-inducible factor (HIF)-1alpha. However, skeletal muscle seems to be quite resistant to hypoxia compared to other organs, probably because it is accustomed to hypoxic episodes during physical exercise. Few studies have observed HIF-1alpha accumulation in skeletal muscle during ambient hypoxia probably because of its transient stabilization. Nevertheless, skeletal muscle presents adaptations to hypoxia that fit with HIF-1 activation, although the exact contribution of HIF-2, I kappa B kinase and activating transcription factors, all potentially activated by hypoxia, needs to be determined. Metabolic alterations result in the inhibition of fatty acid oxidation, while activation of anaerobic glycolysis is less evident. Hypoxia causes mitochondrial remodeling and enhanced mitophagy that ultimately lead to a decrease in ROS production, and this acclimatization in turn contributes to HIF-1alpha destabilization. Likewise, hypoxia has structural consequences with muscle fiber atrophy due to mTOR-dependent inhibition of protein synthesis and transient activation of proteolysis. The decrease in muscle fiber area improves oxygen diffusion into muscle cells, while inhibition of protein synthesis, an ATP-consuming process, and reduction in muscle mass decreases energy demand. Amino acids released from muscle cells may also have protective and metabolic effects. Collectively, these results demonstrate that skeletal muscle copes with the energetic challenge imposed by O2 rarefaction via metabolic optimization.", "author" : [ { "dropping-particle" : "", "family" : "Favier", "given" : "F. B.", "non-dropping-particle" : "", "parse-names" : false, "suffix" : "" }, { "dropping-particle" : "", "family" : "Britto", "given" : "F. A.", "non-dropping-particle" : "", "parse-names" : false, "suffix" : "" }, { "dropping-particle" : "", "family" : "Freyssenet", "given" : "D. G.", "non-dropping-particle" : "", "parse-names" : false, "suffix" : "" }, { "dropping-particle" : "", "family" : "Bigard", "given" : "X. A.", "non-dropping-particle" : "", "parse-names" : false, "suffix" : "" }, { "dropping-particle" : "", "family" : "Benoit", "given" : "H.", "non-dropping-particle" : "", "parse-names" : false, "suffix" : "" } ], "container-title" : "Cellular and Molecular Life Sciences", "id" : "ITEM-1", "issue" : "24", "issued" : { "date-parts" : [ [ "2015" ] ] }, "page" : "4681-4696", "publisher" : "Springer Basel", "title" : "HIF-1-driven skeletal muscle adaptations to chronic hypoxia: Molecular insights into muscle physiology", "type" : "article-journal", "volume" : "72" }, "uris" : [ "http://www.mendeley.com/documents/?uuid=4f0f3616-f796-4243-8621-fc7ac4d7b047" ] } ], "mendeley" : { "formattedCitation" : "(Favier et al. 2015b)", "manualFormatting" : "(Favier et al. 2015)", "plainTextFormattedCitation" : "(Favier et al. 2015b)", "previouslyFormattedCitation" : "(Favier et al. 2015b)" }, "properties" : { "noteIndex" : 0 }, "schema" : "https://github.com/citation-style-language/schema/raw/master/csl-citation.json" }</w:instrText>
      </w:r>
      <w:r w:rsidR="00D74E1E">
        <w:rPr>
          <w:rFonts w:ascii="Times New Roman" w:hAnsi="Times New Roman" w:cs="Times New Roman"/>
          <w:sz w:val="24"/>
          <w:lang w:val="en-CA"/>
        </w:rPr>
        <w:fldChar w:fldCharType="separate"/>
      </w:r>
      <w:r w:rsidR="00D74E1E" w:rsidRPr="00D74E1E">
        <w:rPr>
          <w:rFonts w:ascii="Times New Roman" w:hAnsi="Times New Roman" w:cs="Times New Roman"/>
          <w:noProof/>
          <w:sz w:val="24"/>
          <w:lang w:val="en-CA"/>
        </w:rPr>
        <w:t>(Favier et al. 2015)</w:t>
      </w:r>
      <w:r w:rsidR="00D74E1E">
        <w:rPr>
          <w:rFonts w:ascii="Times New Roman" w:hAnsi="Times New Roman" w:cs="Times New Roman"/>
          <w:sz w:val="24"/>
          <w:lang w:val="en-CA"/>
        </w:rPr>
        <w:fldChar w:fldCharType="end"/>
      </w:r>
      <w:r w:rsidR="00D74E1E">
        <w:rPr>
          <w:rFonts w:ascii="Times New Roman" w:hAnsi="Times New Roman" w:cs="Times New Roman"/>
          <w:sz w:val="24"/>
          <w:lang w:val="en-CA"/>
        </w:rPr>
        <w:t xml:space="preserve">. This supports </w:t>
      </w:r>
      <w:r w:rsidR="00DC5E79">
        <w:rPr>
          <w:rFonts w:ascii="Times New Roman" w:hAnsi="Times New Roman" w:cs="Times New Roman"/>
          <w:sz w:val="24"/>
          <w:lang w:val="en-CA"/>
        </w:rPr>
        <w:t xml:space="preserve">the notion that </w:t>
      </w:r>
      <w:r w:rsidR="00D74E1E">
        <w:rPr>
          <w:rFonts w:ascii="Times New Roman" w:hAnsi="Times New Roman" w:cs="Times New Roman"/>
          <w:sz w:val="24"/>
          <w:lang w:val="en-CA"/>
        </w:rPr>
        <w:t xml:space="preserve">constitutive </w:t>
      </w:r>
      <w:r w:rsidR="00DC5E79">
        <w:rPr>
          <w:rFonts w:ascii="Times New Roman" w:hAnsi="Times New Roman" w:cs="Times New Roman"/>
          <w:sz w:val="24"/>
          <w:lang w:val="en-CA"/>
        </w:rPr>
        <w:t>HIF1-α</w:t>
      </w:r>
      <w:r w:rsidR="00D74E1E">
        <w:rPr>
          <w:rFonts w:ascii="Times New Roman" w:hAnsi="Times New Roman" w:cs="Times New Roman"/>
          <w:sz w:val="24"/>
          <w:lang w:val="en-CA"/>
        </w:rPr>
        <w:t xml:space="preserve"> </w:t>
      </w:r>
      <w:r w:rsidR="00BD0A13">
        <w:rPr>
          <w:rFonts w:ascii="Times New Roman" w:hAnsi="Times New Roman" w:cs="Times New Roman"/>
          <w:sz w:val="24"/>
          <w:lang w:val="en-CA"/>
        </w:rPr>
        <w:t xml:space="preserve">mRNA </w:t>
      </w:r>
      <w:r w:rsidR="00D74E1E">
        <w:rPr>
          <w:rFonts w:ascii="Times New Roman" w:hAnsi="Times New Roman" w:cs="Times New Roman"/>
          <w:sz w:val="24"/>
          <w:lang w:val="en-CA"/>
        </w:rPr>
        <w:t>presence in the cytosol</w:t>
      </w:r>
      <w:r w:rsidR="00DC5E79">
        <w:rPr>
          <w:rFonts w:ascii="Times New Roman" w:hAnsi="Times New Roman" w:cs="Times New Roman"/>
          <w:sz w:val="24"/>
          <w:lang w:val="en-CA"/>
        </w:rPr>
        <w:t xml:space="preserve"> is critically important for responding to sudden and unexpected drops in O</w:t>
      </w:r>
      <w:r w:rsidR="00DC5E79">
        <w:rPr>
          <w:rFonts w:ascii="Times New Roman" w:hAnsi="Times New Roman" w:cs="Times New Roman"/>
          <w:sz w:val="24"/>
          <w:vertAlign w:val="subscript"/>
          <w:lang w:val="en-CA"/>
        </w:rPr>
        <w:t>2</w:t>
      </w:r>
      <w:r w:rsidR="00DC5E79">
        <w:rPr>
          <w:rFonts w:ascii="Times New Roman" w:hAnsi="Times New Roman" w:cs="Times New Roman"/>
          <w:sz w:val="24"/>
          <w:lang w:val="en-CA"/>
        </w:rPr>
        <w:t xml:space="preserve"> availability</w:t>
      </w:r>
      <w:r w:rsidR="00D74E1E">
        <w:rPr>
          <w:rFonts w:ascii="Times New Roman" w:hAnsi="Times New Roman" w:cs="Times New Roman"/>
          <w:sz w:val="24"/>
          <w:lang w:val="en-CA"/>
        </w:rPr>
        <w:t>,</w:t>
      </w:r>
      <w:r w:rsidR="009D67F7">
        <w:rPr>
          <w:rFonts w:ascii="Times New Roman" w:hAnsi="Times New Roman" w:cs="Times New Roman"/>
          <w:sz w:val="24"/>
          <w:lang w:val="en-CA"/>
        </w:rPr>
        <w:t xml:space="preserve"> where</w:t>
      </w:r>
      <w:r w:rsidR="00D74E1E">
        <w:rPr>
          <w:rFonts w:ascii="Times New Roman" w:hAnsi="Times New Roman" w:cs="Times New Roman"/>
          <w:sz w:val="24"/>
          <w:lang w:val="en-CA"/>
        </w:rPr>
        <w:t xml:space="preserve"> </w:t>
      </w:r>
      <w:r w:rsidR="00E508BB">
        <w:rPr>
          <w:rFonts w:ascii="Times New Roman" w:hAnsi="Times New Roman" w:cs="Times New Roman"/>
          <w:sz w:val="24"/>
          <w:lang w:val="en-CA"/>
        </w:rPr>
        <w:t xml:space="preserve">hydroxylation of HIF1-α </w:t>
      </w:r>
      <w:r w:rsidR="009D67F7">
        <w:rPr>
          <w:rFonts w:ascii="Times New Roman" w:hAnsi="Times New Roman" w:cs="Times New Roman"/>
          <w:sz w:val="24"/>
          <w:lang w:val="en-CA"/>
        </w:rPr>
        <w:t xml:space="preserve">continuously </w:t>
      </w:r>
      <w:r w:rsidR="00E508BB">
        <w:rPr>
          <w:rFonts w:ascii="Times New Roman" w:hAnsi="Times New Roman" w:cs="Times New Roman"/>
          <w:sz w:val="24"/>
          <w:lang w:val="en-CA"/>
        </w:rPr>
        <w:t>prevents its transcriptional activity under O</w:t>
      </w:r>
      <w:r w:rsidR="00E508BB">
        <w:rPr>
          <w:rFonts w:ascii="Times New Roman" w:hAnsi="Times New Roman" w:cs="Times New Roman"/>
          <w:sz w:val="24"/>
          <w:vertAlign w:val="subscript"/>
          <w:lang w:val="en-CA"/>
        </w:rPr>
        <w:t>2</w:t>
      </w:r>
      <w:r w:rsidR="00E508BB">
        <w:rPr>
          <w:rFonts w:ascii="Times New Roman" w:hAnsi="Times New Roman" w:cs="Times New Roman"/>
          <w:sz w:val="24"/>
          <w:lang w:val="en-CA"/>
        </w:rPr>
        <w:t xml:space="preserve">-saturating conditions. </w:t>
      </w:r>
      <w:r w:rsidR="00655176">
        <w:rPr>
          <w:rFonts w:ascii="Times New Roman" w:hAnsi="Times New Roman" w:cs="Times New Roman"/>
          <w:sz w:val="24"/>
          <w:lang w:val="en-CA"/>
        </w:rPr>
        <w:t>We demonstrated and</w:t>
      </w:r>
      <w:r w:rsidR="009D67F7">
        <w:rPr>
          <w:rFonts w:ascii="Times New Roman" w:hAnsi="Times New Roman" w:cs="Times New Roman"/>
          <w:sz w:val="24"/>
          <w:lang w:val="en-CA"/>
        </w:rPr>
        <w:t xml:space="preserve"> increased PHD2 transcriptional activity at 96h Hx compared to its time-matched control and to 4h Hx. However, another </w:t>
      </w:r>
      <w:r w:rsidR="005F2413">
        <w:rPr>
          <w:rFonts w:ascii="Times New Roman" w:hAnsi="Times New Roman" w:cs="Times New Roman"/>
          <w:sz w:val="24"/>
          <w:lang w:val="en-CA"/>
        </w:rPr>
        <w:t>possibility of altering HIF activit</w:t>
      </w:r>
      <w:r w:rsidR="001D494A">
        <w:rPr>
          <w:rFonts w:ascii="Times New Roman" w:hAnsi="Times New Roman" w:cs="Times New Roman"/>
          <w:sz w:val="24"/>
          <w:lang w:val="en-CA"/>
        </w:rPr>
        <w:t>y is through action on the von Hippel L</w:t>
      </w:r>
      <w:r w:rsidR="005F2413">
        <w:rPr>
          <w:rFonts w:ascii="Times New Roman" w:hAnsi="Times New Roman" w:cs="Times New Roman"/>
          <w:sz w:val="24"/>
          <w:lang w:val="en-CA"/>
        </w:rPr>
        <w:t xml:space="preserve">indau complex. </w:t>
      </w:r>
      <w:r w:rsidR="009E3ED8">
        <w:rPr>
          <w:rFonts w:ascii="Times New Roman" w:hAnsi="Times New Roman" w:cs="Times New Roman"/>
          <w:sz w:val="24"/>
          <w:lang w:val="en-CA"/>
        </w:rPr>
        <w:t>T</w:t>
      </w:r>
      <w:r w:rsidR="005F2413">
        <w:rPr>
          <w:rFonts w:ascii="Times New Roman" w:hAnsi="Times New Roman" w:cs="Times New Roman"/>
          <w:sz w:val="24"/>
          <w:lang w:val="en-CA"/>
        </w:rPr>
        <w:t xml:space="preserve">ranscript abundance of this </w:t>
      </w:r>
      <w:r w:rsidR="00EF0A82">
        <w:rPr>
          <w:rFonts w:ascii="Times New Roman" w:hAnsi="Times New Roman" w:cs="Times New Roman"/>
          <w:sz w:val="24"/>
          <w:lang w:val="en-CA"/>
        </w:rPr>
        <w:t xml:space="preserve">unit of the </w:t>
      </w:r>
      <w:r w:rsidR="009E3ED8">
        <w:rPr>
          <w:rFonts w:ascii="Times New Roman" w:hAnsi="Times New Roman" w:cs="Times New Roman"/>
          <w:sz w:val="24"/>
          <w:lang w:val="en-CA"/>
        </w:rPr>
        <w:t>proteasome pathway</w:t>
      </w:r>
      <w:r w:rsidR="005F2413">
        <w:rPr>
          <w:rFonts w:ascii="Times New Roman" w:hAnsi="Times New Roman" w:cs="Times New Roman"/>
          <w:sz w:val="24"/>
          <w:lang w:val="en-CA"/>
        </w:rPr>
        <w:t xml:space="preserve"> has been reported to increase in short-term hypoxia</w:t>
      </w:r>
      <w:r w:rsidR="00F13F50">
        <w:rPr>
          <w:rFonts w:ascii="Times New Roman" w:hAnsi="Times New Roman" w:cs="Times New Roman"/>
          <w:sz w:val="24"/>
          <w:lang w:val="en-CA"/>
        </w:rPr>
        <w:t xml:space="preserve"> </w:t>
      </w:r>
      <w:r w:rsidR="00F13F50">
        <w:rPr>
          <w:rFonts w:ascii="Times New Roman" w:hAnsi="Times New Roman" w:cs="Times New Roman"/>
          <w:sz w:val="24"/>
          <w:lang w:val="en-CA"/>
        </w:rPr>
        <w:fldChar w:fldCharType="begin" w:fldLock="1"/>
      </w:r>
      <w:r w:rsidR="00C273A9">
        <w:rPr>
          <w:rFonts w:ascii="Times New Roman" w:hAnsi="Times New Roman" w:cs="Times New Roman"/>
          <w:sz w:val="24"/>
          <w:lang w:val="en-CA"/>
        </w:rPr>
        <w:instrText>ADDIN CSL_CITATION { "citationItems" : [ { "id" : "ITEM-1", "itemData" : { "ISSN" : "1107-3756", "author" : [ { "dropping-particle" : "", "family" : "Panepiste\u0304mio te\u0304s Kre\u0304te\u0304s.", "given" : "Vladimir T.", "non-dropping-particle" : "", "parse-names" : false, "suffix" : "" }, { "dropping-particle" : "", "family" : "Jacobsen", "given" : "Annette", "non-dropping-particle" : "", "parse-names" : false, "suffix" : "" }, { "dropping-particle" : "", "family" : "Sirsj\u00f6", "given" : "Allan", "non-dropping-particle" : "", "parse-names" : false, "suffix" : "" }, { "dropping-particle" : "", "family" : "Abdel-Halim", "given" : "Samy M.", "non-dropping-particle" : "", "parse-names" : false, "suffix" : "" } ], "container-title" : "International Journal of Molecular Medicine", "id" : "ITEM-1", "issue" : "1", "issued" : { "date-parts" : [ [ "2014", "7", "1" ] ] }, "note" : "Could TNF be playing a role in hypoxia acclimation?\n\n-increase TNF --&amp;gt; increase in VHL, PHD2 --&amp;gt; decrease in HIF1a???", "number-of-pages" : "228-236", "publisher" : "University of Crete, Faculty of Medicine", "title" : "TNF stimulation induces VHL overexpression and impairs angiogenic potential in skeletal muscle myocytes", "type" : "book", "volume" : "34" }, "uris" : [ "http://www.mendeley.com/documents/?uuid=27856936-7cd9-4fb3-a096-ca06a19d181d" ] } ], "mendeley" : { "formattedCitation" : "(Panepiste\u0304mio te\u0304s Kre\u0304te\u0304s. et al. 2014)", "manualFormatting" : "(Panepiste\u0304mio te\u0304s Kre\u0304te\u0304s. et al. 2014)", "plainTextFormattedCitation" : "(Panepiste\u0304mio te\u0304s Kre\u0304te\u0304s. et al. 2014)", "previouslyFormattedCitation" : "(Panepiste\u0304mio te\u0304s Kre\u0304te\u0304s. et al. 2014)" }, "properties" : { "noteIndex" : 0 }, "schema" : "https://github.com/citation-style-language/schema/raw/master/csl-citation.json" }</w:instrText>
      </w:r>
      <w:r w:rsidR="00F13F50">
        <w:rPr>
          <w:rFonts w:ascii="Times New Roman" w:hAnsi="Times New Roman" w:cs="Times New Roman"/>
          <w:sz w:val="24"/>
          <w:lang w:val="en-CA"/>
        </w:rPr>
        <w:fldChar w:fldCharType="separate"/>
      </w:r>
      <w:r w:rsidR="00F13F50" w:rsidRPr="00F13F50">
        <w:rPr>
          <w:rFonts w:ascii="Times New Roman" w:hAnsi="Times New Roman" w:cs="Times New Roman"/>
          <w:noProof/>
          <w:sz w:val="24"/>
          <w:lang w:val="en-CA"/>
        </w:rPr>
        <w:t>(Panepistē</w:t>
      </w:r>
      <w:r w:rsidR="00F13F50">
        <w:rPr>
          <w:rFonts w:ascii="Times New Roman" w:hAnsi="Times New Roman" w:cs="Times New Roman"/>
          <w:noProof/>
          <w:sz w:val="24"/>
          <w:lang w:val="en-CA"/>
        </w:rPr>
        <w:t>mio tēs Krētēs. et al. 2014</w:t>
      </w:r>
      <w:r w:rsidR="00F13F50" w:rsidRPr="00F13F50">
        <w:rPr>
          <w:rFonts w:ascii="Times New Roman" w:hAnsi="Times New Roman" w:cs="Times New Roman"/>
          <w:noProof/>
          <w:sz w:val="24"/>
          <w:lang w:val="en-CA"/>
        </w:rPr>
        <w:t>)</w:t>
      </w:r>
      <w:r w:rsidR="00F13F50">
        <w:rPr>
          <w:rFonts w:ascii="Times New Roman" w:hAnsi="Times New Roman" w:cs="Times New Roman"/>
          <w:sz w:val="24"/>
          <w:lang w:val="en-CA"/>
        </w:rPr>
        <w:fldChar w:fldCharType="end"/>
      </w:r>
      <w:r w:rsidR="005F2413">
        <w:rPr>
          <w:rFonts w:ascii="Times New Roman" w:hAnsi="Times New Roman" w:cs="Times New Roman"/>
          <w:sz w:val="24"/>
          <w:lang w:val="en-CA"/>
        </w:rPr>
        <w:t xml:space="preserve">. </w:t>
      </w:r>
      <w:r w:rsidR="0024317C">
        <w:rPr>
          <w:rFonts w:ascii="Times New Roman" w:hAnsi="Times New Roman" w:cs="Times New Roman"/>
          <w:sz w:val="24"/>
          <w:lang w:val="en-CA"/>
        </w:rPr>
        <w:t xml:space="preserve"> </w:t>
      </w:r>
      <w:r w:rsidR="001E5F58">
        <w:rPr>
          <w:rFonts w:ascii="Times New Roman" w:hAnsi="Times New Roman" w:cs="Times New Roman"/>
          <w:sz w:val="24"/>
          <w:lang w:val="en-CA"/>
        </w:rPr>
        <w:t xml:space="preserve">Moreover, </w:t>
      </w:r>
      <w:r w:rsidR="00D5529D">
        <w:rPr>
          <w:rFonts w:ascii="Times New Roman" w:hAnsi="Times New Roman" w:cs="Times New Roman"/>
          <w:sz w:val="24"/>
          <w:lang w:val="en-CA"/>
        </w:rPr>
        <w:t xml:space="preserve">Arthur and </w:t>
      </w:r>
      <w:r w:rsidR="009D67F7">
        <w:rPr>
          <w:rFonts w:ascii="Times New Roman" w:hAnsi="Times New Roman" w:cs="Times New Roman"/>
          <w:sz w:val="24"/>
          <w:lang w:val="en-CA"/>
        </w:rPr>
        <w:t>colleagues</w:t>
      </w:r>
      <w:r w:rsidR="00D5529D">
        <w:rPr>
          <w:rFonts w:ascii="Times New Roman" w:hAnsi="Times New Roman" w:cs="Times New Roman"/>
          <w:sz w:val="24"/>
          <w:lang w:val="en-CA"/>
        </w:rPr>
        <w:t xml:space="preserve"> (2000) report that </w:t>
      </w:r>
      <w:r w:rsidR="009D67F7">
        <w:rPr>
          <w:rFonts w:ascii="Times New Roman" w:hAnsi="Times New Roman" w:cs="Times New Roman"/>
          <w:sz w:val="24"/>
          <w:lang w:val="en-CA"/>
        </w:rPr>
        <w:t xml:space="preserve">under </w:t>
      </w:r>
      <w:r w:rsidR="00D5529D">
        <w:rPr>
          <w:rFonts w:ascii="Times New Roman" w:hAnsi="Times New Roman" w:cs="Times New Roman"/>
          <w:sz w:val="24"/>
          <w:lang w:val="en-CA"/>
        </w:rPr>
        <w:t xml:space="preserve">hypoxia </w:t>
      </w:r>
      <w:r w:rsidR="00D97F7C">
        <w:rPr>
          <w:rFonts w:ascii="Times New Roman" w:hAnsi="Times New Roman" w:cs="Times New Roman"/>
          <w:sz w:val="24"/>
          <w:lang w:val="en-CA"/>
        </w:rPr>
        <w:t>the rate of protein synthesis in C2C12 cells is unaffected when hypoxia was defined as 10 µM</w:t>
      </w:r>
      <w:r w:rsidR="001E5F58">
        <w:rPr>
          <w:rFonts w:ascii="Times New Roman" w:hAnsi="Times New Roman" w:cs="Times New Roman"/>
          <w:sz w:val="24"/>
          <w:lang w:val="en-CA"/>
        </w:rPr>
        <w:t xml:space="preserve"> O</w:t>
      </w:r>
      <w:r w:rsidR="001E5F58">
        <w:rPr>
          <w:rFonts w:ascii="Times New Roman" w:hAnsi="Times New Roman" w:cs="Times New Roman"/>
          <w:sz w:val="24"/>
          <w:vertAlign w:val="subscript"/>
          <w:lang w:val="en-CA"/>
        </w:rPr>
        <w:t>2</w:t>
      </w:r>
      <w:r w:rsidR="00D97F7C">
        <w:rPr>
          <w:rFonts w:ascii="Times New Roman" w:hAnsi="Times New Roman" w:cs="Times New Roman"/>
          <w:sz w:val="24"/>
          <w:lang w:val="en-CA"/>
        </w:rPr>
        <w:t>. They suggest that because oxygen consumption appears to be reduced, that mRNA/DNA synthesis may be down-regulated</w:t>
      </w:r>
      <w:r w:rsidR="00C84D5D">
        <w:rPr>
          <w:rFonts w:ascii="Times New Roman" w:hAnsi="Times New Roman" w:cs="Times New Roman"/>
          <w:sz w:val="24"/>
          <w:lang w:val="en-CA"/>
        </w:rPr>
        <w:t xml:space="preserve"> in favo</w:t>
      </w:r>
      <w:r w:rsidR="007F3C66">
        <w:rPr>
          <w:rFonts w:ascii="Times New Roman" w:hAnsi="Times New Roman" w:cs="Times New Roman"/>
          <w:sz w:val="24"/>
          <w:lang w:val="en-CA"/>
        </w:rPr>
        <w:t>u</w:t>
      </w:r>
      <w:r w:rsidR="00C84D5D">
        <w:rPr>
          <w:rFonts w:ascii="Times New Roman" w:hAnsi="Times New Roman" w:cs="Times New Roman"/>
          <w:sz w:val="24"/>
          <w:lang w:val="en-CA"/>
        </w:rPr>
        <w:t>r of more critical cellular functions</w:t>
      </w:r>
      <w:r w:rsidR="00D97F7C">
        <w:rPr>
          <w:rFonts w:ascii="Times New Roman" w:hAnsi="Times New Roman" w:cs="Times New Roman"/>
          <w:sz w:val="24"/>
          <w:lang w:val="en-CA"/>
        </w:rPr>
        <w:t xml:space="preserve">. </w:t>
      </w:r>
      <w:r w:rsidR="005153BD">
        <w:rPr>
          <w:rFonts w:ascii="Times New Roman" w:hAnsi="Times New Roman" w:cs="Times New Roman"/>
          <w:sz w:val="24"/>
          <w:lang w:val="en-CA"/>
        </w:rPr>
        <w:t>If this is to be true, it is interesting that increased PHD2 transcription did not occur at 24 Hx</w:t>
      </w:r>
      <w:r w:rsidR="001D6EA1">
        <w:rPr>
          <w:rFonts w:ascii="Times New Roman" w:hAnsi="Times New Roman" w:cs="Times New Roman"/>
          <w:sz w:val="24"/>
          <w:lang w:val="en-CA"/>
        </w:rPr>
        <w:t>, especially since PDK1 and lactate accumulation had already subsided by then</w:t>
      </w:r>
      <w:r w:rsidR="00BD0A13">
        <w:rPr>
          <w:rFonts w:ascii="Times New Roman" w:hAnsi="Times New Roman" w:cs="Times New Roman"/>
          <w:sz w:val="24"/>
          <w:lang w:val="en-CA"/>
        </w:rPr>
        <w:t xml:space="preserve">. This might suggest a role that alternative HIF regulators such as factor inhibiting HIF (FIH) play in hypoxia acclimation. </w:t>
      </w:r>
    </w:p>
    <w:p w14:paraId="2ADAE282" w14:textId="612E86A1" w:rsidR="002A2E20" w:rsidRDefault="002A2E20" w:rsidP="00511A94">
      <w:pPr>
        <w:ind w:firstLine="540"/>
        <w:rPr>
          <w:rFonts w:ascii="Times New Roman" w:hAnsi="Times New Roman" w:cs="Times New Roman"/>
          <w:sz w:val="24"/>
          <w:lang w:val="en-CA"/>
        </w:rPr>
      </w:pPr>
      <w:r>
        <w:rPr>
          <w:rFonts w:ascii="Times New Roman" w:hAnsi="Times New Roman" w:cs="Times New Roman"/>
          <w:sz w:val="24"/>
          <w:lang w:val="en-CA"/>
        </w:rPr>
        <w:t xml:space="preserve">Although the cells used were not stimulated to contract, </w:t>
      </w:r>
      <w:r w:rsidR="00473A27">
        <w:rPr>
          <w:rFonts w:ascii="Times New Roman" w:hAnsi="Times New Roman" w:cs="Times New Roman"/>
          <w:sz w:val="24"/>
          <w:lang w:val="en-CA"/>
        </w:rPr>
        <w:t xml:space="preserve">increased </w:t>
      </w:r>
      <w:r>
        <w:rPr>
          <w:rFonts w:ascii="Times New Roman" w:hAnsi="Times New Roman" w:cs="Times New Roman"/>
          <w:sz w:val="24"/>
          <w:lang w:val="en-CA"/>
        </w:rPr>
        <w:t>lactate production indicates that aerobic respiration was</w:t>
      </w:r>
      <w:r w:rsidR="00BD0A13">
        <w:rPr>
          <w:rFonts w:ascii="Times New Roman" w:hAnsi="Times New Roman" w:cs="Times New Roman"/>
          <w:sz w:val="24"/>
          <w:lang w:val="en-CA"/>
        </w:rPr>
        <w:t xml:space="preserve"> reduced</w:t>
      </w:r>
      <w:r>
        <w:rPr>
          <w:rFonts w:ascii="Times New Roman" w:hAnsi="Times New Roman" w:cs="Times New Roman"/>
          <w:sz w:val="24"/>
          <w:lang w:val="en-CA"/>
        </w:rPr>
        <w:t xml:space="preserve"> in acute hypoxia and that high-energy </w:t>
      </w:r>
      <w:r>
        <w:rPr>
          <w:rFonts w:ascii="Times New Roman" w:hAnsi="Times New Roman" w:cs="Times New Roman"/>
          <w:sz w:val="24"/>
          <w:lang w:val="en-CA"/>
        </w:rPr>
        <w:lastRenderedPageBreak/>
        <w:t>phosphates had likely accumulated</w:t>
      </w:r>
      <w:r w:rsidR="00473A27">
        <w:rPr>
          <w:rFonts w:ascii="Times New Roman" w:hAnsi="Times New Roman" w:cs="Times New Roman"/>
          <w:sz w:val="24"/>
          <w:lang w:val="en-CA"/>
        </w:rPr>
        <w:t>; a feature of a loosely coupled ATP demand-supply arrangement</w:t>
      </w:r>
      <w:r>
        <w:rPr>
          <w:rFonts w:ascii="Times New Roman" w:hAnsi="Times New Roman" w:cs="Times New Roman"/>
          <w:sz w:val="24"/>
          <w:lang w:val="en-CA"/>
        </w:rPr>
        <w:t xml:space="preserve">. </w:t>
      </w:r>
      <w:r w:rsidR="00511A94">
        <w:rPr>
          <w:rFonts w:ascii="Times New Roman" w:hAnsi="Times New Roman" w:cs="Times New Roman"/>
          <w:sz w:val="24"/>
          <w:lang w:val="en-CA"/>
        </w:rPr>
        <w:t xml:space="preserve">However, the fact that LDH activity remains elevated throughout hypoxic time-points might suggest a back-up mechanism to supply ATP if demand suddenly and unexpectedly rises in hypoxia. Such might be the case in working muscle </w:t>
      </w:r>
      <w:r w:rsidR="00511A94">
        <w:rPr>
          <w:rFonts w:ascii="Times New Roman" w:hAnsi="Times New Roman" w:cs="Times New Roman"/>
          <w:i/>
          <w:sz w:val="24"/>
          <w:lang w:val="en-CA"/>
        </w:rPr>
        <w:t>in vivo</w:t>
      </w:r>
      <w:r w:rsidR="00511A94">
        <w:rPr>
          <w:rFonts w:ascii="Times New Roman" w:hAnsi="Times New Roman" w:cs="Times New Roman"/>
          <w:sz w:val="24"/>
          <w:lang w:val="en-CA"/>
        </w:rPr>
        <w:t>. Moreover, t</w:t>
      </w:r>
      <w:r>
        <w:rPr>
          <w:rFonts w:ascii="Times New Roman" w:hAnsi="Times New Roman" w:cs="Times New Roman"/>
          <w:sz w:val="24"/>
          <w:lang w:val="en-CA"/>
        </w:rPr>
        <w:t>he</w:t>
      </w:r>
      <w:r w:rsidR="00473A27">
        <w:rPr>
          <w:rFonts w:ascii="Times New Roman" w:hAnsi="Times New Roman" w:cs="Times New Roman"/>
          <w:sz w:val="24"/>
          <w:lang w:val="en-CA"/>
        </w:rPr>
        <w:t xml:space="preserve"> </w:t>
      </w:r>
      <w:r w:rsidR="00723E77">
        <w:rPr>
          <w:rFonts w:ascii="Times New Roman" w:hAnsi="Times New Roman" w:cs="Times New Roman"/>
          <w:sz w:val="24"/>
          <w:lang w:val="en-CA"/>
        </w:rPr>
        <w:t xml:space="preserve">enzymatic activity of CS </w:t>
      </w:r>
      <w:r w:rsidR="00473A27">
        <w:rPr>
          <w:rFonts w:ascii="Times New Roman" w:hAnsi="Times New Roman" w:cs="Times New Roman"/>
          <w:sz w:val="24"/>
          <w:lang w:val="en-CA"/>
        </w:rPr>
        <w:t>was not affected by hypoxia, but the</w:t>
      </w:r>
      <w:r>
        <w:rPr>
          <w:rFonts w:ascii="Times New Roman" w:hAnsi="Times New Roman" w:cs="Times New Roman"/>
          <w:sz w:val="24"/>
          <w:lang w:val="en-CA"/>
        </w:rPr>
        <w:t xml:space="preserve"> restoration of aerobic metabolism </w:t>
      </w:r>
      <w:r w:rsidR="00473A27">
        <w:rPr>
          <w:rFonts w:ascii="Times New Roman" w:hAnsi="Times New Roman" w:cs="Times New Roman"/>
          <w:sz w:val="24"/>
          <w:lang w:val="en-CA"/>
        </w:rPr>
        <w:t>would likely have occurred with a blunted PDK1 expression exhibited at 24h and 96h hypoxia. The subsequent reduction in la</w:t>
      </w:r>
      <w:r>
        <w:rPr>
          <w:rFonts w:ascii="Times New Roman" w:hAnsi="Times New Roman" w:cs="Times New Roman"/>
          <w:sz w:val="24"/>
          <w:lang w:val="en-CA"/>
        </w:rPr>
        <w:t>ctate accumulation</w:t>
      </w:r>
      <w:r w:rsidR="00B343C2">
        <w:rPr>
          <w:rFonts w:ascii="Times New Roman" w:hAnsi="Times New Roman" w:cs="Times New Roman"/>
          <w:sz w:val="24"/>
          <w:lang w:val="en-CA"/>
        </w:rPr>
        <w:t xml:space="preserve"> is suggestive that</w:t>
      </w:r>
      <w:r>
        <w:rPr>
          <w:rFonts w:ascii="Times New Roman" w:hAnsi="Times New Roman" w:cs="Times New Roman"/>
          <w:sz w:val="24"/>
          <w:lang w:val="en-CA"/>
        </w:rPr>
        <w:t xml:space="preserve"> ATP demand-supply is more tightly coupled through oxidative phosphorylation. This is consistent with findings from Nguyen and colleagues (2016) who report that sustained hypoxia </w:t>
      </w:r>
      <w:r w:rsidR="00905648">
        <w:rPr>
          <w:rFonts w:ascii="Times New Roman" w:hAnsi="Times New Roman" w:cs="Times New Roman"/>
          <w:sz w:val="24"/>
          <w:lang w:val="en-CA"/>
        </w:rPr>
        <w:t>preserves oxidative fibers better than in intermittent hypoxia</w:t>
      </w:r>
      <w:r w:rsidR="00473A27">
        <w:rPr>
          <w:rFonts w:ascii="Times New Roman" w:hAnsi="Times New Roman" w:cs="Times New Roman"/>
          <w:sz w:val="24"/>
          <w:lang w:val="en-CA"/>
        </w:rPr>
        <w:t xml:space="preserve">. </w:t>
      </w:r>
      <w:r w:rsidR="00AB6E30">
        <w:rPr>
          <w:rFonts w:ascii="Times New Roman" w:hAnsi="Times New Roman" w:cs="Times New Roman"/>
          <w:sz w:val="24"/>
          <w:lang w:val="en-CA"/>
        </w:rPr>
        <w:t>However</w:t>
      </w:r>
      <w:r w:rsidR="00473A27">
        <w:rPr>
          <w:rFonts w:ascii="Times New Roman" w:hAnsi="Times New Roman" w:cs="Times New Roman"/>
          <w:sz w:val="24"/>
          <w:lang w:val="en-CA"/>
        </w:rPr>
        <w:t>, PX-478 successfully inhibited hypoxia-induced PDK1 expression</w:t>
      </w:r>
      <w:r w:rsidR="00AB6E30">
        <w:rPr>
          <w:rFonts w:ascii="Times New Roman" w:hAnsi="Times New Roman" w:cs="Times New Roman"/>
          <w:sz w:val="24"/>
          <w:lang w:val="en-CA"/>
        </w:rPr>
        <w:t xml:space="preserve"> in conjunction</w:t>
      </w:r>
      <w:r w:rsidR="00473A27">
        <w:rPr>
          <w:rFonts w:ascii="Times New Roman" w:hAnsi="Times New Roman" w:cs="Times New Roman"/>
          <w:sz w:val="24"/>
          <w:lang w:val="en-CA"/>
        </w:rPr>
        <w:t xml:space="preserve"> with no </w:t>
      </w:r>
      <w:r w:rsidR="00AB6E30">
        <w:rPr>
          <w:rFonts w:ascii="Times New Roman" w:hAnsi="Times New Roman" w:cs="Times New Roman"/>
          <w:sz w:val="24"/>
          <w:lang w:val="en-CA"/>
        </w:rPr>
        <w:t>change</w:t>
      </w:r>
      <w:r w:rsidR="00473A27">
        <w:rPr>
          <w:rFonts w:ascii="Times New Roman" w:hAnsi="Times New Roman" w:cs="Times New Roman"/>
          <w:sz w:val="24"/>
          <w:lang w:val="en-CA"/>
        </w:rPr>
        <w:t xml:space="preserve"> in the </w:t>
      </w:r>
      <w:r w:rsidR="00B343C2">
        <w:rPr>
          <w:rFonts w:ascii="Times New Roman" w:hAnsi="Times New Roman" w:cs="Times New Roman"/>
          <w:sz w:val="24"/>
          <w:lang w:val="en-CA"/>
        </w:rPr>
        <w:t>IC:EC lactate accumulation rate</w:t>
      </w:r>
      <w:r w:rsidR="001E5F58">
        <w:rPr>
          <w:rFonts w:ascii="Times New Roman" w:hAnsi="Times New Roman" w:cs="Times New Roman"/>
          <w:sz w:val="24"/>
          <w:lang w:val="en-CA"/>
        </w:rPr>
        <w:t>.</w:t>
      </w:r>
      <w:r w:rsidR="00B343C2">
        <w:rPr>
          <w:rFonts w:ascii="Times New Roman" w:hAnsi="Times New Roman" w:cs="Times New Roman"/>
          <w:sz w:val="24"/>
          <w:lang w:val="en-CA"/>
        </w:rPr>
        <w:t xml:space="preserve"> This </w:t>
      </w:r>
      <w:r w:rsidR="00473A27">
        <w:rPr>
          <w:rFonts w:ascii="Times New Roman" w:hAnsi="Times New Roman" w:cs="Times New Roman"/>
          <w:sz w:val="24"/>
          <w:lang w:val="en-CA"/>
        </w:rPr>
        <w:t>might indicate that HIF-antagonism improves ATP demand-supply coupling in hypoxia</w:t>
      </w:r>
      <w:r w:rsidR="001E5F58">
        <w:rPr>
          <w:rFonts w:ascii="Times New Roman" w:hAnsi="Times New Roman" w:cs="Times New Roman"/>
          <w:sz w:val="24"/>
          <w:lang w:val="en-CA"/>
        </w:rPr>
        <w:t xml:space="preserve"> by allowing oxidative phosphorylation to proceed unimpeded by PDK1</w:t>
      </w:r>
      <w:r w:rsidR="007F3C66">
        <w:rPr>
          <w:rFonts w:ascii="Times New Roman" w:hAnsi="Times New Roman" w:cs="Times New Roman"/>
          <w:sz w:val="24"/>
          <w:lang w:val="en-CA"/>
        </w:rPr>
        <w:t xml:space="preserve"> inhibition</w:t>
      </w:r>
      <w:r w:rsidR="00473A27">
        <w:rPr>
          <w:rFonts w:ascii="Times New Roman" w:hAnsi="Times New Roman" w:cs="Times New Roman"/>
          <w:sz w:val="24"/>
          <w:lang w:val="en-CA"/>
        </w:rPr>
        <w:t>.</w:t>
      </w:r>
    </w:p>
    <w:p w14:paraId="370316CA" w14:textId="5F988C64" w:rsidR="00C92E1D" w:rsidRPr="0095623F" w:rsidRDefault="001D6EA1" w:rsidP="001E5F58">
      <w:pPr>
        <w:ind w:firstLine="540"/>
        <w:rPr>
          <w:rFonts w:ascii="Times New Roman" w:hAnsi="Times New Roman" w:cs="Times New Roman"/>
          <w:sz w:val="24"/>
          <w:lang w:val="en-CA"/>
        </w:rPr>
      </w:pPr>
      <w:r>
        <w:rPr>
          <w:rFonts w:ascii="Times New Roman" w:hAnsi="Times New Roman" w:cs="Times New Roman"/>
          <w:sz w:val="24"/>
          <w:lang w:val="en-CA"/>
        </w:rPr>
        <w:t xml:space="preserve">Our findings are consistent with whole animal findings of blunted lactate accumulation in response to chronic hypoxia, which is commonly referred to as the lactate paradox. We also provide evidence that this is </w:t>
      </w:r>
      <w:r w:rsidR="007B61FA">
        <w:rPr>
          <w:rFonts w:ascii="Times New Roman" w:hAnsi="Times New Roman" w:cs="Times New Roman"/>
          <w:sz w:val="24"/>
          <w:lang w:val="en-CA"/>
        </w:rPr>
        <w:t xml:space="preserve">a </w:t>
      </w:r>
      <w:r>
        <w:rPr>
          <w:rFonts w:ascii="Times New Roman" w:hAnsi="Times New Roman" w:cs="Times New Roman"/>
          <w:sz w:val="24"/>
          <w:lang w:val="en-CA"/>
        </w:rPr>
        <w:t xml:space="preserve">function of altered HIF </w:t>
      </w:r>
      <w:r w:rsidR="007B61FA">
        <w:rPr>
          <w:rFonts w:ascii="Times New Roman" w:hAnsi="Times New Roman" w:cs="Times New Roman"/>
          <w:sz w:val="24"/>
          <w:lang w:val="en-CA"/>
        </w:rPr>
        <w:t>signalling</w:t>
      </w:r>
      <w:r>
        <w:rPr>
          <w:rFonts w:ascii="Times New Roman" w:hAnsi="Times New Roman" w:cs="Times New Roman"/>
          <w:sz w:val="24"/>
          <w:lang w:val="en-CA"/>
        </w:rPr>
        <w:t xml:space="preserve">, as evidenced by </w:t>
      </w:r>
      <w:r w:rsidR="007B61FA">
        <w:rPr>
          <w:rFonts w:ascii="Times New Roman" w:hAnsi="Times New Roman" w:cs="Times New Roman"/>
          <w:sz w:val="24"/>
          <w:lang w:val="en-CA"/>
        </w:rPr>
        <w:t xml:space="preserve">expression changes in </w:t>
      </w:r>
      <w:r>
        <w:rPr>
          <w:rFonts w:ascii="Times New Roman" w:hAnsi="Times New Roman" w:cs="Times New Roman"/>
          <w:sz w:val="24"/>
          <w:lang w:val="en-CA"/>
        </w:rPr>
        <w:t xml:space="preserve">the HIF-responsive kinase, PDK1. Lastly, we show that increased PHD2 transcriptional activity is likely linked to reduced HIF </w:t>
      </w:r>
      <w:r w:rsidR="007B61FA">
        <w:rPr>
          <w:rFonts w:ascii="Times New Roman" w:hAnsi="Times New Roman" w:cs="Times New Roman"/>
          <w:sz w:val="24"/>
          <w:lang w:val="en-CA"/>
        </w:rPr>
        <w:t>signalling</w:t>
      </w:r>
      <w:r>
        <w:rPr>
          <w:rFonts w:ascii="Times New Roman" w:hAnsi="Times New Roman" w:cs="Times New Roman"/>
          <w:sz w:val="24"/>
          <w:lang w:val="en-CA"/>
        </w:rPr>
        <w:t xml:space="preserve"> but that its action only correlates in the </w:t>
      </w:r>
      <w:r w:rsidR="001E5F58">
        <w:rPr>
          <w:rFonts w:ascii="Times New Roman" w:hAnsi="Times New Roman" w:cs="Times New Roman"/>
          <w:sz w:val="24"/>
          <w:lang w:val="en-CA"/>
        </w:rPr>
        <w:t xml:space="preserve">chronic 96h state of hypoxia. </w:t>
      </w:r>
      <w:r>
        <w:rPr>
          <w:rFonts w:ascii="Times New Roman" w:hAnsi="Times New Roman" w:cs="Times New Roman"/>
          <w:sz w:val="24"/>
          <w:lang w:val="en-CA"/>
        </w:rPr>
        <w:t xml:space="preserve">Future studies should investigate how this translates to changing protein activity by assessing PHD2 and HIF1-α as well as looking at the simultaneous function of VHL in regulating HIF activity </w:t>
      </w:r>
      <w:r>
        <w:rPr>
          <w:rFonts w:ascii="Times New Roman" w:hAnsi="Times New Roman" w:cs="Times New Roman"/>
          <w:sz w:val="24"/>
          <w:lang w:val="en-CA"/>
        </w:rPr>
        <w:lastRenderedPageBreak/>
        <w:t>throughout hypoxia acclimation. Additionally, further investigations should examine the link between PDK1 function and cellular energy state</w:t>
      </w:r>
      <w:r w:rsidR="00AB6E30">
        <w:rPr>
          <w:rFonts w:ascii="Times New Roman" w:hAnsi="Times New Roman" w:cs="Times New Roman"/>
          <w:sz w:val="24"/>
          <w:lang w:val="en-CA"/>
        </w:rPr>
        <w:t xml:space="preserve"> </w:t>
      </w:r>
      <w:r w:rsidR="00140968">
        <w:rPr>
          <w:rFonts w:ascii="Times New Roman" w:hAnsi="Times New Roman" w:cs="Times New Roman"/>
          <w:sz w:val="24"/>
          <w:lang w:val="en-CA"/>
        </w:rPr>
        <w:t>from</w:t>
      </w:r>
      <w:r w:rsidR="00AB6E30">
        <w:rPr>
          <w:rFonts w:ascii="Times New Roman" w:hAnsi="Times New Roman" w:cs="Times New Roman"/>
          <w:sz w:val="24"/>
          <w:lang w:val="en-CA"/>
        </w:rPr>
        <w:t xml:space="preserve"> ATP levels</w:t>
      </w:r>
      <w:r>
        <w:rPr>
          <w:rFonts w:ascii="Times New Roman" w:hAnsi="Times New Roman" w:cs="Times New Roman"/>
          <w:sz w:val="24"/>
          <w:lang w:val="en-CA"/>
        </w:rPr>
        <w:t xml:space="preserve"> to see if compensatory mechanisms overriding PDK1 activity can prevent lactate accumulation. </w:t>
      </w:r>
    </w:p>
    <w:p w14:paraId="0A8EE731" w14:textId="77777777" w:rsidR="001D6EA1" w:rsidRDefault="001D6EA1" w:rsidP="005615F8">
      <w:pPr>
        <w:rPr>
          <w:rFonts w:ascii="Times New Roman" w:hAnsi="Times New Roman" w:cs="Times New Roman"/>
          <w:b/>
          <w:sz w:val="24"/>
          <w:lang w:val="en-CA"/>
        </w:rPr>
      </w:pPr>
      <w:r>
        <w:rPr>
          <w:rFonts w:ascii="Times New Roman" w:hAnsi="Times New Roman" w:cs="Times New Roman"/>
          <w:b/>
          <w:sz w:val="24"/>
          <w:lang w:val="en-CA"/>
        </w:rPr>
        <w:br w:type="page"/>
      </w:r>
    </w:p>
    <w:p w14:paraId="52E3A990" w14:textId="761348E5" w:rsidR="00E3769E" w:rsidRDefault="00E52ABB" w:rsidP="005615F8">
      <w:pPr>
        <w:pStyle w:val="ListParagraph"/>
        <w:tabs>
          <w:tab w:val="left" w:pos="993"/>
        </w:tabs>
        <w:ind w:left="0"/>
        <w:rPr>
          <w:rFonts w:ascii="Times New Roman" w:hAnsi="Times New Roman" w:cs="Times New Roman"/>
          <w:sz w:val="24"/>
          <w:lang w:val="en-CA"/>
        </w:rPr>
      </w:pPr>
      <w:r>
        <w:rPr>
          <w:rFonts w:ascii="Times New Roman" w:hAnsi="Times New Roman" w:cs="Times New Roman"/>
          <w:b/>
          <w:sz w:val="24"/>
          <w:lang w:val="en-CA"/>
        </w:rPr>
        <w:lastRenderedPageBreak/>
        <w:t xml:space="preserve">Appendix </w:t>
      </w:r>
      <w:r w:rsidR="00036077" w:rsidRPr="00CD0616">
        <w:rPr>
          <w:rFonts w:ascii="Times New Roman" w:hAnsi="Times New Roman" w:cs="Times New Roman"/>
          <w:b/>
          <w:sz w:val="24"/>
          <w:lang w:val="en-CA"/>
        </w:rPr>
        <w:t>Fi</w:t>
      </w:r>
      <w:r w:rsidR="00E3769E">
        <w:rPr>
          <w:rFonts w:ascii="Times New Roman" w:hAnsi="Times New Roman" w:cs="Times New Roman"/>
          <w:b/>
          <w:sz w:val="24"/>
          <w:lang w:val="en-CA"/>
        </w:rPr>
        <w:t xml:space="preserve">gure 1. </w:t>
      </w:r>
      <w:r w:rsidR="00036077" w:rsidRPr="00F627A9">
        <w:rPr>
          <w:rFonts w:ascii="Times New Roman" w:hAnsi="Times New Roman" w:cs="Times New Roman"/>
          <w:b/>
          <w:sz w:val="24"/>
          <w:lang w:val="en-CA"/>
        </w:rPr>
        <w:t>Conceptual diagram of th</w:t>
      </w:r>
      <w:r w:rsidR="00832979">
        <w:rPr>
          <w:rFonts w:ascii="Times New Roman" w:hAnsi="Times New Roman" w:cs="Times New Roman"/>
          <w:b/>
          <w:sz w:val="24"/>
          <w:lang w:val="en-CA"/>
        </w:rPr>
        <w:t xml:space="preserve">e </w:t>
      </w:r>
      <w:r w:rsidR="00036077" w:rsidRPr="00F627A9">
        <w:rPr>
          <w:rFonts w:ascii="Times New Roman" w:hAnsi="Times New Roman" w:cs="Times New Roman"/>
          <w:b/>
          <w:sz w:val="24"/>
          <w:lang w:val="en-CA"/>
        </w:rPr>
        <w:t>lactate paradox</w:t>
      </w:r>
      <w:r w:rsidR="00036077" w:rsidRPr="00F627A9">
        <w:rPr>
          <w:rFonts w:ascii="Times New Roman" w:hAnsi="Times New Roman" w:cs="Times New Roman"/>
          <w:sz w:val="24"/>
          <w:lang w:val="en-CA"/>
        </w:rPr>
        <w:t>.</w:t>
      </w:r>
      <w:r w:rsidR="00036077" w:rsidRPr="007C1E25">
        <w:rPr>
          <w:rFonts w:ascii="Times New Roman" w:hAnsi="Times New Roman" w:cs="Times New Roman"/>
          <w:sz w:val="24"/>
          <w:lang w:val="en-CA"/>
        </w:rPr>
        <w:t xml:space="preserve"> </w:t>
      </w:r>
      <w:r w:rsidR="00036077">
        <w:rPr>
          <w:rFonts w:ascii="Times New Roman" w:hAnsi="Times New Roman" w:cs="Times New Roman"/>
          <w:sz w:val="24"/>
          <w:lang w:val="en-CA"/>
        </w:rPr>
        <w:t>Exercising humans at equal</w:t>
      </w:r>
      <w:r w:rsidR="00036077" w:rsidRPr="007C1E25">
        <w:rPr>
          <w:rFonts w:ascii="Times New Roman" w:hAnsi="Times New Roman" w:cs="Times New Roman"/>
          <w:sz w:val="24"/>
          <w:lang w:val="en-CA"/>
        </w:rPr>
        <w:t xml:space="preserve"> </w:t>
      </w:r>
      <w:r w:rsidR="00036077">
        <w:rPr>
          <w:rFonts w:ascii="Times New Roman" w:hAnsi="Times New Roman" w:cs="Times New Roman"/>
          <w:sz w:val="24"/>
          <w:lang w:val="en-CA"/>
        </w:rPr>
        <w:t xml:space="preserve">relative </w:t>
      </w:r>
      <w:r w:rsidR="00036077" w:rsidRPr="007C1E25">
        <w:rPr>
          <w:rFonts w:ascii="Times New Roman" w:hAnsi="Times New Roman" w:cs="Times New Roman"/>
          <w:sz w:val="24"/>
          <w:lang w:val="en-CA"/>
        </w:rPr>
        <w:t>work rate</w:t>
      </w:r>
      <w:r w:rsidR="00036077">
        <w:rPr>
          <w:rFonts w:ascii="Times New Roman" w:hAnsi="Times New Roman" w:cs="Times New Roman"/>
          <w:sz w:val="24"/>
          <w:lang w:val="en-CA"/>
        </w:rPr>
        <w:t>s</w:t>
      </w:r>
      <w:r w:rsidR="00036077" w:rsidRPr="007C1E25">
        <w:rPr>
          <w:rFonts w:ascii="Times New Roman" w:hAnsi="Times New Roman" w:cs="Times New Roman"/>
          <w:sz w:val="24"/>
          <w:lang w:val="en-CA"/>
        </w:rPr>
        <w:t xml:space="preserve"> </w:t>
      </w:r>
      <w:r w:rsidR="00036077">
        <w:rPr>
          <w:rFonts w:ascii="Times New Roman" w:hAnsi="Times New Roman" w:cs="Times New Roman"/>
          <w:sz w:val="24"/>
          <w:lang w:val="en-CA"/>
        </w:rPr>
        <w:t>yield</w:t>
      </w:r>
      <w:r w:rsidR="00036077" w:rsidRPr="007C1E25">
        <w:rPr>
          <w:rFonts w:ascii="Times New Roman" w:hAnsi="Times New Roman" w:cs="Times New Roman"/>
          <w:sz w:val="24"/>
          <w:lang w:val="en-CA"/>
        </w:rPr>
        <w:t xml:space="preserve"> a much greater increase in blood lactate concentration upon sudden exposure to hy</w:t>
      </w:r>
      <w:r w:rsidR="00036077">
        <w:rPr>
          <w:rFonts w:ascii="Times New Roman" w:hAnsi="Times New Roman" w:cs="Times New Roman"/>
          <w:sz w:val="24"/>
          <w:lang w:val="en-CA"/>
        </w:rPr>
        <w:t>pobaric hypoxia than that occurring</w:t>
      </w:r>
      <w:r w:rsidR="00036077" w:rsidRPr="007C1E25">
        <w:rPr>
          <w:rFonts w:ascii="Times New Roman" w:hAnsi="Times New Roman" w:cs="Times New Roman"/>
          <w:sz w:val="24"/>
          <w:lang w:val="en-CA"/>
        </w:rPr>
        <w:t xml:space="preserve"> at sea level. Paradoxically, acclimatization to hypobaric hypoxia consistently yields blood lactate levels that are reminiscent to those achieved with equal work rates at sea level. The study was originally performed by West et al. </w:t>
      </w:r>
      <w:r w:rsidR="001C0150">
        <w:rPr>
          <w:rFonts w:ascii="Times New Roman" w:hAnsi="Times New Roman" w:cs="Times New Roman"/>
          <w:sz w:val="24"/>
          <w:lang w:val="en-CA"/>
        </w:rPr>
        <w:t>(</w:t>
      </w:r>
      <w:r w:rsidR="00036077" w:rsidRPr="007C1E25">
        <w:rPr>
          <w:rFonts w:ascii="Times New Roman" w:hAnsi="Times New Roman" w:cs="Times New Roman"/>
          <w:sz w:val="24"/>
          <w:lang w:val="en-CA"/>
        </w:rPr>
        <w:t>1983</w:t>
      </w:r>
      <w:r w:rsidR="001C0150">
        <w:rPr>
          <w:rFonts w:ascii="Times New Roman" w:hAnsi="Times New Roman" w:cs="Times New Roman"/>
          <w:sz w:val="24"/>
          <w:lang w:val="en-CA"/>
        </w:rPr>
        <w:t>)</w:t>
      </w:r>
      <w:r w:rsidR="00036077" w:rsidRPr="007C1E25">
        <w:rPr>
          <w:rFonts w:ascii="Times New Roman" w:hAnsi="Times New Roman" w:cs="Times New Roman"/>
          <w:sz w:val="24"/>
          <w:lang w:val="en-CA"/>
        </w:rPr>
        <w:t>.</w:t>
      </w:r>
    </w:p>
    <w:p w14:paraId="585050B5" w14:textId="5C38D786" w:rsidR="00E3769E" w:rsidRDefault="00E3769E" w:rsidP="005615F8">
      <w:pPr>
        <w:rPr>
          <w:rFonts w:ascii="Times New Roman" w:hAnsi="Times New Roman" w:cs="Times New Roman"/>
          <w:sz w:val="24"/>
          <w:lang w:val="en-CA"/>
        </w:rPr>
      </w:pPr>
      <w:r>
        <w:rPr>
          <w:rFonts w:ascii="Times New Roman" w:hAnsi="Times New Roman" w:cs="Times New Roman"/>
          <w:sz w:val="24"/>
          <w:lang w:val="en-CA"/>
        </w:rPr>
        <w:br w:type="page"/>
      </w:r>
    </w:p>
    <w:p w14:paraId="0070625D" w14:textId="6345D559" w:rsidR="00036077" w:rsidRPr="00E3769E" w:rsidRDefault="00E3769E" w:rsidP="005615F8">
      <w:pPr>
        <w:pStyle w:val="ListParagraph"/>
        <w:tabs>
          <w:tab w:val="left" w:pos="993"/>
        </w:tabs>
        <w:ind w:left="0"/>
        <w:rPr>
          <w:rFonts w:ascii="Times New Roman" w:hAnsi="Times New Roman" w:cs="Times New Roman"/>
          <w:b/>
          <w:sz w:val="24"/>
          <w:lang w:val="en-CA"/>
        </w:rPr>
      </w:pPr>
      <w:r w:rsidRPr="00F627A9">
        <w:rPr>
          <w:rFonts w:ascii="Times New Roman" w:hAnsi="Times New Roman" w:cs="Times New Roman"/>
          <w:b/>
          <w:noProof/>
          <w:sz w:val="32"/>
        </w:rPr>
        <w:lastRenderedPageBreak/>
        <w:drawing>
          <wp:anchor distT="0" distB="0" distL="114300" distR="114300" simplePos="0" relativeHeight="251656192" behindDoc="0" locked="0" layoutInCell="1" allowOverlap="1" wp14:anchorId="1D4032CF" wp14:editId="7BE4B7C5">
            <wp:simplePos x="0" y="0"/>
            <wp:positionH relativeFrom="column">
              <wp:posOffset>95250</wp:posOffset>
            </wp:positionH>
            <wp:positionV relativeFrom="paragraph">
              <wp:posOffset>0</wp:posOffset>
            </wp:positionV>
            <wp:extent cx="5241925" cy="302768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a:extLst>
                        <a:ext uri="{28A0092B-C50C-407E-A947-70E740481C1C}">
                          <a14:useLocalDpi xmlns:a14="http://schemas.microsoft.com/office/drawing/2010/main"/>
                        </a:ext>
                      </a:extLst>
                    </a:blip>
                    <a:srcRect/>
                    <a:stretch>
                      <a:fillRect/>
                    </a:stretch>
                  </pic:blipFill>
                  <pic:spPr bwMode="auto">
                    <a:xfrm>
                      <a:off x="0" y="0"/>
                      <a:ext cx="5241925" cy="3027680"/>
                    </a:xfrm>
                    <a:prstGeom prst="rect">
                      <a:avLst/>
                    </a:prstGeom>
                    <a:noFill/>
                  </pic:spPr>
                </pic:pic>
              </a:graphicData>
            </a:graphic>
          </wp:anchor>
        </w:drawing>
      </w:r>
    </w:p>
    <w:p w14:paraId="02ECCCF0" w14:textId="77777777" w:rsidR="00036077" w:rsidRPr="003544FC" w:rsidRDefault="00036077" w:rsidP="005615F8">
      <w:pPr>
        <w:pStyle w:val="ListParagraph"/>
        <w:tabs>
          <w:tab w:val="left" w:pos="993"/>
        </w:tabs>
        <w:ind w:left="0"/>
        <w:rPr>
          <w:rFonts w:ascii="Times New Roman" w:hAnsi="Times New Roman" w:cs="Times New Roman"/>
          <w:b/>
          <w:sz w:val="32"/>
          <w:lang w:val="en-CA"/>
        </w:rPr>
      </w:pPr>
      <w:r>
        <w:rPr>
          <w:rFonts w:ascii="Times New Roman" w:hAnsi="Times New Roman" w:cs="Times New Roman"/>
          <w:b/>
          <w:sz w:val="24"/>
          <w:lang w:val="en-CA"/>
        </w:rPr>
        <w:br w:type="page"/>
      </w:r>
    </w:p>
    <w:p w14:paraId="07A698CA" w14:textId="5CE0833F" w:rsidR="00036077" w:rsidRPr="00E3769E" w:rsidRDefault="00E52ABB" w:rsidP="005615F8">
      <w:pPr>
        <w:pStyle w:val="ListParagraph"/>
        <w:tabs>
          <w:tab w:val="left" w:pos="993"/>
        </w:tabs>
        <w:ind w:left="0"/>
        <w:rPr>
          <w:rFonts w:ascii="Times New Roman" w:hAnsi="Times New Roman" w:cs="Times New Roman"/>
          <w:b/>
          <w:sz w:val="24"/>
          <w:lang w:val="en-CA"/>
        </w:rPr>
      </w:pPr>
      <w:r>
        <w:rPr>
          <w:rFonts w:ascii="Times New Roman" w:hAnsi="Times New Roman" w:cs="Times New Roman"/>
          <w:b/>
          <w:sz w:val="24"/>
          <w:lang w:val="en-CA"/>
        </w:rPr>
        <w:lastRenderedPageBreak/>
        <w:t xml:space="preserve">Appendix </w:t>
      </w:r>
      <w:r w:rsidR="00036077" w:rsidRPr="00CD0616">
        <w:rPr>
          <w:rFonts w:ascii="Times New Roman" w:hAnsi="Times New Roman" w:cs="Times New Roman"/>
          <w:b/>
          <w:sz w:val="24"/>
          <w:lang w:val="en-CA"/>
        </w:rPr>
        <w:t>Fi</w:t>
      </w:r>
      <w:r w:rsidR="00E3769E">
        <w:rPr>
          <w:rFonts w:ascii="Times New Roman" w:hAnsi="Times New Roman" w:cs="Times New Roman"/>
          <w:b/>
          <w:sz w:val="24"/>
          <w:lang w:val="en-CA"/>
        </w:rPr>
        <w:t xml:space="preserve">gure 2. </w:t>
      </w:r>
      <w:r w:rsidR="00036077">
        <w:rPr>
          <w:rFonts w:ascii="Times New Roman" w:hAnsi="Times New Roman" w:cs="Times New Roman"/>
          <w:b/>
          <w:sz w:val="24"/>
          <w:lang w:val="en-CA"/>
        </w:rPr>
        <w:t xml:space="preserve">Conceptual diagram of cellular hypoxia sensing. </w:t>
      </w:r>
      <w:r w:rsidR="00036077" w:rsidRPr="00AB7A0A">
        <w:rPr>
          <w:rFonts w:ascii="Times New Roman" w:hAnsi="Times New Roman" w:cs="Times New Roman"/>
          <w:sz w:val="24"/>
          <w:lang w:val="en-CA"/>
        </w:rPr>
        <w:t>Under normoxic conditions,</w:t>
      </w:r>
      <w:r w:rsidR="00036077">
        <w:rPr>
          <w:rFonts w:ascii="Times New Roman" w:hAnsi="Times New Roman" w:cs="Times New Roman"/>
          <w:sz w:val="24"/>
          <w:lang w:val="en-CA"/>
        </w:rPr>
        <w:t xml:space="preserve"> with saturating molecular O</w:t>
      </w:r>
      <w:r w:rsidR="00036077">
        <w:rPr>
          <w:rFonts w:ascii="Times New Roman" w:hAnsi="Times New Roman" w:cs="Times New Roman"/>
          <w:sz w:val="24"/>
          <w:vertAlign w:val="subscript"/>
          <w:lang w:val="en-CA"/>
        </w:rPr>
        <w:t>2</w:t>
      </w:r>
      <w:r w:rsidR="00036077">
        <w:rPr>
          <w:rFonts w:ascii="Times New Roman" w:hAnsi="Times New Roman" w:cs="Times New Roman"/>
          <w:sz w:val="24"/>
          <w:lang w:val="en-CA"/>
        </w:rPr>
        <w:t xml:space="preserve"> availability (in blue)</w:t>
      </w:r>
      <w:r w:rsidR="00036077" w:rsidRPr="00AB7A0A">
        <w:rPr>
          <w:rFonts w:ascii="Times New Roman" w:hAnsi="Times New Roman" w:cs="Times New Roman"/>
          <w:sz w:val="24"/>
          <w:lang w:val="en-CA"/>
        </w:rPr>
        <w:t xml:space="preserve"> prolyl hydoxylases ubiquinate HIF1-α, preventing it from dimerizing to its HIF1-β counterpart. It is then degraded in the cystosol by the Von Hippel-Lindau proteosome (not shown). Pyruvate oxidation remains undisturbed permitting oxidative phosphorylation of substrates with high ATP yield. Under hypoxic conditions,</w:t>
      </w:r>
      <w:r w:rsidR="00036077">
        <w:rPr>
          <w:rFonts w:ascii="Times New Roman" w:hAnsi="Times New Roman" w:cs="Times New Roman"/>
          <w:sz w:val="24"/>
          <w:lang w:val="en-CA"/>
        </w:rPr>
        <w:t xml:space="preserve"> with a deficit of molecular O</w:t>
      </w:r>
      <w:r w:rsidR="00036077">
        <w:rPr>
          <w:rFonts w:ascii="Times New Roman" w:hAnsi="Times New Roman" w:cs="Times New Roman"/>
          <w:sz w:val="24"/>
          <w:vertAlign w:val="subscript"/>
          <w:lang w:val="en-CA"/>
        </w:rPr>
        <w:t xml:space="preserve">2 </w:t>
      </w:r>
      <w:r w:rsidR="00036077">
        <w:rPr>
          <w:rFonts w:ascii="Times New Roman" w:hAnsi="Times New Roman" w:cs="Times New Roman"/>
          <w:sz w:val="24"/>
          <w:lang w:val="en-CA"/>
        </w:rPr>
        <w:t>availability,</w:t>
      </w:r>
      <w:r w:rsidR="00036077" w:rsidRPr="00AB7A0A">
        <w:rPr>
          <w:rFonts w:ascii="Times New Roman" w:hAnsi="Times New Roman" w:cs="Times New Roman"/>
          <w:sz w:val="24"/>
          <w:lang w:val="en-CA"/>
        </w:rPr>
        <w:t xml:space="preserve"> HIF1-α escapes hydroxylation, permitting its stabilization and dimerization to its HIF1-β counterpart. The active complex gets translocated to the nucleus where it participates in the transcriptional activity of HREs (not shown). One of these HREs, PDK1, phosphorylates PDH, preventing pyruvate oxidation and instead favo</w:t>
      </w:r>
      <w:r w:rsidR="001C0150">
        <w:rPr>
          <w:rFonts w:ascii="Times New Roman" w:hAnsi="Times New Roman" w:cs="Times New Roman"/>
          <w:sz w:val="24"/>
          <w:lang w:val="en-CA"/>
        </w:rPr>
        <w:t>u</w:t>
      </w:r>
      <w:r w:rsidR="00036077" w:rsidRPr="00AB7A0A">
        <w:rPr>
          <w:rFonts w:ascii="Times New Roman" w:hAnsi="Times New Roman" w:cs="Times New Roman"/>
          <w:sz w:val="24"/>
          <w:lang w:val="en-CA"/>
        </w:rPr>
        <w:t>ring pyruvate reduction to lactate with low ATP yield.</w:t>
      </w:r>
    </w:p>
    <w:p w14:paraId="5BD5DE3D" w14:textId="6BD0976E" w:rsidR="00C92E1D" w:rsidRDefault="00BD0A13" w:rsidP="00BE27FF">
      <w:pPr>
        <w:rPr>
          <w:rFonts w:ascii="Times New Roman" w:hAnsi="Times New Roman" w:cs="Times New Roman"/>
          <w:b/>
          <w:sz w:val="24"/>
          <w:lang w:val="en-CA"/>
        </w:rPr>
      </w:pPr>
      <w:r>
        <w:rPr>
          <w:rFonts w:ascii="Times New Roman" w:hAnsi="Times New Roman" w:cs="Times New Roman"/>
          <w:b/>
          <w:noProof/>
          <w:sz w:val="24"/>
        </w:rPr>
        <w:lastRenderedPageBreak/>
        <w:drawing>
          <wp:anchor distT="0" distB="0" distL="114300" distR="114300" simplePos="0" relativeHeight="251669504" behindDoc="0" locked="0" layoutInCell="1" allowOverlap="1" wp14:anchorId="35FBB325" wp14:editId="6B31EC06">
            <wp:simplePos x="0" y="0"/>
            <wp:positionH relativeFrom="column">
              <wp:posOffset>402590</wp:posOffset>
            </wp:positionH>
            <wp:positionV relativeFrom="paragraph">
              <wp:posOffset>6350</wp:posOffset>
            </wp:positionV>
            <wp:extent cx="4244340" cy="3681730"/>
            <wp:effectExtent l="0" t="0" r="0" b="0"/>
            <wp:wrapTopAndBottom/>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244340" cy="3681730"/>
                    </a:xfrm>
                    <a:prstGeom prst="rect">
                      <a:avLst/>
                    </a:prstGeom>
                    <a:noFill/>
                  </pic:spPr>
                </pic:pic>
              </a:graphicData>
            </a:graphic>
            <wp14:sizeRelH relativeFrom="page">
              <wp14:pctWidth>0</wp14:pctWidth>
            </wp14:sizeRelH>
            <wp14:sizeRelV relativeFrom="page">
              <wp14:pctHeight>0</wp14:pctHeight>
            </wp14:sizeRelV>
          </wp:anchor>
        </w:drawing>
      </w:r>
    </w:p>
    <w:p w14:paraId="5D99F38F" w14:textId="5D44179B" w:rsidR="00C92E1D" w:rsidRDefault="00C92E1D" w:rsidP="005615F8">
      <w:pPr>
        <w:jc w:val="center"/>
        <w:rPr>
          <w:rFonts w:ascii="Times New Roman" w:hAnsi="Times New Roman" w:cs="Times New Roman"/>
          <w:b/>
          <w:sz w:val="24"/>
          <w:lang w:val="en-CA"/>
        </w:rPr>
      </w:pPr>
      <w:r>
        <w:rPr>
          <w:rFonts w:ascii="Times New Roman" w:hAnsi="Times New Roman" w:cs="Times New Roman"/>
          <w:b/>
          <w:sz w:val="24"/>
          <w:lang w:val="en-CA"/>
        </w:rPr>
        <w:br w:type="page"/>
      </w:r>
    </w:p>
    <w:p w14:paraId="3EE9731F" w14:textId="01DEDB91" w:rsidR="00112524" w:rsidRDefault="009C4B56" w:rsidP="005615F8">
      <w:pPr>
        <w:rPr>
          <w:rFonts w:ascii="Times New Roman" w:hAnsi="Times New Roman" w:cs="Times New Roman"/>
          <w:b/>
          <w:sz w:val="24"/>
          <w:lang w:val="en-CA"/>
        </w:rPr>
      </w:pPr>
      <w:r>
        <w:rPr>
          <w:rFonts w:ascii="Times New Roman" w:hAnsi="Times New Roman" w:cs="Times New Roman"/>
          <w:b/>
          <w:sz w:val="24"/>
          <w:lang w:val="en-CA"/>
        </w:rPr>
        <w:lastRenderedPageBreak/>
        <w:t>References</w:t>
      </w:r>
    </w:p>
    <w:p w14:paraId="57B3D7F2" w14:textId="1DB77918" w:rsidR="0037443D" w:rsidRPr="0037443D" w:rsidRDefault="00B8314C" w:rsidP="0037443D">
      <w:pPr>
        <w:widowControl w:val="0"/>
        <w:autoSpaceDE w:val="0"/>
        <w:autoSpaceDN w:val="0"/>
        <w:adjustRightInd w:val="0"/>
        <w:ind w:left="480" w:hanging="480"/>
        <w:rPr>
          <w:rFonts w:ascii="Times New Roman" w:hAnsi="Times New Roman" w:cs="Times New Roman"/>
          <w:noProof/>
          <w:sz w:val="24"/>
          <w:szCs w:val="24"/>
        </w:rPr>
      </w:pPr>
      <w:r>
        <w:rPr>
          <w:rFonts w:ascii="Times New Roman" w:hAnsi="Times New Roman" w:cs="Times New Roman"/>
          <w:b/>
          <w:sz w:val="24"/>
          <w:lang w:val="en-CA"/>
        </w:rPr>
        <w:fldChar w:fldCharType="begin" w:fldLock="1"/>
      </w:r>
      <w:r>
        <w:rPr>
          <w:rFonts w:ascii="Times New Roman" w:hAnsi="Times New Roman" w:cs="Times New Roman"/>
          <w:b/>
          <w:sz w:val="24"/>
          <w:lang w:val="en-CA"/>
        </w:rPr>
        <w:instrText xml:space="preserve">ADDIN Mendeley Bibliography CSL_BIBLIOGRAPHY </w:instrText>
      </w:r>
      <w:r>
        <w:rPr>
          <w:rFonts w:ascii="Times New Roman" w:hAnsi="Times New Roman" w:cs="Times New Roman"/>
          <w:b/>
          <w:sz w:val="24"/>
          <w:lang w:val="en-CA"/>
        </w:rPr>
        <w:fldChar w:fldCharType="separate"/>
      </w:r>
      <w:r w:rsidR="0037443D" w:rsidRPr="0037443D">
        <w:rPr>
          <w:rFonts w:ascii="Times New Roman" w:hAnsi="Times New Roman" w:cs="Times New Roman"/>
          <w:noProof/>
          <w:sz w:val="24"/>
          <w:szCs w:val="24"/>
        </w:rPr>
        <w:t xml:space="preserve">Appelhoffl, Rebecca J., Ya Min Tian, Raju R. Raval, Helen Turley, Adrian L. Harris, Christopher W. Pugh, Peter J. Ratcliffe, and Jonathan M. Gleadle. 2004. “Differential Function of the Prolyl Hydroxylases PHD1, PHD2, and PHD3 in the Regulation of Hypoxia-Inducible Factor.” </w:t>
      </w:r>
      <w:r w:rsidR="0037443D" w:rsidRPr="0037443D">
        <w:rPr>
          <w:rFonts w:ascii="Times New Roman" w:hAnsi="Times New Roman" w:cs="Times New Roman"/>
          <w:i/>
          <w:iCs/>
          <w:noProof/>
          <w:sz w:val="24"/>
          <w:szCs w:val="24"/>
        </w:rPr>
        <w:t>Journal of Biological Chemistry</w:t>
      </w:r>
      <w:r w:rsidR="0037443D" w:rsidRPr="0037443D">
        <w:rPr>
          <w:rFonts w:ascii="Times New Roman" w:hAnsi="Times New Roman" w:cs="Times New Roman"/>
          <w:noProof/>
          <w:sz w:val="24"/>
          <w:szCs w:val="24"/>
        </w:rPr>
        <w:t xml:space="preserve"> 279 (37): 38458–65. doi:10.1074/jbc.M406026200.</w:t>
      </w:r>
    </w:p>
    <w:p w14:paraId="297035C2"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Basic, Vladimir T., Annette Jacobsen, Allan Sirsjö, and Samy M. Abdel-Halim. 2014. “TNF Stimulation Induces VHL Overexpression and Impairs Angiogenic Potential in Skeletal Muscle Myocytes.” </w:t>
      </w:r>
      <w:r w:rsidRPr="0037443D">
        <w:rPr>
          <w:rFonts w:ascii="Times New Roman" w:hAnsi="Times New Roman" w:cs="Times New Roman"/>
          <w:i/>
          <w:iCs/>
          <w:noProof/>
          <w:sz w:val="24"/>
          <w:szCs w:val="24"/>
        </w:rPr>
        <w:t>International Journal of Molecular Medicine</w:t>
      </w:r>
      <w:r w:rsidRPr="0037443D">
        <w:rPr>
          <w:rFonts w:ascii="Times New Roman" w:hAnsi="Times New Roman" w:cs="Times New Roman"/>
          <w:noProof/>
          <w:sz w:val="24"/>
          <w:szCs w:val="24"/>
        </w:rPr>
        <w:t xml:space="preserve"> 34 (1): 228–36. doi:10.3892/ijmm.2014.1776.</w:t>
      </w:r>
    </w:p>
    <w:p w14:paraId="50CB1AF5"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Bio-Rad Labrotories Inc. n.d. “Protein Assays: Bio-Rad Protein Assay.”</w:t>
      </w:r>
    </w:p>
    <w:p w14:paraId="1AD60DC9"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Brooks, G. A., E. E. Wolfel, B. M. Groves, P. R. Bender, G. E. Butterfield, A. Cymerman, R. S. Mazzeo, J. R. Sutton, R. R. Wolfe, and J. T. Reeves. 1992. “Muscle Accounts for Glucose Disposal but Not Blood Lactate Appearance during Exercise after Acclimatization to 4,300 M.” </w:t>
      </w:r>
      <w:r w:rsidRPr="0037443D">
        <w:rPr>
          <w:rFonts w:ascii="Times New Roman" w:hAnsi="Times New Roman" w:cs="Times New Roman"/>
          <w:i/>
          <w:iCs/>
          <w:noProof/>
          <w:sz w:val="24"/>
          <w:szCs w:val="24"/>
        </w:rPr>
        <w:t>Journal of Applied Physiology</w:t>
      </w:r>
      <w:r w:rsidRPr="0037443D">
        <w:rPr>
          <w:rFonts w:ascii="Times New Roman" w:hAnsi="Times New Roman" w:cs="Times New Roman"/>
          <w:noProof/>
          <w:sz w:val="24"/>
          <w:szCs w:val="24"/>
        </w:rPr>
        <w:t xml:space="preserve"> 72 (6). http://jap.physiology.org.libaccess.lib.mcmaster.ca/content/72/6/2435.short.</w:t>
      </w:r>
    </w:p>
    <w:p w14:paraId="20DB9743"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Brooks, George A. 2016. “Energy Flux, Lactate Shuttling, Mitochondrial Dynamics, and Hypoxia” 903. doi:10.1007/978-1-4899-7678-9.</w:t>
      </w:r>
    </w:p>
    <w:p w14:paraId="2346A482"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Brooks, George A. 2009. “Cell-Cell and Intracellular Lactate Shuttles.” </w:t>
      </w:r>
      <w:r w:rsidRPr="0037443D">
        <w:rPr>
          <w:rFonts w:ascii="Times New Roman" w:hAnsi="Times New Roman" w:cs="Times New Roman"/>
          <w:i/>
          <w:iCs/>
          <w:noProof/>
          <w:sz w:val="24"/>
          <w:szCs w:val="24"/>
        </w:rPr>
        <w:t>The Journal of Physiology</w:t>
      </w:r>
      <w:r w:rsidRPr="0037443D">
        <w:rPr>
          <w:rFonts w:ascii="Times New Roman" w:hAnsi="Times New Roman" w:cs="Times New Roman"/>
          <w:noProof/>
          <w:sz w:val="24"/>
          <w:szCs w:val="24"/>
        </w:rPr>
        <w:t xml:space="preserve"> 587 (23). Blackwell Publishing Ltd: 5591–5600. </w:t>
      </w:r>
      <w:r w:rsidRPr="0037443D">
        <w:rPr>
          <w:rFonts w:ascii="Times New Roman" w:hAnsi="Times New Roman" w:cs="Times New Roman"/>
          <w:noProof/>
          <w:sz w:val="24"/>
          <w:szCs w:val="24"/>
        </w:rPr>
        <w:lastRenderedPageBreak/>
        <w:t>doi:10.1113/jphysiol.2009.178350.</w:t>
      </w:r>
    </w:p>
    <w:p w14:paraId="6821C76C"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Brown, Stephen T, Colin A Nurse, and Cormac T Taylor. 2008. “Induction of HIF-2alpha Is Dependent on Mitochondrial O2 Consumption in an O2-Sensitive Adrenomedullary Chromaffin Cell Line.” </w:t>
      </w:r>
      <w:r w:rsidRPr="0037443D">
        <w:rPr>
          <w:rFonts w:ascii="Times New Roman" w:hAnsi="Times New Roman" w:cs="Times New Roman"/>
          <w:i/>
          <w:iCs/>
          <w:noProof/>
          <w:sz w:val="24"/>
          <w:szCs w:val="24"/>
        </w:rPr>
        <w:t>American Journal of Physiology. Cell Physiology</w:t>
      </w:r>
      <w:r w:rsidRPr="0037443D">
        <w:rPr>
          <w:rFonts w:ascii="Times New Roman" w:hAnsi="Times New Roman" w:cs="Times New Roman"/>
          <w:noProof/>
          <w:sz w:val="24"/>
          <w:szCs w:val="24"/>
        </w:rPr>
        <w:t xml:space="preserve"> 294 (6): C1305–12. doi:10.1152/ajpcell.00007.2008.</w:t>
      </w:r>
    </w:p>
    <w:p w14:paraId="72EC5CEA"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Calbet, J A L, R Boushel, G Rådegran, H Søndergaard, P D Wagner, and And B Saltin. 2017. “Why Is V ˙ O 2 Max after Altitude Acclimatization Still Reduced despite Normalization of Arterial O 2 Content?” Accessed September 4. http://ajpregu.physiology.org/content/ajpregu/284/2/R304.full.pdf.</w:t>
      </w:r>
    </w:p>
    <w:p w14:paraId="70B55F50"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Carlo, Anna Di, Roberta De Mori, Fabio Martelli, Giulio Pompilio, Maurizio C. Capogrossi, and Antonia Germani. 2004. “Hypoxia Inhibits Myogenic Differentiation through Accelerated MyoD Degradation.” </w:t>
      </w:r>
      <w:r w:rsidRPr="0037443D">
        <w:rPr>
          <w:rFonts w:ascii="Times New Roman" w:hAnsi="Times New Roman" w:cs="Times New Roman"/>
          <w:i/>
          <w:iCs/>
          <w:noProof/>
          <w:sz w:val="24"/>
          <w:szCs w:val="24"/>
        </w:rPr>
        <w:t>Journal of Biological Chemistry</w:t>
      </w:r>
      <w:r w:rsidRPr="0037443D">
        <w:rPr>
          <w:rFonts w:ascii="Times New Roman" w:hAnsi="Times New Roman" w:cs="Times New Roman"/>
          <w:noProof/>
          <w:sz w:val="24"/>
          <w:szCs w:val="24"/>
        </w:rPr>
        <w:t xml:space="preserve"> 279 (16): 16332–38. doi:10.1074/jbc.M313931200.</w:t>
      </w:r>
    </w:p>
    <w:p w14:paraId="791665E3"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Ciafrè, Silvia Anna, Francesco Niola, Ezio Giorda, Maria Giulia Farace, and Daniela Caporossi. 2007. “CoCl(2)-Simulated Hypoxia in Skeletal Muscle Cell Lines: Role of Free Radicals in Gene up-Regulation and Induction of Apoptosis.” </w:t>
      </w:r>
      <w:r w:rsidRPr="0037443D">
        <w:rPr>
          <w:rFonts w:ascii="Times New Roman" w:hAnsi="Times New Roman" w:cs="Times New Roman"/>
          <w:i/>
          <w:iCs/>
          <w:noProof/>
          <w:sz w:val="24"/>
          <w:szCs w:val="24"/>
        </w:rPr>
        <w:t>Free Radical Research</w:t>
      </w:r>
      <w:r w:rsidRPr="0037443D">
        <w:rPr>
          <w:rFonts w:ascii="Times New Roman" w:hAnsi="Times New Roman" w:cs="Times New Roman"/>
          <w:noProof/>
          <w:sz w:val="24"/>
          <w:szCs w:val="24"/>
        </w:rPr>
        <w:t xml:space="preserve"> 41 (4): 391–401. doi:10.1080/10715760601096799.</w:t>
      </w:r>
    </w:p>
    <w:p w14:paraId="6B4FAFF8"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D.B. Dill, H.T. Edwards, A. Folling, S.A. Oberg, A.M.Pappenheimer. 1931. “Adaptations of the Organism to Changes in Oxygen Pressure.” </w:t>
      </w:r>
      <w:r w:rsidRPr="0037443D">
        <w:rPr>
          <w:rFonts w:ascii="Times New Roman" w:hAnsi="Times New Roman" w:cs="Times New Roman"/>
          <w:i/>
          <w:iCs/>
          <w:noProof/>
          <w:sz w:val="24"/>
          <w:szCs w:val="24"/>
        </w:rPr>
        <w:t>Journal of Physiology</w:t>
      </w:r>
      <w:r w:rsidRPr="0037443D">
        <w:rPr>
          <w:rFonts w:ascii="Times New Roman" w:hAnsi="Times New Roman" w:cs="Times New Roman"/>
          <w:noProof/>
          <w:sz w:val="24"/>
          <w:szCs w:val="24"/>
        </w:rPr>
        <w:t xml:space="preserve"> 71: 47–63.</w:t>
      </w:r>
    </w:p>
    <w:p w14:paraId="6B1EBCB2"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Dehne, Nathalie, Uta Kerkweg, Teresa Otto, and Joachim Fandrey. 2007. “The HIF-1 </w:t>
      </w:r>
      <w:r w:rsidRPr="0037443D">
        <w:rPr>
          <w:rFonts w:ascii="Times New Roman" w:hAnsi="Times New Roman" w:cs="Times New Roman"/>
          <w:noProof/>
          <w:sz w:val="24"/>
          <w:szCs w:val="24"/>
        </w:rPr>
        <w:lastRenderedPageBreak/>
        <w:t xml:space="preserve">Response to Simulated Ischemia in Mouse Skeletal Muscle Cells Neither Enhances Glycolysis nor Prevents Myotube Cell Death.” </w:t>
      </w:r>
      <w:r w:rsidRPr="0037443D">
        <w:rPr>
          <w:rFonts w:ascii="Times New Roman" w:hAnsi="Times New Roman" w:cs="Times New Roman"/>
          <w:i/>
          <w:iCs/>
          <w:noProof/>
          <w:sz w:val="24"/>
          <w:szCs w:val="24"/>
        </w:rPr>
        <w:t>American Journal of Physiology. Regulatory, Integrative and Comparative Physiology</w:t>
      </w:r>
      <w:r w:rsidRPr="0037443D">
        <w:rPr>
          <w:rFonts w:ascii="Times New Roman" w:hAnsi="Times New Roman" w:cs="Times New Roman"/>
          <w:noProof/>
          <w:sz w:val="24"/>
          <w:szCs w:val="24"/>
        </w:rPr>
        <w:t xml:space="preserve"> 293 (4): R1693–1701. doi:10.1152/ajpregu.00892.2006.</w:t>
      </w:r>
    </w:p>
    <w:p w14:paraId="1539DF65"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Favier, F. B., F. A. Britto, D. G. Freyssenet, X. A. Bigard, and H. Benoit. 2015a. “HIF-1-Driven Skeletal Muscle Adaptations to Chronic Hypoxia: Molecular Insights into Muscle Physiology.” </w:t>
      </w:r>
      <w:r w:rsidRPr="0037443D">
        <w:rPr>
          <w:rFonts w:ascii="Times New Roman" w:hAnsi="Times New Roman" w:cs="Times New Roman"/>
          <w:i/>
          <w:iCs/>
          <w:noProof/>
          <w:sz w:val="24"/>
          <w:szCs w:val="24"/>
        </w:rPr>
        <w:t>Cellular and Molecular Life Sciences</w:t>
      </w:r>
      <w:r w:rsidRPr="0037443D">
        <w:rPr>
          <w:rFonts w:ascii="Times New Roman" w:hAnsi="Times New Roman" w:cs="Times New Roman"/>
          <w:noProof/>
          <w:sz w:val="24"/>
          <w:szCs w:val="24"/>
        </w:rPr>
        <w:t xml:space="preserve"> 72 (24). Springer Basel: 4681–96. doi:10.1007/s00018-015-2025-9.</w:t>
      </w:r>
    </w:p>
    <w:p w14:paraId="683BDA5D"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 2015b. “HIF-1-Driven Skeletal Muscle Adaptations to Chronic Hypoxia: Molecular Insights into Muscle Physiology.” </w:t>
      </w:r>
      <w:r w:rsidRPr="0037443D">
        <w:rPr>
          <w:rFonts w:ascii="Times New Roman" w:hAnsi="Times New Roman" w:cs="Times New Roman"/>
          <w:i/>
          <w:iCs/>
          <w:noProof/>
          <w:sz w:val="24"/>
          <w:szCs w:val="24"/>
        </w:rPr>
        <w:t>Cellular and Molecular Life Sciences</w:t>
      </w:r>
      <w:r w:rsidRPr="0037443D">
        <w:rPr>
          <w:rFonts w:ascii="Times New Roman" w:hAnsi="Times New Roman" w:cs="Times New Roman"/>
          <w:noProof/>
          <w:sz w:val="24"/>
          <w:szCs w:val="24"/>
        </w:rPr>
        <w:t xml:space="preserve"> 72 (24). Springer Basel: 4681–96. doi:10.1007/s00018-015-2025-9.</w:t>
      </w:r>
    </w:p>
    <w:p w14:paraId="5B351639"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Fukuda, Ryo, Huafeng Zhang, Jung-whan Kim, Larissa Shimoda, Chi V. Dang, Gregg L. Semenza, S.M. Wood, et al. 2007. “HIF-1 Regulates Cytochrome Oxidase Subunits to Optimize Efficiency of Respiration in Hypoxic Cells.” </w:t>
      </w:r>
      <w:r w:rsidRPr="0037443D">
        <w:rPr>
          <w:rFonts w:ascii="Times New Roman" w:hAnsi="Times New Roman" w:cs="Times New Roman"/>
          <w:i/>
          <w:iCs/>
          <w:noProof/>
          <w:sz w:val="24"/>
          <w:szCs w:val="24"/>
        </w:rPr>
        <w:t>Cell</w:t>
      </w:r>
      <w:r w:rsidRPr="0037443D">
        <w:rPr>
          <w:rFonts w:ascii="Times New Roman" w:hAnsi="Times New Roman" w:cs="Times New Roman"/>
          <w:noProof/>
          <w:sz w:val="24"/>
          <w:szCs w:val="24"/>
        </w:rPr>
        <w:t xml:space="preserve"> 129 (1). Elsevier: 111–22. doi:10.1016/j.cell.2007.01.047.</w:t>
      </w:r>
    </w:p>
    <w:p w14:paraId="1EA26CE3"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G.C. Brown. 1992. “Control of Respiration and ATP Synthesis in Mammalian Mitochondria and Cells.” </w:t>
      </w:r>
      <w:r w:rsidRPr="0037443D">
        <w:rPr>
          <w:rFonts w:ascii="Times New Roman" w:hAnsi="Times New Roman" w:cs="Times New Roman"/>
          <w:i/>
          <w:iCs/>
          <w:noProof/>
          <w:sz w:val="24"/>
          <w:szCs w:val="24"/>
        </w:rPr>
        <w:t>Journal of Biochemistry</w:t>
      </w:r>
      <w:r w:rsidRPr="0037443D">
        <w:rPr>
          <w:rFonts w:ascii="Times New Roman" w:hAnsi="Times New Roman" w:cs="Times New Roman"/>
          <w:noProof/>
          <w:sz w:val="24"/>
          <w:szCs w:val="24"/>
        </w:rPr>
        <w:t xml:space="preserve"> 284 (1–13).</w:t>
      </w:r>
    </w:p>
    <w:p w14:paraId="583814AF"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Ginouvès, Amandine, Karine Ilc, Nuria Macías, Jacques Pouysségur, and Edurne Berra. 2008. “PHDs Overactivation during Chronic hypoxia ‘desensitizes’ HIFalpha and Protects Cells from Necrosis.” </w:t>
      </w:r>
      <w:r w:rsidRPr="0037443D">
        <w:rPr>
          <w:rFonts w:ascii="Times New Roman" w:hAnsi="Times New Roman" w:cs="Times New Roman"/>
          <w:i/>
          <w:iCs/>
          <w:noProof/>
          <w:sz w:val="24"/>
          <w:szCs w:val="24"/>
        </w:rPr>
        <w:t>Proceedings of the National Academy of Sciences of the United States of America</w:t>
      </w:r>
      <w:r w:rsidRPr="0037443D">
        <w:rPr>
          <w:rFonts w:ascii="Times New Roman" w:hAnsi="Times New Roman" w:cs="Times New Roman"/>
          <w:noProof/>
          <w:sz w:val="24"/>
          <w:szCs w:val="24"/>
        </w:rPr>
        <w:t xml:space="preserve"> 105 (12): 4745–50. doi:10.1073/pnas.0705680105.</w:t>
      </w:r>
    </w:p>
    <w:p w14:paraId="7A7E5DB4"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lastRenderedPageBreak/>
        <w:t xml:space="preserve">Greenbaum, A. R., P. J E Etherington, S. Manek, D. O’Hare, K. H. Parker, C. J. Green, J. R. Pepper, and C. P. Winlove. 1997. “Measurements of Oxygenation and Perfusion in Skeletal Muscle Using Multiple Microelectrodes.” </w:t>
      </w:r>
      <w:r w:rsidRPr="0037443D">
        <w:rPr>
          <w:rFonts w:ascii="Times New Roman" w:hAnsi="Times New Roman" w:cs="Times New Roman"/>
          <w:i/>
          <w:iCs/>
          <w:noProof/>
          <w:sz w:val="24"/>
          <w:szCs w:val="24"/>
        </w:rPr>
        <w:t>Journal of Muscle Research and Cell Motility</w:t>
      </w:r>
      <w:r w:rsidRPr="0037443D">
        <w:rPr>
          <w:rFonts w:ascii="Times New Roman" w:hAnsi="Times New Roman" w:cs="Times New Roman"/>
          <w:noProof/>
          <w:sz w:val="24"/>
          <w:szCs w:val="24"/>
        </w:rPr>
        <w:t xml:space="preserve"> 18 (2): 149–59. doi:10.1023/A:1018653521686.</w:t>
      </w:r>
    </w:p>
    <w:p w14:paraId="5CDDC451"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H.T. Edwards. 1936. “Lactic Acid in Rest and Work at High Altitude.” </w:t>
      </w:r>
      <w:r w:rsidRPr="0037443D">
        <w:rPr>
          <w:rFonts w:ascii="Times New Roman" w:hAnsi="Times New Roman" w:cs="Times New Roman"/>
          <w:i/>
          <w:iCs/>
          <w:noProof/>
          <w:sz w:val="24"/>
          <w:szCs w:val="24"/>
        </w:rPr>
        <w:t>American Physiological Society</w:t>
      </w:r>
      <w:r w:rsidRPr="0037443D">
        <w:rPr>
          <w:rFonts w:ascii="Times New Roman" w:hAnsi="Times New Roman" w:cs="Times New Roman"/>
          <w:noProof/>
          <w:sz w:val="24"/>
          <w:szCs w:val="24"/>
        </w:rPr>
        <w:t xml:space="preserve"> 367–375.</w:t>
      </w:r>
    </w:p>
    <w:p w14:paraId="42C13011"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Hall, G van, C Lundby, M Araoz, J A Calbet, M Sander, and B Saltin. 2009. “The Lactate Paradox Revisited in Lowlanders during Acclimatization to 4100 M and in High-Altitude Natives.” </w:t>
      </w:r>
      <w:r w:rsidRPr="0037443D">
        <w:rPr>
          <w:rFonts w:ascii="Times New Roman" w:hAnsi="Times New Roman" w:cs="Times New Roman"/>
          <w:i/>
          <w:iCs/>
          <w:noProof/>
          <w:sz w:val="24"/>
          <w:szCs w:val="24"/>
        </w:rPr>
        <w:t>J Physiol</w:t>
      </w:r>
      <w:r w:rsidRPr="0037443D">
        <w:rPr>
          <w:rFonts w:ascii="Times New Roman" w:hAnsi="Times New Roman" w:cs="Times New Roman"/>
          <w:noProof/>
          <w:sz w:val="24"/>
          <w:szCs w:val="24"/>
        </w:rPr>
        <w:t xml:space="preserve"> 587 (Pt 5): 1117–29. doi:10.1113/jphysiol.2008.160846.</w:t>
      </w:r>
    </w:p>
    <w:p w14:paraId="085DD173"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Hardie, D Grahame, Simon A Hawley, and John W Scott. 2006. “AMP-Activated Protein Kinase--Development of the Energy Sensor Concept.” </w:t>
      </w:r>
      <w:r w:rsidRPr="0037443D">
        <w:rPr>
          <w:rFonts w:ascii="Times New Roman" w:hAnsi="Times New Roman" w:cs="Times New Roman"/>
          <w:i/>
          <w:iCs/>
          <w:noProof/>
          <w:sz w:val="24"/>
          <w:szCs w:val="24"/>
        </w:rPr>
        <w:t>The Journal of Physiology</w:t>
      </w:r>
      <w:r w:rsidRPr="0037443D">
        <w:rPr>
          <w:rFonts w:ascii="Times New Roman" w:hAnsi="Times New Roman" w:cs="Times New Roman"/>
          <w:noProof/>
          <w:sz w:val="24"/>
          <w:szCs w:val="24"/>
        </w:rPr>
        <w:t xml:space="preserve"> 574 (Pt 1): 7–15. doi:10.1113/jphysiol.2006.108944.</w:t>
      </w:r>
    </w:p>
    <w:p w14:paraId="1238D104"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Haseler, Luke J, Alexander Lin, Jan Hoff, and Russell S Richardson. 2007. “Oxygen Availability and PCr Recovery Rate in Untrained Human Calf Muscle: Evidence of Metabolic Limitation in Normoxia.” </w:t>
      </w:r>
      <w:r w:rsidRPr="0037443D">
        <w:rPr>
          <w:rFonts w:ascii="Times New Roman" w:hAnsi="Times New Roman" w:cs="Times New Roman"/>
          <w:i/>
          <w:iCs/>
          <w:noProof/>
          <w:sz w:val="24"/>
          <w:szCs w:val="24"/>
        </w:rPr>
        <w:t>Am J Physiol Regul Integr Comp Physiol</w:t>
      </w:r>
      <w:r w:rsidRPr="0037443D">
        <w:rPr>
          <w:rFonts w:ascii="Times New Roman" w:hAnsi="Times New Roman" w:cs="Times New Roman"/>
          <w:noProof/>
          <w:sz w:val="24"/>
          <w:szCs w:val="24"/>
        </w:rPr>
        <w:t xml:space="preserve"> 293: 2046–51. doi:10.1152/ajpregu.00039.2007.</w:t>
      </w:r>
    </w:p>
    <w:p w14:paraId="28B74EB0"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Hochachka, Peter. 1988. “The Lactate Paradox: Analysis of Underlying Mechanisms.” Annals of Sports Medicine.</w:t>
      </w:r>
    </w:p>
    <w:p w14:paraId="1B526D50"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 1994. “Supplying Muscle Machine with Energy.” In </w:t>
      </w:r>
      <w:r w:rsidRPr="0037443D">
        <w:rPr>
          <w:rFonts w:ascii="Times New Roman" w:hAnsi="Times New Roman" w:cs="Times New Roman"/>
          <w:i/>
          <w:iCs/>
          <w:noProof/>
          <w:sz w:val="24"/>
          <w:szCs w:val="24"/>
        </w:rPr>
        <w:t>Muscles as Molecular and Metabolic Machines</w:t>
      </w:r>
      <w:r w:rsidRPr="0037443D">
        <w:rPr>
          <w:rFonts w:ascii="Times New Roman" w:hAnsi="Times New Roman" w:cs="Times New Roman"/>
          <w:noProof/>
          <w:sz w:val="24"/>
          <w:szCs w:val="24"/>
        </w:rPr>
        <w:t>, 85.</w:t>
      </w:r>
    </w:p>
    <w:p w14:paraId="44385274"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lastRenderedPageBreak/>
        <w:t xml:space="preserve">Hochachka, Peter W, Hanns Christian Gunga, and Karl Kirsch. 1998. “Our Ancestral Physiological Phenotype: An Adaptation for Hypoxia Tolerance and for Endurance Performance?” </w:t>
      </w:r>
      <w:r w:rsidRPr="0037443D">
        <w:rPr>
          <w:rFonts w:ascii="Times New Roman" w:hAnsi="Times New Roman" w:cs="Times New Roman"/>
          <w:i/>
          <w:iCs/>
          <w:noProof/>
          <w:sz w:val="24"/>
          <w:szCs w:val="24"/>
        </w:rPr>
        <w:t>Physiology</w:t>
      </w:r>
      <w:r w:rsidRPr="0037443D">
        <w:rPr>
          <w:rFonts w:ascii="Times New Roman" w:hAnsi="Times New Roman" w:cs="Times New Roman"/>
          <w:noProof/>
          <w:sz w:val="24"/>
          <w:szCs w:val="24"/>
        </w:rPr>
        <w:t xml:space="preserve"> 95: 1915–20. http://www.pnas.org/content/95/4/1915.full.pdf.</w:t>
      </w:r>
    </w:p>
    <w:p w14:paraId="3FC0156A"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Hochachka, PW, and TP Mommsen. 1983. “Protons and Anaerobiosis.” </w:t>
      </w:r>
      <w:r w:rsidRPr="0037443D">
        <w:rPr>
          <w:rFonts w:ascii="Times New Roman" w:hAnsi="Times New Roman" w:cs="Times New Roman"/>
          <w:i/>
          <w:iCs/>
          <w:noProof/>
          <w:sz w:val="24"/>
          <w:szCs w:val="24"/>
        </w:rPr>
        <w:t>Science</w:t>
      </w:r>
      <w:r w:rsidRPr="0037443D">
        <w:rPr>
          <w:rFonts w:ascii="Times New Roman" w:hAnsi="Times New Roman" w:cs="Times New Roman"/>
          <w:noProof/>
          <w:sz w:val="24"/>
          <w:szCs w:val="24"/>
        </w:rPr>
        <w:t xml:space="preserve"> 219 (4591). http://science.sciencemag.org/content/219/4591/1391.</w:t>
      </w:r>
    </w:p>
    <w:p w14:paraId="47026537"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Hopperler, Hans, Michael Vogt, Ewald R. Weibel, and Martin Flück. 2002. “Response of Skeletal Muscle Mitochondria to Hypoxia.” </w:t>
      </w:r>
      <w:r w:rsidRPr="0037443D">
        <w:rPr>
          <w:rFonts w:ascii="Times New Roman" w:hAnsi="Times New Roman" w:cs="Times New Roman"/>
          <w:i/>
          <w:iCs/>
          <w:noProof/>
          <w:sz w:val="24"/>
          <w:szCs w:val="24"/>
        </w:rPr>
        <w:t>Experimental Physiology</w:t>
      </w:r>
      <w:r w:rsidRPr="0037443D">
        <w:rPr>
          <w:rFonts w:ascii="Times New Roman" w:hAnsi="Times New Roman" w:cs="Times New Roman"/>
          <w:noProof/>
          <w:sz w:val="24"/>
          <w:szCs w:val="24"/>
        </w:rPr>
        <w:t xml:space="preserve"> 88 (1): 109–19.</w:t>
      </w:r>
    </w:p>
    <w:p w14:paraId="41F1C36D"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Hutter, Jörg, Oliver Habler, Martin Kleen, Matthias Tiede, Armin Podtschaske, Gregor Kemming, Carlos Corso, et al. 1999. “Effect of Acute Normovolemic Hemodilution on Distribution of Blood Flow and Tissue Oxygenation in Dog Skeletal Muscle.” </w:t>
      </w:r>
      <w:r w:rsidRPr="0037443D">
        <w:rPr>
          <w:rFonts w:ascii="Times New Roman" w:hAnsi="Times New Roman" w:cs="Times New Roman"/>
          <w:i/>
          <w:iCs/>
          <w:noProof/>
          <w:sz w:val="24"/>
          <w:szCs w:val="24"/>
        </w:rPr>
        <w:t>Journal of Applied Physiology</w:t>
      </w:r>
      <w:r w:rsidRPr="0037443D">
        <w:rPr>
          <w:rFonts w:ascii="Times New Roman" w:hAnsi="Times New Roman" w:cs="Times New Roman"/>
          <w:noProof/>
          <w:sz w:val="24"/>
          <w:szCs w:val="24"/>
        </w:rPr>
        <w:t xml:space="preserve"> 86 (3). http://jap.physiology.org.libaccess.lib.mcmaster.ca/content/86/3/860.short.</w:t>
      </w:r>
    </w:p>
    <w:p w14:paraId="72E2FB45"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Jacoby, Jörg J., Baruch Erez, Maria V. Korshunova, Ryan R. Williams, Kazuhisa Furutani, Osamu Takahashi, Lynn Kirkpatrick, et al. 2010. “Treatment with HIF-1α Antagonist PX-478 Inhibits Progression and Spread of Orthotopic Human Small Cell Lung Cancer and Lung Adenocarcinoma in Mice.” </w:t>
      </w:r>
      <w:r w:rsidRPr="0037443D">
        <w:rPr>
          <w:rFonts w:ascii="Times New Roman" w:hAnsi="Times New Roman" w:cs="Times New Roman"/>
          <w:i/>
          <w:iCs/>
          <w:noProof/>
          <w:sz w:val="24"/>
          <w:szCs w:val="24"/>
        </w:rPr>
        <w:t>Journal of Thoracic Oncology</w:t>
      </w:r>
      <w:r w:rsidRPr="0037443D">
        <w:rPr>
          <w:rFonts w:ascii="Times New Roman" w:hAnsi="Times New Roman" w:cs="Times New Roman"/>
          <w:noProof/>
          <w:sz w:val="24"/>
          <w:szCs w:val="24"/>
        </w:rPr>
        <w:t xml:space="preserve"> 5 (7): 940–49. doi:10.1097/JTO.0b013e3181dc211f.</w:t>
      </w:r>
    </w:p>
    <w:p w14:paraId="08CE7BA2"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Johnson, Paul C., Kim Vandegriff, Amy G. Tsai, and Marcos Intaglietta. 2005a. “Effect of Acute Hypoxia on Microcirculatory and Tissue Oxygen Levels in Rat Cremaster Muscle.” </w:t>
      </w:r>
      <w:r w:rsidRPr="0037443D">
        <w:rPr>
          <w:rFonts w:ascii="Times New Roman" w:hAnsi="Times New Roman" w:cs="Times New Roman"/>
          <w:i/>
          <w:iCs/>
          <w:noProof/>
          <w:sz w:val="24"/>
          <w:szCs w:val="24"/>
        </w:rPr>
        <w:t>Journal of Applied Physiology</w:t>
      </w:r>
      <w:r w:rsidRPr="0037443D">
        <w:rPr>
          <w:rFonts w:ascii="Times New Roman" w:hAnsi="Times New Roman" w:cs="Times New Roman"/>
          <w:noProof/>
          <w:sz w:val="24"/>
          <w:szCs w:val="24"/>
        </w:rPr>
        <w:t xml:space="preserve"> 98 (4). </w:t>
      </w:r>
      <w:r w:rsidRPr="0037443D">
        <w:rPr>
          <w:rFonts w:ascii="Times New Roman" w:hAnsi="Times New Roman" w:cs="Times New Roman"/>
          <w:noProof/>
          <w:sz w:val="24"/>
          <w:szCs w:val="24"/>
        </w:rPr>
        <w:lastRenderedPageBreak/>
        <w:t>http://jap.physiology.org/content/98/4/1177.</w:t>
      </w:r>
    </w:p>
    <w:p w14:paraId="7469A92D"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 2005b. “Effect of Acute Hypoxia on Microcirculatory and Tissue Oxygen Levels in Rat Cremaster Muscle.” </w:t>
      </w:r>
      <w:r w:rsidRPr="0037443D">
        <w:rPr>
          <w:rFonts w:ascii="Times New Roman" w:hAnsi="Times New Roman" w:cs="Times New Roman"/>
          <w:i/>
          <w:iCs/>
          <w:noProof/>
          <w:sz w:val="24"/>
          <w:szCs w:val="24"/>
        </w:rPr>
        <w:t>Journal of Applied Physiology</w:t>
      </w:r>
      <w:r w:rsidRPr="0037443D">
        <w:rPr>
          <w:rFonts w:ascii="Times New Roman" w:hAnsi="Times New Roman" w:cs="Times New Roman"/>
          <w:noProof/>
          <w:sz w:val="24"/>
          <w:szCs w:val="24"/>
        </w:rPr>
        <w:t xml:space="preserve"> 98 (4). http://jap.physiology.org/content/98/4/1177.</w:t>
      </w:r>
    </w:p>
    <w:p w14:paraId="148C0D73"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Jung, F, H Kessler, G Pindur, R Sternitzky, and R P Franke. 1999. “Intramuscular Oxygen Partial Pressure in the Healthy during Exercise.” </w:t>
      </w:r>
      <w:r w:rsidRPr="0037443D">
        <w:rPr>
          <w:rFonts w:ascii="Times New Roman" w:hAnsi="Times New Roman" w:cs="Times New Roman"/>
          <w:i/>
          <w:iCs/>
          <w:noProof/>
          <w:sz w:val="24"/>
          <w:szCs w:val="24"/>
        </w:rPr>
        <w:t>Clinical Hemorheology and Microcirculation</w:t>
      </w:r>
      <w:r w:rsidRPr="0037443D">
        <w:rPr>
          <w:rFonts w:ascii="Times New Roman" w:hAnsi="Times New Roman" w:cs="Times New Roman"/>
          <w:noProof/>
          <w:sz w:val="24"/>
          <w:szCs w:val="24"/>
        </w:rPr>
        <w:t xml:space="preserve"> 21 (1): 25–33. http://www.ncbi.nlm.nih.gov/pubmed/10517485.</w:t>
      </w:r>
    </w:p>
    <w:p w14:paraId="5BECB00B"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Ke, Qingdong, and Max Costa. 2006. “Hypoxia-Inducible Factor-1 ( HIF-1 )” 70 (5): 1469–80. doi:10.1124/mol.106.027029.ABBREVIATIONS.</w:t>
      </w:r>
    </w:p>
    <w:p w14:paraId="222A89D6"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Koh, M. Y., T. Spivak-Kroizman, S. Venturini, S. Welsh, R. R. Williams, D. L. Kirkpatrick, and G. Powis. 2008. “Molecular Mechanisms for the Activity of PX-478, an Antitumor Inhibitor of the Hypoxia-Inducible Factor-1 .” </w:t>
      </w:r>
      <w:r w:rsidRPr="0037443D">
        <w:rPr>
          <w:rFonts w:ascii="Times New Roman" w:hAnsi="Times New Roman" w:cs="Times New Roman"/>
          <w:i/>
          <w:iCs/>
          <w:noProof/>
          <w:sz w:val="24"/>
          <w:szCs w:val="24"/>
        </w:rPr>
        <w:t>Molecular Cancer Therapeutics</w:t>
      </w:r>
      <w:r w:rsidRPr="0037443D">
        <w:rPr>
          <w:rFonts w:ascii="Times New Roman" w:hAnsi="Times New Roman" w:cs="Times New Roman"/>
          <w:noProof/>
          <w:sz w:val="24"/>
          <w:szCs w:val="24"/>
        </w:rPr>
        <w:t xml:space="preserve"> 7 (1): 90–100. doi:10.1158/1535-7163.MCT-07-0463.</w:t>
      </w:r>
    </w:p>
    <w:p w14:paraId="54F6A989"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Lahiri, Sukhamay. 1996. “Peripheral Chemoreceptors and Their Sensory Neurons in Chronic States of Hypo- and Hyperoxygenation.” In </w:t>
      </w:r>
      <w:r w:rsidRPr="0037443D">
        <w:rPr>
          <w:rFonts w:ascii="Times New Roman" w:hAnsi="Times New Roman" w:cs="Times New Roman"/>
          <w:i/>
          <w:iCs/>
          <w:noProof/>
          <w:sz w:val="24"/>
          <w:szCs w:val="24"/>
        </w:rPr>
        <w:t>Comprehensive Physiology</w:t>
      </w:r>
      <w:r w:rsidRPr="0037443D">
        <w:rPr>
          <w:rFonts w:ascii="Times New Roman" w:hAnsi="Times New Roman" w:cs="Times New Roman"/>
          <w:noProof/>
          <w:sz w:val="24"/>
          <w:szCs w:val="24"/>
        </w:rPr>
        <w:t>, 1183–1206. Hoboken, NJ, USA: John Wiley &amp; Sons, Inc. doi:10.1002/cphy.cp040251.</w:t>
      </w:r>
    </w:p>
    <w:p w14:paraId="15D2E1F6"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Li, Wei, Zhen Fu Hu, Bin Chen, and Guo Xin Ni. 2013. “Response of C2C12 Myoblasts to Hypoxia: The Relative Roles of Glucose and Oxygen in Adaptive Cellular Metabolism.” </w:t>
      </w:r>
      <w:r w:rsidRPr="0037443D">
        <w:rPr>
          <w:rFonts w:ascii="Times New Roman" w:hAnsi="Times New Roman" w:cs="Times New Roman"/>
          <w:i/>
          <w:iCs/>
          <w:noProof/>
          <w:sz w:val="24"/>
          <w:szCs w:val="24"/>
        </w:rPr>
        <w:t>BioMed Research International</w:t>
      </w:r>
      <w:r w:rsidRPr="0037443D">
        <w:rPr>
          <w:rFonts w:ascii="Times New Roman" w:hAnsi="Times New Roman" w:cs="Times New Roman"/>
          <w:noProof/>
          <w:sz w:val="24"/>
          <w:szCs w:val="24"/>
        </w:rPr>
        <w:t xml:space="preserve"> 2013. doi:10.1155/2013/326346.</w:t>
      </w:r>
    </w:p>
    <w:p w14:paraId="56335124"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lastRenderedPageBreak/>
        <w:t xml:space="preserve">Lui, Mikaela a, Sajeni Mahalingam, Paras Patel, Alex D Connaty, Catherine M Ivy, Zachary a Cheviron, Jay F Storz, Grant B McClelland, and Graham R Scott. 2015. “High-Altitude Ancestry and Hypoxia Acclimation Have Distinct Effects on Exercise Capacity and Muscle Phenotype in Deer Mice.” </w:t>
      </w:r>
      <w:r w:rsidRPr="0037443D">
        <w:rPr>
          <w:rFonts w:ascii="Times New Roman" w:hAnsi="Times New Roman" w:cs="Times New Roman"/>
          <w:i/>
          <w:iCs/>
          <w:noProof/>
          <w:sz w:val="24"/>
          <w:szCs w:val="24"/>
        </w:rPr>
        <w:t>American Journal of Physiology. Regulatory, Integrative and Comparative Physiology</w:t>
      </w:r>
      <w:r w:rsidRPr="0037443D">
        <w:rPr>
          <w:rFonts w:ascii="Times New Roman" w:hAnsi="Times New Roman" w:cs="Times New Roman"/>
          <w:noProof/>
          <w:sz w:val="24"/>
          <w:szCs w:val="24"/>
        </w:rPr>
        <w:t>, no. 60: ajpregu.00362.2014. doi:10.1152/ajpregu.00362.2014.</w:t>
      </w:r>
    </w:p>
    <w:p w14:paraId="09BCA374"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Lundby, Carsten, Henriette Pilegaard, Jesper L. Andersen, Gerrit van Hall, Mikael Sander, and Jose A. L. Calbet. 2004. “Acclimatization to 4100 M Does Not Change Capillary Density or mRNA Expression of Potential Angiogenesis Regulatory Factors in Human Skeletal Muscle.” </w:t>
      </w:r>
      <w:r w:rsidRPr="0037443D">
        <w:rPr>
          <w:rFonts w:ascii="Times New Roman" w:hAnsi="Times New Roman" w:cs="Times New Roman"/>
          <w:i/>
          <w:iCs/>
          <w:noProof/>
          <w:sz w:val="24"/>
          <w:szCs w:val="24"/>
        </w:rPr>
        <w:t>Journal of Experimental Biology</w:t>
      </w:r>
      <w:r w:rsidRPr="0037443D">
        <w:rPr>
          <w:rFonts w:ascii="Times New Roman" w:hAnsi="Times New Roman" w:cs="Times New Roman"/>
          <w:noProof/>
          <w:sz w:val="24"/>
          <w:szCs w:val="24"/>
        </w:rPr>
        <w:t xml:space="preserve"> 207 (22). http://jeb.biologists.org.libaccess.lib.mcmaster.ca/content/207/22/3865.long.</w:t>
      </w:r>
    </w:p>
    <w:p w14:paraId="24D756A9"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MacRae, H. S., S. C. Dennis, A. N. Bosch, and T. D. Noakes. 1992. “Effects of Training on Lactate Production and Removal during Progressive Exercise in Humans.” </w:t>
      </w:r>
      <w:r w:rsidRPr="0037443D">
        <w:rPr>
          <w:rFonts w:ascii="Times New Roman" w:hAnsi="Times New Roman" w:cs="Times New Roman"/>
          <w:i/>
          <w:iCs/>
          <w:noProof/>
          <w:sz w:val="24"/>
          <w:szCs w:val="24"/>
        </w:rPr>
        <w:t>Journal of Applied Physiology</w:t>
      </w:r>
      <w:r w:rsidRPr="0037443D">
        <w:rPr>
          <w:rFonts w:ascii="Times New Roman" w:hAnsi="Times New Roman" w:cs="Times New Roman"/>
          <w:noProof/>
          <w:sz w:val="24"/>
          <w:szCs w:val="24"/>
        </w:rPr>
        <w:t xml:space="preserve"> 72 (5). http://jap.physiology.org.libaccess.lib.mcmaster.ca/content/72/5/1649.short.</w:t>
      </w:r>
    </w:p>
    <w:p w14:paraId="742449BD"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Mason, S D, H Rundqvist, I Papandreou, R Duh, W J McNulty, R A Howlett, I M Olfert, et al. 2007. “HIF-1α in Endurance Training: Suppression of Oxidative Metabolism.” </w:t>
      </w:r>
      <w:r w:rsidRPr="0037443D">
        <w:rPr>
          <w:rFonts w:ascii="Times New Roman" w:hAnsi="Times New Roman" w:cs="Times New Roman"/>
          <w:i/>
          <w:iCs/>
          <w:noProof/>
          <w:sz w:val="24"/>
          <w:szCs w:val="24"/>
        </w:rPr>
        <w:t>Am J Physiol Regul Integr Comp Physiol</w:t>
      </w:r>
      <w:r w:rsidRPr="0037443D">
        <w:rPr>
          <w:rFonts w:ascii="Times New Roman" w:hAnsi="Times New Roman" w:cs="Times New Roman"/>
          <w:noProof/>
          <w:sz w:val="24"/>
          <w:szCs w:val="24"/>
        </w:rPr>
        <w:t xml:space="preserve"> 293 (5): R2059-69. doi:10.1152/ajpregu.00335.2007.</w:t>
      </w:r>
    </w:p>
    <w:p w14:paraId="2F2DC847"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Mazzeo, R. S., G. A. Brooks, G. E. Butterfield, A. Cymerman, A. C. Roberts, M. Selland, E. E. Wolfel, and J. T. Reeves. 1994. “Beta-Adrenergic Blockade Does Not Prevent </w:t>
      </w:r>
      <w:r w:rsidRPr="0037443D">
        <w:rPr>
          <w:rFonts w:ascii="Times New Roman" w:hAnsi="Times New Roman" w:cs="Times New Roman"/>
          <w:noProof/>
          <w:sz w:val="24"/>
          <w:szCs w:val="24"/>
        </w:rPr>
        <w:lastRenderedPageBreak/>
        <w:t xml:space="preserve">the Lactate Response to Exercise after Acclimatization to High Altitude.” </w:t>
      </w:r>
      <w:r w:rsidRPr="0037443D">
        <w:rPr>
          <w:rFonts w:ascii="Times New Roman" w:hAnsi="Times New Roman" w:cs="Times New Roman"/>
          <w:i/>
          <w:iCs/>
          <w:noProof/>
          <w:sz w:val="24"/>
          <w:szCs w:val="24"/>
        </w:rPr>
        <w:t>Journal of Applied Physiology</w:t>
      </w:r>
      <w:r w:rsidRPr="0037443D">
        <w:rPr>
          <w:rFonts w:ascii="Times New Roman" w:hAnsi="Times New Roman" w:cs="Times New Roman"/>
          <w:noProof/>
          <w:sz w:val="24"/>
          <w:szCs w:val="24"/>
        </w:rPr>
        <w:t xml:space="preserve"> 76 (2). http://jap.physiology.org.libaccess.lib.mcmaster.ca/content/76/2/610.long.</w:t>
      </w:r>
    </w:p>
    <w:p w14:paraId="0A6925EF"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McClelland, Grant B, and George a Brooks. 2002. “Changes in MCT 1, MCT 4, and LDH Expression Are Tissue Specific in Rats after Long-Term Hypobaric Hypoxia.” </w:t>
      </w:r>
      <w:r w:rsidRPr="0037443D">
        <w:rPr>
          <w:rFonts w:ascii="Times New Roman" w:hAnsi="Times New Roman" w:cs="Times New Roman"/>
          <w:i/>
          <w:iCs/>
          <w:noProof/>
          <w:sz w:val="24"/>
          <w:szCs w:val="24"/>
        </w:rPr>
        <w:t>Journal of Applied Physiology (Bethesda, Md. : 1985)</w:t>
      </w:r>
      <w:r w:rsidRPr="0037443D">
        <w:rPr>
          <w:rFonts w:ascii="Times New Roman" w:hAnsi="Times New Roman" w:cs="Times New Roman"/>
          <w:noProof/>
          <w:sz w:val="24"/>
          <w:szCs w:val="24"/>
        </w:rPr>
        <w:t xml:space="preserve"> 92 (4): 1573–84. doi:10.1152/japplphysiol.01069.2001.</w:t>
      </w:r>
    </w:p>
    <w:p w14:paraId="7EE10901"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Moine, C M Le, A J Morash, and G B McClelland. 2011. “Changes in HIF-1alpha Protein, Pyruvate Dehydrogenase Phosphorylation, and Activity with Exercise in Acute and Chronic Hypoxia.” </w:t>
      </w:r>
      <w:r w:rsidRPr="0037443D">
        <w:rPr>
          <w:rFonts w:ascii="Times New Roman" w:hAnsi="Times New Roman" w:cs="Times New Roman"/>
          <w:i/>
          <w:iCs/>
          <w:noProof/>
          <w:sz w:val="24"/>
          <w:szCs w:val="24"/>
        </w:rPr>
        <w:t>Am J Physiol Regul Integr Comp Physiol</w:t>
      </w:r>
      <w:r w:rsidRPr="0037443D">
        <w:rPr>
          <w:rFonts w:ascii="Times New Roman" w:hAnsi="Times New Roman" w:cs="Times New Roman"/>
          <w:noProof/>
          <w:sz w:val="24"/>
          <w:szCs w:val="24"/>
        </w:rPr>
        <w:t xml:space="preserve"> 301 (4): R1098-104. doi:10.1152/ajpregu.00070.2011.</w:t>
      </w:r>
    </w:p>
    <w:p w14:paraId="1A235AA2"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Mulukutla, Bhanu Chandra, Andrew Yongky, Prodromos Daoutidis, and Wei Shou Hu. 2014. “Bistability in Glycolysis Pathway as a Physiological Switch in Energy Metabolism.” </w:t>
      </w:r>
      <w:r w:rsidRPr="0037443D">
        <w:rPr>
          <w:rFonts w:ascii="Times New Roman" w:hAnsi="Times New Roman" w:cs="Times New Roman"/>
          <w:i/>
          <w:iCs/>
          <w:noProof/>
          <w:sz w:val="24"/>
          <w:szCs w:val="24"/>
        </w:rPr>
        <w:t>PLoS ONE</w:t>
      </w:r>
      <w:r w:rsidRPr="0037443D">
        <w:rPr>
          <w:rFonts w:ascii="Times New Roman" w:hAnsi="Times New Roman" w:cs="Times New Roman"/>
          <w:noProof/>
          <w:sz w:val="24"/>
          <w:szCs w:val="24"/>
        </w:rPr>
        <w:t xml:space="preserve"> 9 (6). doi:10.1371/journal.pone.0098756.</w:t>
      </w:r>
    </w:p>
    <w:p w14:paraId="5958C8A6"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Nguyen, Daniel D., Gyuyoup Kim, and Eung Kwon Pae. 2016. “Modulation of Muscle Fiber Compositions in Response to Hypoxia via Pyruvate Dehydrogenase Kinase-1.” </w:t>
      </w:r>
      <w:r w:rsidRPr="0037443D">
        <w:rPr>
          <w:rFonts w:ascii="Times New Roman" w:hAnsi="Times New Roman" w:cs="Times New Roman"/>
          <w:i/>
          <w:iCs/>
          <w:noProof/>
          <w:sz w:val="24"/>
          <w:szCs w:val="24"/>
        </w:rPr>
        <w:t>Frontiers in Physiology</w:t>
      </w:r>
      <w:r w:rsidRPr="0037443D">
        <w:rPr>
          <w:rFonts w:ascii="Times New Roman" w:hAnsi="Times New Roman" w:cs="Times New Roman"/>
          <w:noProof/>
          <w:sz w:val="24"/>
          <w:szCs w:val="24"/>
        </w:rPr>
        <w:t xml:space="preserve"> 7 (DEC): 1–11. doi:10.3389/fphys.2016.00604.</w:t>
      </w:r>
    </w:p>
    <w:p w14:paraId="3E16734D"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Ono, Yusuke, Hiroomi Sensui, Yuzuru Sakamoto, Ryoichi Nagatomi, and and Ryoichi Nagatomi1 Yusuke Ono, Hiroomi Sensui, Yuzuru Sakamoto. 2006. “Knockdown of Hypoxia-Inducible Factor-1a by siRNA Inhibits C2C12 Myoblast Differentiation.” </w:t>
      </w:r>
      <w:r w:rsidRPr="0037443D">
        <w:rPr>
          <w:rFonts w:ascii="Times New Roman" w:hAnsi="Times New Roman" w:cs="Times New Roman"/>
          <w:i/>
          <w:iCs/>
          <w:noProof/>
          <w:sz w:val="24"/>
          <w:szCs w:val="24"/>
        </w:rPr>
        <w:t>Journal of Cellular Biochemistry</w:t>
      </w:r>
      <w:r w:rsidRPr="0037443D">
        <w:rPr>
          <w:rFonts w:ascii="Times New Roman" w:hAnsi="Times New Roman" w:cs="Times New Roman"/>
          <w:noProof/>
          <w:sz w:val="24"/>
          <w:szCs w:val="24"/>
        </w:rPr>
        <w:t>. doi:10.1002/jcb.20804.</w:t>
      </w:r>
    </w:p>
    <w:p w14:paraId="7E52397F"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lastRenderedPageBreak/>
        <w:t xml:space="preserve">Panepistēmio tēs Krētēs., Vladimir T., Annette Jacobsen, Allan Sirsjö, and Samy M. Abdel-Halim. 2014. </w:t>
      </w:r>
      <w:r w:rsidRPr="0037443D">
        <w:rPr>
          <w:rFonts w:ascii="Times New Roman" w:hAnsi="Times New Roman" w:cs="Times New Roman"/>
          <w:i/>
          <w:iCs/>
          <w:noProof/>
          <w:sz w:val="24"/>
          <w:szCs w:val="24"/>
        </w:rPr>
        <w:t>TNF Stimulation Induces VHL Overexpression and Impairs Angiogenic Potential in Skeletal Muscle Myocytes</w:t>
      </w:r>
      <w:r w:rsidRPr="0037443D">
        <w:rPr>
          <w:rFonts w:ascii="Times New Roman" w:hAnsi="Times New Roman" w:cs="Times New Roman"/>
          <w:noProof/>
          <w:sz w:val="24"/>
          <w:szCs w:val="24"/>
        </w:rPr>
        <w:t xml:space="preserve">. </w:t>
      </w:r>
      <w:r w:rsidRPr="0037443D">
        <w:rPr>
          <w:rFonts w:ascii="Times New Roman" w:hAnsi="Times New Roman" w:cs="Times New Roman"/>
          <w:i/>
          <w:iCs/>
          <w:noProof/>
          <w:sz w:val="24"/>
          <w:szCs w:val="24"/>
        </w:rPr>
        <w:t>International Journal of Molecular Medicine</w:t>
      </w:r>
      <w:r w:rsidRPr="0037443D">
        <w:rPr>
          <w:rFonts w:ascii="Times New Roman" w:hAnsi="Times New Roman" w:cs="Times New Roman"/>
          <w:noProof/>
          <w:sz w:val="24"/>
          <w:szCs w:val="24"/>
        </w:rPr>
        <w:t>. Vol. 34. University of Crete, Faculty of Medicine. https://www.spandidos-publications.com/10.3892/ijmm.2014.1776.</w:t>
      </w:r>
    </w:p>
    <w:p w14:paraId="3374A5E3"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Papandreou, Ioanna, Rob A. Cairns, Lucrezia Fontana, Ai Lin Lim, and Nicholas C. Denko. 2006. “HIF-1 Mediates Adaptation to Hypoxia by Actively Downregulating Mitochondrial Oxygen Consumption.” </w:t>
      </w:r>
      <w:r w:rsidRPr="0037443D">
        <w:rPr>
          <w:rFonts w:ascii="Times New Roman" w:hAnsi="Times New Roman" w:cs="Times New Roman"/>
          <w:i/>
          <w:iCs/>
          <w:noProof/>
          <w:sz w:val="24"/>
          <w:szCs w:val="24"/>
        </w:rPr>
        <w:t>Cell Metabolism</w:t>
      </w:r>
      <w:r w:rsidRPr="0037443D">
        <w:rPr>
          <w:rFonts w:ascii="Times New Roman" w:hAnsi="Times New Roman" w:cs="Times New Roman"/>
          <w:noProof/>
          <w:sz w:val="24"/>
          <w:szCs w:val="24"/>
        </w:rPr>
        <w:t xml:space="preserve"> 3 (3): 187–97. doi:10.1016/j.cmet.2006.01.012.</w:t>
      </w:r>
    </w:p>
    <w:p w14:paraId="1D0CCCE9"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Pisani, Didier F, and Claude A Dechesne. 2005. “Skeletal Muscle HIF-1alpha Expression Is Dependent on Muscle Fiber Type.” </w:t>
      </w:r>
      <w:r w:rsidRPr="0037443D">
        <w:rPr>
          <w:rFonts w:ascii="Times New Roman" w:hAnsi="Times New Roman" w:cs="Times New Roman"/>
          <w:i/>
          <w:iCs/>
          <w:noProof/>
          <w:sz w:val="24"/>
          <w:szCs w:val="24"/>
        </w:rPr>
        <w:t>The Journal of General Physiology</w:t>
      </w:r>
      <w:r w:rsidRPr="0037443D">
        <w:rPr>
          <w:rFonts w:ascii="Times New Roman" w:hAnsi="Times New Roman" w:cs="Times New Roman"/>
          <w:noProof/>
          <w:sz w:val="24"/>
          <w:szCs w:val="24"/>
        </w:rPr>
        <w:t xml:space="preserve"> 126 (2): 173–78. doi:10.1085/jgp.200509265.</w:t>
      </w:r>
    </w:p>
    <w:p w14:paraId="0F1DB926"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Reeves, J T, E E Wolfel, H J Green, R S Mazzeo, A J Young, J R Sutton, and G A Brooks. 1992. “Oxygen Transport during Exercise at Altitude and the Lactate Paradox: Lessons from Operation Everest II and Pikes Peak.” </w:t>
      </w:r>
      <w:r w:rsidRPr="0037443D">
        <w:rPr>
          <w:rFonts w:ascii="Times New Roman" w:hAnsi="Times New Roman" w:cs="Times New Roman"/>
          <w:i/>
          <w:iCs/>
          <w:noProof/>
          <w:sz w:val="24"/>
          <w:szCs w:val="24"/>
        </w:rPr>
        <w:t>Exercise and Sport Sciences Reviews</w:t>
      </w:r>
      <w:r w:rsidRPr="0037443D">
        <w:rPr>
          <w:rFonts w:ascii="Times New Roman" w:hAnsi="Times New Roman" w:cs="Times New Roman"/>
          <w:noProof/>
          <w:sz w:val="24"/>
          <w:szCs w:val="24"/>
        </w:rPr>
        <w:t>. http://www.ncbi.nlm.nih.gov/pubmed/1623889.</w:t>
      </w:r>
    </w:p>
    <w:p w14:paraId="0254AA9E"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Richardson, Russell S., Elizabeth A. Noyszewski, Keith F. Kendrick, John S. Leigh, and Peter D. Wagner. 1995. “Myoglobin O2 Desaturation during Exercise: Evidence of Limited O2 Transport.” </w:t>
      </w:r>
      <w:r w:rsidRPr="0037443D">
        <w:rPr>
          <w:rFonts w:ascii="Times New Roman" w:hAnsi="Times New Roman" w:cs="Times New Roman"/>
          <w:i/>
          <w:iCs/>
          <w:noProof/>
          <w:sz w:val="24"/>
          <w:szCs w:val="24"/>
        </w:rPr>
        <w:t>Journal of Clinical Investigation</w:t>
      </w:r>
      <w:r w:rsidRPr="0037443D">
        <w:rPr>
          <w:rFonts w:ascii="Times New Roman" w:hAnsi="Times New Roman" w:cs="Times New Roman"/>
          <w:noProof/>
          <w:sz w:val="24"/>
          <w:szCs w:val="24"/>
        </w:rPr>
        <w:t xml:space="preserve"> 96 (4): 1916–26. doi:10.1172/JCI118237.</w:t>
      </w:r>
    </w:p>
    <w:p w14:paraId="052231A4"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Richardson, Russell S, Sandrine Duteil, Claire Wary, D Walter Wray, Jan Hoff, and Pierre </w:t>
      </w:r>
      <w:r w:rsidRPr="0037443D">
        <w:rPr>
          <w:rFonts w:ascii="Times New Roman" w:hAnsi="Times New Roman" w:cs="Times New Roman"/>
          <w:noProof/>
          <w:sz w:val="24"/>
          <w:szCs w:val="24"/>
        </w:rPr>
        <w:lastRenderedPageBreak/>
        <w:t xml:space="preserve">G Carlier. 2006. “Human Skeletal Muscle Intracellular Oxygenation: The Impact of Ambient Oxygen Availability.” </w:t>
      </w:r>
      <w:r w:rsidRPr="0037443D">
        <w:rPr>
          <w:rFonts w:ascii="Times New Roman" w:hAnsi="Times New Roman" w:cs="Times New Roman"/>
          <w:i/>
          <w:iCs/>
          <w:noProof/>
          <w:sz w:val="24"/>
          <w:szCs w:val="24"/>
        </w:rPr>
        <w:t>The Journal of Physiology</w:t>
      </w:r>
      <w:r w:rsidRPr="0037443D">
        <w:rPr>
          <w:rFonts w:ascii="Times New Roman" w:hAnsi="Times New Roman" w:cs="Times New Roman"/>
          <w:noProof/>
          <w:sz w:val="24"/>
          <w:szCs w:val="24"/>
        </w:rPr>
        <w:t xml:space="preserve"> 571 (Pt 2): 415–24. doi:10.1113/jphysiol.2005.102327.</w:t>
      </w:r>
    </w:p>
    <w:p w14:paraId="0BD70393"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Richardson, Russell S, Elizabeth A Noyszewski, John S Leigh, Peter D Wagner, S Russell, Elizabeth A Noyszewski, John S Leigh, and Peter D Wagner. 1998. “Lactate Efflux from Exercising Human Skeletal Muscle : Role of Intracellular P O 2,” no. 32: 627–34.</w:t>
      </w:r>
    </w:p>
    <w:p w14:paraId="52B0E234"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Rovetta, Francesca, Alessandra Stacchiotti, Fiorella Faggi, Simona Catalani, Pietro Apostoli, Alessandro Fanzani, and Maria Francesca Aleo. 2013. “Cobalt Triggers Necrotic Cell Death and Atrophy in Skeletal C2C12 Myotubes.” </w:t>
      </w:r>
      <w:r w:rsidRPr="0037443D">
        <w:rPr>
          <w:rFonts w:ascii="Times New Roman" w:hAnsi="Times New Roman" w:cs="Times New Roman"/>
          <w:i/>
          <w:iCs/>
          <w:noProof/>
          <w:sz w:val="24"/>
          <w:szCs w:val="24"/>
        </w:rPr>
        <w:t>Toxicology and Applied Pharmacology</w:t>
      </w:r>
      <w:r w:rsidRPr="0037443D">
        <w:rPr>
          <w:rFonts w:ascii="Times New Roman" w:hAnsi="Times New Roman" w:cs="Times New Roman"/>
          <w:noProof/>
          <w:sz w:val="24"/>
          <w:szCs w:val="24"/>
        </w:rPr>
        <w:t xml:space="preserve"> 271 (2). Elsevier Inc.: 196–205. doi:10.1016/j.taap.2013.05.005.</w:t>
      </w:r>
    </w:p>
    <w:p w14:paraId="66E2BE3B"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Rozen, Steve, and Helen Skaletsky. 2000. “Primer3 on the WWW for General Users and for Biologist Programmers.” In </w:t>
      </w:r>
      <w:r w:rsidRPr="0037443D">
        <w:rPr>
          <w:rFonts w:ascii="Times New Roman" w:hAnsi="Times New Roman" w:cs="Times New Roman"/>
          <w:i/>
          <w:iCs/>
          <w:noProof/>
          <w:sz w:val="24"/>
          <w:szCs w:val="24"/>
        </w:rPr>
        <w:t>Bioinformatics Methods and Protocols</w:t>
      </w:r>
      <w:r w:rsidRPr="0037443D">
        <w:rPr>
          <w:rFonts w:ascii="Times New Roman" w:hAnsi="Times New Roman" w:cs="Times New Roman"/>
          <w:noProof/>
          <w:sz w:val="24"/>
          <w:szCs w:val="24"/>
        </w:rPr>
        <w:t>, 365–86. New Jersey: Humana Press. doi:10.1385/1-59259-192-2:365.</w:t>
      </w:r>
    </w:p>
    <w:p w14:paraId="23A8D279"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Seagroves, T N, H E Ryan, H Lu, B G Wouters, M Knapp, P Thibault, K Laderoute, and R S Johnson. 2001. “Transcription Factor HIF-1 Is a Necessary Mediator of the Pasteur Effect in Mammalian Cells.” </w:t>
      </w:r>
      <w:r w:rsidRPr="0037443D">
        <w:rPr>
          <w:rFonts w:ascii="Times New Roman" w:hAnsi="Times New Roman" w:cs="Times New Roman"/>
          <w:i/>
          <w:iCs/>
          <w:noProof/>
          <w:sz w:val="24"/>
          <w:szCs w:val="24"/>
        </w:rPr>
        <w:t>Molecular and Cellular Biology</w:t>
      </w:r>
      <w:r w:rsidRPr="0037443D">
        <w:rPr>
          <w:rFonts w:ascii="Times New Roman" w:hAnsi="Times New Roman" w:cs="Times New Roman"/>
          <w:noProof/>
          <w:sz w:val="24"/>
          <w:szCs w:val="24"/>
        </w:rPr>
        <w:t xml:space="preserve"> 21 (10). American Society for Microbiology: 3436–44. doi:10.1128/MCB.21.10.3436-3444.2001.</w:t>
      </w:r>
    </w:p>
    <w:p w14:paraId="1E9F3B29"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Semenza, G L, and G L Wang. 1992. “A Nuclear Factor Induced by Hypoxia via de Novo </w:t>
      </w:r>
      <w:r w:rsidRPr="0037443D">
        <w:rPr>
          <w:rFonts w:ascii="Times New Roman" w:hAnsi="Times New Roman" w:cs="Times New Roman"/>
          <w:noProof/>
          <w:sz w:val="24"/>
          <w:szCs w:val="24"/>
        </w:rPr>
        <w:lastRenderedPageBreak/>
        <w:t xml:space="preserve">Protein Synthesis Binds to the Human Erythropoietin Gene Enhancer at a Site Required for Transcriptional Activation.” </w:t>
      </w:r>
      <w:r w:rsidRPr="0037443D">
        <w:rPr>
          <w:rFonts w:ascii="Times New Roman" w:hAnsi="Times New Roman" w:cs="Times New Roman"/>
          <w:i/>
          <w:iCs/>
          <w:noProof/>
          <w:sz w:val="24"/>
          <w:szCs w:val="24"/>
        </w:rPr>
        <w:t>Molecular and Cellular Biology</w:t>
      </w:r>
      <w:r w:rsidRPr="0037443D">
        <w:rPr>
          <w:rFonts w:ascii="Times New Roman" w:hAnsi="Times New Roman" w:cs="Times New Roman"/>
          <w:noProof/>
          <w:sz w:val="24"/>
          <w:szCs w:val="24"/>
        </w:rPr>
        <w:t xml:space="preserve"> 12 (12): 5447–54. doi:10.1128/MCB.12.12.5447.Updated.</w:t>
      </w:r>
    </w:p>
    <w:p w14:paraId="5DAD4725"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Slot, Ilse G M, Annemie M W J Schols, Bettine A H Vosse, Marco C J M Kelders, and Harry R Gosker. 2014. “Hypoxia Differentially Regulates Muscle Oxidative Fiber Type and Metabolism in a HIF-1α-Dependent Manner.” </w:t>
      </w:r>
      <w:r w:rsidRPr="0037443D">
        <w:rPr>
          <w:rFonts w:ascii="Times New Roman" w:hAnsi="Times New Roman" w:cs="Times New Roman"/>
          <w:i/>
          <w:iCs/>
          <w:noProof/>
          <w:sz w:val="24"/>
          <w:szCs w:val="24"/>
        </w:rPr>
        <w:t>Cellular Signalling</w:t>
      </w:r>
      <w:r w:rsidRPr="0037443D">
        <w:rPr>
          <w:rFonts w:ascii="Times New Roman" w:hAnsi="Times New Roman" w:cs="Times New Roman"/>
          <w:noProof/>
          <w:sz w:val="24"/>
          <w:szCs w:val="24"/>
        </w:rPr>
        <w:t xml:space="preserve"> 26 (9). ELSEVIER SCIENCE INC, 360 PARK AVE SOUTH, NEW YORK, NY 10010-1710 USA: 1837–45. http://apps.webofknowledge.com.libaccess.lib.mcmaster.ca/full_record.do?product=WOS&amp;search_mode=GeneralSearch&amp;qid=3&amp;SID=4EuBFiKsm4xkfWw6RzN&amp;page=1&amp;doc=8&amp;cacheurlFromRightClick=no.</w:t>
      </w:r>
    </w:p>
    <w:p w14:paraId="5B8F3992"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Teppema, Luc J., and Albert Dahan. 2010. “The Ventilatory Response to Hypoxia in Mammals: Mechanisms, Measurement, and Analysis.” </w:t>
      </w:r>
      <w:r w:rsidRPr="0037443D">
        <w:rPr>
          <w:rFonts w:ascii="Times New Roman" w:hAnsi="Times New Roman" w:cs="Times New Roman"/>
          <w:i/>
          <w:iCs/>
          <w:noProof/>
          <w:sz w:val="24"/>
          <w:szCs w:val="24"/>
        </w:rPr>
        <w:t>Physiological Reviews</w:t>
      </w:r>
      <w:r w:rsidRPr="0037443D">
        <w:rPr>
          <w:rFonts w:ascii="Times New Roman" w:hAnsi="Times New Roman" w:cs="Times New Roman"/>
          <w:noProof/>
          <w:sz w:val="24"/>
          <w:szCs w:val="24"/>
        </w:rPr>
        <w:t xml:space="preserve"> 90 (2). http://physrev.physiology.org/content/90/2/675.long.</w:t>
      </w:r>
    </w:p>
    <w:p w14:paraId="20A07BCB"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Theije, C C De, R C J Langen, W H Lamers, H R Gosker, and A M W J Schols. 2015. “Differential Sensitivity of Oxidative and Glycolytic Muscles to Hypoxia-Induced Muscle Atrophy” 21: 200–211. doi:10.1152/japplphysiol.00624.2014.</w:t>
      </w:r>
    </w:p>
    <w:p w14:paraId="47B9E7D9"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Ullah, Mohammed S., Andrew J. Davies, and Andrew P. Halestrap. 2006. “The Plasma Membrane Lactate Transporter MCT4, but Not MCT1, Is up-Regulated by Hypoxia through a HIF-1??-Dependent Mechanism.” </w:t>
      </w:r>
      <w:r w:rsidRPr="0037443D">
        <w:rPr>
          <w:rFonts w:ascii="Times New Roman" w:hAnsi="Times New Roman" w:cs="Times New Roman"/>
          <w:i/>
          <w:iCs/>
          <w:noProof/>
          <w:sz w:val="24"/>
          <w:szCs w:val="24"/>
        </w:rPr>
        <w:t>Journal of Biological Chemistry</w:t>
      </w:r>
      <w:r w:rsidRPr="0037443D">
        <w:rPr>
          <w:rFonts w:ascii="Times New Roman" w:hAnsi="Times New Roman" w:cs="Times New Roman"/>
          <w:noProof/>
          <w:sz w:val="24"/>
          <w:szCs w:val="24"/>
        </w:rPr>
        <w:t xml:space="preserve"> 281 (14): 9030–37. doi:10.1074/jbc.M511397200.</w:t>
      </w:r>
    </w:p>
    <w:p w14:paraId="42004626"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lastRenderedPageBreak/>
        <w:t xml:space="preserve">Wagner, Peter D., and Carsten Lundby. 2007. “The Lactate Paradox.” </w:t>
      </w:r>
      <w:r w:rsidRPr="0037443D">
        <w:rPr>
          <w:rFonts w:ascii="Times New Roman" w:hAnsi="Times New Roman" w:cs="Times New Roman"/>
          <w:i/>
          <w:iCs/>
          <w:noProof/>
          <w:sz w:val="24"/>
          <w:szCs w:val="24"/>
        </w:rPr>
        <w:t>Medicine &amp; Science in Sports &amp; Exercise</w:t>
      </w:r>
      <w:r w:rsidRPr="0037443D">
        <w:rPr>
          <w:rFonts w:ascii="Times New Roman" w:hAnsi="Times New Roman" w:cs="Times New Roman"/>
          <w:noProof/>
          <w:sz w:val="24"/>
          <w:szCs w:val="24"/>
        </w:rPr>
        <w:t xml:space="preserve"> 39 (5): 749–55. doi:10.1249/mss.0b013e318047ba.30.</w:t>
      </w:r>
    </w:p>
    <w:p w14:paraId="1F90033D"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szCs w:val="24"/>
        </w:rPr>
      </w:pPr>
      <w:r w:rsidRPr="0037443D">
        <w:rPr>
          <w:rFonts w:ascii="Times New Roman" w:hAnsi="Times New Roman" w:cs="Times New Roman"/>
          <w:noProof/>
          <w:sz w:val="24"/>
          <w:szCs w:val="24"/>
        </w:rPr>
        <w:t xml:space="preserve">West, J B, S J Boyer, D J Graber, P H Hackett, K H Maret, J S Milledge, R M Peters, C J Pizzo, M Samaja, and F H Sarnquist. 1983. “Maximal Exercise at Extreme Altitudes on Mount Everest.” </w:t>
      </w:r>
      <w:r w:rsidRPr="0037443D">
        <w:rPr>
          <w:rFonts w:ascii="Times New Roman" w:hAnsi="Times New Roman" w:cs="Times New Roman"/>
          <w:i/>
          <w:iCs/>
          <w:noProof/>
          <w:sz w:val="24"/>
          <w:szCs w:val="24"/>
        </w:rPr>
        <w:t>Journal of Applied Physiology: Respiratory, Environmental and Exercise Physiology</w:t>
      </w:r>
      <w:r w:rsidRPr="0037443D">
        <w:rPr>
          <w:rFonts w:ascii="Times New Roman" w:hAnsi="Times New Roman" w:cs="Times New Roman"/>
          <w:noProof/>
          <w:sz w:val="24"/>
          <w:szCs w:val="24"/>
        </w:rPr>
        <w:t xml:space="preserve"> 55 (3): 688–98. http://www.ncbi.nlm.nih.gov/pubmed/6415008.</w:t>
      </w:r>
    </w:p>
    <w:p w14:paraId="72D8F00F" w14:textId="77777777" w:rsidR="0037443D" w:rsidRPr="0037443D" w:rsidRDefault="0037443D" w:rsidP="0037443D">
      <w:pPr>
        <w:widowControl w:val="0"/>
        <w:autoSpaceDE w:val="0"/>
        <w:autoSpaceDN w:val="0"/>
        <w:adjustRightInd w:val="0"/>
        <w:ind w:left="480" w:hanging="480"/>
        <w:rPr>
          <w:rFonts w:ascii="Times New Roman" w:hAnsi="Times New Roman" w:cs="Times New Roman"/>
          <w:noProof/>
          <w:sz w:val="24"/>
        </w:rPr>
      </w:pPr>
      <w:r w:rsidRPr="0037443D">
        <w:rPr>
          <w:rFonts w:ascii="Times New Roman" w:hAnsi="Times New Roman" w:cs="Times New Roman"/>
          <w:noProof/>
          <w:sz w:val="24"/>
          <w:szCs w:val="24"/>
        </w:rPr>
        <w:t>Yusuke Ono, Hiroomi Sensui, Yuzuru Sakamoto, and Ryoichi Nagatomi1. n.d. “Knockdown of Hypoxia Inducible Factor-1a by siRNA Inhibits C2C12 Myoblast Differentiation.”</w:t>
      </w:r>
    </w:p>
    <w:p w14:paraId="1BC835DA" w14:textId="472020EE" w:rsidR="00112524" w:rsidRPr="00CB2290" w:rsidRDefault="00B8314C" w:rsidP="005615F8">
      <w:pPr>
        <w:ind w:left="284"/>
        <w:rPr>
          <w:rFonts w:ascii="Times New Roman" w:hAnsi="Times New Roman" w:cs="Times New Roman"/>
          <w:b/>
          <w:sz w:val="24"/>
          <w:lang w:val="en-CA"/>
        </w:rPr>
      </w:pPr>
      <w:r>
        <w:rPr>
          <w:rFonts w:ascii="Times New Roman" w:hAnsi="Times New Roman" w:cs="Times New Roman"/>
          <w:b/>
          <w:sz w:val="24"/>
          <w:lang w:val="en-CA"/>
        </w:rPr>
        <w:fldChar w:fldCharType="end"/>
      </w:r>
    </w:p>
    <w:sectPr w:rsidR="00112524" w:rsidRPr="00CB2290" w:rsidSect="00DA0249">
      <w:footerReference w:type="default" r:id="rId104"/>
      <w:footerReference w:type="first" r:id="rId105"/>
      <w:pgSz w:w="12240" w:h="15840" w:code="1"/>
      <w:pgMar w:top="2160" w:right="1440" w:bottom="1440" w:left="2160" w:header="706"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293EC" w14:textId="77777777" w:rsidR="00177358" w:rsidRDefault="00177358" w:rsidP="00562DD9">
      <w:pPr>
        <w:spacing w:after="0" w:line="240" w:lineRule="auto"/>
      </w:pPr>
      <w:r>
        <w:separator/>
      </w:r>
    </w:p>
  </w:endnote>
  <w:endnote w:type="continuationSeparator" w:id="0">
    <w:p w14:paraId="73E69B74" w14:textId="77777777" w:rsidR="00177358" w:rsidRDefault="00177358" w:rsidP="00562DD9">
      <w:pPr>
        <w:spacing w:after="0" w:line="240" w:lineRule="auto"/>
      </w:pPr>
      <w:r>
        <w:continuationSeparator/>
      </w:r>
    </w:p>
  </w:endnote>
  <w:endnote w:type="continuationNotice" w:id="1">
    <w:p w14:paraId="5A6E0E79" w14:textId="77777777" w:rsidR="00177358" w:rsidRDefault="00177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486800"/>
      <w:docPartObj>
        <w:docPartGallery w:val="Page Numbers (Bottom of Page)"/>
        <w:docPartUnique/>
      </w:docPartObj>
    </w:sdtPr>
    <w:sdtEndPr>
      <w:rPr>
        <w:noProof/>
      </w:rPr>
    </w:sdtEndPr>
    <w:sdtContent>
      <w:p w14:paraId="71CBAE93" w14:textId="5F3C4277" w:rsidR="0037443D" w:rsidRDefault="0037443D">
        <w:pPr>
          <w:pStyle w:val="Footer"/>
          <w:jc w:val="center"/>
        </w:pPr>
        <w:r>
          <w:fldChar w:fldCharType="begin"/>
        </w:r>
        <w:r>
          <w:instrText xml:space="preserve"> PAGE   \* MERGEFORMAT </w:instrText>
        </w:r>
        <w:r>
          <w:fldChar w:fldCharType="separate"/>
        </w:r>
        <w:r w:rsidR="00F6678E">
          <w:rPr>
            <w:noProof/>
          </w:rPr>
          <w:t>xii</w:t>
        </w:r>
        <w:r>
          <w:rPr>
            <w:noProof/>
          </w:rPr>
          <w:fldChar w:fldCharType="end"/>
        </w:r>
      </w:p>
    </w:sdtContent>
  </w:sdt>
  <w:p w14:paraId="7F37C0E8" w14:textId="77777777" w:rsidR="0037443D" w:rsidRDefault="00374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B76A" w14:textId="77777777" w:rsidR="0037443D" w:rsidRDefault="0037443D" w:rsidP="00026FA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770087000"/>
      <w:docPartObj>
        <w:docPartGallery w:val="Page Numbers (Bottom of Page)"/>
        <w:docPartUnique/>
      </w:docPartObj>
    </w:sdtPr>
    <w:sdtEndPr>
      <w:rPr>
        <w:noProof/>
      </w:rPr>
    </w:sdtEndPr>
    <w:sdtContent>
      <w:p w14:paraId="1B0A3B46" w14:textId="137FDD83" w:rsidR="0037443D" w:rsidRPr="00D8537E" w:rsidRDefault="0037443D">
        <w:pPr>
          <w:pStyle w:val="Footer"/>
          <w:jc w:val="center"/>
          <w:rPr>
            <w:rFonts w:ascii="Times New Roman" w:hAnsi="Times New Roman" w:cs="Times New Roman"/>
            <w:sz w:val="24"/>
          </w:rPr>
        </w:pPr>
        <w:r w:rsidRPr="00D8537E">
          <w:rPr>
            <w:rFonts w:ascii="Times New Roman" w:hAnsi="Times New Roman" w:cs="Times New Roman"/>
            <w:sz w:val="24"/>
          </w:rPr>
          <w:fldChar w:fldCharType="begin"/>
        </w:r>
        <w:r w:rsidRPr="00D8537E">
          <w:rPr>
            <w:rFonts w:ascii="Times New Roman" w:hAnsi="Times New Roman" w:cs="Times New Roman"/>
            <w:sz w:val="24"/>
          </w:rPr>
          <w:instrText xml:space="preserve"> PAGE   \* MERGEFORMAT </w:instrText>
        </w:r>
        <w:r w:rsidRPr="00D8537E">
          <w:rPr>
            <w:rFonts w:ascii="Times New Roman" w:hAnsi="Times New Roman" w:cs="Times New Roman"/>
            <w:sz w:val="24"/>
          </w:rPr>
          <w:fldChar w:fldCharType="separate"/>
        </w:r>
        <w:r w:rsidR="00F6678E">
          <w:rPr>
            <w:rFonts w:ascii="Times New Roman" w:hAnsi="Times New Roman" w:cs="Times New Roman"/>
            <w:noProof/>
            <w:sz w:val="24"/>
          </w:rPr>
          <w:t>53</w:t>
        </w:r>
        <w:r w:rsidRPr="00D8537E">
          <w:rPr>
            <w:rFonts w:ascii="Times New Roman" w:hAnsi="Times New Roman" w:cs="Times New Roman"/>
            <w:noProof/>
            <w:sz w:val="24"/>
          </w:rPr>
          <w:fldChar w:fldCharType="end"/>
        </w:r>
      </w:p>
    </w:sdtContent>
  </w:sdt>
  <w:p w14:paraId="276962DF" w14:textId="77777777" w:rsidR="0037443D" w:rsidRDefault="00374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38025098"/>
      <w:docPartObj>
        <w:docPartGallery w:val="Page Numbers (Bottom of Page)"/>
        <w:docPartUnique/>
      </w:docPartObj>
    </w:sdtPr>
    <w:sdtEndPr>
      <w:rPr>
        <w:noProof/>
      </w:rPr>
    </w:sdtEndPr>
    <w:sdtContent>
      <w:p w14:paraId="7A48DF61" w14:textId="048F2556" w:rsidR="0037443D" w:rsidRPr="00D8537E" w:rsidRDefault="0037443D">
        <w:pPr>
          <w:pStyle w:val="Footer"/>
          <w:jc w:val="center"/>
          <w:rPr>
            <w:rFonts w:ascii="Times New Roman" w:hAnsi="Times New Roman" w:cs="Times New Roman"/>
            <w:sz w:val="24"/>
          </w:rPr>
        </w:pPr>
        <w:r w:rsidRPr="00D8537E">
          <w:rPr>
            <w:rFonts w:ascii="Times New Roman" w:hAnsi="Times New Roman" w:cs="Times New Roman"/>
            <w:sz w:val="24"/>
          </w:rPr>
          <w:fldChar w:fldCharType="begin"/>
        </w:r>
        <w:r w:rsidRPr="00D8537E">
          <w:rPr>
            <w:rFonts w:ascii="Times New Roman" w:hAnsi="Times New Roman" w:cs="Times New Roman"/>
            <w:sz w:val="24"/>
          </w:rPr>
          <w:instrText xml:space="preserve"> PAGE   \* MERGEFORMAT </w:instrText>
        </w:r>
        <w:r w:rsidRPr="00D8537E">
          <w:rPr>
            <w:rFonts w:ascii="Times New Roman" w:hAnsi="Times New Roman" w:cs="Times New Roman"/>
            <w:sz w:val="24"/>
          </w:rPr>
          <w:fldChar w:fldCharType="separate"/>
        </w:r>
        <w:r w:rsidR="00F6678E">
          <w:rPr>
            <w:rFonts w:ascii="Times New Roman" w:hAnsi="Times New Roman" w:cs="Times New Roman"/>
            <w:noProof/>
            <w:sz w:val="24"/>
          </w:rPr>
          <w:t>1</w:t>
        </w:r>
        <w:r w:rsidRPr="00D8537E">
          <w:rPr>
            <w:rFonts w:ascii="Times New Roman" w:hAnsi="Times New Roman" w:cs="Times New Roman"/>
            <w:noProof/>
            <w:sz w:val="24"/>
          </w:rPr>
          <w:fldChar w:fldCharType="end"/>
        </w:r>
      </w:p>
    </w:sdtContent>
  </w:sdt>
  <w:p w14:paraId="58AE931C" w14:textId="77777777" w:rsidR="0037443D" w:rsidRDefault="00374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CCC8A" w14:textId="77777777" w:rsidR="00177358" w:rsidRDefault="00177358" w:rsidP="00562DD9">
      <w:pPr>
        <w:spacing w:after="0" w:line="240" w:lineRule="auto"/>
      </w:pPr>
      <w:r>
        <w:separator/>
      </w:r>
    </w:p>
  </w:footnote>
  <w:footnote w:type="continuationSeparator" w:id="0">
    <w:p w14:paraId="719C52EB" w14:textId="77777777" w:rsidR="00177358" w:rsidRDefault="00177358" w:rsidP="00562DD9">
      <w:pPr>
        <w:spacing w:after="0" w:line="240" w:lineRule="auto"/>
      </w:pPr>
      <w:r>
        <w:continuationSeparator/>
      </w:r>
    </w:p>
  </w:footnote>
  <w:footnote w:type="continuationNotice" w:id="1">
    <w:p w14:paraId="6D200145" w14:textId="77777777" w:rsidR="00177358" w:rsidRDefault="00177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00F6" w14:textId="538D62FC" w:rsidR="0037443D" w:rsidRPr="00DC736D" w:rsidRDefault="0037443D" w:rsidP="00250E91">
    <w:pPr>
      <w:pStyle w:val="Header"/>
      <w:jc w:val="center"/>
      <w:rPr>
        <w:rFonts w:ascii="Times New Roman" w:hAnsi="Times New Roman" w:cs="Times New Roman"/>
        <w:sz w:val="24"/>
      </w:rPr>
    </w:pPr>
    <w:r w:rsidRPr="00DC736D">
      <w:rPr>
        <w:rFonts w:ascii="Times New Roman" w:hAnsi="Times New Roman" w:cs="Times New Roman"/>
        <w:sz w:val="24"/>
      </w:rPr>
      <w:t>M.Sc. Thesis – T. Brooks; McMaster University – Biology</w:t>
    </w:r>
  </w:p>
  <w:p w14:paraId="40499A45" w14:textId="77777777" w:rsidR="0037443D" w:rsidRDefault="0037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3343"/>
    <w:multiLevelType w:val="multilevel"/>
    <w:tmpl w:val="99B09094"/>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21CE"/>
    <w:multiLevelType w:val="multilevel"/>
    <w:tmpl w:val="0E8211D2"/>
    <w:lvl w:ilvl="0">
      <w:start w:val="5"/>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244C51"/>
    <w:multiLevelType w:val="multilevel"/>
    <w:tmpl w:val="E758B44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A1917B3"/>
    <w:multiLevelType w:val="multilevel"/>
    <w:tmpl w:val="A322F0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1D2336"/>
    <w:multiLevelType w:val="hybridMultilevel"/>
    <w:tmpl w:val="34E48E9A"/>
    <w:lvl w:ilvl="0" w:tplc="E86CFF06">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7967B6E"/>
    <w:multiLevelType w:val="multilevel"/>
    <w:tmpl w:val="7B06387E"/>
    <w:lvl w:ilvl="0">
      <w:start w:val="2"/>
      <w:numFmt w:val="decimal"/>
      <w:lvlText w:val="%1"/>
      <w:lvlJc w:val="left"/>
      <w:pPr>
        <w:ind w:left="360" w:hanging="360"/>
      </w:pPr>
      <w:rPr>
        <w:rFonts w:ascii="Times New Roman" w:hAnsi="Times New Roman" w:cs="Times New Roman" w:hint="default"/>
        <w:b/>
        <w:sz w:val="24"/>
      </w:rPr>
    </w:lvl>
    <w:lvl w:ilvl="1">
      <w:start w:val="5"/>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6" w15:restartNumberingAfterBreak="0">
    <w:nsid w:val="4C1B5C56"/>
    <w:multiLevelType w:val="multilevel"/>
    <w:tmpl w:val="9F38C10A"/>
    <w:lvl w:ilvl="0">
      <w:start w:val="1"/>
      <w:numFmt w:val="decimal"/>
      <w:lvlText w:val="%1.0"/>
      <w:lvlJc w:val="left"/>
      <w:pPr>
        <w:ind w:left="360" w:hanging="360"/>
      </w:pPr>
      <w:rPr>
        <w:rFonts w:ascii="Times New Roman" w:hAnsi="Times New Roman" w:cs="Times New Roman" w:hint="default"/>
        <w:sz w:val="24"/>
        <w:szCs w:val="24"/>
        <w:u w:val="none"/>
      </w:rPr>
    </w:lvl>
    <w:lvl w:ilvl="1">
      <w:start w:val="1"/>
      <w:numFmt w:val="decimal"/>
      <w:lvlText w:val="%1.%2"/>
      <w:lvlJc w:val="left"/>
      <w:pPr>
        <w:ind w:left="1080" w:hanging="360"/>
      </w:pPr>
      <w:rPr>
        <w:rFonts w:ascii="Times New Roman" w:hAnsi="Times New Roman" w:cs="Times New Roman" w:hint="default"/>
        <w:sz w:val="24"/>
        <w:u w:val="none"/>
      </w:rPr>
    </w:lvl>
    <w:lvl w:ilvl="2">
      <w:start w:val="1"/>
      <w:numFmt w:val="decimal"/>
      <w:lvlText w:val="%1.%2.%3"/>
      <w:lvlJc w:val="left"/>
      <w:pPr>
        <w:ind w:left="2160" w:hanging="720"/>
      </w:pPr>
      <w:rPr>
        <w:rFonts w:ascii="Times New Roman" w:hAnsi="Times New Roman" w:cs="Times New Roman" w:hint="default"/>
        <w:sz w:val="24"/>
        <w:szCs w:val="24"/>
        <w:u w:val="none"/>
      </w:rPr>
    </w:lvl>
    <w:lvl w:ilvl="3">
      <w:start w:val="1"/>
      <w:numFmt w:val="decimal"/>
      <w:lvlText w:val="%1.%2.%3.%4"/>
      <w:lvlJc w:val="left"/>
      <w:pPr>
        <w:ind w:left="3240" w:hanging="1080"/>
      </w:pPr>
      <w:rPr>
        <w:rFonts w:asciiTheme="minorHAnsi" w:hAnsiTheme="minorHAnsi" w:cstheme="minorBidi" w:hint="default"/>
        <w:sz w:val="22"/>
        <w:u w:val="none"/>
      </w:rPr>
    </w:lvl>
    <w:lvl w:ilvl="4">
      <w:start w:val="1"/>
      <w:numFmt w:val="decimal"/>
      <w:lvlText w:val="%1.%2.%3.%4.%5"/>
      <w:lvlJc w:val="left"/>
      <w:pPr>
        <w:ind w:left="3960" w:hanging="1080"/>
      </w:pPr>
      <w:rPr>
        <w:rFonts w:asciiTheme="minorHAnsi" w:hAnsiTheme="minorHAnsi" w:cstheme="minorBidi" w:hint="default"/>
        <w:sz w:val="22"/>
        <w:u w:val="none"/>
      </w:rPr>
    </w:lvl>
    <w:lvl w:ilvl="5">
      <w:start w:val="1"/>
      <w:numFmt w:val="decimal"/>
      <w:lvlText w:val="%1.%2.%3.%4.%5.%6"/>
      <w:lvlJc w:val="left"/>
      <w:pPr>
        <w:ind w:left="5040" w:hanging="1440"/>
      </w:pPr>
      <w:rPr>
        <w:rFonts w:asciiTheme="minorHAnsi" w:hAnsiTheme="minorHAnsi" w:cstheme="minorBidi" w:hint="default"/>
        <w:sz w:val="22"/>
        <w:u w:val="none"/>
      </w:rPr>
    </w:lvl>
    <w:lvl w:ilvl="6">
      <w:start w:val="1"/>
      <w:numFmt w:val="decimal"/>
      <w:lvlText w:val="%1.%2.%3.%4.%5.%6.%7"/>
      <w:lvlJc w:val="left"/>
      <w:pPr>
        <w:ind w:left="5760" w:hanging="1440"/>
      </w:pPr>
      <w:rPr>
        <w:rFonts w:asciiTheme="minorHAnsi" w:hAnsiTheme="minorHAnsi" w:cstheme="minorBidi" w:hint="default"/>
        <w:sz w:val="22"/>
        <w:u w:val="none"/>
      </w:rPr>
    </w:lvl>
    <w:lvl w:ilvl="7">
      <w:start w:val="1"/>
      <w:numFmt w:val="decimal"/>
      <w:lvlText w:val="%1.%2.%3.%4.%5.%6.%7.%8"/>
      <w:lvlJc w:val="left"/>
      <w:pPr>
        <w:ind w:left="6840" w:hanging="1800"/>
      </w:pPr>
      <w:rPr>
        <w:rFonts w:asciiTheme="minorHAnsi" w:hAnsiTheme="minorHAnsi" w:cstheme="minorBidi" w:hint="default"/>
        <w:sz w:val="22"/>
        <w:u w:val="none"/>
      </w:rPr>
    </w:lvl>
    <w:lvl w:ilvl="8">
      <w:start w:val="1"/>
      <w:numFmt w:val="decimal"/>
      <w:lvlText w:val="%1.%2.%3.%4.%5.%6.%7.%8.%9"/>
      <w:lvlJc w:val="left"/>
      <w:pPr>
        <w:ind w:left="7560" w:hanging="1800"/>
      </w:pPr>
      <w:rPr>
        <w:rFonts w:asciiTheme="minorHAnsi" w:hAnsiTheme="minorHAnsi" w:cstheme="minorBidi" w:hint="default"/>
        <w:sz w:val="22"/>
        <w:u w:val="none"/>
      </w:rPr>
    </w:lvl>
  </w:abstractNum>
  <w:abstractNum w:abstractNumId="7" w15:restartNumberingAfterBreak="0">
    <w:nsid w:val="537043AA"/>
    <w:multiLevelType w:val="multilevel"/>
    <w:tmpl w:val="0E7E370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546A2D28"/>
    <w:multiLevelType w:val="hybridMultilevel"/>
    <w:tmpl w:val="8632C224"/>
    <w:lvl w:ilvl="0" w:tplc="4EAEBAA2">
      <w:start w:val="1"/>
      <w:numFmt w:val="upperLetter"/>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9" w15:restartNumberingAfterBreak="0">
    <w:nsid w:val="5E6F10F1"/>
    <w:multiLevelType w:val="multilevel"/>
    <w:tmpl w:val="EA1A6D40"/>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734651D"/>
    <w:multiLevelType w:val="multilevel"/>
    <w:tmpl w:val="95ECECA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5"/>
  </w:num>
  <w:num w:numId="4">
    <w:abstractNumId w:val="4"/>
  </w:num>
  <w:num w:numId="5">
    <w:abstractNumId w:val="0"/>
  </w:num>
  <w:num w:numId="6">
    <w:abstractNumId w:val="2"/>
  </w:num>
  <w:num w:numId="7">
    <w:abstractNumId w:val="6"/>
  </w:num>
  <w:num w:numId="8">
    <w:abstractNumId w:val="10"/>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524"/>
    <w:rsid w:val="00002044"/>
    <w:rsid w:val="00003170"/>
    <w:rsid w:val="00003462"/>
    <w:rsid w:val="00004C35"/>
    <w:rsid w:val="00004E11"/>
    <w:rsid w:val="000064C1"/>
    <w:rsid w:val="00006F79"/>
    <w:rsid w:val="00011581"/>
    <w:rsid w:val="00011FBA"/>
    <w:rsid w:val="00012113"/>
    <w:rsid w:val="00012D70"/>
    <w:rsid w:val="0001391F"/>
    <w:rsid w:val="00013F27"/>
    <w:rsid w:val="000148C9"/>
    <w:rsid w:val="000149C8"/>
    <w:rsid w:val="0001665A"/>
    <w:rsid w:val="00020744"/>
    <w:rsid w:val="00021600"/>
    <w:rsid w:val="00021A0A"/>
    <w:rsid w:val="0002333C"/>
    <w:rsid w:val="00024404"/>
    <w:rsid w:val="00026EDC"/>
    <w:rsid w:val="00026FA1"/>
    <w:rsid w:val="00030115"/>
    <w:rsid w:val="00031DBD"/>
    <w:rsid w:val="00032129"/>
    <w:rsid w:val="00034A35"/>
    <w:rsid w:val="00034AF2"/>
    <w:rsid w:val="00036077"/>
    <w:rsid w:val="000360A6"/>
    <w:rsid w:val="00042CDA"/>
    <w:rsid w:val="0004440D"/>
    <w:rsid w:val="0004535A"/>
    <w:rsid w:val="00045C5E"/>
    <w:rsid w:val="000466F9"/>
    <w:rsid w:val="00047BFB"/>
    <w:rsid w:val="00047C0C"/>
    <w:rsid w:val="00050898"/>
    <w:rsid w:val="00051DFF"/>
    <w:rsid w:val="0005229E"/>
    <w:rsid w:val="000532F8"/>
    <w:rsid w:val="000563DB"/>
    <w:rsid w:val="000576F1"/>
    <w:rsid w:val="00057E0E"/>
    <w:rsid w:val="00057E8B"/>
    <w:rsid w:val="000648DF"/>
    <w:rsid w:val="00065CFC"/>
    <w:rsid w:val="00065F0D"/>
    <w:rsid w:val="0006628F"/>
    <w:rsid w:val="00066F7B"/>
    <w:rsid w:val="00073ACE"/>
    <w:rsid w:val="000758C8"/>
    <w:rsid w:val="00084673"/>
    <w:rsid w:val="000864A7"/>
    <w:rsid w:val="0008712B"/>
    <w:rsid w:val="0009223A"/>
    <w:rsid w:val="000922EC"/>
    <w:rsid w:val="000936BA"/>
    <w:rsid w:val="000941AA"/>
    <w:rsid w:val="000946A9"/>
    <w:rsid w:val="00094D40"/>
    <w:rsid w:val="00094D4A"/>
    <w:rsid w:val="000959AD"/>
    <w:rsid w:val="000972D4"/>
    <w:rsid w:val="00097C19"/>
    <w:rsid w:val="000A13ED"/>
    <w:rsid w:val="000A2EA2"/>
    <w:rsid w:val="000A4098"/>
    <w:rsid w:val="000A4678"/>
    <w:rsid w:val="000A68DF"/>
    <w:rsid w:val="000B02DD"/>
    <w:rsid w:val="000B3482"/>
    <w:rsid w:val="000B435B"/>
    <w:rsid w:val="000B4A68"/>
    <w:rsid w:val="000B54E3"/>
    <w:rsid w:val="000B55E8"/>
    <w:rsid w:val="000B597B"/>
    <w:rsid w:val="000B68E4"/>
    <w:rsid w:val="000C0167"/>
    <w:rsid w:val="000C1DED"/>
    <w:rsid w:val="000C1FE1"/>
    <w:rsid w:val="000C2B03"/>
    <w:rsid w:val="000C32A0"/>
    <w:rsid w:val="000C34CD"/>
    <w:rsid w:val="000D0E6A"/>
    <w:rsid w:val="000D1B44"/>
    <w:rsid w:val="000D5955"/>
    <w:rsid w:val="000D726A"/>
    <w:rsid w:val="000D7F08"/>
    <w:rsid w:val="000E043F"/>
    <w:rsid w:val="000E2D83"/>
    <w:rsid w:val="000E4713"/>
    <w:rsid w:val="000E5B13"/>
    <w:rsid w:val="000E6805"/>
    <w:rsid w:val="000E7AAA"/>
    <w:rsid w:val="000F0B55"/>
    <w:rsid w:val="000F1ED7"/>
    <w:rsid w:val="000F3EA1"/>
    <w:rsid w:val="000F4F29"/>
    <w:rsid w:val="000F5088"/>
    <w:rsid w:val="000F67B9"/>
    <w:rsid w:val="001005F3"/>
    <w:rsid w:val="00101B70"/>
    <w:rsid w:val="00102FDA"/>
    <w:rsid w:val="00104A33"/>
    <w:rsid w:val="001058AA"/>
    <w:rsid w:val="0010767A"/>
    <w:rsid w:val="00112524"/>
    <w:rsid w:val="001130C7"/>
    <w:rsid w:val="0011379E"/>
    <w:rsid w:val="00123396"/>
    <w:rsid w:val="001237D8"/>
    <w:rsid w:val="00124009"/>
    <w:rsid w:val="001255E2"/>
    <w:rsid w:val="001264E9"/>
    <w:rsid w:val="00126C90"/>
    <w:rsid w:val="00127317"/>
    <w:rsid w:val="0012758B"/>
    <w:rsid w:val="00127831"/>
    <w:rsid w:val="0013103B"/>
    <w:rsid w:val="00132B45"/>
    <w:rsid w:val="0013673C"/>
    <w:rsid w:val="00136B97"/>
    <w:rsid w:val="0013739E"/>
    <w:rsid w:val="00137893"/>
    <w:rsid w:val="001378D7"/>
    <w:rsid w:val="00137ACC"/>
    <w:rsid w:val="00140180"/>
    <w:rsid w:val="00140257"/>
    <w:rsid w:val="00140968"/>
    <w:rsid w:val="001422ED"/>
    <w:rsid w:val="001460D8"/>
    <w:rsid w:val="0015036F"/>
    <w:rsid w:val="001509F2"/>
    <w:rsid w:val="0015201D"/>
    <w:rsid w:val="0015393C"/>
    <w:rsid w:val="00153BD5"/>
    <w:rsid w:val="0015775E"/>
    <w:rsid w:val="001600CC"/>
    <w:rsid w:val="0016123C"/>
    <w:rsid w:val="00163ED5"/>
    <w:rsid w:val="00164BD9"/>
    <w:rsid w:val="00167768"/>
    <w:rsid w:val="00173C92"/>
    <w:rsid w:val="00175E37"/>
    <w:rsid w:val="001771B4"/>
    <w:rsid w:val="00177358"/>
    <w:rsid w:val="0018077A"/>
    <w:rsid w:val="00180B84"/>
    <w:rsid w:val="00181D2A"/>
    <w:rsid w:val="00182A21"/>
    <w:rsid w:val="00183079"/>
    <w:rsid w:val="00183BC8"/>
    <w:rsid w:val="00185E4C"/>
    <w:rsid w:val="001868DC"/>
    <w:rsid w:val="001901CC"/>
    <w:rsid w:val="00192508"/>
    <w:rsid w:val="0019266A"/>
    <w:rsid w:val="001931D2"/>
    <w:rsid w:val="00194451"/>
    <w:rsid w:val="0019473F"/>
    <w:rsid w:val="00194AC5"/>
    <w:rsid w:val="00194FCD"/>
    <w:rsid w:val="0019527C"/>
    <w:rsid w:val="001959F0"/>
    <w:rsid w:val="00195C92"/>
    <w:rsid w:val="00195D3D"/>
    <w:rsid w:val="00196D35"/>
    <w:rsid w:val="001974CA"/>
    <w:rsid w:val="00197828"/>
    <w:rsid w:val="001A0E99"/>
    <w:rsid w:val="001A5E08"/>
    <w:rsid w:val="001B01B1"/>
    <w:rsid w:val="001B3D42"/>
    <w:rsid w:val="001B5A6C"/>
    <w:rsid w:val="001B6D69"/>
    <w:rsid w:val="001B7F02"/>
    <w:rsid w:val="001C0150"/>
    <w:rsid w:val="001C1355"/>
    <w:rsid w:val="001C31BB"/>
    <w:rsid w:val="001C4FA5"/>
    <w:rsid w:val="001D059E"/>
    <w:rsid w:val="001D16C9"/>
    <w:rsid w:val="001D2295"/>
    <w:rsid w:val="001D300B"/>
    <w:rsid w:val="001D3F87"/>
    <w:rsid w:val="001D494A"/>
    <w:rsid w:val="001D551E"/>
    <w:rsid w:val="001D5722"/>
    <w:rsid w:val="001D5929"/>
    <w:rsid w:val="001D5EDC"/>
    <w:rsid w:val="001D6A77"/>
    <w:rsid w:val="001D6EA1"/>
    <w:rsid w:val="001D70B9"/>
    <w:rsid w:val="001E0A3B"/>
    <w:rsid w:val="001E3A49"/>
    <w:rsid w:val="001E3CA2"/>
    <w:rsid w:val="001E5A62"/>
    <w:rsid w:val="001E5F58"/>
    <w:rsid w:val="001E6EED"/>
    <w:rsid w:val="001E70CE"/>
    <w:rsid w:val="001F0D39"/>
    <w:rsid w:val="001F0E98"/>
    <w:rsid w:val="001F176C"/>
    <w:rsid w:val="001F1B3C"/>
    <w:rsid w:val="001F1D65"/>
    <w:rsid w:val="001F3B13"/>
    <w:rsid w:val="001F4937"/>
    <w:rsid w:val="001F5B13"/>
    <w:rsid w:val="002005FC"/>
    <w:rsid w:val="00202852"/>
    <w:rsid w:val="0020335A"/>
    <w:rsid w:val="00203676"/>
    <w:rsid w:val="002044AC"/>
    <w:rsid w:val="00207C4D"/>
    <w:rsid w:val="00213BBB"/>
    <w:rsid w:val="0021461C"/>
    <w:rsid w:val="00215D6D"/>
    <w:rsid w:val="0021721D"/>
    <w:rsid w:val="002207CD"/>
    <w:rsid w:val="00223328"/>
    <w:rsid w:val="002243D6"/>
    <w:rsid w:val="00225F5D"/>
    <w:rsid w:val="0022694C"/>
    <w:rsid w:val="002269AE"/>
    <w:rsid w:val="00230D76"/>
    <w:rsid w:val="00233B05"/>
    <w:rsid w:val="00235935"/>
    <w:rsid w:val="002374E6"/>
    <w:rsid w:val="0023768A"/>
    <w:rsid w:val="002378A2"/>
    <w:rsid w:val="00240157"/>
    <w:rsid w:val="0024317C"/>
    <w:rsid w:val="00244710"/>
    <w:rsid w:val="00244C17"/>
    <w:rsid w:val="002453DC"/>
    <w:rsid w:val="00246281"/>
    <w:rsid w:val="0024676A"/>
    <w:rsid w:val="00246A45"/>
    <w:rsid w:val="00246E39"/>
    <w:rsid w:val="0024738D"/>
    <w:rsid w:val="00247D48"/>
    <w:rsid w:val="00250E3C"/>
    <w:rsid w:val="00250E91"/>
    <w:rsid w:val="00252182"/>
    <w:rsid w:val="00252813"/>
    <w:rsid w:val="002536FB"/>
    <w:rsid w:val="00253C1B"/>
    <w:rsid w:val="002542DB"/>
    <w:rsid w:val="00255099"/>
    <w:rsid w:val="00255119"/>
    <w:rsid w:val="002560C8"/>
    <w:rsid w:val="0025707D"/>
    <w:rsid w:val="00257647"/>
    <w:rsid w:val="00260290"/>
    <w:rsid w:val="00260BE7"/>
    <w:rsid w:val="00260E40"/>
    <w:rsid w:val="0026169C"/>
    <w:rsid w:val="00262506"/>
    <w:rsid w:val="002634ED"/>
    <w:rsid w:val="00264DC9"/>
    <w:rsid w:val="002665D4"/>
    <w:rsid w:val="002667F6"/>
    <w:rsid w:val="00266B85"/>
    <w:rsid w:val="00266E45"/>
    <w:rsid w:val="002671DC"/>
    <w:rsid w:val="0027014F"/>
    <w:rsid w:val="00270DBF"/>
    <w:rsid w:val="002737AA"/>
    <w:rsid w:val="002738B9"/>
    <w:rsid w:val="00275D59"/>
    <w:rsid w:val="00276D88"/>
    <w:rsid w:val="00281E7E"/>
    <w:rsid w:val="00281EED"/>
    <w:rsid w:val="00281F9C"/>
    <w:rsid w:val="002822CD"/>
    <w:rsid w:val="0028249B"/>
    <w:rsid w:val="00283147"/>
    <w:rsid w:val="00283D09"/>
    <w:rsid w:val="002841BF"/>
    <w:rsid w:val="00285E63"/>
    <w:rsid w:val="002879CB"/>
    <w:rsid w:val="00290AB4"/>
    <w:rsid w:val="00291C8F"/>
    <w:rsid w:val="002926C3"/>
    <w:rsid w:val="00294732"/>
    <w:rsid w:val="00295AA8"/>
    <w:rsid w:val="00295EC6"/>
    <w:rsid w:val="0029782D"/>
    <w:rsid w:val="002A2984"/>
    <w:rsid w:val="002A2E20"/>
    <w:rsid w:val="002A3935"/>
    <w:rsid w:val="002A4EAA"/>
    <w:rsid w:val="002A6505"/>
    <w:rsid w:val="002A741B"/>
    <w:rsid w:val="002A7EFC"/>
    <w:rsid w:val="002B18E4"/>
    <w:rsid w:val="002B4361"/>
    <w:rsid w:val="002B46E3"/>
    <w:rsid w:val="002C16B1"/>
    <w:rsid w:val="002C2EE3"/>
    <w:rsid w:val="002C32CC"/>
    <w:rsid w:val="002C4802"/>
    <w:rsid w:val="002C5763"/>
    <w:rsid w:val="002C6D1A"/>
    <w:rsid w:val="002C7BB6"/>
    <w:rsid w:val="002D01E4"/>
    <w:rsid w:val="002D2742"/>
    <w:rsid w:val="002D29AE"/>
    <w:rsid w:val="002D6131"/>
    <w:rsid w:val="002D7280"/>
    <w:rsid w:val="002E163A"/>
    <w:rsid w:val="002E1E1B"/>
    <w:rsid w:val="002E2552"/>
    <w:rsid w:val="002E278C"/>
    <w:rsid w:val="002E4A11"/>
    <w:rsid w:val="002E7676"/>
    <w:rsid w:val="002F1493"/>
    <w:rsid w:val="002F19BA"/>
    <w:rsid w:val="002F3DF1"/>
    <w:rsid w:val="002F50F7"/>
    <w:rsid w:val="002F541D"/>
    <w:rsid w:val="00301144"/>
    <w:rsid w:val="00302B22"/>
    <w:rsid w:val="0031016B"/>
    <w:rsid w:val="0031046F"/>
    <w:rsid w:val="00310A0A"/>
    <w:rsid w:val="00312E8E"/>
    <w:rsid w:val="00314E30"/>
    <w:rsid w:val="003178B7"/>
    <w:rsid w:val="00320894"/>
    <w:rsid w:val="0032125C"/>
    <w:rsid w:val="00321466"/>
    <w:rsid w:val="00321AD5"/>
    <w:rsid w:val="00322063"/>
    <w:rsid w:val="00327084"/>
    <w:rsid w:val="0033100B"/>
    <w:rsid w:val="00333560"/>
    <w:rsid w:val="0033426C"/>
    <w:rsid w:val="00334B6B"/>
    <w:rsid w:val="00334EFE"/>
    <w:rsid w:val="00335476"/>
    <w:rsid w:val="003356BB"/>
    <w:rsid w:val="00335761"/>
    <w:rsid w:val="003404A0"/>
    <w:rsid w:val="00341451"/>
    <w:rsid w:val="003416E5"/>
    <w:rsid w:val="00342C1C"/>
    <w:rsid w:val="00344B11"/>
    <w:rsid w:val="0034515F"/>
    <w:rsid w:val="0034558C"/>
    <w:rsid w:val="00345A29"/>
    <w:rsid w:val="00345BB0"/>
    <w:rsid w:val="00345C05"/>
    <w:rsid w:val="003465B3"/>
    <w:rsid w:val="00352AB5"/>
    <w:rsid w:val="003544FC"/>
    <w:rsid w:val="00354B07"/>
    <w:rsid w:val="00362FF5"/>
    <w:rsid w:val="00363321"/>
    <w:rsid w:val="00363F23"/>
    <w:rsid w:val="00365B51"/>
    <w:rsid w:val="00365FCD"/>
    <w:rsid w:val="003679E7"/>
    <w:rsid w:val="00367F63"/>
    <w:rsid w:val="00367F67"/>
    <w:rsid w:val="00370502"/>
    <w:rsid w:val="00370ABE"/>
    <w:rsid w:val="003733EB"/>
    <w:rsid w:val="003734E0"/>
    <w:rsid w:val="00373CD2"/>
    <w:rsid w:val="0037443D"/>
    <w:rsid w:val="00374D83"/>
    <w:rsid w:val="00375373"/>
    <w:rsid w:val="003760DB"/>
    <w:rsid w:val="00376B9A"/>
    <w:rsid w:val="00380776"/>
    <w:rsid w:val="00384FFB"/>
    <w:rsid w:val="00386A09"/>
    <w:rsid w:val="00392172"/>
    <w:rsid w:val="00393692"/>
    <w:rsid w:val="00393E4E"/>
    <w:rsid w:val="0039401E"/>
    <w:rsid w:val="0039473F"/>
    <w:rsid w:val="00395572"/>
    <w:rsid w:val="00396F1B"/>
    <w:rsid w:val="00397C48"/>
    <w:rsid w:val="003A0C1D"/>
    <w:rsid w:val="003A0FDE"/>
    <w:rsid w:val="003A164E"/>
    <w:rsid w:val="003A1B58"/>
    <w:rsid w:val="003A3F42"/>
    <w:rsid w:val="003A413A"/>
    <w:rsid w:val="003A4A7B"/>
    <w:rsid w:val="003B2CC6"/>
    <w:rsid w:val="003B7EC6"/>
    <w:rsid w:val="003C0ED3"/>
    <w:rsid w:val="003C20D2"/>
    <w:rsid w:val="003C3F01"/>
    <w:rsid w:val="003C59AC"/>
    <w:rsid w:val="003C6648"/>
    <w:rsid w:val="003C7834"/>
    <w:rsid w:val="003C7C89"/>
    <w:rsid w:val="003D0DEA"/>
    <w:rsid w:val="003D23F4"/>
    <w:rsid w:val="003D27AD"/>
    <w:rsid w:val="003D2838"/>
    <w:rsid w:val="003D41D6"/>
    <w:rsid w:val="003D4C09"/>
    <w:rsid w:val="003D4EDE"/>
    <w:rsid w:val="003D7C87"/>
    <w:rsid w:val="003E001E"/>
    <w:rsid w:val="003E10F5"/>
    <w:rsid w:val="003E130D"/>
    <w:rsid w:val="003E1A9F"/>
    <w:rsid w:val="003E36CA"/>
    <w:rsid w:val="003F2626"/>
    <w:rsid w:val="004038B6"/>
    <w:rsid w:val="00404E7D"/>
    <w:rsid w:val="004052FF"/>
    <w:rsid w:val="00405649"/>
    <w:rsid w:val="004063D8"/>
    <w:rsid w:val="00406FF8"/>
    <w:rsid w:val="00407AC0"/>
    <w:rsid w:val="004109EC"/>
    <w:rsid w:val="00410FBD"/>
    <w:rsid w:val="004133C5"/>
    <w:rsid w:val="004202EA"/>
    <w:rsid w:val="004206F7"/>
    <w:rsid w:val="00421E0B"/>
    <w:rsid w:val="00422A19"/>
    <w:rsid w:val="004234A8"/>
    <w:rsid w:val="00423660"/>
    <w:rsid w:val="00424AC1"/>
    <w:rsid w:val="00427CFE"/>
    <w:rsid w:val="004302D5"/>
    <w:rsid w:val="00430A54"/>
    <w:rsid w:val="00431464"/>
    <w:rsid w:val="00432566"/>
    <w:rsid w:val="00432762"/>
    <w:rsid w:val="00432C9E"/>
    <w:rsid w:val="004345DB"/>
    <w:rsid w:val="00434C0A"/>
    <w:rsid w:val="00435001"/>
    <w:rsid w:val="00436BA5"/>
    <w:rsid w:val="00437752"/>
    <w:rsid w:val="00440338"/>
    <w:rsid w:val="004422EB"/>
    <w:rsid w:val="00447C48"/>
    <w:rsid w:val="00447E24"/>
    <w:rsid w:val="00447EA2"/>
    <w:rsid w:val="00452132"/>
    <w:rsid w:val="004525C0"/>
    <w:rsid w:val="00452A0F"/>
    <w:rsid w:val="00452BA6"/>
    <w:rsid w:val="00453D03"/>
    <w:rsid w:val="004549AF"/>
    <w:rsid w:val="00454BCE"/>
    <w:rsid w:val="00454CE8"/>
    <w:rsid w:val="00455906"/>
    <w:rsid w:val="00456AB7"/>
    <w:rsid w:val="00461D48"/>
    <w:rsid w:val="004631FF"/>
    <w:rsid w:val="004647BD"/>
    <w:rsid w:val="00464ED1"/>
    <w:rsid w:val="0046605B"/>
    <w:rsid w:val="004661C1"/>
    <w:rsid w:val="00466C93"/>
    <w:rsid w:val="00467247"/>
    <w:rsid w:val="0046772D"/>
    <w:rsid w:val="00471E66"/>
    <w:rsid w:val="00473A27"/>
    <w:rsid w:val="00476407"/>
    <w:rsid w:val="00477317"/>
    <w:rsid w:val="004777E6"/>
    <w:rsid w:val="00480581"/>
    <w:rsid w:val="0048204E"/>
    <w:rsid w:val="004822F7"/>
    <w:rsid w:val="004873E6"/>
    <w:rsid w:val="0048754C"/>
    <w:rsid w:val="004900FB"/>
    <w:rsid w:val="00490115"/>
    <w:rsid w:val="00490FF3"/>
    <w:rsid w:val="00491567"/>
    <w:rsid w:val="0049189F"/>
    <w:rsid w:val="00492840"/>
    <w:rsid w:val="00496308"/>
    <w:rsid w:val="00497DBB"/>
    <w:rsid w:val="004A0501"/>
    <w:rsid w:val="004A281B"/>
    <w:rsid w:val="004A2C17"/>
    <w:rsid w:val="004A43DC"/>
    <w:rsid w:val="004A48B5"/>
    <w:rsid w:val="004A49D6"/>
    <w:rsid w:val="004A526B"/>
    <w:rsid w:val="004A7F98"/>
    <w:rsid w:val="004B17C0"/>
    <w:rsid w:val="004B2568"/>
    <w:rsid w:val="004B44CA"/>
    <w:rsid w:val="004B4A3D"/>
    <w:rsid w:val="004B6665"/>
    <w:rsid w:val="004B6C6C"/>
    <w:rsid w:val="004C2C67"/>
    <w:rsid w:val="004C3193"/>
    <w:rsid w:val="004C3F96"/>
    <w:rsid w:val="004D01A3"/>
    <w:rsid w:val="004D18E7"/>
    <w:rsid w:val="004D1F00"/>
    <w:rsid w:val="004D3155"/>
    <w:rsid w:val="004D33C2"/>
    <w:rsid w:val="004D4D35"/>
    <w:rsid w:val="004D61D4"/>
    <w:rsid w:val="004D6ECC"/>
    <w:rsid w:val="004D79AC"/>
    <w:rsid w:val="004E32E8"/>
    <w:rsid w:val="004E5330"/>
    <w:rsid w:val="004E5C82"/>
    <w:rsid w:val="004E6329"/>
    <w:rsid w:val="004E70FD"/>
    <w:rsid w:val="004F0C55"/>
    <w:rsid w:val="004F1730"/>
    <w:rsid w:val="004F2E6A"/>
    <w:rsid w:val="004F429B"/>
    <w:rsid w:val="004F4D3C"/>
    <w:rsid w:val="004F4EE2"/>
    <w:rsid w:val="004F5714"/>
    <w:rsid w:val="004F6BC4"/>
    <w:rsid w:val="004F72F5"/>
    <w:rsid w:val="004F7AAE"/>
    <w:rsid w:val="004F7B11"/>
    <w:rsid w:val="00501BFB"/>
    <w:rsid w:val="00504D77"/>
    <w:rsid w:val="005056E7"/>
    <w:rsid w:val="005058A8"/>
    <w:rsid w:val="00505A0E"/>
    <w:rsid w:val="00505C24"/>
    <w:rsid w:val="00507EE3"/>
    <w:rsid w:val="005107C0"/>
    <w:rsid w:val="00510CF5"/>
    <w:rsid w:val="0051120F"/>
    <w:rsid w:val="00511A94"/>
    <w:rsid w:val="00512420"/>
    <w:rsid w:val="005137E7"/>
    <w:rsid w:val="005153BD"/>
    <w:rsid w:val="00515EFB"/>
    <w:rsid w:val="0051614C"/>
    <w:rsid w:val="0051651B"/>
    <w:rsid w:val="00516778"/>
    <w:rsid w:val="005175D7"/>
    <w:rsid w:val="0051774F"/>
    <w:rsid w:val="00517ACE"/>
    <w:rsid w:val="0052343D"/>
    <w:rsid w:val="00523A1A"/>
    <w:rsid w:val="00524259"/>
    <w:rsid w:val="00524C65"/>
    <w:rsid w:val="005272F5"/>
    <w:rsid w:val="00530AB5"/>
    <w:rsid w:val="00530D65"/>
    <w:rsid w:val="00532FA2"/>
    <w:rsid w:val="00534840"/>
    <w:rsid w:val="00534AA7"/>
    <w:rsid w:val="00536D4D"/>
    <w:rsid w:val="00536F98"/>
    <w:rsid w:val="0053732A"/>
    <w:rsid w:val="00540A5D"/>
    <w:rsid w:val="00542791"/>
    <w:rsid w:val="00543269"/>
    <w:rsid w:val="0054594F"/>
    <w:rsid w:val="00545D93"/>
    <w:rsid w:val="00547742"/>
    <w:rsid w:val="0055046F"/>
    <w:rsid w:val="00551FD8"/>
    <w:rsid w:val="00554BDA"/>
    <w:rsid w:val="005600F8"/>
    <w:rsid w:val="005615F8"/>
    <w:rsid w:val="00562DD9"/>
    <w:rsid w:val="00564E97"/>
    <w:rsid w:val="005654A0"/>
    <w:rsid w:val="00565684"/>
    <w:rsid w:val="005659B1"/>
    <w:rsid w:val="0056697E"/>
    <w:rsid w:val="00574172"/>
    <w:rsid w:val="00576CD3"/>
    <w:rsid w:val="005803AF"/>
    <w:rsid w:val="00582B00"/>
    <w:rsid w:val="00583F72"/>
    <w:rsid w:val="005857EA"/>
    <w:rsid w:val="00587908"/>
    <w:rsid w:val="00587A1E"/>
    <w:rsid w:val="00590DDB"/>
    <w:rsid w:val="005923C6"/>
    <w:rsid w:val="00592716"/>
    <w:rsid w:val="00592C5D"/>
    <w:rsid w:val="00594C16"/>
    <w:rsid w:val="00595022"/>
    <w:rsid w:val="0059567A"/>
    <w:rsid w:val="005956FB"/>
    <w:rsid w:val="0059643E"/>
    <w:rsid w:val="00596DDF"/>
    <w:rsid w:val="005A3214"/>
    <w:rsid w:val="005A332F"/>
    <w:rsid w:val="005A4172"/>
    <w:rsid w:val="005A528A"/>
    <w:rsid w:val="005A5D9B"/>
    <w:rsid w:val="005A695A"/>
    <w:rsid w:val="005A6B77"/>
    <w:rsid w:val="005B1047"/>
    <w:rsid w:val="005B485F"/>
    <w:rsid w:val="005B7C78"/>
    <w:rsid w:val="005B7EC4"/>
    <w:rsid w:val="005C105C"/>
    <w:rsid w:val="005C1D25"/>
    <w:rsid w:val="005C1F24"/>
    <w:rsid w:val="005C3B05"/>
    <w:rsid w:val="005C50B1"/>
    <w:rsid w:val="005C512A"/>
    <w:rsid w:val="005C5855"/>
    <w:rsid w:val="005C738D"/>
    <w:rsid w:val="005D029B"/>
    <w:rsid w:val="005D3C3B"/>
    <w:rsid w:val="005D6FF0"/>
    <w:rsid w:val="005D797C"/>
    <w:rsid w:val="005E05AA"/>
    <w:rsid w:val="005E2431"/>
    <w:rsid w:val="005E49A9"/>
    <w:rsid w:val="005E4DF5"/>
    <w:rsid w:val="005E6806"/>
    <w:rsid w:val="005E6DAD"/>
    <w:rsid w:val="005E7AFB"/>
    <w:rsid w:val="005F0495"/>
    <w:rsid w:val="005F0D53"/>
    <w:rsid w:val="005F2413"/>
    <w:rsid w:val="005F2B0F"/>
    <w:rsid w:val="005F4541"/>
    <w:rsid w:val="005F6A58"/>
    <w:rsid w:val="005F6F22"/>
    <w:rsid w:val="005F74E0"/>
    <w:rsid w:val="00602B6F"/>
    <w:rsid w:val="00603888"/>
    <w:rsid w:val="0060531C"/>
    <w:rsid w:val="0060668B"/>
    <w:rsid w:val="0061064F"/>
    <w:rsid w:val="00610C38"/>
    <w:rsid w:val="006138B5"/>
    <w:rsid w:val="006143CE"/>
    <w:rsid w:val="00615B14"/>
    <w:rsid w:val="00617839"/>
    <w:rsid w:val="00617C15"/>
    <w:rsid w:val="00620579"/>
    <w:rsid w:val="00621942"/>
    <w:rsid w:val="00621DBE"/>
    <w:rsid w:val="00622DEC"/>
    <w:rsid w:val="00622F21"/>
    <w:rsid w:val="00627B34"/>
    <w:rsid w:val="00630ACD"/>
    <w:rsid w:val="006324EE"/>
    <w:rsid w:val="00634000"/>
    <w:rsid w:val="00634ABB"/>
    <w:rsid w:val="0063728F"/>
    <w:rsid w:val="00640111"/>
    <w:rsid w:val="006409CC"/>
    <w:rsid w:val="00641CF1"/>
    <w:rsid w:val="00643FB6"/>
    <w:rsid w:val="0064448F"/>
    <w:rsid w:val="006451FD"/>
    <w:rsid w:val="00645EC4"/>
    <w:rsid w:val="006465BB"/>
    <w:rsid w:val="00646F86"/>
    <w:rsid w:val="00650282"/>
    <w:rsid w:val="006513B5"/>
    <w:rsid w:val="00653357"/>
    <w:rsid w:val="00655176"/>
    <w:rsid w:val="0065557E"/>
    <w:rsid w:val="006559A4"/>
    <w:rsid w:val="00656322"/>
    <w:rsid w:val="00657648"/>
    <w:rsid w:val="00660A4E"/>
    <w:rsid w:val="00662C94"/>
    <w:rsid w:val="00663586"/>
    <w:rsid w:val="0066435A"/>
    <w:rsid w:val="0066473F"/>
    <w:rsid w:val="00666747"/>
    <w:rsid w:val="006700DC"/>
    <w:rsid w:val="00671AEA"/>
    <w:rsid w:val="00672FAA"/>
    <w:rsid w:val="00673065"/>
    <w:rsid w:val="00674371"/>
    <w:rsid w:val="00675274"/>
    <w:rsid w:val="006769F3"/>
    <w:rsid w:val="00680561"/>
    <w:rsid w:val="006810A6"/>
    <w:rsid w:val="0068271A"/>
    <w:rsid w:val="00683672"/>
    <w:rsid w:val="00686737"/>
    <w:rsid w:val="006877DF"/>
    <w:rsid w:val="006910B9"/>
    <w:rsid w:val="006915CC"/>
    <w:rsid w:val="006921DB"/>
    <w:rsid w:val="00692FCA"/>
    <w:rsid w:val="00693B85"/>
    <w:rsid w:val="00694D37"/>
    <w:rsid w:val="00695D24"/>
    <w:rsid w:val="00696CA0"/>
    <w:rsid w:val="006A0EED"/>
    <w:rsid w:val="006A0F28"/>
    <w:rsid w:val="006A21FB"/>
    <w:rsid w:val="006A25F7"/>
    <w:rsid w:val="006A4153"/>
    <w:rsid w:val="006A741F"/>
    <w:rsid w:val="006A74AD"/>
    <w:rsid w:val="006B0E1F"/>
    <w:rsid w:val="006B0EE3"/>
    <w:rsid w:val="006B4C43"/>
    <w:rsid w:val="006B4E48"/>
    <w:rsid w:val="006B507F"/>
    <w:rsid w:val="006B5157"/>
    <w:rsid w:val="006B647D"/>
    <w:rsid w:val="006B73BB"/>
    <w:rsid w:val="006B7939"/>
    <w:rsid w:val="006C19C1"/>
    <w:rsid w:val="006C2C6C"/>
    <w:rsid w:val="006C2D4F"/>
    <w:rsid w:val="006C4083"/>
    <w:rsid w:val="006C41C9"/>
    <w:rsid w:val="006C4C00"/>
    <w:rsid w:val="006C4CFB"/>
    <w:rsid w:val="006C6099"/>
    <w:rsid w:val="006C7555"/>
    <w:rsid w:val="006D0233"/>
    <w:rsid w:val="006D3C20"/>
    <w:rsid w:val="006D61A6"/>
    <w:rsid w:val="006D6F9A"/>
    <w:rsid w:val="006E17F1"/>
    <w:rsid w:val="006E36F8"/>
    <w:rsid w:val="006E51AA"/>
    <w:rsid w:val="006E661F"/>
    <w:rsid w:val="006E67C9"/>
    <w:rsid w:val="006F16B0"/>
    <w:rsid w:val="006F1EE8"/>
    <w:rsid w:val="006F21AD"/>
    <w:rsid w:val="006F2517"/>
    <w:rsid w:val="006F46E9"/>
    <w:rsid w:val="006F7A40"/>
    <w:rsid w:val="00700522"/>
    <w:rsid w:val="00702879"/>
    <w:rsid w:val="0070381E"/>
    <w:rsid w:val="007048DB"/>
    <w:rsid w:val="00704958"/>
    <w:rsid w:val="00705E2B"/>
    <w:rsid w:val="007063BB"/>
    <w:rsid w:val="00712120"/>
    <w:rsid w:val="007147FF"/>
    <w:rsid w:val="00717735"/>
    <w:rsid w:val="00723E77"/>
    <w:rsid w:val="00724379"/>
    <w:rsid w:val="00724AFE"/>
    <w:rsid w:val="00725FB0"/>
    <w:rsid w:val="007276FE"/>
    <w:rsid w:val="00727D51"/>
    <w:rsid w:val="0073028F"/>
    <w:rsid w:val="00730694"/>
    <w:rsid w:val="007319A9"/>
    <w:rsid w:val="007371FA"/>
    <w:rsid w:val="0074062C"/>
    <w:rsid w:val="00741D9D"/>
    <w:rsid w:val="00742B43"/>
    <w:rsid w:val="00744CED"/>
    <w:rsid w:val="00745BA7"/>
    <w:rsid w:val="007475B2"/>
    <w:rsid w:val="00750525"/>
    <w:rsid w:val="007505B4"/>
    <w:rsid w:val="0075109C"/>
    <w:rsid w:val="00751841"/>
    <w:rsid w:val="00751DEC"/>
    <w:rsid w:val="0075238C"/>
    <w:rsid w:val="0075314D"/>
    <w:rsid w:val="007535C0"/>
    <w:rsid w:val="007536E3"/>
    <w:rsid w:val="00754843"/>
    <w:rsid w:val="00760656"/>
    <w:rsid w:val="0076159D"/>
    <w:rsid w:val="00762DA6"/>
    <w:rsid w:val="00763738"/>
    <w:rsid w:val="007671E1"/>
    <w:rsid w:val="00767290"/>
    <w:rsid w:val="0076797D"/>
    <w:rsid w:val="00770F8A"/>
    <w:rsid w:val="007712D7"/>
    <w:rsid w:val="00775210"/>
    <w:rsid w:val="0077754D"/>
    <w:rsid w:val="00780B98"/>
    <w:rsid w:val="0078275A"/>
    <w:rsid w:val="00784681"/>
    <w:rsid w:val="0078473E"/>
    <w:rsid w:val="00785108"/>
    <w:rsid w:val="00785815"/>
    <w:rsid w:val="00785C5A"/>
    <w:rsid w:val="00790834"/>
    <w:rsid w:val="00791072"/>
    <w:rsid w:val="00791518"/>
    <w:rsid w:val="00791BF4"/>
    <w:rsid w:val="007944A4"/>
    <w:rsid w:val="00794C2C"/>
    <w:rsid w:val="00795FBB"/>
    <w:rsid w:val="00796F13"/>
    <w:rsid w:val="00797611"/>
    <w:rsid w:val="00797A44"/>
    <w:rsid w:val="007A0A87"/>
    <w:rsid w:val="007A0C3F"/>
    <w:rsid w:val="007A151B"/>
    <w:rsid w:val="007A1AFE"/>
    <w:rsid w:val="007B07A9"/>
    <w:rsid w:val="007B0A04"/>
    <w:rsid w:val="007B2641"/>
    <w:rsid w:val="007B3A1E"/>
    <w:rsid w:val="007B4190"/>
    <w:rsid w:val="007B61FA"/>
    <w:rsid w:val="007C1120"/>
    <w:rsid w:val="007C1371"/>
    <w:rsid w:val="007C1E25"/>
    <w:rsid w:val="007C3CF3"/>
    <w:rsid w:val="007C3E46"/>
    <w:rsid w:val="007C5A51"/>
    <w:rsid w:val="007D15CC"/>
    <w:rsid w:val="007D2C3B"/>
    <w:rsid w:val="007D4562"/>
    <w:rsid w:val="007D6431"/>
    <w:rsid w:val="007D6CE0"/>
    <w:rsid w:val="007D7795"/>
    <w:rsid w:val="007E1859"/>
    <w:rsid w:val="007E40B6"/>
    <w:rsid w:val="007E4601"/>
    <w:rsid w:val="007E4D42"/>
    <w:rsid w:val="007E51A0"/>
    <w:rsid w:val="007E7204"/>
    <w:rsid w:val="007E7AC0"/>
    <w:rsid w:val="007E7D57"/>
    <w:rsid w:val="007E7F14"/>
    <w:rsid w:val="007F0800"/>
    <w:rsid w:val="007F080E"/>
    <w:rsid w:val="007F1817"/>
    <w:rsid w:val="007F1EA1"/>
    <w:rsid w:val="007F2A3B"/>
    <w:rsid w:val="007F3C66"/>
    <w:rsid w:val="007F3F45"/>
    <w:rsid w:val="007F5D42"/>
    <w:rsid w:val="008033C3"/>
    <w:rsid w:val="008033D1"/>
    <w:rsid w:val="00805479"/>
    <w:rsid w:val="00806C4D"/>
    <w:rsid w:val="00806DDA"/>
    <w:rsid w:val="00807255"/>
    <w:rsid w:val="00810A5E"/>
    <w:rsid w:val="008119F0"/>
    <w:rsid w:val="008121EE"/>
    <w:rsid w:val="00813223"/>
    <w:rsid w:val="008139DB"/>
    <w:rsid w:val="00815228"/>
    <w:rsid w:val="008217C3"/>
    <w:rsid w:val="00821B87"/>
    <w:rsid w:val="00822974"/>
    <w:rsid w:val="008233B6"/>
    <w:rsid w:val="00825703"/>
    <w:rsid w:val="008261B5"/>
    <w:rsid w:val="00830E70"/>
    <w:rsid w:val="00832979"/>
    <w:rsid w:val="008332C2"/>
    <w:rsid w:val="0083393B"/>
    <w:rsid w:val="00834CB0"/>
    <w:rsid w:val="0083565B"/>
    <w:rsid w:val="00836186"/>
    <w:rsid w:val="00837DDA"/>
    <w:rsid w:val="00840847"/>
    <w:rsid w:val="00840903"/>
    <w:rsid w:val="00840D86"/>
    <w:rsid w:val="008415C5"/>
    <w:rsid w:val="008415F6"/>
    <w:rsid w:val="0084630F"/>
    <w:rsid w:val="00847345"/>
    <w:rsid w:val="008509A9"/>
    <w:rsid w:val="008510BC"/>
    <w:rsid w:val="00851DB0"/>
    <w:rsid w:val="00856600"/>
    <w:rsid w:val="0086018D"/>
    <w:rsid w:val="00860C9C"/>
    <w:rsid w:val="008625AD"/>
    <w:rsid w:val="008631D8"/>
    <w:rsid w:val="008640D5"/>
    <w:rsid w:val="00865CD2"/>
    <w:rsid w:val="008669A4"/>
    <w:rsid w:val="0086704D"/>
    <w:rsid w:val="00867310"/>
    <w:rsid w:val="00867BA6"/>
    <w:rsid w:val="00870C15"/>
    <w:rsid w:val="008719A3"/>
    <w:rsid w:val="00872ED4"/>
    <w:rsid w:val="00874F1F"/>
    <w:rsid w:val="008755C0"/>
    <w:rsid w:val="008768AF"/>
    <w:rsid w:val="008775D9"/>
    <w:rsid w:val="008808D0"/>
    <w:rsid w:val="00881444"/>
    <w:rsid w:val="008824EE"/>
    <w:rsid w:val="00882E28"/>
    <w:rsid w:val="00887336"/>
    <w:rsid w:val="00887A21"/>
    <w:rsid w:val="008926D4"/>
    <w:rsid w:val="008933D8"/>
    <w:rsid w:val="00893CD9"/>
    <w:rsid w:val="0089587A"/>
    <w:rsid w:val="008958B5"/>
    <w:rsid w:val="00896D8A"/>
    <w:rsid w:val="008A0027"/>
    <w:rsid w:val="008A2236"/>
    <w:rsid w:val="008A2375"/>
    <w:rsid w:val="008A2F78"/>
    <w:rsid w:val="008A5DC8"/>
    <w:rsid w:val="008A63A3"/>
    <w:rsid w:val="008A72B5"/>
    <w:rsid w:val="008B0EAE"/>
    <w:rsid w:val="008B11E2"/>
    <w:rsid w:val="008B330C"/>
    <w:rsid w:val="008B3F38"/>
    <w:rsid w:val="008B427D"/>
    <w:rsid w:val="008B4A66"/>
    <w:rsid w:val="008B4E53"/>
    <w:rsid w:val="008B73C2"/>
    <w:rsid w:val="008C0079"/>
    <w:rsid w:val="008C0316"/>
    <w:rsid w:val="008C039A"/>
    <w:rsid w:val="008C08EB"/>
    <w:rsid w:val="008C14DC"/>
    <w:rsid w:val="008C4494"/>
    <w:rsid w:val="008C60AB"/>
    <w:rsid w:val="008C65A6"/>
    <w:rsid w:val="008C6984"/>
    <w:rsid w:val="008D52B7"/>
    <w:rsid w:val="008D6416"/>
    <w:rsid w:val="008D68C7"/>
    <w:rsid w:val="008D713C"/>
    <w:rsid w:val="008E3066"/>
    <w:rsid w:val="008E51F0"/>
    <w:rsid w:val="008E5DCD"/>
    <w:rsid w:val="008F1201"/>
    <w:rsid w:val="008F2348"/>
    <w:rsid w:val="008F2866"/>
    <w:rsid w:val="008F47AD"/>
    <w:rsid w:val="008F49BB"/>
    <w:rsid w:val="008F5321"/>
    <w:rsid w:val="008F64DC"/>
    <w:rsid w:val="008F7084"/>
    <w:rsid w:val="00905406"/>
    <w:rsid w:val="00905648"/>
    <w:rsid w:val="00906ED0"/>
    <w:rsid w:val="00910646"/>
    <w:rsid w:val="009107C7"/>
    <w:rsid w:val="009113FF"/>
    <w:rsid w:val="00912076"/>
    <w:rsid w:val="00912EDC"/>
    <w:rsid w:val="00913999"/>
    <w:rsid w:val="00913E45"/>
    <w:rsid w:val="0091798C"/>
    <w:rsid w:val="0092177E"/>
    <w:rsid w:val="009249B9"/>
    <w:rsid w:val="00924A6E"/>
    <w:rsid w:val="009252FD"/>
    <w:rsid w:val="009265F3"/>
    <w:rsid w:val="009271EF"/>
    <w:rsid w:val="009276C3"/>
    <w:rsid w:val="00927EDD"/>
    <w:rsid w:val="009309AF"/>
    <w:rsid w:val="00931FC3"/>
    <w:rsid w:val="0093462E"/>
    <w:rsid w:val="00934D5C"/>
    <w:rsid w:val="009351D5"/>
    <w:rsid w:val="009363D9"/>
    <w:rsid w:val="00943DF1"/>
    <w:rsid w:val="00947BBC"/>
    <w:rsid w:val="0095342B"/>
    <w:rsid w:val="00954FF6"/>
    <w:rsid w:val="0095623F"/>
    <w:rsid w:val="009567C2"/>
    <w:rsid w:val="00956D13"/>
    <w:rsid w:val="009577A2"/>
    <w:rsid w:val="00957A88"/>
    <w:rsid w:val="0096043F"/>
    <w:rsid w:val="00961C07"/>
    <w:rsid w:val="00962960"/>
    <w:rsid w:val="009639AF"/>
    <w:rsid w:val="009659DA"/>
    <w:rsid w:val="00965C00"/>
    <w:rsid w:val="00967641"/>
    <w:rsid w:val="009804E9"/>
    <w:rsid w:val="00980A37"/>
    <w:rsid w:val="00981BBD"/>
    <w:rsid w:val="00983B9C"/>
    <w:rsid w:val="009855EA"/>
    <w:rsid w:val="009869EA"/>
    <w:rsid w:val="009877E8"/>
    <w:rsid w:val="00987E18"/>
    <w:rsid w:val="0099091D"/>
    <w:rsid w:val="00990971"/>
    <w:rsid w:val="00990F96"/>
    <w:rsid w:val="00992B7F"/>
    <w:rsid w:val="0099447B"/>
    <w:rsid w:val="0099475B"/>
    <w:rsid w:val="00995671"/>
    <w:rsid w:val="00996644"/>
    <w:rsid w:val="00996857"/>
    <w:rsid w:val="009975CA"/>
    <w:rsid w:val="00997E8A"/>
    <w:rsid w:val="009A0305"/>
    <w:rsid w:val="009A4A19"/>
    <w:rsid w:val="009A79A6"/>
    <w:rsid w:val="009B59B5"/>
    <w:rsid w:val="009B605C"/>
    <w:rsid w:val="009B662B"/>
    <w:rsid w:val="009C2209"/>
    <w:rsid w:val="009C24AA"/>
    <w:rsid w:val="009C2BF7"/>
    <w:rsid w:val="009C336C"/>
    <w:rsid w:val="009C38D0"/>
    <w:rsid w:val="009C3D1B"/>
    <w:rsid w:val="009C495F"/>
    <w:rsid w:val="009C4B56"/>
    <w:rsid w:val="009C5191"/>
    <w:rsid w:val="009D314D"/>
    <w:rsid w:val="009D5A78"/>
    <w:rsid w:val="009D64C1"/>
    <w:rsid w:val="009D67F7"/>
    <w:rsid w:val="009E1707"/>
    <w:rsid w:val="009E1F0D"/>
    <w:rsid w:val="009E2549"/>
    <w:rsid w:val="009E2A9A"/>
    <w:rsid w:val="009E3ED8"/>
    <w:rsid w:val="009E6167"/>
    <w:rsid w:val="009E70C5"/>
    <w:rsid w:val="009F0661"/>
    <w:rsid w:val="009F0A49"/>
    <w:rsid w:val="009F0CEF"/>
    <w:rsid w:val="009F13F3"/>
    <w:rsid w:val="009F16B5"/>
    <w:rsid w:val="009F1EB6"/>
    <w:rsid w:val="009F2E87"/>
    <w:rsid w:val="009F2F8C"/>
    <w:rsid w:val="009F4A74"/>
    <w:rsid w:val="009F4DCC"/>
    <w:rsid w:val="009F6E10"/>
    <w:rsid w:val="009F74BA"/>
    <w:rsid w:val="00A01CA3"/>
    <w:rsid w:val="00A049B8"/>
    <w:rsid w:val="00A07C24"/>
    <w:rsid w:val="00A105EA"/>
    <w:rsid w:val="00A1418A"/>
    <w:rsid w:val="00A15D47"/>
    <w:rsid w:val="00A16797"/>
    <w:rsid w:val="00A17E30"/>
    <w:rsid w:val="00A20542"/>
    <w:rsid w:val="00A2065F"/>
    <w:rsid w:val="00A232F5"/>
    <w:rsid w:val="00A24F4C"/>
    <w:rsid w:val="00A259D6"/>
    <w:rsid w:val="00A2611C"/>
    <w:rsid w:val="00A26BE0"/>
    <w:rsid w:val="00A30367"/>
    <w:rsid w:val="00A3107D"/>
    <w:rsid w:val="00A312BC"/>
    <w:rsid w:val="00A31E15"/>
    <w:rsid w:val="00A358DC"/>
    <w:rsid w:val="00A36B90"/>
    <w:rsid w:val="00A370A9"/>
    <w:rsid w:val="00A37AEB"/>
    <w:rsid w:val="00A37FCF"/>
    <w:rsid w:val="00A40AFD"/>
    <w:rsid w:val="00A41ABE"/>
    <w:rsid w:val="00A4289F"/>
    <w:rsid w:val="00A436CA"/>
    <w:rsid w:val="00A442AC"/>
    <w:rsid w:val="00A44378"/>
    <w:rsid w:val="00A46A11"/>
    <w:rsid w:val="00A50DCB"/>
    <w:rsid w:val="00A517A0"/>
    <w:rsid w:val="00A540FE"/>
    <w:rsid w:val="00A54200"/>
    <w:rsid w:val="00A5646D"/>
    <w:rsid w:val="00A56CC4"/>
    <w:rsid w:val="00A61E87"/>
    <w:rsid w:val="00A63E6A"/>
    <w:rsid w:val="00A640C0"/>
    <w:rsid w:val="00A647B4"/>
    <w:rsid w:val="00A64F4C"/>
    <w:rsid w:val="00A6526D"/>
    <w:rsid w:val="00A65407"/>
    <w:rsid w:val="00A66032"/>
    <w:rsid w:val="00A70475"/>
    <w:rsid w:val="00A710C6"/>
    <w:rsid w:val="00A7181D"/>
    <w:rsid w:val="00A71ECB"/>
    <w:rsid w:val="00A73E53"/>
    <w:rsid w:val="00A74432"/>
    <w:rsid w:val="00A765EE"/>
    <w:rsid w:val="00A816FB"/>
    <w:rsid w:val="00A83C49"/>
    <w:rsid w:val="00A858A6"/>
    <w:rsid w:val="00A86703"/>
    <w:rsid w:val="00A87D2A"/>
    <w:rsid w:val="00A902F3"/>
    <w:rsid w:val="00A9180E"/>
    <w:rsid w:val="00A926E2"/>
    <w:rsid w:val="00A92B5F"/>
    <w:rsid w:val="00AA1783"/>
    <w:rsid w:val="00AA2207"/>
    <w:rsid w:val="00AA33E5"/>
    <w:rsid w:val="00AA3C28"/>
    <w:rsid w:val="00AA406A"/>
    <w:rsid w:val="00AA48EA"/>
    <w:rsid w:val="00AA4BA9"/>
    <w:rsid w:val="00AA53B0"/>
    <w:rsid w:val="00AA57FF"/>
    <w:rsid w:val="00AB0529"/>
    <w:rsid w:val="00AB147A"/>
    <w:rsid w:val="00AB27A5"/>
    <w:rsid w:val="00AB530B"/>
    <w:rsid w:val="00AB6E30"/>
    <w:rsid w:val="00AB77D2"/>
    <w:rsid w:val="00AB7A0A"/>
    <w:rsid w:val="00AC065A"/>
    <w:rsid w:val="00AC28AD"/>
    <w:rsid w:val="00AC2EAB"/>
    <w:rsid w:val="00AC34D0"/>
    <w:rsid w:val="00AC49D7"/>
    <w:rsid w:val="00AC6746"/>
    <w:rsid w:val="00AC7367"/>
    <w:rsid w:val="00AC7460"/>
    <w:rsid w:val="00AC7981"/>
    <w:rsid w:val="00AD13AE"/>
    <w:rsid w:val="00AD1F8E"/>
    <w:rsid w:val="00AD7A43"/>
    <w:rsid w:val="00AE20F4"/>
    <w:rsid w:val="00AE436F"/>
    <w:rsid w:val="00AE44CE"/>
    <w:rsid w:val="00AE7064"/>
    <w:rsid w:val="00AE7DBB"/>
    <w:rsid w:val="00AE7FDA"/>
    <w:rsid w:val="00AF003C"/>
    <w:rsid w:val="00AF0053"/>
    <w:rsid w:val="00AF09EA"/>
    <w:rsid w:val="00AF158A"/>
    <w:rsid w:val="00AF1C04"/>
    <w:rsid w:val="00AF2B2E"/>
    <w:rsid w:val="00AF58CD"/>
    <w:rsid w:val="00AF68B0"/>
    <w:rsid w:val="00AF73B4"/>
    <w:rsid w:val="00AF7621"/>
    <w:rsid w:val="00AF7E6C"/>
    <w:rsid w:val="00B019C2"/>
    <w:rsid w:val="00B01D1C"/>
    <w:rsid w:val="00B03607"/>
    <w:rsid w:val="00B03C62"/>
    <w:rsid w:val="00B03D51"/>
    <w:rsid w:val="00B049B3"/>
    <w:rsid w:val="00B04BB3"/>
    <w:rsid w:val="00B051A8"/>
    <w:rsid w:val="00B06D77"/>
    <w:rsid w:val="00B115E1"/>
    <w:rsid w:val="00B11973"/>
    <w:rsid w:val="00B11F6B"/>
    <w:rsid w:val="00B12294"/>
    <w:rsid w:val="00B1443C"/>
    <w:rsid w:val="00B14DD5"/>
    <w:rsid w:val="00B14F52"/>
    <w:rsid w:val="00B150D1"/>
    <w:rsid w:val="00B15431"/>
    <w:rsid w:val="00B157CE"/>
    <w:rsid w:val="00B15FAD"/>
    <w:rsid w:val="00B17143"/>
    <w:rsid w:val="00B2094C"/>
    <w:rsid w:val="00B23E4C"/>
    <w:rsid w:val="00B240DC"/>
    <w:rsid w:val="00B257F9"/>
    <w:rsid w:val="00B27BC3"/>
    <w:rsid w:val="00B27BCA"/>
    <w:rsid w:val="00B27F08"/>
    <w:rsid w:val="00B3027B"/>
    <w:rsid w:val="00B31253"/>
    <w:rsid w:val="00B322E8"/>
    <w:rsid w:val="00B325DA"/>
    <w:rsid w:val="00B329AC"/>
    <w:rsid w:val="00B32A78"/>
    <w:rsid w:val="00B3324C"/>
    <w:rsid w:val="00B33F93"/>
    <w:rsid w:val="00B343C2"/>
    <w:rsid w:val="00B34D2E"/>
    <w:rsid w:val="00B36843"/>
    <w:rsid w:val="00B368F7"/>
    <w:rsid w:val="00B374A7"/>
    <w:rsid w:val="00B4420E"/>
    <w:rsid w:val="00B47058"/>
    <w:rsid w:val="00B479D8"/>
    <w:rsid w:val="00B522D8"/>
    <w:rsid w:val="00B523AD"/>
    <w:rsid w:val="00B53C57"/>
    <w:rsid w:val="00B55712"/>
    <w:rsid w:val="00B55F27"/>
    <w:rsid w:val="00B560CE"/>
    <w:rsid w:val="00B56BAC"/>
    <w:rsid w:val="00B60028"/>
    <w:rsid w:val="00B60EAC"/>
    <w:rsid w:val="00B611B9"/>
    <w:rsid w:val="00B61A4E"/>
    <w:rsid w:val="00B62446"/>
    <w:rsid w:val="00B62EB1"/>
    <w:rsid w:val="00B65437"/>
    <w:rsid w:val="00B6570E"/>
    <w:rsid w:val="00B657F6"/>
    <w:rsid w:val="00B65F51"/>
    <w:rsid w:val="00B66720"/>
    <w:rsid w:val="00B74B7C"/>
    <w:rsid w:val="00B77BBA"/>
    <w:rsid w:val="00B81350"/>
    <w:rsid w:val="00B81406"/>
    <w:rsid w:val="00B819B0"/>
    <w:rsid w:val="00B82581"/>
    <w:rsid w:val="00B82603"/>
    <w:rsid w:val="00B82822"/>
    <w:rsid w:val="00B830D6"/>
    <w:rsid w:val="00B8314C"/>
    <w:rsid w:val="00B8397C"/>
    <w:rsid w:val="00B83E3C"/>
    <w:rsid w:val="00B8490B"/>
    <w:rsid w:val="00B84967"/>
    <w:rsid w:val="00B84BB1"/>
    <w:rsid w:val="00B85EDF"/>
    <w:rsid w:val="00B86E49"/>
    <w:rsid w:val="00B9009F"/>
    <w:rsid w:val="00B91F76"/>
    <w:rsid w:val="00B92DAB"/>
    <w:rsid w:val="00B95039"/>
    <w:rsid w:val="00B95FC2"/>
    <w:rsid w:val="00B9671C"/>
    <w:rsid w:val="00BA0153"/>
    <w:rsid w:val="00BA08AB"/>
    <w:rsid w:val="00BA0C63"/>
    <w:rsid w:val="00BA212F"/>
    <w:rsid w:val="00BA2AF2"/>
    <w:rsid w:val="00BA4AA3"/>
    <w:rsid w:val="00BA4ABC"/>
    <w:rsid w:val="00BA62BA"/>
    <w:rsid w:val="00BB2098"/>
    <w:rsid w:val="00BB26F4"/>
    <w:rsid w:val="00BB406A"/>
    <w:rsid w:val="00BB62B2"/>
    <w:rsid w:val="00BB62E9"/>
    <w:rsid w:val="00BC042A"/>
    <w:rsid w:val="00BC0BC5"/>
    <w:rsid w:val="00BC240D"/>
    <w:rsid w:val="00BD0A13"/>
    <w:rsid w:val="00BD0F9A"/>
    <w:rsid w:val="00BD218C"/>
    <w:rsid w:val="00BD46AC"/>
    <w:rsid w:val="00BD5B36"/>
    <w:rsid w:val="00BD609B"/>
    <w:rsid w:val="00BE00CE"/>
    <w:rsid w:val="00BE063E"/>
    <w:rsid w:val="00BE1C1A"/>
    <w:rsid w:val="00BE27FF"/>
    <w:rsid w:val="00BE3401"/>
    <w:rsid w:val="00BE7F77"/>
    <w:rsid w:val="00BF036B"/>
    <w:rsid w:val="00BF31A3"/>
    <w:rsid w:val="00BF3639"/>
    <w:rsid w:val="00C002E9"/>
    <w:rsid w:val="00C01FD6"/>
    <w:rsid w:val="00C05AAC"/>
    <w:rsid w:val="00C06F5B"/>
    <w:rsid w:val="00C10BCA"/>
    <w:rsid w:val="00C12163"/>
    <w:rsid w:val="00C17E07"/>
    <w:rsid w:val="00C2280E"/>
    <w:rsid w:val="00C2431B"/>
    <w:rsid w:val="00C24741"/>
    <w:rsid w:val="00C24B0F"/>
    <w:rsid w:val="00C24DAC"/>
    <w:rsid w:val="00C24DE3"/>
    <w:rsid w:val="00C24F8A"/>
    <w:rsid w:val="00C264E6"/>
    <w:rsid w:val="00C273A9"/>
    <w:rsid w:val="00C31D70"/>
    <w:rsid w:val="00C337F2"/>
    <w:rsid w:val="00C33875"/>
    <w:rsid w:val="00C34D40"/>
    <w:rsid w:val="00C35540"/>
    <w:rsid w:val="00C36BE8"/>
    <w:rsid w:val="00C370AA"/>
    <w:rsid w:val="00C40286"/>
    <w:rsid w:val="00C41973"/>
    <w:rsid w:val="00C43B1D"/>
    <w:rsid w:val="00C43D5C"/>
    <w:rsid w:val="00C4468B"/>
    <w:rsid w:val="00C45A0D"/>
    <w:rsid w:val="00C46633"/>
    <w:rsid w:val="00C46821"/>
    <w:rsid w:val="00C46B9C"/>
    <w:rsid w:val="00C46C26"/>
    <w:rsid w:val="00C477AB"/>
    <w:rsid w:val="00C47942"/>
    <w:rsid w:val="00C47F10"/>
    <w:rsid w:val="00C5172C"/>
    <w:rsid w:val="00C534A4"/>
    <w:rsid w:val="00C54D23"/>
    <w:rsid w:val="00C55362"/>
    <w:rsid w:val="00C5546D"/>
    <w:rsid w:val="00C55B81"/>
    <w:rsid w:val="00C570EA"/>
    <w:rsid w:val="00C60B91"/>
    <w:rsid w:val="00C6136B"/>
    <w:rsid w:val="00C614CA"/>
    <w:rsid w:val="00C61D42"/>
    <w:rsid w:val="00C7062B"/>
    <w:rsid w:val="00C74F6B"/>
    <w:rsid w:val="00C75A9B"/>
    <w:rsid w:val="00C75B45"/>
    <w:rsid w:val="00C75F0C"/>
    <w:rsid w:val="00C77337"/>
    <w:rsid w:val="00C77F73"/>
    <w:rsid w:val="00C83A40"/>
    <w:rsid w:val="00C84D5D"/>
    <w:rsid w:val="00C86C66"/>
    <w:rsid w:val="00C873F5"/>
    <w:rsid w:val="00C90A22"/>
    <w:rsid w:val="00C92307"/>
    <w:rsid w:val="00C92BDE"/>
    <w:rsid w:val="00C92E1D"/>
    <w:rsid w:val="00C94F75"/>
    <w:rsid w:val="00C96CFC"/>
    <w:rsid w:val="00CA0115"/>
    <w:rsid w:val="00CA0ACE"/>
    <w:rsid w:val="00CA11D1"/>
    <w:rsid w:val="00CA1C88"/>
    <w:rsid w:val="00CA4D70"/>
    <w:rsid w:val="00CA7DCD"/>
    <w:rsid w:val="00CB19E1"/>
    <w:rsid w:val="00CB2290"/>
    <w:rsid w:val="00CB4693"/>
    <w:rsid w:val="00CB49C5"/>
    <w:rsid w:val="00CB63FB"/>
    <w:rsid w:val="00CC1079"/>
    <w:rsid w:val="00CC129B"/>
    <w:rsid w:val="00CC17F9"/>
    <w:rsid w:val="00CC22B6"/>
    <w:rsid w:val="00CC2E59"/>
    <w:rsid w:val="00CC6061"/>
    <w:rsid w:val="00CC72B4"/>
    <w:rsid w:val="00CD0616"/>
    <w:rsid w:val="00CD0BF8"/>
    <w:rsid w:val="00CD2801"/>
    <w:rsid w:val="00CD4E63"/>
    <w:rsid w:val="00CE0BC4"/>
    <w:rsid w:val="00CE2658"/>
    <w:rsid w:val="00CE28F2"/>
    <w:rsid w:val="00CE30FB"/>
    <w:rsid w:val="00CE3880"/>
    <w:rsid w:val="00CE480D"/>
    <w:rsid w:val="00CE5C4C"/>
    <w:rsid w:val="00CE7C40"/>
    <w:rsid w:val="00CF1880"/>
    <w:rsid w:val="00CF1EE5"/>
    <w:rsid w:val="00CF359A"/>
    <w:rsid w:val="00CF4390"/>
    <w:rsid w:val="00CF6601"/>
    <w:rsid w:val="00D00A5E"/>
    <w:rsid w:val="00D0192B"/>
    <w:rsid w:val="00D021DC"/>
    <w:rsid w:val="00D03680"/>
    <w:rsid w:val="00D0586B"/>
    <w:rsid w:val="00D05DD8"/>
    <w:rsid w:val="00D061C8"/>
    <w:rsid w:val="00D1335D"/>
    <w:rsid w:val="00D15F40"/>
    <w:rsid w:val="00D172FD"/>
    <w:rsid w:val="00D178AE"/>
    <w:rsid w:val="00D205AE"/>
    <w:rsid w:val="00D21365"/>
    <w:rsid w:val="00D22F75"/>
    <w:rsid w:val="00D2528A"/>
    <w:rsid w:val="00D252AE"/>
    <w:rsid w:val="00D2645F"/>
    <w:rsid w:val="00D264C0"/>
    <w:rsid w:val="00D26914"/>
    <w:rsid w:val="00D32019"/>
    <w:rsid w:val="00D32328"/>
    <w:rsid w:val="00D33484"/>
    <w:rsid w:val="00D343BE"/>
    <w:rsid w:val="00D37FD1"/>
    <w:rsid w:val="00D40375"/>
    <w:rsid w:val="00D40635"/>
    <w:rsid w:val="00D42026"/>
    <w:rsid w:val="00D43731"/>
    <w:rsid w:val="00D44B77"/>
    <w:rsid w:val="00D44BC6"/>
    <w:rsid w:val="00D45BCF"/>
    <w:rsid w:val="00D50163"/>
    <w:rsid w:val="00D515B2"/>
    <w:rsid w:val="00D51880"/>
    <w:rsid w:val="00D53751"/>
    <w:rsid w:val="00D53DCF"/>
    <w:rsid w:val="00D54914"/>
    <w:rsid w:val="00D54F3E"/>
    <w:rsid w:val="00D5529D"/>
    <w:rsid w:val="00D5615C"/>
    <w:rsid w:val="00D5658E"/>
    <w:rsid w:val="00D60CC2"/>
    <w:rsid w:val="00D61D5D"/>
    <w:rsid w:val="00D64C52"/>
    <w:rsid w:val="00D6572C"/>
    <w:rsid w:val="00D66288"/>
    <w:rsid w:val="00D7119F"/>
    <w:rsid w:val="00D71AEC"/>
    <w:rsid w:val="00D743A7"/>
    <w:rsid w:val="00D74430"/>
    <w:rsid w:val="00D74749"/>
    <w:rsid w:val="00D74E1E"/>
    <w:rsid w:val="00D77224"/>
    <w:rsid w:val="00D809F6"/>
    <w:rsid w:val="00D813C9"/>
    <w:rsid w:val="00D81489"/>
    <w:rsid w:val="00D81743"/>
    <w:rsid w:val="00D81806"/>
    <w:rsid w:val="00D8373C"/>
    <w:rsid w:val="00D83EEF"/>
    <w:rsid w:val="00D841A8"/>
    <w:rsid w:val="00D8537E"/>
    <w:rsid w:val="00D8682F"/>
    <w:rsid w:val="00D91704"/>
    <w:rsid w:val="00D91BBA"/>
    <w:rsid w:val="00D93C8A"/>
    <w:rsid w:val="00D97EC8"/>
    <w:rsid w:val="00D97F7C"/>
    <w:rsid w:val="00DA0249"/>
    <w:rsid w:val="00DA1CD8"/>
    <w:rsid w:val="00DA228B"/>
    <w:rsid w:val="00DA2717"/>
    <w:rsid w:val="00DA38E2"/>
    <w:rsid w:val="00DA4BE0"/>
    <w:rsid w:val="00DA5311"/>
    <w:rsid w:val="00DA7110"/>
    <w:rsid w:val="00DB023A"/>
    <w:rsid w:val="00DB15DB"/>
    <w:rsid w:val="00DB1BCA"/>
    <w:rsid w:val="00DB20A5"/>
    <w:rsid w:val="00DB4C66"/>
    <w:rsid w:val="00DB53EF"/>
    <w:rsid w:val="00DB5578"/>
    <w:rsid w:val="00DB70BF"/>
    <w:rsid w:val="00DC0D7B"/>
    <w:rsid w:val="00DC1F35"/>
    <w:rsid w:val="00DC47B9"/>
    <w:rsid w:val="00DC5E79"/>
    <w:rsid w:val="00DC6BD3"/>
    <w:rsid w:val="00DC736D"/>
    <w:rsid w:val="00DC7C61"/>
    <w:rsid w:val="00DC7E21"/>
    <w:rsid w:val="00DD2B3C"/>
    <w:rsid w:val="00DD2C2C"/>
    <w:rsid w:val="00DD3DB2"/>
    <w:rsid w:val="00DD46EB"/>
    <w:rsid w:val="00DE1B9F"/>
    <w:rsid w:val="00DE2860"/>
    <w:rsid w:val="00DE4308"/>
    <w:rsid w:val="00DE4CB4"/>
    <w:rsid w:val="00DE5505"/>
    <w:rsid w:val="00DE6A26"/>
    <w:rsid w:val="00DF0399"/>
    <w:rsid w:val="00DF0B71"/>
    <w:rsid w:val="00DF16CE"/>
    <w:rsid w:val="00DF4391"/>
    <w:rsid w:val="00DF550E"/>
    <w:rsid w:val="00DF5D5B"/>
    <w:rsid w:val="00DF72CD"/>
    <w:rsid w:val="00E00B08"/>
    <w:rsid w:val="00E0128F"/>
    <w:rsid w:val="00E043D2"/>
    <w:rsid w:val="00E07E21"/>
    <w:rsid w:val="00E10883"/>
    <w:rsid w:val="00E1321E"/>
    <w:rsid w:val="00E13E0F"/>
    <w:rsid w:val="00E16CD9"/>
    <w:rsid w:val="00E229DC"/>
    <w:rsid w:val="00E23A61"/>
    <w:rsid w:val="00E244AB"/>
    <w:rsid w:val="00E24FA5"/>
    <w:rsid w:val="00E25FCB"/>
    <w:rsid w:val="00E26E97"/>
    <w:rsid w:val="00E279C2"/>
    <w:rsid w:val="00E30184"/>
    <w:rsid w:val="00E3483B"/>
    <w:rsid w:val="00E3501B"/>
    <w:rsid w:val="00E3769E"/>
    <w:rsid w:val="00E37A00"/>
    <w:rsid w:val="00E37BC9"/>
    <w:rsid w:val="00E40788"/>
    <w:rsid w:val="00E41A8C"/>
    <w:rsid w:val="00E45251"/>
    <w:rsid w:val="00E45B51"/>
    <w:rsid w:val="00E46984"/>
    <w:rsid w:val="00E47BD7"/>
    <w:rsid w:val="00E508BB"/>
    <w:rsid w:val="00E510C7"/>
    <w:rsid w:val="00E512C3"/>
    <w:rsid w:val="00E51958"/>
    <w:rsid w:val="00E51CBA"/>
    <w:rsid w:val="00E52ABB"/>
    <w:rsid w:val="00E53B4E"/>
    <w:rsid w:val="00E540C8"/>
    <w:rsid w:val="00E54501"/>
    <w:rsid w:val="00E56EB5"/>
    <w:rsid w:val="00E57A8D"/>
    <w:rsid w:val="00E57B7F"/>
    <w:rsid w:val="00E61EC5"/>
    <w:rsid w:val="00E6248E"/>
    <w:rsid w:val="00E62614"/>
    <w:rsid w:val="00E63382"/>
    <w:rsid w:val="00E6381F"/>
    <w:rsid w:val="00E64120"/>
    <w:rsid w:val="00E65DA0"/>
    <w:rsid w:val="00E6658C"/>
    <w:rsid w:val="00E71A85"/>
    <w:rsid w:val="00E7492E"/>
    <w:rsid w:val="00E75E80"/>
    <w:rsid w:val="00E82366"/>
    <w:rsid w:val="00E846CC"/>
    <w:rsid w:val="00E848A4"/>
    <w:rsid w:val="00E85A57"/>
    <w:rsid w:val="00E85B24"/>
    <w:rsid w:val="00E860B8"/>
    <w:rsid w:val="00E9078C"/>
    <w:rsid w:val="00E91712"/>
    <w:rsid w:val="00E941A6"/>
    <w:rsid w:val="00E945FA"/>
    <w:rsid w:val="00E95DC7"/>
    <w:rsid w:val="00E95F0D"/>
    <w:rsid w:val="00E97010"/>
    <w:rsid w:val="00EA0450"/>
    <w:rsid w:val="00EA1B1E"/>
    <w:rsid w:val="00EA3406"/>
    <w:rsid w:val="00EA4E75"/>
    <w:rsid w:val="00EA56CD"/>
    <w:rsid w:val="00EA5FB6"/>
    <w:rsid w:val="00EB0C30"/>
    <w:rsid w:val="00EC4536"/>
    <w:rsid w:val="00EC696C"/>
    <w:rsid w:val="00EC7499"/>
    <w:rsid w:val="00EC7C5F"/>
    <w:rsid w:val="00ED1D65"/>
    <w:rsid w:val="00ED21A0"/>
    <w:rsid w:val="00ED5657"/>
    <w:rsid w:val="00ED7651"/>
    <w:rsid w:val="00ED78AB"/>
    <w:rsid w:val="00EE0925"/>
    <w:rsid w:val="00EE0E22"/>
    <w:rsid w:val="00EE5248"/>
    <w:rsid w:val="00EE5EC0"/>
    <w:rsid w:val="00EE6418"/>
    <w:rsid w:val="00EE6549"/>
    <w:rsid w:val="00EF0A82"/>
    <w:rsid w:val="00EF3197"/>
    <w:rsid w:val="00EF50AE"/>
    <w:rsid w:val="00EF54B3"/>
    <w:rsid w:val="00EF6768"/>
    <w:rsid w:val="00F02738"/>
    <w:rsid w:val="00F02C4A"/>
    <w:rsid w:val="00F05E35"/>
    <w:rsid w:val="00F10048"/>
    <w:rsid w:val="00F122AB"/>
    <w:rsid w:val="00F13F50"/>
    <w:rsid w:val="00F155B0"/>
    <w:rsid w:val="00F16FC8"/>
    <w:rsid w:val="00F177C9"/>
    <w:rsid w:val="00F219D2"/>
    <w:rsid w:val="00F225D3"/>
    <w:rsid w:val="00F239F9"/>
    <w:rsid w:val="00F23C0E"/>
    <w:rsid w:val="00F24AD7"/>
    <w:rsid w:val="00F25EF9"/>
    <w:rsid w:val="00F2671D"/>
    <w:rsid w:val="00F27276"/>
    <w:rsid w:val="00F27BD0"/>
    <w:rsid w:val="00F30132"/>
    <w:rsid w:val="00F30D33"/>
    <w:rsid w:val="00F314A0"/>
    <w:rsid w:val="00F31A60"/>
    <w:rsid w:val="00F320C8"/>
    <w:rsid w:val="00F321A1"/>
    <w:rsid w:val="00F32A3B"/>
    <w:rsid w:val="00F32AFB"/>
    <w:rsid w:val="00F37EEE"/>
    <w:rsid w:val="00F403C6"/>
    <w:rsid w:val="00F40505"/>
    <w:rsid w:val="00F405CD"/>
    <w:rsid w:val="00F40CA3"/>
    <w:rsid w:val="00F41068"/>
    <w:rsid w:val="00F42007"/>
    <w:rsid w:val="00F430B4"/>
    <w:rsid w:val="00F4445C"/>
    <w:rsid w:val="00F45C19"/>
    <w:rsid w:val="00F461AB"/>
    <w:rsid w:val="00F4645C"/>
    <w:rsid w:val="00F5070F"/>
    <w:rsid w:val="00F5086C"/>
    <w:rsid w:val="00F51793"/>
    <w:rsid w:val="00F52306"/>
    <w:rsid w:val="00F52858"/>
    <w:rsid w:val="00F53A59"/>
    <w:rsid w:val="00F54A45"/>
    <w:rsid w:val="00F55BF6"/>
    <w:rsid w:val="00F57C8B"/>
    <w:rsid w:val="00F60F8E"/>
    <w:rsid w:val="00F627A9"/>
    <w:rsid w:val="00F63046"/>
    <w:rsid w:val="00F641FB"/>
    <w:rsid w:val="00F64A74"/>
    <w:rsid w:val="00F64ED3"/>
    <w:rsid w:val="00F656A8"/>
    <w:rsid w:val="00F66570"/>
    <w:rsid w:val="00F6678E"/>
    <w:rsid w:val="00F6693D"/>
    <w:rsid w:val="00F67B82"/>
    <w:rsid w:val="00F716A2"/>
    <w:rsid w:val="00F71AB4"/>
    <w:rsid w:val="00F73B4F"/>
    <w:rsid w:val="00F73E30"/>
    <w:rsid w:val="00F7445A"/>
    <w:rsid w:val="00F745D6"/>
    <w:rsid w:val="00F758C1"/>
    <w:rsid w:val="00F758FF"/>
    <w:rsid w:val="00F75E0F"/>
    <w:rsid w:val="00F80BEF"/>
    <w:rsid w:val="00F80C9C"/>
    <w:rsid w:val="00F81341"/>
    <w:rsid w:val="00F82CAB"/>
    <w:rsid w:val="00F83526"/>
    <w:rsid w:val="00F855E9"/>
    <w:rsid w:val="00F85CB8"/>
    <w:rsid w:val="00F91A2F"/>
    <w:rsid w:val="00F92697"/>
    <w:rsid w:val="00F93444"/>
    <w:rsid w:val="00F95494"/>
    <w:rsid w:val="00F95FBD"/>
    <w:rsid w:val="00F96500"/>
    <w:rsid w:val="00F9656E"/>
    <w:rsid w:val="00FA0847"/>
    <w:rsid w:val="00FA21E8"/>
    <w:rsid w:val="00FA2BBF"/>
    <w:rsid w:val="00FA2F09"/>
    <w:rsid w:val="00FA345F"/>
    <w:rsid w:val="00FA5010"/>
    <w:rsid w:val="00FA7970"/>
    <w:rsid w:val="00FB0012"/>
    <w:rsid w:val="00FB0368"/>
    <w:rsid w:val="00FB0620"/>
    <w:rsid w:val="00FB0C14"/>
    <w:rsid w:val="00FB0DB0"/>
    <w:rsid w:val="00FB15A4"/>
    <w:rsid w:val="00FB2081"/>
    <w:rsid w:val="00FB2927"/>
    <w:rsid w:val="00FB3B43"/>
    <w:rsid w:val="00FB4185"/>
    <w:rsid w:val="00FB4A58"/>
    <w:rsid w:val="00FB5870"/>
    <w:rsid w:val="00FB5E66"/>
    <w:rsid w:val="00FB6088"/>
    <w:rsid w:val="00FB6D9E"/>
    <w:rsid w:val="00FB782F"/>
    <w:rsid w:val="00FB78F9"/>
    <w:rsid w:val="00FC3931"/>
    <w:rsid w:val="00FC42C3"/>
    <w:rsid w:val="00FC48FE"/>
    <w:rsid w:val="00FC6204"/>
    <w:rsid w:val="00FC6DD8"/>
    <w:rsid w:val="00FD4F09"/>
    <w:rsid w:val="00FD623F"/>
    <w:rsid w:val="00FD6609"/>
    <w:rsid w:val="00FD751C"/>
    <w:rsid w:val="00FD7660"/>
    <w:rsid w:val="00FD7EF6"/>
    <w:rsid w:val="00FE1047"/>
    <w:rsid w:val="00FE39E3"/>
    <w:rsid w:val="00FE4A6C"/>
    <w:rsid w:val="00FE52F4"/>
    <w:rsid w:val="00FE5539"/>
    <w:rsid w:val="00FE56D9"/>
    <w:rsid w:val="00FF12B7"/>
    <w:rsid w:val="00FF245A"/>
    <w:rsid w:val="00FF2C85"/>
    <w:rsid w:val="00FF2E1E"/>
    <w:rsid w:val="00FF3F62"/>
    <w:rsid w:val="00FF6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BF802"/>
  <w15:docId w15:val="{125CBF54-F9DC-4BB8-B529-8A45C0CD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63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85F"/>
  </w:style>
  <w:style w:type="paragraph" w:styleId="Heading1">
    <w:name w:val="heading 1"/>
    <w:basedOn w:val="Normal"/>
    <w:next w:val="Normal"/>
    <w:link w:val="Heading1Char"/>
    <w:uiPriority w:val="9"/>
    <w:qFormat/>
    <w:rsid w:val="00250E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519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19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4AF2"/>
    <w:rPr>
      <w:sz w:val="16"/>
      <w:szCs w:val="16"/>
    </w:rPr>
  </w:style>
  <w:style w:type="paragraph" w:styleId="CommentText">
    <w:name w:val="annotation text"/>
    <w:basedOn w:val="Normal"/>
    <w:link w:val="CommentTextChar"/>
    <w:uiPriority w:val="99"/>
    <w:semiHidden/>
    <w:unhideWhenUsed/>
    <w:rsid w:val="00034AF2"/>
    <w:pPr>
      <w:spacing w:line="240" w:lineRule="auto"/>
    </w:pPr>
    <w:rPr>
      <w:sz w:val="20"/>
      <w:szCs w:val="20"/>
    </w:rPr>
  </w:style>
  <w:style w:type="character" w:customStyle="1" w:styleId="CommentTextChar">
    <w:name w:val="Comment Text Char"/>
    <w:basedOn w:val="DefaultParagraphFont"/>
    <w:link w:val="CommentText"/>
    <w:uiPriority w:val="99"/>
    <w:semiHidden/>
    <w:rsid w:val="00034AF2"/>
    <w:rPr>
      <w:sz w:val="20"/>
      <w:szCs w:val="20"/>
    </w:rPr>
  </w:style>
  <w:style w:type="paragraph" w:styleId="CommentSubject">
    <w:name w:val="annotation subject"/>
    <w:basedOn w:val="CommentText"/>
    <w:next w:val="CommentText"/>
    <w:link w:val="CommentSubjectChar"/>
    <w:uiPriority w:val="99"/>
    <w:semiHidden/>
    <w:unhideWhenUsed/>
    <w:rsid w:val="00034AF2"/>
    <w:rPr>
      <w:b/>
      <w:bCs/>
    </w:rPr>
  </w:style>
  <w:style w:type="character" w:customStyle="1" w:styleId="CommentSubjectChar">
    <w:name w:val="Comment Subject Char"/>
    <w:basedOn w:val="CommentTextChar"/>
    <w:link w:val="CommentSubject"/>
    <w:uiPriority w:val="99"/>
    <w:semiHidden/>
    <w:rsid w:val="00034AF2"/>
    <w:rPr>
      <w:b/>
      <w:bCs/>
      <w:sz w:val="20"/>
      <w:szCs w:val="20"/>
    </w:rPr>
  </w:style>
  <w:style w:type="paragraph" w:styleId="BalloonText">
    <w:name w:val="Balloon Text"/>
    <w:basedOn w:val="Normal"/>
    <w:link w:val="BalloonTextChar"/>
    <w:uiPriority w:val="99"/>
    <w:semiHidden/>
    <w:unhideWhenUsed/>
    <w:rsid w:val="00034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AF2"/>
    <w:rPr>
      <w:rFonts w:ascii="Segoe UI" w:hAnsi="Segoe UI" w:cs="Segoe UI"/>
      <w:sz w:val="18"/>
      <w:szCs w:val="18"/>
    </w:rPr>
  </w:style>
  <w:style w:type="character" w:styleId="PlaceholderText">
    <w:name w:val="Placeholder Text"/>
    <w:basedOn w:val="DefaultParagraphFont"/>
    <w:uiPriority w:val="99"/>
    <w:semiHidden/>
    <w:rsid w:val="00E56EB5"/>
    <w:rPr>
      <w:color w:val="808080"/>
    </w:rPr>
  </w:style>
  <w:style w:type="paragraph" w:styleId="Caption">
    <w:name w:val="caption"/>
    <w:basedOn w:val="Normal"/>
    <w:next w:val="Normal"/>
    <w:uiPriority w:val="35"/>
    <w:unhideWhenUsed/>
    <w:qFormat/>
    <w:rsid w:val="008033D1"/>
    <w:pPr>
      <w:spacing w:after="200" w:line="240" w:lineRule="auto"/>
    </w:pPr>
    <w:rPr>
      <w:i/>
      <w:iCs/>
      <w:color w:val="44546A" w:themeColor="text2"/>
      <w:sz w:val="18"/>
      <w:szCs w:val="18"/>
    </w:rPr>
  </w:style>
  <w:style w:type="paragraph" w:styleId="NormalWeb">
    <w:name w:val="Normal (Web)"/>
    <w:basedOn w:val="Normal"/>
    <w:uiPriority w:val="99"/>
    <w:semiHidden/>
    <w:unhideWhenUsed/>
    <w:rsid w:val="008033D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E278C"/>
    <w:pPr>
      <w:spacing w:after="0" w:line="240" w:lineRule="auto"/>
    </w:pPr>
  </w:style>
  <w:style w:type="paragraph" w:styleId="Header">
    <w:name w:val="header"/>
    <w:basedOn w:val="Normal"/>
    <w:link w:val="HeaderChar"/>
    <w:uiPriority w:val="99"/>
    <w:unhideWhenUsed/>
    <w:rsid w:val="00562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DD9"/>
  </w:style>
  <w:style w:type="paragraph" w:styleId="Footer">
    <w:name w:val="footer"/>
    <w:basedOn w:val="Normal"/>
    <w:link w:val="FooterChar"/>
    <w:uiPriority w:val="99"/>
    <w:unhideWhenUsed/>
    <w:rsid w:val="00562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D9"/>
  </w:style>
  <w:style w:type="paragraph" w:styleId="ListParagraph">
    <w:name w:val="List Paragraph"/>
    <w:basedOn w:val="Normal"/>
    <w:uiPriority w:val="34"/>
    <w:qFormat/>
    <w:rsid w:val="00603888"/>
    <w:pPr>
      <w:ind w:left="720"/>
      <w:contextualSpacing/>
    </w:pPr>
  </w:style>
  <w:style w:type="table" w:styleId="TableGrid">
    <w:name w:val="Table Grid"/>
    <w:basedOn w:val="TableNormal"/>
    <w:uiPriority w:val="59"/>
    <w:rsid w:val="00DA5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99"/>
    <w:rsid w:val="00DA53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A652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26D"/>
    <w:rPr>
      <w:sz w:val="20"/>
      <w:szCs w:val="20"/>
    </w:rPr>
  </w:style>
  <w:style w:type="character" w:styleId="FootnoteReference">
    <w:name w:val="footnote reference"/>
    <w:basedOn w:val="DefaultParagraphFont"/>
    <w:uiPriority w:val="99"/>
    <w:semiHidden/>
    <w:unhideWhenUsed/>
    <w:rsid w:val="00A6526D"/>
    <w:rPr>
      <w:vertAlign w:val="superscript"/>
    </w:rPr>
  </w:style>
  <w:style w:type="paragraph" w:styleId="EndnoteText">
    <w:name w:val="endnote text"/>
    <w:basedOn w:val="Normal"/>
    <w:link w:val="EndnoteTextChar"/>
    <w:uiPriority w:val="99"/>
    <w:semiHidden/>
    <w:unhideWhenUsed/>
    <w:rsid w:val="00A652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526D"/>
    <w:rPr>
      <w:sz w:val="20"/>
      <w:szCs w:val="20"/>
    </w:rPr>
  </w:style>
  <w:style w:type="character" w:styleId="EndnoteReference">
    <w:name w:val="endnote reference"/>
    <w:basedOn w:val="DefaultParagraphFont"/>
    <w:uiPriority w:val="99"/>
    <w:semiHidden/>
    <w:unhideWhenUsed/>
    <w:rsid w:val="00A6526D"/>
    <w:rPr>
      <w:vertAlign w:val="superscript"/>
    </w:rPr>
  </w:style>
  <w:style w:type="character" w:styleId="LineNumber">
    <w:name w:val="line number"/>
    <w:basedOn w:val="DefaultParagraphFont"/>
    <w:uiPriority w:val="99"/>
    <w:semiHidden/>
    <w:unhideWhenUsed/>
    <w:rsid w:val="00F52306"/>
  </w:style>
  <w:style w:type="character" w:customStyle="1" w:styleId="Heading2Char">
    <w:name w:val="Heading 2 Char"/>
    <w:basedOn w:val="DefaultParagraphFont"/>
    <w:link w:val="Heading2"/>
    <w:uiPriority w:val="9"/>
    <w:rsid w:val="00E5195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51958"/>
    <w:rPr>
      <w:rFonts w:asciiTheme="majorHAnsi" w:eastAsiaTheme="majorEastAsia" w:hAnsiTheme="majorHAnsi" w:cstheme="majorBidi"/>
      <w:color w:val="1F4D78" w:themeColor="accent1" w:themeShade="7F"/>
      <w:sz w:val="24"/>
      <w:szCs w:val="24"/>
    </w:rPr>
  </w:style>
  <w:style w:type="table" w:customStyle="1" w:styleId="PlainTable11">
    <w:name w:val="Plain Table 11"/>
    <w:basedOn w:val="TableNormal"/>
    <w:uiPriority w:val="99"/>
    <w:rsid w:val="006B51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312BC"/>
    <w:rPr>
      <w:color w:val="0563C1" w:themeColor="hyperlink"/>
      <w:u w:val="single"/>
    </w:rPr>
  </w:style>
  <w:style w:type="character" w:customStyle="1" w:styleId="UnresolvedMention1">
    <w:name w:val="Unresolved Mention1"/>
    <w:basedOn w:val="DefaultParagraphFont"/>
    <w:uiPriority w:val="99"/>
    <w:semiHidden/>
    <w:unhideWhenUsed/>
    <w:rsid w:val="00A312BC"/>
    <w:rPr>
      <w:color w:val="808080"/>
      <w:shd w:val="clear" w:color="auto" w:fill="E6E6E6"/>
    </w:rPr>
  </w:style>
  <w:style w:type="character" w:customStyle="1" w:styleId="Heading1Char">
    <w:name w:val="Heading 1 Char"/>
    <w:basedOn w:val="DefaultParagraphFont"/>
    <w:link w:val="Heading1"/>
    <w:uiPriority w:val="9"/>
    <w:rsid w:val="00250E91"/>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semiHidden/>
    <w:unhideWhenUsed/>
    <w:rsid w:val="004038B6"/>
    <w:pPr>
      <w:widowControl w:val="0"/>
      <w:autoSpaceDE w:val="0"/>
      <w:autoSpaceDN w:val="0"/>
      <w:adjustRightInd w:val="0"/>
      <w:spacing w:after="100"/>
    </w:pPr>
    <w:rPr>
      <w:rFonts w:ascii="Times New Roman" w:eastAsia="Times New Roman" w:hAnsi="Times New Roman" w:cs="Times New Roman"/>
      <w:sz w:val="24"/>
      <w:szCs w:val="20"/>
    </w:rPr>
  </w:style>
  <w:style w:type="paragraph" w:styleId="TOC2">
    <w:name w:val="toc 2"/>
    <w:basedOn w:val="Normal"/>
    <w:next w:val="Normal"/>
    <w:autoRedefine/>
    <w:uiPriority w:val="39"/>
    <w:unhideWhenUsed/>
    <w:rsid w:val="000466F9"/>
    <w:pPr>
      <w:widowControl w:val="0"/>
      <w:tabs>
        <w:tab w:val="left" w:pos="270"/>
        <w:tab w:val="right" w:leader="dot" w:pos="8630"/>
      </w:tabs>
      <w:autoSpaceDE w:val="0"/>
      <w:autoSpaceDN w:val="0"/>
      <w:adjustRightInd w:val="0"/>
      <w:spacing w:after="100"/>
      <w:ind w:left="240"/>
    </w:pPr>
    <w:rPr>
      <w:rFonts w:ascii="Times New Roman" w:eastAsia="Times New Roman" w:hAnsi="Times New Roman" w:cs="Times New Roman"/>
      <w:sz w:val="24"/>
      <w:szCs w:val="20"/>
    </w:rPr>
  </w:style>
  <w:style w:type="paragraph" w:styleId="TOC3">
    <w:name w:val="toc 3"/>
    <w:basedOn w:val="Normal"/>
    <w:next w:val="Normal"/>
    <w:autoRedefine/>
    <w:uiPriority w:val="39"/>
    <w:unhideWhenUsed/>
    <w:rsid w:val="000466F9"/>
    <w:pPr>
      <w:widowControl w:val="0"/>
      <w:tabs>
        <w:tab w:val="left" w:pos="1320"/>
        <w:tab w:val="right" w:leader="dot" w:pos="8630"/>
      </w:tabs>
      <w:autoSpaceDE w:val="0"/>
      <w:autoSpaceDN w:val="0"/>
      <w:adjustRightInd w:val="0"/>
      <w:spacing w:after="100"/>
      <w:ind w:firstLine="270"/>
    </w:pPr>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4038B6"/>
    <w:pPr>
      <w:spacing w:before="480" w:line="276" w:lineRule="auto"/>
      <w:outlineLvl w:val="9"/>
    </w:pPr>
    <w:rPr>
      <w:b/>
      <w:bCs/>
      <w:sz w:val="28"/>
      <w:szCs w:val="28"/>
    </w:rPr>
  </w:style>
  <w:style w:type="paragraph" w:styleId="TableofFigures">
    <w:name w:val="table of figures"/>
    <w:basedOn w:val="Normal"/>
    <w:next w:val="Normal"/>
    <w:uiPriority w:val="99"/>
    <w:unhideWhenUsed/>
    <w:rsid w:val="00657648"/>
    <w:pPr>
      <w:spacing w:after="0" w:line="256" w:lineRule="auto"/>
    </w:pPr>
    <w:rPr>
      <w:rFonts w:ascii="Times New Roman" w:hAnsi="Times New Roman" w:cs="Times New Roman"/>
      <w:sz w:val="24"/>
      <w:lang w:val="en-CA"/>
    </w:rPr>
  </w:style>
  <w:style w:type="table" w:customStyle="1" w:styleId="PlainTable41">
    <w:name w:val="Plain Table 41"/>
    <w:basedOn w:val="TableNormal"/>
    <w:uiPriority w:val="99"/>
    <w:rsid w:val="002E4A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8A5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8448">
      <w:bodyDiv w:val="1"/>
      <w:marLeft w:val="0"/>
      <w:marRight w:val="0"/>
      <w:marTop w:val="0"/>
      <w:marBottom w:val="0"/>
      <w:divBdr>
        <w:top w:val="none" w:sz="0" w:space="0" w:color="auto"/>
        <w:left w:val="none" w:sz="0" w:space="0" w:color="auto"/>
        <w:bottom w:val="none" w:sz="0" w:space="0" w:color="auto"/>
        <w:right w:val="none" w:sz="0" w:space="0" w:color="auto"/>
      </w:divBdr>
    </w:div>
    <w:div w:id="106194410">
      <w:bodyDiv w:val="1"/>
      <w:marLeft w:val="0"/>
      <w:marRight w:val="0"/>
      <w:marTop w:val="0"/>
      <w:marBottom w:val="0"/>
      <w:divBdr>
        <w:top w:val="none" w:sz="0" w:space="0" w:color="auto"/>
        <w:left w:val="none" w:sz="0" w:space="0" w:color="auto"/>
        <w:bottom w:val="none" w:sz="0" w:space="0" w:color="auto"/>
        <w:right w:val="none" w:sz="0" w:space="0" w:color="auto"/>
      </w:divBdr>
    </w:div>
    <w:div w:id="132135471">
      <w:bodyDiv w:val="1"/>
      <w:marLeft w:val="0"/>
      <w:marRight w:val="0"/>
      <w:marTop w:val="0"/>
      <w:marBottom w:val="0"/>
      <w:divBdr>
        <w:top w:val="none" w:sz="0" w:space="0" w:color="auto"/>
        <w:left w:val="none" w:sz="0" w:space="0" w:color="auto"/>
        <w:bottom w:val="none" w:sz="0" w:space="0" w:color="auto"/>
        <w:right w:val="none" w:sz="0" w:space="0" w:color="auto"/>
      </w:divBdr>
    </w:div>
    <w:div w:id="170948548">
      <w:bodyDiv w:val="1"/>
      <w:marLeft w:val="0"/>
      <w:marRight w:val="0"/>
      <w:marTop w:val="0"/>
      <w:marBottom w:val="0"/>
      <w:divBdr>
        <w:top w:val="none" w:sz="0" w:space="0" w:color="auto"/>
        <w:left w:val="none" w:sz="0" w:space="0" w:color="auto"/>
        <w:bottom w:val="none" w:sz="0" w:space="0" w:color="auto"/>
        <w:right w:val="none" w:sz="0" w:space="0" w:color="auto"/>
      </w:divBdr>
    </w:div>
    <w:div w:id="176310044">
      <w:bodyDiv w:val="1"/>
      <w:marLeft w:val="0"/>
      <w:marRight w:val="0"/>
      <w:marTop w:val="0"/>
      <w:marBottom w:val="0"/>
      <w:divBdr>
        <w:top w:val="none" w:sz="0" w:space="0" w:color="auto"/>
        <w:left w:val="none" w:sz="0" w:space="0" w:color="auto"/>
        <w:bottom w:val="none" w:sz="0" w:space="0" w:color="auto"/>
        <w:right w:val="none" w:sz="0" w:space="0" w:color="auto"/>
      </w:divBdr>
    </w:div>
    <w:div w:id="209387925">
      <w:bodyDiv w:val="1"/>
      <w:marLeft w:val="0"/>
      <w:marRight w:val="0"/>
      <w:marTop w:val="0"/>
      <w:marBottom w:val="0"/>
      <w:divBdr>
        <w:top w:val="none" w:sz="0" w:space="0" w:color="auto"/>
        <w:left w:val="none" w:sz="0" w:space="0" w:color="auto"/>
        <w:bottom w:val="none" w:sz="0" w:space="0" w:color="auto"/>
        <w:right w:val="none" w:sz="0" w:space="0" w:color="auto"/>
      </w:divBdr>
    </w:div>
    <w:div w:id="215746714">
      <w:bodyDiv w:val="1"/>
      <w:marLeft w:val="0"/>
      <w:marRight w:val="0"/>
      <w:marTop w:val="0"/>
      <w:marBottom w:val="0"/>
      <w:divBdr>
        <w:top w:val="none" w:sz="0" w:space="0" w:color="auto"/>
        <w:left w:val="none" w:sz="0" w:space="0" w:color="auto"/>
        <w:bottom w:val="none" w:sz="0" w:space="0" w:color="auto"/>
        <w:right w:val="none" w:sz="0" w:space="0" w:color="auto"/>
      </w:divBdr>
    </w:div>
    <w:div w:id="216359359">
      <w:bodyDiv w:val="1"/>
      <w:marLeft w:val="0"/>
      <w:marRight w:val="0"/>
      <w:marTop w:val="0"/>
      <w:marBottom w:val="0"/>
      <w:divBdr>
        <w:top w:val="none" w:sz="0" w:space="0" w:color="auto"/>
        <w:left w:val="none" w:sz="0" w:space="0" w:color="auto"/>
        <w:bottom w:val="none" w:sz="0" w:space="0" w:color="auto"/>
        <w:right w:val="none" w:sz="0" w:space="0" w:color="auto"/>
      </w:divBdr>
    </w:div>
    <w:div w:id="223488885">
      <w:bodyDiv w:val="1"/>
      <w:marLeft w:val="0"/>
      <w:marRight w:val="0"/>
      <w:marTop w:val="0"/>
      <w:marBottom w:val="0"/>
      <w:divBdr>
        <w:top w:val="none" w:sz="0" w:space="0" w:color="auto"/>
        <w:left w:val="none" w:sz="0" w:space="0" w:color="auto"/>
        <w:bottom w:val="none" w:sz="0" w:space="0" w:color="auto"/>
        <w:right w:val="none" w:sz="0" w:space="0" w:color="auto"/>
      </w:divBdr>
    </w:div>
    <w:div w:id="237059817">
      <w:bodyDiv w:val="1"/>
      <w:marLeft w:val="0"/>
      <w:marRight w:val="0"/>
      <w:marTop w:val="0"/>
      <w:marBottom w:val="0"/>
      <w:divBdr>
        <w:top w:val="none" w:sz="0" w:space="0" w:color="auto"/>
        <w:left w:val="none" w:sz="0" w:space="0" w:color="auto"/>
        <w:bottom w:val="none" w:sz="0" w:space="0" w:color="auto"/>
        <w:right w:val="none" w:sz="0" w:space="0" w:color="auto"/>
      </w:divBdr>
    </w:div>
    <w:div w:id="274169598">
      <w:bodyDiv w:val="1"/>
      <w:marLeft w:val="0"/>
      <w:marRight w:val="0"/>
      <w:marTop w:val="0"/>
      <w:marBottom w:val="0"/>
      <w:divBdr>
        <w:top w:val="none" w:sz="0" w:space="0" w:color="auto"/>
        <w:left w:val="none" w:sz="0" w:space="0" w:color="auto"/>
        <w:bottom w:val="none" w:sz="0" w:space="0" w:color="auto"/>
        <w:right w:val="none" w:sz="0" w:space="0" w:color="auto"/>
      </w:divBdr>
    </w:div>
    <w:div w:id="316148790">
      <w:bodyDiv w:val="1"/>
      <w:marLeft w:val="0"/>
      <w:marRight w:val="0"/>
      <w:marTop w:val="0"/>
      <w:marBottom w:val="0"/>
      <w:divBdr>
        <w:top w:val="none" w:sz="0" w:space="0" w:color="auto"/>
        <w:left w:val="none" w:sz="0" w:space="0" w:color="auto"/>
        <w:bottom w:val="none" w:sz="0" w:space="0" w:color="auto"/>
        <w:right w:val="none" w:sz="0" w:space="0" w:color="auto"/>
      </w:divBdr>
    </w:div>
    <w:div w:id="324356113">
      <w:bodyDiv w:val="1"/>
      <w:marLeft w:val="0"/>
      <w:marRight w:val="0"/>
      <w:marTop w:val="0"/>
      <w:marBottom w:val="0"/>
      <w:divBdr>
        <w:top w:val="none" w:sz="0" w:space="0" w:color="auto"/>
        <w:left w:val="none" w:sz="0" w:space="0" w:color="auto"/>
        <w:bottom w:val="none" w:sz="0" w:space="0" w:color="auto"/>
        <w:right w:val="none" w:sz="0" w:space="0" w:color="auto"/>
      </w:divBdr>
    </w:div>
    <w:div w:id="341055469">
      <w:bodyDiv w:val="1"/>
      <w:marLeft w:val="0"/>
      <w:marRight w:val="0"/>
      <w:marTop w:val="0"/>
      <w:marBottom w:val="0"/>
      <w:divBdr>
        <w:top w:val="none" w:sz="0" w:space="0" w:color="auto"/>
        <w:left w:val="none" w:sz="0" w:space="0" w:color="auto"/>
        <w:bottom w:val="none" w:sz="0" w:space="0" w:color="auto"/>
        <w:right w:val="none" w:sz="0" w:space="0" w:color="auto"/>
      </w:divBdr>
    </w:div>
    <w:div w:id="347223404">
      <w:bodyDiv w:val="1"/>
      <w:marLeft w:val="0"/>
      <w:marRight w:val="0"/>
      <w:marTop w:val="0"/>
      <w:marBottom w:val="0"/>
      <w:divBdr>
        <w:top w:val="none" w:sz="0" w:space="0" w:color="auto"/>
        <w:left w:val="none" w:sz="0" w:space="0" w:color="auto"/>
        <w:bottom w:val="none" w:sz="0" w:space="0" w:color="auto"/>
        <w:right w:val="none" w:sz="0" w:space="0" w:color="auto"/>
      </w:divBdr>
    </w:div>
    <w:div w:id="394278030">
      <w:bodyDiv w:val="1"/>
      <w:marLeft w:val="0"/>
      <w:marRight w:val="0"/>
      <w:marTop w:val="0"/>
      <w:marBottom w:val="0"/>
      <w:divBdr>
        <w:top w:val="none" w:sz="0" w:space="0" w:color="auto"/>
        <w:left w:val="none" w:sz="0" w:space="0" w:color="auto"/>
        <w:bottom w:val="none" w:sz="0" w:space="0" w:color="auto"/>
        <w:right w:val="none" w:sz="0" w:space="0" w:color="auto"/>
      </w:divBdr>
    </w:div>
    <w:div w:id="406651786">
      <w:bodyDiv w:val="1"/>
      <w:marLeft w:val="0"/>
      <w:marRight w:val="0"/>
      <w:marTop w:val="0"/>
      <w:marBottom w:val="0"/>
      <w:divBdr>
        <w:top w:val="none" w:sz="0" w:space="0" w:color="auto"/>
        <w:left w:val="none" w:sz="0" w:space="0" w:color="auto"/>
        <w:bottom w:val="none" w:sz="0" w:space="0" w:color="auto"/>
        <w:right w:val="none" w:sz="0" w:space="0" w:color="auto"/>
      </w:divBdr>
    </w:div>
    <w:div w:id="429594122">
      <w:bodyDiv w:val="1"/>
      <w:marLeft w:val="0"/>
      <w:marRight w:val="0"/>
      <w:marTop w:val="0"/>
      <w:marBottom w:val="0"/>
      <w:divBdr>
        <w:top w:val="none" w:sz="0" w:space="0" w:color="auto"/>
        <w:left w:val="none" w:sz="0" w:space="0" w:color="auto"/>
        <w:bottom w:val="none" w:sz="0" w:space="0" w:color="auto"/>
        <w:right w:val="none" w:sz="0" w:space="0" w:color="auto"/>
      </w:divBdr>
    </w:div>
    <w:div w:id="429785193">
      <w:bodyDiv w:val="1"/>
      <w:marLeft w:val="0"/>
      <w:marRight w:val="0"/>
      <w:marTop w:val="0"/>
      <w:marBottom w:val="0"/>
      <w:divBdr>
        <w:top w:val="none" w:sz="0" w:space="0" w:color="auto"/>
        <w:left w:val="none" w:sz="0" w:space="0" w:color="auto"/>
        <w:bottom w:val="none" w:sz="0" w:space="0" w:color="auto"/>
        <w:right w:val="none" w:sz="0" w:space="0" w:color="auto"/>
      </w:divBdr>
    </w:div>
    <w:div w:id="432894017">
      <w:bodyDiv w:val="1"/>
      <w:marLeft w:val="0"/>
      <w:marRight w:val="0"/>
      <w:marTop w:val="0"/>
      <w:marBottom w:val="0"/>
      <w:divBdr>
        <w:top w:val="none" w:sz="0" w:space="0" w:color="auto"/>
        <w:left w:val="none" w:sz="0" w:space="0" w:color="auto"/>
        <w:bottom w:val="none" w:sz="0" w:space="0" w:color="auto"/>
        <w:right w:val="none" w:sz="0" w:space="0" w:color="auto"/>
      </w:divBdr>
    </w:div>
    <w:div w:id="518737328">
      <w:bodyDiv w:val="1"/>
      <w:marLeft w:val="0"/>
      <w:marRight w:val="0"/>
      <w:marTop w:val="0"/>
      <w:marBottom w:val="0"/>
      <w:divBdr>
        <w:top w:val="none" w:sz="0" w:space="0" w:color="auto"/>
        <w:left w:val="none" w:sz="0" w:space="0" w:color="auto"/>
        <w:bottom w:val="none" w:sz="0" w:space="0" w:color="auto"/>
        <w:right w:val="none" w:sz="0" w:space="0" w:color="auto"/>
      </w:divBdr>
    </w:div>
    <w:div w:id="524907486">
      <w:bodyDiv w:val="1"/>
      <w:marLeft w:val="0"/>
      <w:marRight w:val="0"/>
      <w:marTop w:val="0"/>
      <w:marBottom w:val="0"/>
      <w:divBdr>
        <w:top w:val="none" w:sz="0" w:space="0" w:color="auto"/>
        <w:left w:val="none" w:sz="0" w:space="0" w:color="auto"/>
        <w:bottom w:val="none" w:sz="0" w:space="0" w:color="auto"/>
        <w:right w:val="none" w:sz="0" w:space="0" w:color="auto"/>
      </w:divBdr>
    </w:div>
    <w:div w:id="536550610">
      <w:bodyDiv w:val="1"/>
      <w:marLeft w:val="0"/>
      <w:marRight w:val="0"/>
      <w:marTop w:val="0"/>
      <w:marBottom w:val="0"/>
      <w:divBdr>
        <w:top w:val="none" w:sz="0" w:space="0" w:color="auto"/>
        <w:left w:val="none" w:sz="0" w:space="0" w:color="auto"/>
        <w:bottom w:val="none" w:sz="0" w:space="0" w:color="auto"/>
        <w:right w:val="none" w:sz="0" w:space="0" w:color="auto"/>
      </w:divBdr>
    </w:div>
    <w:div w:id="560675095">
      <w:bodyDiv w:val="1"/>
      <w:marLeft w:val="0"/>
      <w:marRight w:val="0"/>
      <w:marTop w:val="0"/>
      <w:marBottom w:val="0"/>
      <w:divBdr>
        <w:top w:val="none" w:sz="0" w:space="0" w:color="auto"/>
        <w:left w:val="none" w:sz="0" w:space="0" w:color="auto"/>
        <w:bottom w:val="none" w:sz="0" w:space="0" w:color="auto"/>
        <w:right w:val="none" w:sz="0" w:space="0" w:color="auto"/>
      </w:divBdr>
    </w:div>
    <w:div w:id="691616154">
      <w:bodyDiv w:val="1"/>
      <w:marLeft w:val="0"/>
      <w:marRight w:val="0"/>
      <w:marTop w:val="0"/>
      <w:marBottom w:val="0"/>
      <w:divBdr>
        <w:top w:val="none" w:sz="0" w:space="0" w:color="auto"/>
        <w:left w:val="none" w:sz="0" w:space="0" w:color="auto"/>
        <w:bottom w:val="none" w:sz="0" w:space="0" w:color="auto"/>
        <w:right w:val="none" w:sz="0" w:space="0" w:color="auto"/>
      </w:divBdr>
    </w:div>
    <w:div w:id="697967603">
      <w:bodyDiv w:val="1"/>
      <w:marLeft w:val="0"/>
      <w:marRight w:val="0"/>
      <w:marTop w:val="0"/>
      <w:marBottom w:val="0"/>
      <w:divBdr>
        <w:top w:val="none" w:sz="0" w:space="0" w:color="auto"/>
        <w:left w:val="none" w:sz="0" w:space="0" w:color="auto"/>
        <w:bottom w:val="none" w:sz="0" w:space="0" w:color="auto"/>
        <w:right w:val="none" w:sz="0" w:space="0" w:color="auto"/>
      </w:divBdr>
    </w:div>
    <w:div w:id="760178551">
      <w:bodyDiv w:val="1"/>
      <w:marLeft w:val="0"/>
      <w:marRight w:val="0"/>
      <w:marTop w:val="0"/>
      <w:marBottom w:val="0"/>
      <w:divBdr>
        <w:top w:val="none" w:sz="0" w:space="0" w:color="auto"/>
        <w:left w:val="none" w:sz="0" w:space="0" w:color="auto"/>
        <w:bottom w:val="none" w:sz="0" w:space="0" w:color="auto"/>
        <w:right w:val="none" w:sz="0" w:space="0" w:color="auto"/>
      </w:divBdr>
    </w:div>
    <w:div w:id="834997806">
      <w:bodyDiv w:val="1"/>
      <w:marLeft w:val="0"/>
      <w:marRight w:val="0"/>
      <w:marTop w:val="0"/>
      <w:marBottom w:val="0"/>
      <w:divBdr>
        <w:top w:val="none" w:sz="0" w:space="0" w:color="auto"/>
        <w:left w:val="none" w:sz="0" w:space="0" w:color="auto"/>
        <w:bottom w:val="none" w:sz="0" w:space="0" w:color="auto"/>
        <w:right w:val="none" w:sz="0" w:space="0" w:color="auto"/>
      </w:divBdr>
    </w:div>
    <w:div w:id="856893590">
      <w:bodyDiv w:val="1"/>
      <w:marLeft w:val="0"/>
      <w:marRight w:val="0"/>
      <w:marTop w:val="0"/>
      <w:marBottom w:val="0"/>
      <w:divBdr>
        <w:top w:val="none" w:sz="0" w:space="0" w:color="auto"/>
        <w:left w:val="none" w:sz="0" w:space="0" w:color="auto"/>
        <w:bottom w:val="none" w:sz="0" w:space="0" w:color="auto"/>
        <w:right w:val="none" w:sz="0" w:space="0" w:color="auto"/>
      </w:divBdr>
    </w:div>
    <w:div w:id="891497566">
      <w:bodyDiv w:val="1"/>
      <w:marLeft w:val="0"/>
      <w:marRight w:val="0"/>
      <w:marTop w:val="0"/>
      <w:marBottom w:val="0"/>
      <w:divBdr>
        <w:top w:val="none" w:sz="0" w:space="0" w:color="auto"/>
        <w:left w:val="none" w:sz="0" w:space="0" w:color="auto"/>
        <w:bottom w:val="none" w:sz="0" w:space="0" w:color="auto"/>
        <w:right w:val="none" w:sz="0" w:space="0" w:color="auto"/>
      </w:divBdr>
    </w:div>
    <w:div w:id="899291990">
      <w:bodyDiv w:val="1"/>
      <w:marLeft w:val="0"/>
      <w:marRight w:val="0"/>
      <w:marTop w:val="0"/>
      <w:marBottom w:val="0"/>
      <w:divBdr>
        <w:top w:val="none" w:sz="0" w:space="0" w:color="auto"/>
        <w:left w:val="none" w:sz="0" w:space="0" w:color="auto"/>
        <w:bottom w:val="none" w:sz="0" w:space="0" w:color="auto"/>
        <w:right w:val="none" w:sz="0" w:space="0" w:color="auto"/>
      </w:divBdr>
    </w:div>
    <w:div w:id="918949495">
      <w:bodyDiv w:val="1"/>
      <w:marLeft w:val="0"/>
      <w:marRight w:val="0"/>
      <w:marTop w:val="0"/>
      <w:marBottom w:val="0"/>
      <w:divBdr>
        <w:top w:val="none" w:sz="0" w:space="0" w:color="auto"/>
        <w:left w:val="none" w:sz="0" w:space="0" w:color="auto"/>
        <w:bottom w:val="none" w:sz="0" w:space="0" w:color="auto"/>
        <w:right w:val="none" w:sz="0" w:space="0" w:color="auto"/>
      </w:divBdr>
    </w:div>
    <w:div w:id="941375109">
      <w:bodyDiv w:val="1"/>
      <w:marLeft w:val="0"/>
      <w:marRight w:val="0"/>
      <w:marTop w:val="0"/>
      <w:marBottom w:val="0"/>
      <w:divBdr>
        <w:top w:val="none" w:sz="0" w:space="0" w:color="auto"/>
        <w:left w:val="none" w:sz="0" w:space="0" w:color="auto"/>
        <w:bottom w:val="none" w:sz="0" w:space="0" w:color="auto"/>
        <w:right w:val="none" w:sz="0" w:space="0" w:color="auto"/>
      </w:divBdr>
    </w:div>
    <w:div w:id="1011682183">
      <w:bodyDiv w:val="1"/>
      <w:marLeft w:val="0"/>
      <w:marRight w:val="0"/>
      <w:marTop w:val="0"/>
      <w:marBottom w:val="0"/>
      <w:divBdr>
        <w:top w:val="none" w:sz="0" w:space="0" w:color="auto"/>
        <w:left w:val="none" w:sz="0" w:space="0" w:color="auto"/>
        <w:bottom w:val="none" w:sz="0" w:space="0" w:color="auto"/>
        <w:right w:val="none" w:sz="0" w:space="0" w:color="auto"/>
      </w:divBdr>
    </w:div>
    <w:div w:id="1018041410">
      <w:bodyDiv w:val="1"/>
      <w:marLeft w:val="0"/>
      <w:marRight w:val="0"/>
      <w:marTop w:val="0"/>
      <w:marBottom w:val="0"/>
      <w:divBdr>
        <w:top w:val="none" w:sz="0" w:space="0" w:color="auto"/>
        <w:left w:val="none" w:sz="0" w:space="0" w:color="auto"/>
        <w:bottom w:val="none" w:sz="0" w:space="0" w:color="auto"/>
        <w:right w:val="none" w:sz="0" w:space="0" w:color="auto"/>
      </w:divBdr>
    </w:div>
    <w:div w:id="1022241430">
      <w:bodyDiv w:val="1"/>
      <w:marLeft w:val="0"/>
      <w:marRight w:val="0"/>
      <w:marTop w:val="0"/>
      <w:marBottom w:val="0"/>
      <w:divBdr>
        <w:top w:val="none" w:sz="0" w:space="0" w:color="auto"/>
        <w:left w:val="none" w:sz="0" w:space="0" w:color="auto"/>
        <w:bottom w:val="none" w:sz="0" w:space="0" w:color="auto"/>
        <w:right w:val="none" w:sz="0" w:space="0" w:color="auto"/>
      </w:divBdr>
    </w:div>
    <w:div w:id="1031223450">
      <w:bodyDiv w:val="1"/>
      <w:marLeft w:val="0"/>
      <w:marRight w:val="0"/>
      <w:marTop w:val="0"/>
      <w:marBottom w:val="0"/>
      <w:divBdr>
        <w:top w:val="none" w:sz="0" w:space="0" w:color="auto"/>
        <w:left w:val="none" w:sz="0" w:space="0" w:color="auto"/>
        <w:bottom w:val="none" w:sz="0" w:space="0" w:color="auto"/>
        <w:right w:val="none" w:sz="0" w:space="0" w:color="auto"/>
      </w:divBdr>
    </w:div>
    <w:div w:id="1073700414">
      <w:bodyDiv w:val="1"/>
      <w:marLeft w:val="0"/>
      <w:marRight w:val="0"/>
      <w:marTop w:val="0"/>
      <w:marBottom w:val="0"/>
      <w:divBdr>
        <w:top w:val="none" w:sz="0" w:space="0" w:color="auto"/>
        <w:left w:val="none" w:sz="0" w:space="0" w:color="auto"/>
        <w:bottom w:val="none" w:sz="0" w:space="0" w:color="auto"/>
        <w:right w:val="none" w:sz="0" w:space="0" w:color="auto"/>
      </w:divBdr>
    </w:div>
    <w:div w:id="1187447862">
      <w:bodyDiv w:val="1"/>
      <w:marLeft w:val="0"/>
      <w:marRight w:val="0"/>
      <w:marTop w:val="0"/>
      <w:marBottom w:val="0"/>
      <w:divBdr>
        <w:top w:val="none" w:sz="0" w:space="0" w:color="auto"/>
        <w:left w:val="none" w:sz="0" w:space="0" w:color="auto"/>
        <w:bottom w:val="none" w:sz="0" w:space="0" w:color="auto"/>
        <w:right w:val="none" w:sz="0" w:space="0" w:color="auto"/>
      </w:divBdr>
    </w:div>
    <w:div w:id="1210917986">
      <w:bodyDiv w:val="1"/>
      <w:marLeft w:val="0"/>
      <w:marRight w:val="0"/>
      <w:marTop w:val="0"/>
      <w:marBottom w:val="0"/>
      <w:divBdr>
        <w:top w:val="none" w:sz="0" w:space="0" w:color="auto"/>
        <w:left w:val="none" w:sz="0" w:space="0" w:color="auto"/>
        <w:bottom w:val="none" w:sz="0" w:space="0" w:color="auto"/>
        <w:right w:val="none" w:sz="0" w:space="0" w:color="auto"/>
      </w:divBdr>
    </w:div>
    <w:div w:id="1211302572">
      <w:bodyDiv w:val="1"/>
      <w:marLeft w:val="0"/>
      <w:marRight w:val="0"/>
      <w:marTop w:val="0"/>
      <w:marBottom w:val="0"/>
      <w:divBdr>
        <w:top w:val="none" w:sz="0" w:space="0" w:color="auto"/>
        <w:left w:val="none" w:sz="0" w:space="0" w:color="auto"/>
        <w:bottom w:val="none" w:sz="0" w:space="0" w:color="auto"/>
        <w:right w:val="none" w:sz="0" w:space="0" w:color="auto"/>
      </w:divBdr>
    </w:div>
    <w:div w:id="1212109896">
      <w:bodyDiv w:val="1"/>
      <w:marLeft w:val="0"/>
      <w:marRight w:val="0"/>
      <w:marTop w:val="0"/>
      <w:marBottom w:val="0"/>
      <w:divBdr>
        <w:top w:val="none" w:sz="0" w:space="0" w:color="auto"/>
        <w:left w:val="none" w:sz="0" w:space="0" w:color="auto"/>
        <w:bottom w:val="none" w:sz="0" w:space="0" w:color="auto"/>
        <w:right w:val="none" w:sz="0" w:space="0" w:color="auto"/>
      </w:divBdr>
    </w:div>
    <w:div w:id="1218666209">
      <w:bodyDiv w:val="1"/>
      <w:marLeft w:val="0"/>
      <w:marRight w:val="0"/>
      <w:marTop w:val="0"/>
      <w:marBottom w:val="0"/>
      <w:divBdr>
        <w:top w:val="none" w:sz="0" w:space="0" w:color="auto"/>
        <w:left w:val="none" w:sz="0" w:space="0" w:color="auto"/>
        <w:bottom w:val="none" w:sz="0" w:space="0" w:color="auto"/>
        <w:right w:val="none" w:sz="0" w:space="0" w:color="auto"/>
      </w:divBdr>
    </w:div>
    <w:div w:id="1242521892">
      <w:bodyDiv w:val="1"/>
      <w:marLeft w:val="0"/>
      <w:marRight w:val="0"/>
      <w:marTop w:val="0"/>
      <w:marBottom w:val="0"/>
      <w:divBdr>
        <w:top w:val="none" w:sz="0" w:space="0" w:color="auto"/>
        <w:left w:val="none" w:sz="0" w:space="0" w:color="auto"/>
        <w:bottom w:val="none" w:sz="0" w:space="0" w:color="auto"/>
        <w:right w:val="none" w:sz="0" w:space="0" w:color="auto"/>
      </w:divBdr>
    </w:div>
    <w:div w:id="1243560843">
      <w:bodyDiv w:val="1"/>
      <w:marLeft w:val="0"/>
      <w:marRight w:val="0"/>
      <w:marTop w:val="0"/>
      <w:marBottom w:val="0"/>
      <w:divBdr>
        <w:top w:val="none" w:sz="0" w:space="0" w:color="auto"/>
        <w:left w:val="none" w:sz="0" w:space="0" w:color="auto"/>
        <w:bottom w:val="none" w:sz="0" w:space="0" w:color="auto"/>
        <w:right w:val="none" w:sz="0" w:space="0" w:color="auto"/>
      </w:divBdr>
    </w:div>
    <w:div w:id="1246920044">
      <w:bodyDiv w:val="1"/>
      <w:marLeft w:val="0"/>
      <w:marRight w:val="0"/>
      <w:marTop w:val="0"/>
      <w:marBottom w:val="0"/>
      <w:divBdr>
        <w:top w:val="none" w:sz="0" w:space="0" w:color="auto"/>
        <w:left w:val="none" w:sz="0" w:space="0" w:color="auto"/>
        <w:bottom w:val="none" w:sz="0" w:space="0" w:color="auto"/>
        <w:right w:val="none" w:sz="0" w:space="0" w:color="auto"/>
      </w:divBdr>
    </w:div>
    <w:div w:id="1284727064">
      <w:bodyDiv w:val="1"/>
      <w:marLeft w:val="0"/>
      <w:marRight w:val="0"/>
      <w:marTop w:val="0"/>
      <w:marBottom w:val="0"/>
      <w:divBdr>
        <w:top w:val="none" w:sz="0" w:space="0" w:color="auto"/>
        <w:left w:val="none" w:sz="0" w:space="0" w:color="auto"/>
        <w:bottom w:val="none" w:sz="0" w:space="0" w:color="auto"/>
        <w:right w:val="none" w:sz="0" w:space="0" w:color="auto"/>
      </w:divBdr>
    </w:div>
    <w:div w:id="1352146245">
      <w:bodyDiv w:val="1"/>
      <w:marLeft w:val="0"/>
      <w:marRight w:val="0"/>
      <w:marTop w:val="0"/>
      <w:marBottom w:val="0"/>
      <w:divBdr>
        <w:top w:val="none" w:sz="0" w:space="0" w:color="auto"/>
        <w:left w:val="none" w:sz="0" w:space="0" w:color="auto"/>
        <w:bottom w:val="none" w:sz="0" w:space="0" w:color="auto"/>
        <w:right w:val="none" w:sz="0" w:space="0" w:color="auto"/>
      </w:divBdr>
    </w:div>
    <w:div w:id="1387487861">
      <w:bodyDiv w:val="1"/>
      <w:marLeft w:val="0"/>
      <w:marRight w:val="0"/>
      <w:marTop w:val="0"/>
      <w:marBottom w:val="0"/>
      <w:divBdr>
        <w:top w:val="none" w:sz="0" w:space="0" w:color="auto"/>
        <w:left w:val="none" w:sz="0" w:space="0" w:color="auto"/>
        <w:bottom w:val="none" w:sz="0" w:space="0" w:color="auto"/>
        <w:right w:val="none" w:sz="0" w:space="0" w:color="auto"/>
      </w:divBdr>
    </w:div>
    <w:div w:id="1390886636">
      <w:bodyDiv w:val="1"/>
      <w:marLeft w:val="0"/>
      <w:marRight w:val="0"/>
      <w:marTop w:val="0"/>
      <w:marBottom w:val="0"/>
      <w:divBdr>
        <w:top w:val="none" w:sz="0" w:space="0" w:color="auto"/>
        <w:left w:val="none" w:sz="0" w:space="0" w:color="auto"/>
        <w:bottom w:val="none" w:sz="0" w:space="0" w:color="auto"/>
        <w:right w:val="none" w:sz="0" w:space="0" w:color="auto"/>
      </w:divBdr>
    </w:div>
    <w:div w:id="1408379610">
      <w:bodyDiv w:val="1"/>
      <w:marLeft w:val="0"/>
      <w:marRight w:val="0"/>
      <w:marTop w:val="0"/>
      <w:marBottom w:val="0"/>
      <w:divBdr>
        <w:top w:val="none" w:sz="0" w:space="0" w:color="auto"/>
        <w:left w:val="none" w:sz="0" w:space="0" w:color="auto"/>
        <w:bottom w:val="none" w:sz="0" w:space="0" w:color="auto"/>
        <w:right w:val="none" w:sz="0" w:space="0" w:color="auto"/>
      </w:divBdr>
    </w:div>
    <w:div w:id="1445078058">
      <w:bodyDiv w:val="1"/>
      <w:marLeft w:val="0"/>
      <w:marRight w:val="0"/>
      <w:marTop w:val="0"/>
      <w:marBottom w:val="0"/>
      <w:divBdr>
        <w:top w:val="none" w:sz="0" w:space="0" w:color="auto"/>
        <w:left w:val="none" w:sz="0" w:space="0" w:color="auto"/>
        <w:bottom w:val="none" w:sz="0" w:space="0" w:color="auto"/>
        <w:right w:val="none" w:sz="0" w:space="0" w:color="auto"/>
      </w:divBdr>
    </w:div>
    <w:div w:id="1462572099">
      <w:bodyDiv w:val="1"/>
      <w:marLeft w:val="0"/>
      <w:marRight w:val="0"/>
      <w:marTop w:val="0"/>
      <w:marBottom w:val="0"/>
      <w:divBdr>
        <w:top w:val="none" w:sz="0" w:space="0" w:color="auto"/>
        <w:left w:val="none" w:sz="0" w:space="0" w:color="auto"/>
        <w:bottom w:val="none" w:sz="0" w:space="0" w:color="auto"/>
        <w:right w:val="none" w:sz="0" w:space="0" w:color="auto"/>
      </w:divBdr>
    </w:div>
    <w:div w:id="1466194276">
      <w:bodyDiv w:val="1"/>
      <w:marLeft w:val="0"/>
      <w:marRight w:val="0"/>
      <w:marTop w:val="0"/>
      <w:marBottom w:val="0"/>
      <w:divBdr>
        <w:top w:val="none" w:sz="0" w:space="0" w:color="auto"/>
        <w:left w:val="none" w:sz="0" w:space="0" w:color="auto"/>
        <w:bottom w:val="none" w:sz="0" w:space="0" w:color="auto"/>
        <w:right w:val="none" w:sz="0" w:space="0" w:color="auto"/>
      </w:divBdr>
    </w:div>
    <w:div w:id="1487474108">
      <w:bodyDiv w:val="1"/>
      <w:marLeft w:val="0"/>
      <w:marRight w:val="0"/>
      <w:marTop w:val="0"/>
      <w:marBottom w:val="0"/>
      <w:divBdr>
        <w:top w:val="none" w:sz="0" w:space="0" w:color="auto"/>
        <w:left w:val="none" w:sz="0" w:space="0" w:color="auto"/>
        <w:bottom w:val="none" w:sz="0" w:space="0" w:color="auto"/>
        <w:right w:val="none" w:sz="0" w:space="0" w:color="auto"/>
      </w:divBdr>
    </w:div>
    <w:div w:id="1489010161">
      <w:bodyDiv w:val="1"/>
      <w:marLeft w:val="0"/>
      <w:marRight w:val="0"/>
      <w:marTop w:val="0"/>
      <w:marBottom w:val="0"/>
      <w:divBdr>
        <w:top w:val="none" w:sz="0" w:space="0" w:color="auto"/>
        <w:left w:val="none" w:sz="0" w:space="0" w:color="auto"/>
        <w:bottom w:val="none" w:sz="0" w:space="0" w:color="auto"/>
        <w:right w:val="none" w:sz="0" w:space="0" w:color="auto"/>
      </w:divBdr>
    </w:div>
    <w:div w:id="1513453324">
      <w:bodyDiv w:val="1"/>
      <w:marLeft w:val="0"/>
      <w:marRight w:val="0"/>
      <w:marTop w:val="0"/>
      <w:marBottom w:val="0"/>
      <w:divBdr>
        <w:top w:val="none" w:sz="0" w:space="0" w:color="auto"/>
        <w:left w:val="none" w:sz="0" w:space="0" w:color="auto"/>
        <w:bottom w:val="none" w:sz="0" w:space="0" w:color="auto"/>
        <w:right w:val="none" w:sz="0" w:space="0" w:color="auto"/>
      </w:divBdr>
    </w:div>
    <w:div w:id="1555772149">
      <w:bodyDiv w:val="1"/>
      <w:marLeft w:val="0"/>
      <w:marRight w:val="0"/>
      <w:marTop w:val="0"/>
      <w:marBottom w:val="0"/>
      <w:divBdr>
        <w:top w:val="none" w:sz="0" w:space="0" w:color="auto"/>
        <w:left w:val="none" w:sz="0" w:space="0" w:color="auto"/>
        <w:bottom w:val="none" w:sz="0" w:space="0" w:color="auto"/>
        <w:right w:val="none" w:sz="0" w:space="0" w:color="auto"/>
      </w:divBdr>
    </w:div>
    <w:div w:id="1570726430">
      <w:bodyDiv w:val="1"/>
      <w:marLeft w:val="0"/>
      <w:marRight w:val="0"/>
      <w:marTop w:val="0"/>
      <w:marBottom w:val="0"/>
      <w:divBdr>
        <w:top w:val="none" w:sz="0" w:space="0" w:color="auto"/>
        <w:left w:val="none" w:sz="0" w:space="0" w:color="auto"/>
        <w:bottom w:val="none" w:sz="0" w:space="0" w:color="auto"/>
        <w:right w:val="none" w:sz="0" w:space="0" w:color="auto"/>
      </w:divBdr>
    </w:div>
    <w:div w:id="1631747222">
      <w:bodyDiv w:val="1"/>
      <w:marLeft w:val="0"/>
      <w:marRight w:val="0"/>
      <w:marTop w:val="0"/>
      <w:marBottom w:val="0"/>
      <w:divBdr>
        <w:top w:val="none" w:sz="0" w:space="0" w:color="auto"/>
        <w:left w:val="none" w:sz="0" w:space="0" w:color="auto"/>
        <w:bottom w:val="none" w:sz="0" w:space="0" w:color="auto"/>
        <w:right w:val="none" w:sz="0" w:space="0" w:color="auto"/>
      </w:divBdr>
    </w:div>
    <w:div w:id="1652783944">
      <w:bodyDiv w:val="1"/>
      <w:marLeft w:val="0"/>
      <w:marRight w:val="0"/>
      <w:marTop w:val="0"/>
      <w:marBottom w:val="0"/>
      <w:divBdr>
        <w:top w:val="none" w:sz="0" w:space="0" w:color="auto"/>
        <w:left w:val="none" w:sz="0" w:space="0" w:color="auto"/>
        <w:bottom w:val="none" w:sz="0" w:space="0" w:color="auto"/>
        <w:right w:val="none" w:sz="0" w:space="0" w:color="auto"/>
      </w:divBdr>
    </w:div>
    <w:div w:id="1656763104">
      <w:bodyDiv w:val="1"/>
      <w:marLeft w:val="0"/>
      <w:marRight w:val="0"/>
      <w:marTop w:val="0"/>
      <w:marBottom w:val="0"/>
      <w:divBdr>
        <w:top w:val="none" w:sz="0" w:space="0" w:color="auto"/>
        <w:left w:val="none" w:sz="0" w:space="0" w:color="auto"/>
        <w:bottom w:val="none" w:sz="0" w:space="0" w:color="auto"/>
        <w:right w:val="none" w:sz="0" w:space="0" w:color="auto"/>
      </w:divBdr>
    </w:div>
    <w:div w:id="1674910972">
      <w:bodyDiv w:val="1"/>
      <w:marLeft w:val="0"/>
      <w:marRight w:val="0"/>
      <w:marTop w:val="0"/>
      <w:marBottom w:val="0"/>
      <w:divBdr>
        <w:top w:val="none" w:sz="0" w:space="0" w:color="auto"/>
        <w:left w:val="none" w:sz="0" w:space="0" w:color="auto"/>
        <w:bottom w:val="none" w:sz="0" w:space="0" w:color="auto"/>
        <w:right w:val="none" w:sz="0" w:space="0" w:color="auto"/>
      </w:divBdr>
    </w:div>
    <w:div w:id="1695956649">
      <w:bodyDiv w:val="1"/>
      <w:marLeft w:val="0"/>
      <w:marRight w:val="0"/>
      <w:marTop w:val="0"/>
      <w:marBottom w:val="0"/>
      <w:divBdr>
        <w:top w:val="none" w:sz="0" w:space="0" w:color="auto"/>
        <w:left w:val="none" w:sz="0" w:space="0" w:color="auto"/>
        <w:bottom w:val="none" w:sz="0" w:space="0" w:color="auto"/>
        <w:right w:val="none" w:sz="0" w:space="0" w:color="auto"/>
      </w:divBdr>
    </w:div>
    <w:div w:id="1730029671">
      <w:bodyDiv w:val="1"/>
      <w:marLeft w:val="0"/>
      <w:marRight w:val="0"/>
      <w:marTop w:val="0"/>
      <w:marBottom w:val="0"/>
      <w:divBdr>
        <w:top w:val="none" w:sz="0" w:space="0" w:color="auto"/>
        <w:left w:val="none" w:sz="0" w:space="0" w:color="auto"/>
        <w:bottom w:val="none" w:sz="0" w:space="0" w:color="auto"/>
        <w:right w:val="none" w:sz="0" w:space="0" w:color="auto"/>
      </w:divBdr>
    </w:div>
    <w:div w:id="1756631812">
      <w:bodyDiv w:val="1"/>
      <w:marLeft w:val="0"/>
      <w:marRight w:val="0"/>
      <w:marTop w:val="0"/>
      <w:marBottom w:val="0"/>
      <w:divBdr>
        <w:top w:val="none" w:sz="0" w:space="0" w:color="auto"/>
        <w:left w:val="none" w:sz="0" w:space="0" w:color="auto"/>
        <w:bottom w:val="none" w:sz="0" w:space="0" w:color="auto"/>
        <w:right w:val="none" w:sz="0" w:space="0" w:color="auto"/>
      </w:divBdr>
    </w:div>
    <w:div w:id="1769154287">
      <w:bodyDiv w:val="1"/>
      <w:marLeft w:val="0"/>
      <w:marRight w:val="0"/>
      <w:marTop w:val="0"/>
      <w:marBottom w:val="0"/>
      <w:divBdr>
        <w:top w:val="none" w:sz="0" w:space="0" w:color="auto"/>
        <w:left w:val="none" w:sz="0" w:space="0" w:color="auto"/>
        <w:bottom w:val="none" w:sz="0" w:space="0" w:color="auto"/>
        <w:right w:val="none" w:sz="0" w:space="0" w:color="auto"/>
      </w:divBdr>
    </w:div>
    <w:div w:id="1773356714">
      <w:bodyDiv w:val="1"/>
      <w:marLeft w:val="0"/>
      <w:marRight w:val="0"/>
      <w:marTop w:val="0"/>
      <w:marBottom w:val="0"/>
      <w:divBdr>
        <w:top w:val="none" w:sz="0" w:space="0" w:color="auto"/>
        <w:left w:val="none" w:sz="0" w:space="0" w:color="auto"/>
        <w:bottom w:val="none" w:sz="0" w:space="0" w:color="auto"/>
        <w:right w:val="none" w:sz="0" w:space="0" w:color="auto"/>
      </w:divBdr>
    </w:div>
    <w:div w:id="1803577471">
      <w:bodyDiv w:val="1"/>
      <w:marLeft w:val="0"/>
      <w:marRight w:val="0"/>
      <w:marTop w:val="0"/>
      <w:marBottom w:val="0"/>
      <w:divBdr>
        <w:top w:val="none" w:sz="0" w:space="0" w:color="auto"/>
        <w:left w:val="none" w:sz="0" w:space="0" w:color="auto"/>
        <w:bottom w:val="none" w:sz="0" w:space="0" w:color="auto"/>
        <w:right w:val="none" w:sz="0" w:space="0" w:color="auto"/>
      </w:divBdr>
    </w:div>
    <w:div w:id="1846899242">
      <w:bodyDiv w:val="1"/>
      <w:marLeft w:val="0"/>
      <w:marRight w:val="0"/>
      <w:marTop w:val="0"/>
      <w:marBottom w:val="0"/>
      <w:divBdr>
        <w:top w:val="none" w:sz="0" w:space="0" w:color="auto"/>
        <w:left w:val="none" w:sz="0" w:space="0" w:color="auto"/>
        <w:bottom w:val="none" w:sz="0" w:space="0" w:color="auto"/>
        <w:right w:val="none" w:sz="0" w:space="0" w:color="auto"/>
      </w:divBdr>
    </w:div>
    <w:div w:id="1882589161">
      <w:bodyDiv w:val="1"/>
      <w:marLeft w:val="0"/>
      <w:marRight w:val="0"/>
      <w:marTop w:val="0"/>
      <w:marBottom w:val="0"/>
      <w:divBdr>
        <w:top w:val="none" w:sz="0" w:space="0" w:color="auto"/>
        <w:left w:val="none" w:sz="0" w:space="0" w:color="auto"/>
        <w:bottom w:val="none" w:sz="0" w:space="0" w:color="auto"/>
        <w:right w:val="none" w:sz="0" w:space="0" w:color="auto"/>
      </w:divBdr>
    </w:div>
    <w:div w:id="1958296225">
      <w:bodyDiv w:val="1"/>
      <w:marLeft w:val="0"/>
      <w:marRight w:val="0"/>
      <w:marTop w:val="0"/>
      <w:marBottom w:val="0"/>
      <w:divBdr>
        <w:top w:val="none" w:sz="0" w:space="0" w:color="auto"/>
        <w:left w:val="none" w:sz="0" w:space="0" w:color="auto"/>
        <w:bottom w:val="none" w:sz="0" w:space="0" w:color="auto"/>
        <w:right w:val="none" w:sz="0" w:space="0" w:color="auto"/>
      </w:divBdr>
    </w:div>
    <w:div w:id="2009137811">
      <w:bodyDiv w:val="1"/>
      <w:marLeft w:val="0"/>
      <w:marRight w:val="0"/>
      <w:marTop w:val="0"/>
      <w:marBottom w:val="0"/>
      <w:divBdr>
        <w:top w:val="none" w:sz="0" w:space="0" w:color="auto"/>
        <w:left w:val="none" w:sz="0" w:space="0" w:color="auto"/>
        <w:bottom w:val="none" w:sz="0" w:space="0" w:color="auto"/>
        <w:right w:val="none" w:sz="0" w:space="0" w:color="auto"/>
      </w:divBdr>
    </w:div>
    <w:div w:id="2060282524">
      <w:bodyDiv w:val="1"/>
      <w:marLeft w:val="0"/>
      <w:marRight w:val="0"/>
      <w:marTop w:val="0"/>
      <w:marBottom w:val="0"/>
      <w:divBdr>
        <w:top w:val="none" w:sz="0" w:space="0" w:color="auto"/>
        <w:left w:val="none" w:sz="0" w:space="0" w:color="auto"/>
        <w:bottom w:val="none" w:sz="0" w:space="0" w:color="auto"/>
        <w:right w:val="none" w:sz="0" w:space="0" w:color="auto"/>
      </w:divBdr>
    </w:div>
    <w:div w:id="2090729634">
      <w:bodyDiv w:val="1"/>
      <w:marLeft w:val="0"/>
      <w:marRight w:val="0"/>
      <w:marTop w:val="0"/>
      <w:marBottom w:val="0"/>
      <w:divBdr>
        <w:top w:val="none" w:sz="0" w:space="0" w:color="auto"/>
        <w:left w:val="none" w:sz="0" w:space="0" w:color="auto"/>
        <w:bottom w:val="none" w:sz="0" w:space="0" w:color="auto"/>
        <w:right w:val="none" w:sz="0" w:space="0" w:color="auto"/>
      </w:divBdr>
    </w:div>
    <w:div w:id="2129623673">
      <w:bodyDiv w:val="1"/>
      <w:marLeft w:val="0"/>
      <w:marRight w:val="0"/>
      <w:marTop w:val="0"/>
      <w:marBottom w:val="0"/>
      <w:divBdr>
        <w:top w:val="none" w:sz="0" w:space="0" w:color="auto"/>
        <w:left w:val="none" w:sz="0" w:space="0" w:color="auto"/>
        <w:bottom w:val="none" w:sz="0" w:space="0" w:color="auto"/>
        <w:right w:val="none" w:sz="0" w:space="0" w:color="auto"/>
      </w:divBdr>
    </w:div>
    <w:div w:id="2129812637">
      <w:bodyDiv w:val="1"/>
      <w:marLeft w:val="0"/>
      <w:marRight w:val="0"/>
      <w:marTop w:val="0"/>
      <w:marBottom w:val="0"/>
      <w:divBdr>
        <w:top w:val="none" w:sz="0" w:space="0" w:color="auto"/>
        <w:left w:val="none" w:sz="0" w:space="0" w:color="auto"/>
        <w:bottom w:val="none" w:sz="0" w:space="0" w:color="auto"/>
        <w:right w:val="none" w:sz="0" w:space="0" w:color="auto"/>
      </w:divBdr>
    </w:div>
    <w:div w:id="21414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Projector\Downloads\Du_Sherry_201704_MSc_final%20(1).docx" TargetMode="External"/><Relationship Id="rId21" Type="http://schemas.openxmlformats.org/officeDocument/2006/relationships/hyperlink" Target="file:///C:\Users\Projector\Downloads\Du_Sherry_201704_MSc_final%20(1).docx" TargetMode="External"/><Relationship Id="rId42" Type="http://schemas.openxmlformats.org/officeDocument/2006/relationships/hyperlink" Target="file:///C:\Users\Projector\Downloads\Du_Sherry_201704_MSc_final%20(1).docx" TargetMode="External"/><Relationship Id="rId47" Type="http://schemas.openxmlformats.org/officeDocument/2006/relationships/header" Target="header1.xml"/><Relationship Id="rId63" Type="http://schemas.openxmlformats.org/officeDocument/2006/relationships/image" Target="media/image8.png"/><Relationship Id="rId68" Type="http://schemas.openxmlformats.org/officeDocument/2006/relationships/image" Target="media/image13.png"/><Relationship Id="rId84" Type="http://schemas.openxmlformats.org/officeDocument/2006/relationships/image" Target="media/image29.png"/><Relationship Id="rId89" Type="http://schemas.openxmlformats.org/officeDocument/2006/relationships/image" Target="media/image34.png"/><Relationship Id="rId16" Type="http://schemas.openxmlformats.org/officeDocument/2006/relationships/hyperlink" Target="file:///C:\Users\Projector\Downloads\Du_Sherry_201704_MSc_final%20(1).docx" TargetMode="External"/><Relationship Id="rId107" Type="http://schemas.openxmlformats.org/officeDocument/2006/relationships/glossaryDocument" Target="glossary/document.xml"/><Relationship Id="rId11" Type="http://schemas.openxmlformats.org/officeDocument/2006/relationships/hyperlink" Target="file:///C:\Users\Projector\Downloads\Du_Sherry_201704_MSc_final%20(1).docx" TargetMode="External"/><Relationship Id="rId32" Type="http://schemas.openxmlformats.org/officeDocument/2006/relationships/hyperlink" Target="file:///C:\Users\Projector\Downloads\Du_Sherry_201704_MSc_final%20(1).docx" TargetMode="External"/><Relationship Id="rId37" Type="http://schemas.openxmlformats.org/officeDocument/2006/relationships/hyperlink" Target="file:///C:\Users\Projector\Downloads\Du_Sherry_201704_MSc_final%20(1).docx" TargetMode="External"/><Relationship Id="rId53" Type="http://schemas.openxmlformats.org/officeDocument/2006/relationships/oleObject" Target="embeddings/oleObject2.bin"/><Relationship Id="rId58" Type="http://schemas.openxmlformats.org/officeDocument/2006/relationships/image" Target="media/image5.emf"/><Relationship Id="rId74" Type="http://schemas.openxmlformats.org/officeDocument/2006/relationships/image" Target="media/image19.png"/><Relationship Id="rId79" Type="http://schemas.openxmlformats.org/officeDocument/2006/relationships/image" Target="media/image24.png"/><Relationship Id="rId102" Type="http://schemas.openxmlformats.org/officeDocument/2006/relationships/image" Target="media/image44.png"/><Relationship Id="rId5" Type="http://schemas.openxmlformats.org/officeDocument/2006/relationships/webSettings" Target="webSettings.xml"/><Relationship Id="rId90" Type="http://schemas.openxmlformats.org/officeDocument/2006/relationships/image" Target="media/image35.png"/><Relationship Id="rId95" Type="http://schemas.openxmlformats.org/officeDocument/2006/relationships/image" Target="media/image40.png"/><Relationship Id="rId22" Type="http://schemas.openxmlformats.org/officeDocument/2006/relationships/hyperlink" Target="file:///C:\Users\Projector\Downloads\Du_Sherry_201704_MSc_final%20(1).docx" TargetMode="External"/><Relationship Id="rId27" Type="http://schemas.openxmlformats.org/officeDocument/2006/relationships/hyperlink" Target="file:///C:\Users\Projector\Downloads\Du_Sherry_201704_MSc_final%20(1).docx" TargetMode="External"/><Relationship Id="rId43" Type="http://schemas.openxmlformats.org/officeDocument/2006/relationships/hyperlink" Target="file:///C:\Users\Projector\Downloads\Du_Sherry_201704_MSc_final%20(1).docx" TargetMode="External"/><Relationship Id="rId48" Type="http://schemas.openxmlformats.org/officeDocument/2006/relationships/footer" Target="footer1.xml"/><Relationship Id="rId64" Type="http://schemas.openxmlformats.org/officeDocument/2006/relationships/image" Target="media/image9.png"/><Relationship Id="rId69" Type="http://schemas.openxmlformats.org/officeDocument/2006/relationships/image" Target="media/image14.png"/><Relationship Id="rId80" Type="http://schemas.openxmlformats.org/officeDocument/2006/relationships/image" Target="media/image25.png"/><Relationship Id="rId85" Type="http://schemas.openxmlformats.org/officeDocument/2006/relationships/image" Target="media/image30.png"/><Relationship Id="rId12" Type="http://schemas.openxmlformats.org/officeDocument/2006/relationships/hyperlink" Target="file:///C:\Users\Projector\Downloads\Du_Sherry_201704_MSc_final%20(1).docx" TargetMode="External"/><Relationship Id="rId17" Type="http://schemas.openxmlformats.org/officeDocument/2006/relationships/hyperlink" Target="file:///C:\Users\Projector\Downloads\Du_Sherry_201704_MSc_final%20(1).docx" TargetMode="External"/><Relationship Id="rId33" Type="http://schemas.openxmlformats.org/officeDocument/2006/relationships/hyperlink" Target="file:///C:\Users\Projector\Downloads\Du_Sherry_201704_MSc_final%20(1).docx" TargetMode="External"/><Relationship Id="rId38" Type="http://schemas.openxmlformats.org/officeDocument/2006/relationships/hyperlink" Target="file:///C:\Users\Projector\Downloads\Du_Sherry_201704_MSc_final%20(1).docx" TargetMode="External"/><Relationship Id="rId59" Type="http://schemas.openxmlformats.org/officeDocument/2006/relationships/oleObject" Target="embeddings/oleObject5.bin"/><Relationship Id="rId103" Type="http://schemas.openxmlformats.org/officeDocument/2006/relationships/image" Target="media/image45.png"/><Relationship Id="rId108" Type="http://schemas.openxmlformats.org/officeDocument/2006/relationships/theme" Target="theme/theme1.xml"/><Relationship Id="rId20" Type="http://schemas.openxmlformats.org/officeDocument/2006/relationships/hyperlink" Target="file:///C:\Users\Projector\Downloads\Du_Sherry_201704_MSc_final%20(1).docx" TargetMode="External"/><Relationship Id="rId41" Type="http://schemas.openxmlformats.org/officeDocument/2006/relationships/hyperlink" Target="file:///C:\Users\Projector\Downloads\Du_Sherry_201704_MSc_final%20(1).docx" TargetMode="External"/><Relationship Id="rId54" Type="http://schemas.openxmlformats.org/officeDocument/2006/relationships/image" Target="media/image3.emf"/><Relationship Id="rId62" Type="http://schemas.openxmlformats.org/officeDocument/2006/relationships/image" Target="media/image7.png"/><Relationship Id="rId70" Type="http://schemas.openxmlformats.org/officeDocument/2006/relationships/image" Target="media/image15.png"/><Relationship Id="rId75" Type="http://schemas.openxmlformats.org/officeDocument/2006/relationships/image" Target="media/image20.png"/><Relationship Id="rId83" Type="http://schemas.openxmlformats.org/officeDocument/2006/relationships/image" Target="media/image28.png"/><Relationship Id="rId88" Type="http://schemas.openxmlformats.org/officeDocument/2006/relationships/image" Target="media/image33.png"/><Relationship Id="rId91" Type="http://schemas.openxmlformats.org/officeDocument/2006/relationships/image" Target="media/image36.png"/><Relationship Id="rId96" Type="http://schemas.openxmlformats.org/officeDocument/2006/relationships/image" Target="media/image41.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Projector\Downloads\Du_Sherry_201704_MSc_final%20(1).docx" TargetMode="External"/><Relationship Id="rId23" Type="http://schemas.openxmlformats.org/officeDocument/2006/relationships/hyperlink" Target="file:///C:\Users\Projector\Downloads\Du_Sherry_201704_MSc_final%20(1).docx" TargetMode="External"/><Relationship Id="rId28" Type="http://schemas.openxmlformats.org/officeDocument/2006/relationships/hyperlink" Target="file:///C:\Users\Projector\Downloads\Du_Sherry_201704_MSc_final%20(1).docx" TargetMode="External"/><Relationship Id="rId36" Type="http://schemas.openxmlformats.org/officeDocument/2006/relationships/hyperlink" Target="file:///C:\Users\Projector\Downloads\Du_Sherry_201704_MSc_final%20(1).docx" TargetMode="External"/><Relationship Id="rId49" Type="http://schemas.openxmlformats.org/officeDocument/2006/relationships/footer" Target="footer2.xml"/><Relationship Id="rId57" Type="http://schemas.openxmlformats.org/officeDocument/2006/relationships/oleObject" Target="embeddings/oleObject4.bin"/><Relationship Id="rId106" Type="http://schemas.openxmlformats.org/officeDocument/2006/relationships/fontTable" Target="fontTable.xml"/><Relationship Id="rId10" Type="http://schemas.openxmlformats.org/officeDocument/2006/relationships/hyperlink" Target="file:///C:\Users\Projector\Downloads\Du_Sherry_201704_MSc_final%20(1).docx" TargetMode="External"/><Relationship Id="rId31" Type="http://schemas.openxmlformats.org/officeDocument/2006/relationships/hyperlink" Target="file:///C:\Users\Projector\Downloads\Du_Sherry_201704_MSc_final%20(1).docx" TargetMode="External"/><Relationship Id="rId44" Type="http://schemas.openxmlformats.org/officeDocument/2006/relationships/hyperlink" Target="file:///C:\Users\Projector\Downloads\Du_Sherry_201704_MSc_final%20(1).docx" TargetMode="External"/><Relationship Id="rId52" Type="http://schemas.openxmlformats.org/officeDocument/2006/relationships/image" Target="media/image2.emf"/><Relationship Id="rId60" Type="http://schemas.openxmlformats.org/officeDocument/2006/relationships/image" Target="media/image6.emf"/><Relationship Id="rId65" Type="http://schemas.openxmlformats.org/officeDocument/2006/relationships/image" Target="media/image10.png"/><Relationship Id="rId73" Type="http://schemas.openxmlformats.org/officeDocument/2006/relationships/image" Target="media/image18.png"/><Relationship Id="rId78" Type="http://schemas.openxmlformats.org/officeDocument/2006/relationships/image" Target="media/image23.png"/><Relationship Id="rId81" Type="http://schemas.openxmlformats.org/officeDocument/2006/relationships/image" Target="media/image26.png"/><Relationship Id="rId86" Type="http://schemas.openxmlformats.org/officeDocument/2006/relationships/image" Target="media/image31.png"/><Relationship Id="rId94" Type="http://schemas.openxmlformats.org/officeDocument/2006/relationships/image" Target="media/image39.png"/><Relationship Id="rId99" Type="http://schemas.openxmlformats.org/officeDocument/2006/relationships/oleObject" Target="embeddings/oleObject8.bin"/><Relationship Id="rId10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yperlink" Target="file:///C:\Users\Projector\Downloads\Du_Sherry_201704_MSc_final%20(1).docx" TargetMode="External"/><Relationship Id="rId13" Type="http://schemas.openxmlformats.org/officeDocument/2006/relationships/hyperlink" Target="file:///C:\Users\Projector\Downloads\Du_Sherry_201704_MSc_final%20(1).docx" TargetMode="External"/><Relationship Id="rId18" Type="http://schemas.openxmlformats.org/officeDocument/2006/relationships/hyperlink" Target="file:///C:\Users\Projector\Downloads\Du_Sherry_201704_MSc_final%20(1).docx" TargetMode="External"/><Relationship Id="rId39" Type="http://schemas.openxmlformats.org/officeDocument/2006/relationships/hyperlink" Target="file:///C:\Users\Projector\Downloads\Du_Sherry_201704_MSc_final%20(1).docx" TargetMode="External"/><Relationship Id="rId34" Type="http://schemas.openxmlformats.org/officeDocument/2006/relationships/hyperlink" Target="file:///C:\Users\Projector\Downloads\Du_Sherry_201704_MSc_final%20(1).docx" TargetMode="External"/><Relationship Id="rId50" Type="http://schemas.openxmlformats.org/officeDocument/2006/relationships/image" Target="media/image1.emf"/><Relationship Id="rId55" Type="http://schemas.openxmlformats.org/officeDocument/2006/relationships/oleObject" Target="embeddings/oleObject3.bin"/><Relationship Id="rId76" Type="http://schemas.openxmlformats.org/officeDocument/2006/relationships/image" Target="media/image21.png"/><Relationship Id="rId97" Type="http://schemas.openxmlformats.org/officeDocument/2006/relationships/oleObject" Target="embeddings/oleObject7.bin"/><Relationship Id="rId10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16.png"/><Relationship Id="rId92" Type="http://schemas.openxmlformats.org/officeDocument/2006/relationships/image" Target="media/image37.png"/><Relationship Id="rId2" Type="http://schemas.openxmlformats.org/officeDocument/2006/relationships/numbering" Target="numbering.xml"/><Relationship Id="rId29" Type="http://schemas.openxmlformats.org/officeDocument/2006/relationships/hyperlink" Target="file:///C:\Users\Projector\Downloads\Du_Sherry_201704_MSc_final%20(1).docx" TargetMode="External"/><Relationship Id="rId24" Type="http://schemas.openxmlformats.org/officeDocument/2006/relationships/hyperlink" Target="file:///C:\Users\Projector\Downloads\Du_Sherry_201704_MSc_final%20(1).docx" TargetMode="External"/><Relationship Id="rId40" Type="http://schemas.openxmlformats.org/officeDocument/2006/relationships/hyperlink" Target="file:///C:\Users\Projector\Downloads\Du_Sherry_201704_MSc_final%20(1).docx" TargetMode="External"/><Relationship Id="rId45" Type="http://schemas.openxmlformats.org/officeDocument/2006/relationships/hyperlink" Target="file:///C:\Users\Projector\Downloads\Du_Sherry_201704_MSc_final%20(1).docx" TargetMode="External"/><Relationship Id="rId66" Type="http://schemas.openxmlformats.org/officeDocument/2006/relationships/image" Target="media/image11.png"/><Relationship Id="rId87" Type="http://schemas.openxmlformats.org/officeDocument/2006/relationships/image" Target="media/image32.png"/><Relationship Id="rId61" Type="http://schemas.openxmlformats.org/officeDocument/2006/relationships/oleObject" Target="embeddings/oleObject6.bin"/><Relationship Id="rId82" Type="http://schemas.openxmlformats.org/officeDocument/2006/relationships/image" Target="media/image27.png"/><Relationship Id="rId19" Type="http://schemas.openxmlformats.org/officeDocument/2006/relationships/hyperlink" Target="file:///C:\Users\Projector\Downloads\Du_Sherry_201704_MSc_final%20(1).docx" TargetMode="External"/><Relationship Id="rId14" Type="http://schemas.openxmlformats.org/officeDocument/2006/relationships/hyperlink" Target="file:///C:\Users\Projector\Downloads\Du_Sherry_201704_MSc_final%20(1).docx" TargetMode="External"/><Relationship Id="rId30" Type="http://schemas.openxmlformats.org/officeDocument/2006/relationships/hyperlink" Target="file:///C:\Users\Projector\Downloads\Du_Sherry_201704_MSc_final%20(1).docx" TargetMode="External"/><Relationship Id="rId35" Type="http://schemas.openxmlformats.org/officeDocument/2006/relationships/hyperlink" Target="file:///C:\Users\Projector\Downloads\Du_Sherry_201704_MSc_final%20(1).docx" TargetMode="External"/><Relationship Id="rId56" Type="http://schemas.openxmlformats.org/officeDocument/2006/relationships/image" Target="media/image4.emf"/><Relationship Id="rId77" Type="http://schemas.openxmlformats.org/officeDocument/2006/relationships/image" Target="media/image22.png"/><Relationship Id="rId100" Type="http://schemas.openxmlformats.org/officeDocument/2006/relationships/image" Target="media/image43.emf"/><Relationship Id="rId105" Type="http://schemas.openxmlformats.org/officeDocument/2006/relationships/footer" Target="footer4.xml"/><Relationship Id="rId8" Type="http://schemas.openxmlformats.org/officeDocument/2006/relationships/hyperlink" Target="file:///C:\Users\Projector\Downloads\Du_Sherry_201704_MSc_final%20(1).docx" TargetMode="External"/><Relationship Id="rId51" Type="http://schemas.openxmlformats.org/officeDocument/2006/relationships/oleObject" Target="embeddings/oleObject1.bin"/><Relationship Id="rId72" Type="http://schemas.openxmlformats.org/officeDocument/2006/relationships/image" Target="media/image17.png"/><Relationship Id="rId93" Type="http://schemas.openxmlformats.org/officeDocument/2006/relationships/image" Target="media/image38.png"/><Relationship Id="rId98" Type="http://schemas.openxmlformats.org/officeDocument/2006/relationships/image" Target="media/image42.emf"/><Relationship Id="rId3" Type="http://schemas.openxmlformats.org/officeDocument/2006/relationships/styles" Target="styles.xml"/><Relationship Id="rId25" Type="http://schemas.openxmlformats.org/officeDocument/2006/relationships/hyperlink" Target="file:///C:\Users\Projector\Downloads\Du_Sherry_201704_MSc_final%20(1).docx" TargetMode="External"/><Relationship Id="rId46" Type="http://schemas.openxmlformats.org/officeDocument/2006/relationships/hyperlink" Target="file:///C:\Users\Projector\Downloads\Du_Sherry_201704_MSc_final%20(1).docx" TargetMode="External"/><Relationship Id="rId67"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55"/>
    <w:rsid w:val="001B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6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HTE36</b:Tag>
    <b:SourceType>JournalArticle</b:SourceType>
    <b:Guid>{9B1562E5-FA71-47A6-A246-B50997234F7E}</b:Guid>
    <b:Title>Lactic Acid in Rest and Work at High Altitude</b:Title>
    <b:Year>1936</b:Year>
    <b:Author>
      <b:Author>
        <b:NameList>
          <b:Person>
            <b:Last>Edwards</b:Last>
            <b:First>HT</b:First>
          </b:Person>
        </b:NameList>
      </b:Author>
    </b:Author>
    <b:JournalName>American Physiological Society</b:JournalName>
    <b:Pages>367-375</b:Pages>
    <b:RefOrder>1</b:RefOrder>
  </b:Source>
  <b:Source>
    <b:Tag>Wes86</b:Tag>
    <b:SourceType>JournalArticle</b:SourceType>
    <b:Guid>{F86674EF-C13A-4967-8663-096791F083CE}</b:Guid>
    <b:Author>
      <b:Author>
        <b:NameList>
          <b:Person>
            <b:Last>West</b:Last>
            <b:First>John</b:First>
            <b:Middle>B.</b:Middle>
          </b:Person>
        </b:NameList>
      </b:Author>
    </b:Author>
    <b:Title>Lactate during exercise at extreme altitude</b:Title>
    <b:JournalName>Federation proceedings</b:JournalName>
    <b:Year>1986</b:Year>
    <b:Pages>2953-2957</b:Pages>
    <b:Volume>45</b:Volume>
    <b:RefOrder>2</b:RefOrder>
  </b:Source>
  <b:Source>
    <b:Tag>PCe82</b:Tag>
    <b:SourceType>JournalArticle</b:SourceType>
    <b:Guid>{96E2841D-572C-4D74-AAA4-714B1C68426F}</b:Guid>
    <b:Author>
      <b:Author>
        <b:NameList>
          <b:Person>
            <b:Last>P. Cerretelli</b:Last>
            <b:First>A.</b:First>
            <b:Middle>Veicsteinas, C. Marconi</b:Middle>
          </b:Person>
        </b:NameList>
      </b:Author>
    </b:Author>
    <b:Title>Anaerobic Metabolism at High Altitude: The Lactacid Mechanism</b:Title>
    <b:JournalName>High Altitude Physiology and Medicine</b:JournalName>
    <b:Year>1982</b:Year>
    <b:Pages>94-102</b:Pages>
    <b:RefOrder>3</b:RefOrder>
  </b:Source>
  <b:Source>
    <b:Tag>Hoc88</b:Tag>
    <b:SourceType>JournalArticle</b:SourceType>
    <b:Guid>{B7AE9390-248F-4117-BD79-750BF76E92E4}</b:Guid>
    <b:Author>
      <b:Author>
        <b:NameList>
          <b:Person>
            <b:Last>Hochachka</b:Last>
            <b:First>Peter</b:First>
            <b:Middle>W.</b:Middle>
          </b:Person>
        </b:NameList>
      </b:Author>
    </b:Author>
    <b:Title>The Lactate Paradox: Analysis of Underlying Mechanisms</b:Title>
    <b:JournalName>Annals of Sports Medicine</b:JournalName>
    <b:Year>1988</b:Year>
    <b:Pages>184-188</b:Pages>
    <b:Volume>4</b:Volume>
    <b:LCID>en-CA</b:LCID>
    <b:RefOrder>4</b:RefOrder>
  </b:Source>
  <b:Source>
    <b:Tag>FBF15</b:Tag>
    <b:SourceType>JournalArticle</b:SourceType>
    <b:Guid>{398F60D2-00DA-49FD-BA92-6E7348F61E48}</b:Guid>
    <b:Author>
      <b:Author>
        <b:NameList>
          <b:Person>
            <b:Last>Favier</b:Last>
            <b:First>F.B.</b:First>
          </b:Person>
          <b:Person>
            <b:Last>Britto</b:Last>
            <b:First>F.A.</b:First>
          </b:Person>
          <b:Person>
            <b:Last>Freyssenet</b:Last>
            <b:First>D.G.</b:First>
          </b:Person>
          <b:Person>
            <b:Last>Bigard</b:Last>
            <b:First>X.A.</b:First>
          </b:Person>
          <b:Person>
            <b:Last>Benoit</b:Last>
            <b:First>H.</b:First>
          </b:Person>
        </b:NameList>
      </b:Author>
    </b:Author>
    <b:Title>HIF-1-driven skeletal muscle adaptations to chronic hypoxia: Molecular insights into muscle physiology</b:Title>
    <b:JournalName>Cellular and Molecular Life Sciences</b:JournalName>
    <b:Year>2015</b:Year>
    <b:RefOrder>5</b:RefOrder>
  </b:Source>
</b:Sources>
</file>

<file path=customXml/itemProps1.xml><?xml version="1.0" encoding="utf-8"?>
<ds:datastoreItem xmlns:ds="http://schemas.openxmlformats.org/officeDocument/2006/customXml" ds:itemID="{C1E582E0-1DE8-4BB4-974D-8ED6783B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57249</Words>
  <Characters>326324</Characters>
  <Application>Microsoft Office Word</Application>
  <DocSecurity>0</DocSecurity>
  <Lines>2719</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Mitchell Brooks</dc:creator>
  <cp:keywords/>
  <dc:description/>
  <cp:lastModifiedBy>Taylor Brooks</cp:lastModifiedBy>
  <cp:revision>2</cp:revision>
  <cp:lastPrinted>2017-09-13T16:17:00Z</cp:lastPrinted>
  <dcterms:created xsi:type="dcterms:W3CDTF">2017-09-28T02:37:00Z</dcterms:created>
  <dcterms:modified xsi:type="dcterms:W3CDTF">2017-09-28T02:37:00Z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70881f4a-ddde-3d8c-ad32-ed55c2376c07</vt:lpwstr>
  </property>
</Properties>
</file>