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29" w:rsidRDefault="003B0729" w:rsidP="003B0729">
      <w:pPr>
        <w:jc w:val="center"/>
        <w:rPr>
          <w:rFonts w:ascii="Times New Roman" w:hAnsi="Times New Roman" w:cs="Times New Roman"/>
          <w:sz w:val="24"/>
          <w:szCs w:val="24"/>
        </w:rPr>
      </w:pPr>
    </w:p>
    <w:p w:rsidR="003B0729" w:rsidRDefault="003B0729" w:rsidP="003B0729">
      <w:pPr>
        <w:jc w:val="center"/>
        <w:rPr>
          <w:rFonts w:ascii="Times New Roman" w:hAnsi="Times New Roman" w:cs="Times New Roman"/>
          <w:sz w:val="24"/>
          <w:szCs w:val="24"/>
        </w:rPr>
      </w:pPr>
    </w:p>
    <w:p w:rsidR="003B0729" w:rsidRPr="003B0729" w:rsidRDefault="003B0729" w:rsidP="003B0729">
      <w:pPr>
        <w:jc w:val="center"/>
        <w:rPr>
          <w:rFonts w:ascii="Times New Roman" w:hAnsi="Times New Roman" w:cs="Times New Roman"/>
          <w:sz w:val="24"/>
          <w:szCs w:val="24"/>
        </w:rPr>
      </w:pPr>
      <w:r w:rsidRPr="003B0729">
        <w:rPr>
          <w:rFonts w:ascii="Times New Roman" w:hAnsi="Times New Roman" w:cs="Times New Roman"/>
          <w:sz w:val="24"/>
          <w:szCs w:val="24"/>
        </w:rPr>
        <w:t>A THROMBOELASTOGRAPHY STUDY ON THE EVALUATION OF CLOT FORMATION IN PLATELET-DEPLETED WHOLE BLOOD IN THE PRESENCE OF UNFRACTIONATED HEPARIN OR LOW-MOLECULAR WEIGHT HEPARIN</w:t>
      </w:r>
    </w:p>
    <w:p w:rsidR="003B0729" w:rsidRPr="003B0729" w:rsidRDefault="003B0729" w:rsidP="003B0729">
      <w:pPr>
        <w:jc w:val="center"/>
        <w:rPr>
          <w:rFonts w:ascii="Times New Roman" w:hAnsi="Times New Roman" w:cs="Times New Roman"/>
          <w:sz w:val="24"/>
          <w:szCs w:val="24"/>
        </w:rPr>
      </w:pPr>
    </w:p>
    <w:p w:rsidR="003B0729" w:rsidRPr="003B0729" w:rsidRDefault="003B0729" w:rsidP="003B0729">
      <w:pPr>
        <w:jc w:val="center"/>
        <w:rPr>
          <w:rFonts w:ascii="Times New Roman" w:hAnsi="Times New Roman" w:cs="Times New Roman"/>
          <w:sz w:val="24"/>
          <w:szCs w:val="24"/>
        </w:rPr>
      </w:pPr>
    </w:p>
    <w:p w:rsidR="003B0729" w:rsidRPr="003B0729" w:rsidRDefault="003B0729" w:rsidP="003B0729">
      <w:pPr>
        <w:spacing w:line="480" w:lineRule="auto"/>
        <w:jc w:val="center"/>
        <w:rPr>
          <w:rFonts w:ascii="Times New Roman" w:hAnsi="Times New Roman" w:cs="Times New Roman"/>
          <w:sz w:val="24"/>
          <w:szCs w:val="24"/>
        </w:rPr>
      </w:pPr>
      <w:r w:rsidRPr="003B0729">
        <w:rPr>
          <w:rFonts w:ascii="Times New Roman" w:hAnsi="Times New Roman" w:cs="Times New Roman"/>
          <w:sz w:val="24"/>
          <w:szCs w:val="24"/>
        </w:rPr>
        <w:t>By</w:t>
      </w:r>
    </w:p>
    <w:p w:rsidR="003B0729" w:rsidRPr="003B0729" w:rsidRDefault="003B0729" w:rsidP="003B0729">
      <w:pPr>
        <w:spacing w:line="480" w:lineRule="auto"/>
        <w:jc w:val="center"/>
        <w:rPr>
          <w:rFonts w:ascii="Times New Roman" w:hAnsi="Times New Roman" w:cs="Times New Roman"/>
          <w:sz w:val="24"/>
          <w:szCs w:val="24"/>
        </w:rPr>
      </w:pPr>
      <w:r>
        <w:rPr>
          <w:rFonts w:ascii="Times New Roman" w:hAnsi="Times New Roman" w:cs="Times New Roman"/>
          <w:sz w:val="24"/>
          <w:szCs w:val="24"/>
        </w:rPr>
        <w:t>JASON CHUNG</w:t>
      </w:r>
      <w:r w:rsidRPr="003B0729">
        <w:rPr>
          <w:rFonts w:ascii="Times New Roman" w:hAnsi="Times New Roman" w:cs="Times New Roman"/>
          <w:sz w:val="24"/>
          <w:szCs w:val="24"/>
        </w:rPr>
        <w:t>, B.Sc.</w:t>
      </w:r>
    </w:p>
    <w:p w:rsidR="003B0729" w:rsidRPr="003B0729" w:rsidRDefault="003B0729" w:rsidP="003B0729">
      <w:pPr>
        <w:spacing w:line="480" w:lineRule="auto"/>
        <w:jc w:val="center"/>
        <w:rPr>
          <w:rFonts w:ascii="Times New Roman" w:hAnsi="Times New Roman" w:cs="Times New Roman"/>
          <w:sz w:val="24"/>
          <w:szCs w:val="24"/>
        </w:rPr>
      </w:pPr>
    </w:p>
    <w:p w:rsidR="003B0729" w:rsidRPr="003B0729" w:rsidRDefault="003B0729" w:rsidP="003B0729">
      <w:pPr>
        <w:spacing w:line="480" w:lineRule="auto"/>
        <w:jc w:val="center"/>
        <w:rPr>
          <w:rFonts w:ascii="Times New Roman" w:hAnsi="Times New Roman" w:cs="Times New Roman"/>
          <w:sz w:val="24"/>
          <w:szCs w:val="24"/>
        </w:rPr>
      </w:pPr>
      <w:r w:rsidRPr="003B0729">
        <w:rPr>
          <w:rFonts w:ascii="Times New Roman" w:hAnsi="Times New Roman" w:cs="Times New Roman"/>
          <w:sz w:val="24"/>
          <w:szCs w:val="24"/>
        </w:rPr>
        <w:t>A Thesis</w:t>
      </w:r>
    </w:p>
    <w:p w:rsidR="003B0729" w:rsidRPr="003B0729" w:rsidRDefault="003B0729" w:rsidP="003B0729">
      <w:pPr>
        <w:spacing w:line="480" w:lineRule="auto"/>
        <w:jc w:val="center"/>
        <w:rPr>
          <w:rFonts w:ascii="Times New Roman" w:hAnsi="Times New Roman" w:cs="Times New Roman"/>
          <w:sz w:val="24"/>
          <w:szCs w:val="24"/>
        </w:rPr>
      </w:pPr>
      <w:r w:rsidRPr="003B0729">
        <w:rPr>
          <w:rFonts w:ascii="Times New Roman" w:hAnsi="Times New Roman" w:cs="Times New Roman"/>
          <w:sz w:val="24"/>
          <w:szCs w:val="24"/>
        </w:rPr>
        <w:t>Submitted to the School of Graduate Studies</w:t>
      </w:r>
    </w:p>
    <w:p w:rsidR="003B0729" w:rsidRPr="003B0729" w:rsidRDefault="003B0729" w:rsidP="003B0729">
      <w:pPr>
        <w:spacing w:line="480" w:lineRule="auto"/>
        <w:jc w:val="center"/>
        <w:rPr>
          <w:rFonts w:ascii="Times New Roman" w:hAnsi="Times New Roman" w:cs="Times New Roman"/>
          <w:sz w:val="24"/>
          <w:szCs w:val="24"/>
        </w:rPr>
      </w:pPr>
      <w:proofErr w:type="gramStart"/>
      <w:r w:rsidRPr="003B0729">
        <w:rPr>
          <w:rFonts w:ascii="Times New Roman" w:hAnsi="Times New Roman" w:cs="Times New Roman"/>
          <w:sz w:val="24"/>
          <w:szCs w:val="24"/>
        </w:rPr>
        <w:t>in</w:t>
      </w:r>
      <w:proofErr w:type="gramEnd"/>
      <w:r w:rsidRPr="003B0729">
        <w:rPr>
          <w:rFonts w:ascii="Times New Roman" w:hAnsi="Times New Roman" w:cs="Times New Roman"/>
          <w:sz w:val="24"/>
          <w:szCs w:val="24"/>
        </w:rPr>
        <w:t xml:space="preserve"> Partial Fulfillment of the Requirements</w:t>
      </w:r>
    </w:p>
    <w:p w:rsidR="003B0729" w:rsidRPr="003B0729" w:rsidRDefault="003B0729" w:rsidP="003B0729">
      <w:pPr>
        <w:spacing w:line="480" w:lineRule="auto"/>
        <w:jc w:val="center"/>
        <w:rPr>
          <w:rFonts w:ascii="Times New Roman" w:hAnsi="Times New Roman" w:cs="Times New Roman"/>
          <w:sz w:val="24"/>
          <w:szCs w:val="24"/>
        </w:rPr>
      </w:pPr>
      <w:proofErr w:type="gramStart"/>
      <w:r w:rsidRPr="003B0729">
        <w:rPr>
          <w:rFonts w:ascii="Times New Roman" w:hAnsi="Times New Roman" w:cs="Times New Roman"/>
          <w:sz w:val="24"/>
          <w:szCs w:val="24"/>
        </w:rPr>
        <w:t>for</w:t>
      </w:r>
      <w:proofErr w:type="gramEnd"/>
      <w:r w:rsidRPr="003B0729">
        <w:rPr>
          <w:rFonts w:ascii="Times New Roman" w:hAnsi="Times New Roman" w:cs="Times New Roman"/>
          <w:sz w:val="24"/>
          <w:szCs w:val="24"/>
        </w:rPr>
        <w:t xml:space="preserve"> the Degree</w:t>
      </w:r>
    </w:p>
    <w:p w:rsidR="003B0729" w:rsidRPr="003B0729" w:rsidRDefault="003B0729" w:rsidP="003B0729">
      <w:pPr>
        <w:spacing w:line="480" w:lineRule="auto"/>
        <w:jc w:val="center"/>
        <w:rPr>
          <w:rFonts w:ascii="Times New Roman" w:hAnsi="Times New Roman" w:cs="Times New Roman"/>
          <w:sz w:val="24"/>
          <w:szCs w:val="24"/>
        </w:rPr>
      </w:pPr>
      <w:r w:rsidRPr="003B0729">
        <w:rPr>
          <w:rFonts w:ascii="Times New Roman" w:hAnsi="Times New Roman" w:cs="Times New Roman"/>
          <w:sz w:val="24"/>
          <w:szCs w:val="24"/>
        </w:rPr>
        <w:t>Master of Science</w:t>
      </w:r>
    </w:p>
    <w:p w:rsidR="003B0729" w:rsidRPr="003B0729" w:rsidRDefault="003B0729" w:rsidP="003B0729">
      <w:pPr>
        <w:spacing w:line="480" w:lineRule="auto"/>
        <w:jc w:val="center"/>
        <w:rPr>
          <w:rFonts w:ascii="Times New Roman" w:hAnsi="Times New Roman" w:cs="Times New Roman"/>
          <w:sz w:val="24"/>
          <w:szCs w:val="24"/>
        </w:rPr>
      </w:pPr>
    </w:p>
    <w:p w:rsidR="003B0729" w:rsidRPr="003B0729" w:rsidRDefault="003B0729" w:rsidP="003B0729">
      <w:pPr>
        <w:spacing w:line="480" w:lineRule="auto"/>
        <w:jc w:val="center"/>
        <w:rPr>
          <w:rFonts w:ascii="Times New Roman" w:hAnsi="Times New Roman" w:cs="Times New Roman"/>
          <w:sz w:val="24"/>
          <w:szCs w:val="24"/>
        </w:rPr>
      </w:pPr>
    </w:p>
    <w:p w:rsidR="003B0729" w:rsidRPr="003B0729" w:rsidRDefault="003B0729" w:rsidP="003B0729">
      <w:pPr>
        <w:spacing w:line="480" w:lineRule="auto"/>
        <w:jc w:val="center"/>
        <w:rPr>
          <w:rFonts w:ascii="Times New Roman" w:hAnsi="Times New Roman" w:cs="Times New Roman"/>
          <w:sz w:val="24"/>
          <w:szCs w:val="24"/>
        </w:rPr>
      </w:pPr>
      <w:r w:rsidRPr="003B0729">
        <w:rPr>
          <w:rFonts w:ascii="Times New Roman" w:hAnsi="Times New Roman" w:cs="Times New Roman"/>
          <w:sz w:val="24"/>
          <w:szCs w:val="24"/>
        </w:rPr>
        <w:t>McMaster University</w:t>
      </w:r>
    </w:p>
    <w:p w:rsidR="003B0729" w:rsidRPr="003B0729" w:rsidRDefault="003B0729" w:rsidP="003B0729">
      <w:pPr>
        <w:spacing w:line="480" w:lineRule="auto"/>
        <w:jc w:val="center"/>
        <w:rPr>
          <w:rFonts w:ascii="Times New Roman" w:hAnsi="Times New Roman" w:cs="Times New Roman"/>
          <w:sz w:val="24"/>
          <w:szCs w:val="24"/>
        </w:rPr>
        <w:sectPr w:rsidR="003B0729" w:rsidRPr="003B0729">
          <w:headerReference w:type="even" r:id="rId8"/>
          <w:headerReference w:type="default" r:id="rId9"/>
          <w:footerReference w:type="even" r:id="rId10"/>
          <w:pgSz w:w="12240" w:h="15840"/>
          <w:pgMar w:top="1440" w:right="1800" w:bottom="1440" w:left="1800" w:header="720" w:footer="720" w:gutter="0"/>
          <w:pgNumType w:fmt="lowerRoman" w:start="1"/>
          <w:cols w:space="720"/>
          <w:titlePg/>
          <w:docGrid w:linePitch="360"/>
        </w:sectPr>
      </w:pPr>
      <w:r w:rsidRPr="003B0729">
        <w:rPr>
          <w:rFonts w:ascii="Times New Roman" w:hAnsi="Times New Roman" w:cs="Times New Roman"/>
          <w:sz w:val="24"/>
          <w:szCs w:val="24"/>
        </w:rPr>
        <w:t>© Copyright Jason Chung, 2015</w:t>
      </w:r>
    </w:p>
    <w:p w:rsidR="006A2C78" w:rsidRDefault="006A2C78" w:rsidP="0055423D">
      <w:pPr>
        <w:rPr>
          <w:rFonts w:ascii="Times New Roman" w:hAnsi="Times New Roman"/>
          <w:b/>
          <w:sz w:val="24"/>
          <w:szCs w:val="24"/>
          <w:u w:val="single"/>
        </w:rPr>
      </w:pPr>
    </w:p>
    <w:p w:rsidR="006A2C78" w:rsidRDefault="006A2C78" w:rsidP="0055423D">
      <w:pPr>
        <w:rPr>
          <w:rFonts w:ascii="Times New Roman" w:hAnsi="Times New Roman"/>
          <w:b/>
          <w:sz w:val="24"/>
          <w:szCs w:val="24"/>
          <w:u w:val="single"/>
        </w:rPr>
      </w:pPr>
    </w:p>
    <w:p w:rsidR="006A2C78" w:rsidRDefault="006A2C78" w:rsidP="0055423D">
      <w:pPr>
        <w:rPr>
          <w:rFonts w:ascii="Times New Roman" w:hAnsi="Times New Roman"/>
          <w:b/>
          <w:sz w:val="24"/>
          <w:szCs w:val="24"/>
          <w:u w:val="single"/>
        </w:rPr>
      </w:pPr>
    </w:p>
    <w:p w:rsidR="006A2C78" w:rsidRPr="006A2C78" w:rsidRDefault="006A2C78" w:rsidP="006A2C78">
      <w:pPr>
        <w:rPr>
          <w:rFonts w:ascii="Times New Roman" w:hAnsi="Times New Roman" w:cs="Times New Roman"/>
          <w:sz w:val="24"/>
          <w:szCs w:val="24"/>
        </w:rPr>
      </w:pPr>
      <w:r>
        <w:rPr>
          <w:rFonts w:ascii="Times New Roman" w:hAnsi="Times New Roman" w:cs="Times New Roman"/>
          <w:sz w:val="24"/>
          <w:szCs w:val="24"/>
        </w:rPr>
        <w:t>MASTER OF SCIENCE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McMaster </w:t>
      </w:r>
      <w:r w:rsidRPr="006A2C78">
        <w:rPr>
          <w:rFonts w:ascii="Times New Roman" w:hAnsi="Times New Roman" w:cs="Times New Roman"/>
          <w:sz w:val="24"/>
          <w:szCs w:val="24"/>
        </w:rPr>
        <w:t>University</w:t>
      </w:r>
      <w:r>
        <w:rPr>
          <w:rFonts w:ascii="Times New Roman" w:hAnsi="Times New Roman" w:cs="Times New Roman"/>
          <w:sz w:val="24"/>
          <w:szCs w:val="24"/>
        </w:rPr>
        <w:t xml:space="preserve"> (Medical Sciences)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A2C78">
        <w:rPr>
          <w:rFonts w:ascii="Times New Roman" w:hAnsi="Times New Roman" w:cs="Times New Roman"/>
          <w:sz w:val="24"/>
          <w:szCs w:val="24"/>
        </w:rPr>
        <w:t>Hamilton, ON</w:t>
      </w:r>
    </w:p>
    <w:p w:rsidR="006A2C78" w:rsidRPr="006A2C78" w:rsidRDefault="006A2C78" w:rsidP="006A2C78">
      <w:pPr>
        <w:rPr>
          <w:rFonts w:ascii="Times New Roman" w:hAnsi="Times New Roman" w:cs="Times New Roman"/>
          <w:sz w:val="24"/>
          <w:szCs w:val="24"/>
        </w:rPr>
      </w:pPr>
    </w:p>
    <w:p w:rsidR="006A2C78" w:rsidRPr="006A2C78" w:rsidRDefault="006A2C78" w:rsidP="006A2C78">
      <w:pPr>
        <w:rPr>
          <w:rFonts w:ascii="Times New Roman" w:hAnsi="Times New Roman" w:cs="Times New Roman"/>
          <w:sz w:val="24"/>
          <w:szCs w:val="24"/>
        </w:rPr>
      </w:pPr>
    </w:p>
    <w:p w:rsidR="006A2C78" w:rsidRPr="006A2C78" w:rsidRDefault="006A2C78" w:rsidP="006A2C78">
      <w:pPr>
        <w:rPr>
          <w:rFonts w:ascii="Times New Roman" w:hAnsi="Times New Roman" w:cs="Times New Roman"/>
          <w:sz w:val="24"/>
          <w:szCs w:val="24"/>
        </w:rPr>
      </w:pPr>
    </w:p>
    <w:p w:rsidR="006A2C78" w:rsidRPr="003B0729" w:rsidRDefault="006A2C78" w:rsidP="006A2C78">
      <w:pPr>
        <w:ind w:left="2160" w:hanging="1440"/>
        <w:rPr>
          <w:rFonts w:ascii="Times New Roman" w:hAnsi="Times New Roman" w:cs="Times New Roman"/>
          <w:sz w:val="24"/>
          <w:szCs w:val="24"/>
        </w:rPr>
      </w:pPr>
      <w:r w:rsidRPr="006A2C78">
        <w:rPr>
          <w:rFonts w:ascii="Times New Roman" w:hAnsi="Times New Roman" w:cs="Times New Roman"/>
          <w:sz w:val="24"/>
          <w:szCs w:val="24"/>
        </w:rPr>
        <w:t xml:space="preserve">TITLE: </w:t>
      </w:r>
      <w:r>
        <w:rPr>
          <w:rFonts w:ascii="Times New Roman" w:hAnsi="Times New Roman" w:cs="Times New Roman"/>
          <w:sz w:val="24"/>
          <w:szCs w:val="24"/>
        </w:rPr>
        <w:tab/>
        <w:t>A</w:t>
      </w:r>
      <w:r w:rsidRPr="006A2C78">
        <w:rPr>
          <w:rFonts w:ascii="Times New Roman" w:hAnsi="Times New Roman" w:cs="Times New Roman"/>
          <w:sz w:val="24"/>
          <w:szCs w:val="24"/>
        </w:rPr>
        <w:t xml:space="preserve"> </w:t>
      </w:r>
      <w:proofErr w:type="spellStart"/>
      <w:r w:rsidRPr="006A2C78">
        <w:rPr>
          <w:rFonts w:ascii="Times New Roman" w:hAnsi="Times New Roman" w:cs="Times New Roman"/>
          <w:sz w:val="24"/>
          <w:szCs w:val="24"/>
        </w:rPr>
        <w:t>thromboelastography</w:t>
      </w:r>
      <w:proofErr w:type="spellEnd"/>
      <w:r w:rsidRPr="006A2C78">
        <w:rPr>
          <w:rFonts w:ascii="Times New Roman" w:hAnsi="Times New Roman" w:cs="Times New Roman"/>
          <w:sz w:val="24"/>
          <w:szCs w:val="24"/>
        </w:rPr>
        <w:t xml:space="preserve"> study on the evaluation of clot formation in platelet-depleted whole blood in the presence of unfractionated heparin or low-molecular weight heparin</w:t>
      </w:r>
    </w:p>
    <w:p w:rsidR="006A2C78" w:rsidRPr="006A2C78" w:rsidRDefault="006A2C78" w:rsidP="006A2C78">
      <w:pPr>
        <w:pStyle w:val="BodyTextIndent"/>
        <w:rPr>
          <w:rFonts w:ascii="Times New Roman" w:hAnsi="Times New Roman" w:cs="Times New Roman"/>
          <w:sz w:val="24"/>
          <w:szCs w:val="24"/>
        </w:rPr>
      </w:pPr>
      <w:r w:rsidRPr="006A2C78">
        <w:rPr>
          <w:rFonts w:ascii="Times New Roman" w:hAnsi="Times New Roman" w:cs="Times New Roman"/>
          <w:sz w:val="24"/>
          <w:szCs w:val="24"/>
        </w:rPr>
        <w:t xml:space="preserve"> </w:t>
      </w:r>
      <w:r w:rsidRPr="006A2C78">
        <w:rPr>
          <w:rFonts w:ascii="Times New Roman" w:hAnsi="Times New Roman" w:cs="Times New Roman"/>
          <w:sz w:val="24"/>
          <w:szCs w:val="24"/>
        </w:rPr>
        <w:tab/>
      </w:r>
    </w:p>
    <w:p w:rsidR="00240F7F" w:rsidRDefault="006A2C78" w:rsidP="00240F7F">
      <w:pPr>
        <w:pStyle w:val="BodyTextIndent"/>
        <w:ind w:left="0" w:firstLine="720"/>
        <w:rPr>
          <w:rFonts w:ascii="Times New Roman" w:hAnsi="Times New Roman" w:cs="Times New Roman"/>
          <w:sz w:val="24"/>
          <w:szCs w:val="24"/>
        </w:rPr>
      </w:pPr>
      <w:r>
        <w:rPr>
          <w:rFonts w:ascii="Times New Roman" w:hAnsi="Times New Roman" w:cs="Times New Roman"/>
          <w:sz w:val="24"/>
          <w:szCs w:val="24"/>
        </w:rPr>
        <w:t>AUTHOR:</w:t>
      </w:r>
      <w:r>
        <w:rPr>
          <w:rFonts w:ascii="Times New Roman" w:hAnsi="Times New Roman" w:cs="Times New Roman"/>
          <w:sz w:val="24"/>
          <w:szCs w:val="24"/>
        </w:rPr>
        <w:tab/>
        <w:t>Jason Chung</w:t>
      </w:r>
      <w:r w:rsidRPr="006A2C78">
        <w:rPr>
          <w:rFonts w:ascii="Times New Roman" w:hAnsi="Times New Roman" w:cs="Times New Roman"/>
          <w:sz w:val="24"/>
          <w:szCs w:val="24"/>
        </w:rPr>
        <w:t>, B.Sc.</w:t>
      </w:r>
    </w:p>
    <w:p w:rsidR="006A2C78" w:rsidRPr="006A2C78" w:rsidRDefault="00254687" w:rsidP="00240F7F">
      <w:pPr>
        <w:pStyle w:val="BodyTextIndent"/>
        <w:ind w:left="1440" w:firstLine="720"/>
        <w:rPr>
          <w:rFonts w:ascii="Times New Roman" w:hAnsi="Times New Roman" w:cs="Times New Roman"/>
          <w:sz w:val="24"/>
          <w:szCs w:val="24"/>
        </w:rPr>
      </w:pPr>
      <w:r>
        <w:rPr>
          <w:rFonts w:ascii="Times New Roman" w:hAnsi="Times New Roman" w:cs="Times New Roman"/>
          <w:sz w:val="24"/>
          <w:szCs w:val="24"/>
        </w:rPr>
        <w:t>(</w:t>
      </w:r>
      <w:r w:rsidR="006A2C78" w:rsidRPr="006A2C78">
        <w:rPr>
          <w:rFonts w:ascii="Times New Roman" w:hAnsi="Times New Roman" w:cs="Times New Roman"/>
          <w:sz w:val="24"/>
          <w:szCs w:val="24"/>
        </w:rPr>
        <w:t xml:space="preserve">Honours </w:t>
      </w:r>
      <w:r w:rsidR="006A2C78">
        <w:rPr>
          <w:rFonts w:ascii="Times New Roman" w:hAnsi="Times New Roman" w:cs="Times New Roman"/>
          <w:sz w:val="24"/>
          <w:szCs w:val="24"/>
        </w:rPr>
        <w:t>Life Science</w:t>
      </w:r>
      <w:r w:rsidR="006A2C78" w:rsidRPr="006A2C78">
        <w:rPr>
          <w:rFonts w:ascii="Times New Roman" w:hAnsi="Times New Roman" w:cs="Times New Roman"/>
          <w:sz w:val="24"/>
          <w:szCs w:val="24"/>
        </w:rPr>
        <w:t>, McMaster University)</w:t>
      </w:r>
    </w:p>
    <w:p w:rsidR="006A2C78" w:rsidRPr="006A2C78" w:rsidRDefault="006A2C78" w:rsidP="006A2C78">
      <w:pPr>
        <w:pStyle w:val="BodyTextIndent"/>
        <w:rPr>
          <w:rFonts w:ascii="Times New Roman" w:hAnsi="Times New Roman" w:cs="Times New Roman"/>
          <w:sz w:val="24"/>
          <w:szCs w:val="24"/>
        </w:rPr>
      </w:pPr>
      <w:r w:rsidRPr="006A2C78">
        <w:rPr>
          <w:rFonts w:ascii="Times New Roman" w:hAnsi="Times New Roman" w:cs="Times New Roman"/>
          <w:sz w:val="24"/>
          <w:szCs w:val="24"/>
        </w:rPr>
        <w:tab/>
      </w:r>
    </w:p>
    <w:p w:rsidR="006A2C78" w:rsidRDefault="006A2C78" w:rsidP="006A2C78">
      <w:pPr>
        <w:pStyle w:val="BodyTextIndent"/>
        <w:ind w:left="0" w:firstLine="720"/>
        <w:rPr>
          <w:rFonts w:ascii="Times New Roman" w:hAnsi="Times New Roman" w:cs="Times New Roman"/>
          <w:sz w:val="24"/>
          <w:szCs w:val="24"/>
        </w:rPr>
      </w:pPr>
      <w:r>
        <w:rPr>
          <w:rFonts w:ascii="Times New Roman" w:hAnsi="Times New Roman" w:cs="Times New Roman"/>
          <w:sz w:val="24"/>
          <w:szCs w:val="24"/>
        </w:rPr>
        <w:t>SUPERVISOR:</w:t>
      </w:r>
      <w:r>
        <w:rPr>
          <w:rFonts w:ascii="Times New Roman" w:hAnsi="Times New Roman" w:cs="Times New Roman"/>
          <w:sz w:val="24"/>
          <w:szCs w:val="24"/>
        </w:rPr>
        <w:tab/>
        <w:t>Dr. Howard Chan</w:t>
      </w:r>
    </w:p>
    <w:p w:rsidR="00E947A2" w:rsidRDefault="00E947A2" w:rsidP="006A2C78">
      <w:pPr>
        <w:pStyle w:val="BodyTextIndent"/>
        <w:ind w:left="0" w:firstLine="720"/>
        <w:rPr>
          <w:rFonts w:ascii="Times New Roman" w:hAnsi="Times New Roman" w:cs="Times New Roman"/>
          <w:sz w:val="24"/>
          <w:szCs w:val="24"/>
        </w:rPr>
      </w:pPr>
    </w:p>
    <w:p w:rsidR="00E947A2" w:rsidRPr="006A2C78" w:rsidRDefault="00E947A2" w:rsidP="006A2C78">
      <w:pPr>
        <w:pStyle w:val="BodyTextIndent"/>
        <w:ind w:left="0" w:firstLine="720"/>
        <w:rPr>
          <w:rFonts w:ascii="Times New Roman" w:hAnsi="Times New Roman" w:cs="Times New Roman"/>
          <w:sz w:val="24"/>
          <w:szCs w:val="24"/>
        </w:rPr>
      </w:pPr>
      <w:r>
        <w:rPr>
          <w:rFonts w:ascii="Times New Roman" w:hAnsi="Times New Roman" w:cs="Times New Roman"/>
          <w:sz w:val="24"/>
          <w:szCs w:val="24"/>
        </w:rPr>
        <w:t>N</w:t>
      </w:r>
      <w:r w:rsidR="00CE1C01">
        <w:rPr>
          <w:rFonts w:ascii="Times New Roman" w:hAnsi="Times New Roman" w:cs="Times New Roman"/>
          <w:sz w:val="24"/>
          <w:szCs w:val="24"/>
        </w:rPr>
        <w:t>UMBER OF PAGES: viii, 71</w:t>
      </w:r>
    </w:p>
    <w:p w:rsidR="006A2C78" w:rsidRDefault="006A2C78" w:rsidP="006A2C78">
      <w:pPr>
        <w:pStyle w:val="BodyTextIndent"/>
      </w:pPr>
    </w:p>
    <w:p w:rsidR="006A2C78" w:rsidRDefault="006A2C78" w:rsidP="0055423D">
      <w:pPr>
        <w:rPr>
          <w:rFonts w:ascii="Times New Roman" w:hAnsi="Times New Roman"/>
          <w:b/>
          <w:sz w:val="24"/>
          <w:szCs w:val="24"/>
          <w:u w:val="single"/>
        </w:rPr>
      </w:pPr>
    </w:p>
    <w:p w:rsidR="006A2C78" w:rsidRDefault="006A2C78" w:rsidP="0055423D">
      <w:pPr>
        <w:rPr>
          <w:rFonts w:ascii="Times New Roman" w:hAnsi="Times New Roman"/>
          <w:b/>
          <w:sz w:val="24"/>
          <w:szCs w:val="24"/>
          <w:u w:val="single"/>
        </w:rPr>
      </w:pPr>
    </w:p>
    <w:p w:rsidR="006A2C78" w:rsidRDefault="006A2C78" w:rsidP="0055423D">
      <w:pPr>
        <w:rPr>
          <w:rFonts w:ascii="Times New Roman" w:hAnsi="Times New Roman"/>
          <w:b/>
          <w:sz w:val="24"/>
          <w:szCs w:val="24"/>
          <w:u w:val="single"/>
        </w:rPr>
      </w:pPr>
    </w:p>
    <w:p w:rsidR="006A2C78" w:rsidRDefault="006A2C78" w:rsidP="0055423D">
      <w:pPr>
        <w:rPr>
          <w:rFonts w:ascii="Times New Roman" w:hAnsi="Times New Roman"/>
          <w:b/>
          <w:sz w:val="24"/>
          <w:szCs w:val="24"/>
          <w:u w:val="single"/>
        </w:rPr>
      </w:pPr>
    </w:p>
    <w:p w:rsidR="006A2C78" w:rsidRDefault="006A2C78" w:rsidP="0055423D">
      <w:pPr>
        <w:rPr>
          <w:rFonts w:ascii="Times New Roman" w:hAnsi="Times New Roman"/>
          <w:b/>
          <w:sz w:val="24"/>
          <w:szCs w:val="24"/>
          <w:u w:val="single"/>
        </w:rPr>
      </w:pPr>
    </w:p>
    <w:p w:rsidR="006A2C78" w:rsidRDefault="006A2C78" w:rsidP="0055423D">
      <w:pPr>
        <w:rPr>
          <w:rFonts w:ascii="Times New Roman" w:hAnsi="Times New Roman"/>
          <w:b/>
          <w:sz w:val="24"/>
          <w:szCs w:val="24"/>
          <w:u w:val="single"/>
        </w:rPr>
      </w:pPr>
    </w:p>
    <w:p w:rsidR="006A2C78" w:rsidRDefault="006A2C78" w:rsidP="0055423D">
      <w:pPr>
        <w:rPr>
          <w:rFonts w:ascii="Times New Roman" w:hAnsi="Times New Roman"/>
          <w:b/>
          <w:sz w:val="24"/>
          <w:szCs w:val="24"/>
          <w:u w:val="single"/>
        </w:rPr>
      </w:pPr>
    </w:p>
    <w:p w:rsidR="006A2C78" w:rsidRDefault="006A2C78" w:rsidP="0055423D">
      <w:pPr>
        <w:rPr>
          <w:rFonts w:ascii="Times New Roman" w:hAnsi="Times New Roman"/>
          <w:b/>
          <w:sz w:val="24"/>
          <w:szCs w:val="24"/>
          <w:u w:val="single"/>
        </w:rPr>
      </w:pPr>
    </w:p>
    <w:p w:rsidR="0055423D" w:rsidRPr="00E61258" w:rsidRDefault="006437E3" w:rsidP="00E61258">
      <w:pPr>
        <w:pStyle w:val="Heading1"/>
        <w:rPr>
          <w:i w:val="0"/>
          <w:u w:val="single"/>
        </w:rPr>
      </w:pPr>
      <w:bookmarkStart w:id="0" w:name="_Toc418780502"/>
      <w:bookmarkStart w:id="1" w:name="_Toc418782726"/>
      <w:bookmarkStart w:id="2" w:name="_Toc419941871"/>
      <w:r w:rsidRPr="00E61258">
        <w:rPr>
          <w:i w:val="0"/>
          <w:u w:val="single"/>
        </w:rPr>
        <w:lastRenderedPageBreak/>
        <w:t>ABSTRACT</w:t>
      </w:r>
      <w:bookmarkEnd w:id="0"/>
      <w:bookmarkEnd w:id="1"/>
      <w:bookmarkEnd w:id="2"/>
    </w:p>
    <w:p w:rsidR="00547B3B" w:rsidRDefault="0073173F" w:rsidP="0025689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u</w:t>
      </w:r>
      <w:r w:rsidRPr="00422EBB">
        <w:rPr>
          <w:rFonts w:ascii="Times New Roman" w:hAnsi="Times New Roman" w:cs="Times New Roman"/>
          <w:sz w:val="24"/>
          <w:szCs w:val="24"/>
        </w:rPr>
        <w:t>se of an appropriate a</w:t>
      </w:r>
      <w:r w:rsidRPr="00422EBB">
        <w:rPr>
          <w:rFonts w:ascii="Times New Roman" w:hAnsi="Times New Roman" w:cs="Times New Roman" w:hint="eastAsia"/>
          <w:sz w:val="24"/>
          <w:szCs w:val="24"/>
        </w:rPr>
        <w:t xml:space="preserve">nticoagulation </w:t>
      </w:r>
      <w:r w:rsidRPr="00422EBB">
        <w:rPr>
          <w:rFonts w:ascii="Times New Roman" w:hAnsi="Times New Roman" w:cs="Times New Roman"/>
          <w:sz w:val="24"/>
          <w:szCs w:val="24"/>
        </w:rPr>
        <w:t>regimen</w:t>
      </w:r>
      <w:r w:rsidR="005B2E5E">
        <w:rPr>
          <w:rFonts w:ascii="Times New Roman" w:hAnsi="Times New Roman" w:cs="Times New Roman"/>
          <w:sz w:val="24"/>
          <w:szCs w:val="24"/>
        </w:rPr>
        <w:t>t</w:t>
      </w:r>
      <w:r w:rsidRPr="00422EBB">
        <w:rPr>
          <w:rFonts w:ascii="Times New Roman" w:hAnsi="Times New Roman" w:cs="Times New Roman" w:hint="eastAsia"/>
          <w:sz w:val="24"/>
          <w:szCs w:val="24"/>
        </w:rPr>
        <w:t xml:space="preserve"> for the treatment of venous thromboembolism</w:t>
      </w:r>
      <w:r>
        <w:rPr>
          <w:rFonts w:ascii="Times New Roman" w:hAnsi="Times New Roman" w:cs="Times New Roman"/>
          <w:sz w:val="24"/>
          <w:szCs w:val="24"/>
        </w:rPr>
        <w:t xml:space="preserve"> (VTE)</w:t>
      </w:r>
      <w:r w:rsidRPr="00422EBB">
        <w:rPr>
          <w:rFonts w:ascii="Times New Roman" w:hAnsi="Times New Roman" w:cs="Times New Roman" w:hint="eastAsia"/>
          <w:sz w:val="24"/>
          <w:szCs w:val="24"/>
        </w:rPr>
        <w:t xml:space="preserve"> in </w:t>
      </w:r>
      <w:r w:rsidRPr="00422EBB">
        <w:rPr>
          <w:rFonts w:ascii="Times New Roman" w:hAnsi="Times New Roman" w:cs="Times New Roman"/>
          <w:sz w:val="24"/>
          <w:szCs w:val="24"/>
        </w:rPr>
        <w:t>patients with concomitant</w:t>
      </w:r>
      <w:r w:rsidRPr="00422EBB">
        <w:rPr>
          <w:rFonts w:ascii="Times New Roman" w:hAnsi="Times New Roman" w:cs="Times New Roman" w:hint="eastAsia"/>
          <w:sz w:val="24"/>
          <w:szCs w:val="24"/>
        </w:rPr>
        <w:t xml:space="preserve"> </w:t>
      </w:r>
      <w:r w:rsidRPr="00422EBB">
        <w:rPr>
          <w:rFonts w:ascii="Times New Roman" w:hAnsi="Times New Roman" w:cs="Times New Roman"/>
          <w:sz w:val="24"/>
          <w:szCs w:val="24"/>
        </w:rPr>
        <w:t>thrombocytopenia</w:t>
      </w:r>
      <w:r w:rsidRPr="00422EBB">
        <w:rPr>
          <w:rFonts w:ascii="Times New Roman" w:hAnsi="Times New Roman" w:cs="Times New Roman" w:hint="eastAsia"/>
          <w:sz w:val="24"/>
          <w:szCs w:val="24"/>
        </w:rPr>
        <w:t xml:space="preserve"> is based on </w:t>
      </w:r>
      <w:r w:rsidRPr="00422EBB">
        <w:rPr>
          <w:rFonts w:ascii="Times New Roman" w:hAnsi="Times New Roman" w:cs="Times New Roman"/>
          <w:sz w:val="24"/>
          <w:szCs w:val="24"/>
        </w:rPr>
        <w:t xml:space="preserve">anecdotal </w:t>
      </w:r>
      <w:r w:rsidRPr="00422EBB">
        <w:rPr>
          <w:rFonts w:ascii="Times New Roman" w:hAnsi="Times New Roman" w:cs="Times New Roman" w:hint="eastAsia"/>
          <w:sz w:val="24"/>
          <w:szCs w:val="24"/>
        </w:rPr>
        <w:t xml:space="preserve">evidence </w:t>
      </w:r>
      <w:r w:rsidR="005904CB">
        <w:rPr>
          <w:rFonts w:ascii="Times New Roman" w:hAnsi="Times New Roman" w:cs="Times New Roman"/>
          <w:sz w:val="24"/>
          <w:szCs w:val="24"/>
        </w:rPr>
        <w:t xml:space="preserve">and </w:t>
      </w:r>
      <w:r w:rsidR="00014349">
        <w:rPr>
          <w:rFonts w:ascii="Times New Roman" w:hAnsi="Times New Roman" w:cs="Times New Roman"/>
          <w:sz w:val="24"/>
          <w:szCs w:val="24"/>
        </w:rPr>
        <w:t>the opinions of</w:t>
      </w:r>
      <w:r w:rsidR="00582B89">
        <w:rPr>
          <w:rFonts w:ascii="Times New Roman" w:hAnsi="Times New Roman" w:cs="Times New Roman"/>
          <w:sz w:val="24"/>
          <w:szCs w:val="24"/>
        </w:rPr>
        <w:t xml:space="preserve"> </w:t>
      </w:r>
      <w:r w:rsidRPr="00422EBB">
        <w:rPr>
          <w:rFonts w:ascii="Times New Roman" w:hAnsi="Times New Roman" w:cs="Times New Roman"/>
          <w:sz w:val="24"/>
          <w:szCs w:val="24"/>
        </w:rPr>
        <w:t>managing</w:t>
      </w:r>
      <w:r w:rsidRPr="00422EBB">
        <w:rPr>
          <w:rFonts w:ascii="Times New Roman" w:hAnsi="Times New Roman" w:cs="Times New Roman" w:hint="eastAsia"/>
          <w:sz w:val="24"/>
          <w:szCs w:val="24"/>
        </w:rPr>
        <w:t xml:space="preserve"> </w:t>
      </w:r>
      <w:r w:rsidRPr="00422EBB">
        <w:rPr>
          <w:rFonts w:ascii="Times New Roman" w:hAnsi="Times New Roman" w:cs="Times New Roman"/>
          <w:sz w:val="24"/>
          <w:szCs w:val="24"/>
        </w:rPr>
        <w:t>physicians</w:t>
      </w:r>
      <w:r w:rsidRPr="00422EBB">
        <w:rPr>
          <w:rFonts w:ascii="Times New Roman" w:hAnsi="Times New Roman" w:cs="Times New Roman" w:hint="eastAsia"/>
          <w:sz w:val="24"/>
          <w:szCs w:val="24"/>
        </w:rPr>
        <w:t>.</w:t>
      </w:r>
      <w:r w:rsidR="006437E3">
        <w:rPr>
          <w:rFonts w:ascii="Times New Roman" w:hAnsi="Times New Roman" w:cs="Times New Roman"/>
          <w:sz w:val="24"/>
          <w:szCs w:val="24"/>
        </w:rPr>
        <w:t xml:space="preserve"> </w:t>
      </w:r>
      <w:r w:rsidR="006437E3" w:rsidRPr="00422EBB">
        <w:rPr>
          <w:rFonts w:ascii="Times New Roman" w:hAnsi="Times New Roman" w:cs="Times New Roman" w:hint="eastAsia"/>
          <w:sz w:val="24"/>
          <w:szCs w:val="24"/>
        </w:rPr>
        <w:t xml:space="preserve">The current </w:t>
      </w:r>
      <w:r w:rsidR="006437E3" w:rsidRPr="00422EBB">
        <w:rPr>
          <w:rFonts w:ascii="Times New Roman" w:hAnsi="Times New Roman" w:cs="Times New Roman"/>
          <w:sz w:val="24"/>
          <w:szCs w:val="24"/>
        </w:rPr>
        <w:t>guidelines</w:t>
      </w:r>
      <w:r w:rsidR="006437E3" w:rsidRPr="00422EBB">
        <w:rPr>
          <w:rFonts w:ascii="Times New Roman" w:hAnsi="Times New Roman" w:cs="Times New Roman" w:hint="eastAsia"/>
          <w:sz w:val="24"/>
          <w:szCs w:val="24"/>
        </w:rPr>
        <w:t xml:space="preserve"> suggest that</w:t>
      </w:r>
      <w:r w:rsidR="006437E3">
        <w:rPr>
          <w:rFonts w:ascii="Times New Roman" w:hAnsi="Times New Roman" w:cs="Times New Roman"/>
          <w:sz w:val="24"/>
          <w:szCs w:val="24"/>
        </w:rPr>
        <w:t xml:space="preserve"> therapeutic levels of</w:t>
      </w:r>
      <w:r w:rsidR="006437E3" w:rsidRPr="00422EBB">
        <w:rPr>
          <w:rFonts w:ascii="Times New Roman" w:hAnsi="Times New Roman" w:cs="Times New Roman" w:hint="eastAsia"/>
          <w:sz w:val="24"/>
          <w:szCs w:val="24"/>
        </w:rPr>
        <w:t xml:space="preserve"> anticoagulants</w:t>
      </w:r>
      <w:r w:rsidR="006437E3" w:rsidRPr="00422EBB">
        <w:rPr>
          <w:rFonts w:ascii="Times New Roman" w:hAnsi="Times New Roman" w:cs="Times New Roman"/>
          <w:sz w:val="24"/>
          <w:szCs w:val="24"/>
        </w:rPr>
        <w:t xml:space="preserve"> </w:t>
      </w:r>
      <w:r w:rsidR="006437E3" w:rsidRPr="00422EBB">
        <w:rPr>
          <w:rFonts w:ascii="Times New Roman" w:hAnsi="Times New Roman" w:cs="Times New Roman" w:hint="eastAsia"/>
          <w:sz w:val="24"/>
          <w:szCs w:val="24"/>
        </w:rPr>
        <w:t xml:space="preserve">may be safely </w:t>
      </w:r>
      <w:r w:rsidR="006437E3" w:rsidRPr="00422EBB">
        <w:rPr>
          <w:rFonts w:ascii="Times New Roman" w:hAnsi="Times New Roman" w:cs="Times New Roman"/>
          <w:sz w:val="24"/>
          <w:szCs w:val="24"/>
        </w:rPr>
        <w:t>administered</w:t>
      </w:r>
      <w:r w:rsidR="006437E3" w:rsidRPr="00422EBB">
        <w:rPr>
          <w:rFonts w:ascii="Times New Roman" w:hAnsi="Times New Roman" w:cs="Times New Roman" w:hint="eastAsia"/>
          <w:sz w:val="24"/>
          <w:szCs w:val="24"/>
        </w:rPr>
        <w:t xml:space="preserve"> to patients </w:t>
      </w:r>
      <w:r w:rsidR="006437E3" w:rsidRPr="00422EBB">
        <w:rPr>
          <w:rFonts w:ascii="Times New Roman" w:hAnsi="Times New Roman" w:cs="Times New Roman"/>
          <w:sz w:val="24"/>
          <w:szCs w:val="24"/>
        </w:rPr>
        <w:t xml:space="preserve">who </w:t>
      </w:r>
      <w:r w:rsidR="005904CB">
        <w:rPr>
          <w:rFonts w:ascii="Times New Roman" w:hAnsi="Times New Roman" w:cs="Times New Roman"/>
          <w:sz w:val="24"/>
          <w:szCs w:val="24"/>
        </w:rPr>
        <w:t xml:space="preserve">have </w:t>
      </w:r>
      <w:r w:rsidR="006437E3" w:rsidRPr="00422EBB">
        <w:rPr>
          <w:rFonts w:ascii="Times New Roman" w:hAnsi="Times New Roman" w:cs="Times New Roman" w:hint="eastAsia"/>
          <w:sz w:val="24"/>
          <w:szCs w:val="24"/>
        </w:rPr>
        <w:t xml:space="preserve">a </w:t>
      </w:r>
      <w:r w:rsidR="006437E3" w:rsidRPr="00422EBB">
        <w:rPr>
          <w:rFonts w:ascii="Times New Roman" w:hAnsi="Times New Roman" w:cs="Times New Roman"/>
          <w:sz w:val="24"/>
          <w:szCs w:val="24"/>
        </w:rPr>
        <w:t>minimum</w:t>
      </w:r>
      <w:r w:rsidR="006437E3" w:rsidRPr="00422EBB">
        <w:rPr>
          <w:rFonts w:ascii="Times New Roman" w:hAnsi="Times New Roman" w:cs="Times New Roman" w:hint="eastAsia"/>
          <w:sz w:val="24"/>
          <w:szCs w:val="24"/>
        </w:rPr>
        <w:t xml:space="preserve"> platelet </w:t>
      </w:r>
      <w:r w:rsidR="006437E3" w:rsidRPr="00422EBB">
        <w:rPr>
          <w:rFonts w:ascii="Times New Roman" w:hAnsi="Times New Roman" w:cs="Times New Roman"/>
          <w:sz w:val="24"/>
          <w:szCs w:val="24"/>
        </w:rPr>
        <w:t>co</w:t>
      </w:r>
      <w:r w:rsidR="006437E3">
        <w:rPr>
          <w:rFonts w:ascii="Times New Roman" w:hAnsi="Times New Roman" w:cs="Times New Roman"/>
          <w:sz w:val="24"/>
          <w:szCs w:val="24"/>
        </w:rPr>
        <w:t>unt</w:t>
      </w:r>
      <w:r w:rsidR="006437E3" w:rsidRPr="00422EBB">
        <w:rPr>
          <w:rFonts w:ascii="Times New Roman" w:hAnsi="Times New Roman" w:cs="Times New Roman" w:hint="eastAsia"/>
          <w:sz w:val="24"/>
          <w:szCs w:val="24"/>
        </w:rPr>
        <w:t xml:space="preserve"> of 50 x 10</w:t>
      </w:r>
      <w:r w:rsidR="006437E3" w:rsidRPr="00422EBB">
        <w:rPr>
          <w:rFonts w:ascii="Times New Roman" w:hAnsi="Times New Roman" w:cs="Times New Roman" w:hint="eastAsia"/>
          <w:sz w:val="24"/>
          <w:szCs w:val="24"/>
          <w:vertAlign w:val="superscript"/>
        </w:rPr>
        <w:t>9</w:t>
      </w:r>
      <w:r w:rsidR="006437E3" w:rsidRPr="00422EBB">
        <w:rPr>
          <w:rFonts w:ascii="Times New Roman" w:hAnsi="Times New Roman" w:cs="Times New Roman" w:hint="eastAsia"/>
          <w:sz w:val="24"/>
          <w:szCs w:val="24"/>
        </w:rPr>
        <w:t>/L.</w:t>
      </w:r>
      <w:r w:rsidR="006437E3" w:rsidRPr="00422EBB">
        <w:rPr>
          <w:rFonts w:ascii="Times New Roman" w:hAnsi="Times New Roman" w:cs="Times New Roman"/>
          <w:sz w:val="24"/>
          <w:szCs w:val="24"/>
        </w:rPr>
        <w:t xml:space="preserve"> However, it has</w:t>
      </w:r>
      <w:r w:rsidR="006437E3" w:rsidRPr="00422EBB">
        <w:rPr>
          <w:rFonts w:ascii="Times New Roman" w:hAnsi="Times New Roman" w:cs="Times New Roman" w:hint="eastAsia"/>
          <w:sz w:val="24"/>
          <w:szCs w:val="24"/>
        </w:rPr>
        <w:t xml:space="preserve"> </w:t>
      </w:r>
      <w:r w:rsidR="006437E3" w:rsidRPr="00422EBB">
        <w:rPr>
          <w:rFonts w:ascii="Times New Roman" w:hAnsi="Times New Roman" w:cs="Times New Roman"/>
          <w:sz w:val="24"/>
          <w:szCs w:val="24"/>
        </w:rPr>
        <w:t>recently been</w:t>
      </w:r>
      <w:r w:rsidR="006437E3" w:rsidRPr="00422EBB">
        <w:rPr>
          <w:rFonts w:ascii="Times New Roman" w:hAnsi="Times New Roman" w:cs="Times New Roman" w:hint="eastAsia"/>
          <w:sz w:val="24"/>
          <w:szCs w:val="24"/>
        </w:rPr>
        <w:t xml:space="preserve"> suggested that the minimal platelet threshold for safe anticoagulation treatment can be </w:t>
      </w:r>
      <w:r w:rsidR="006437E3" w:rsidRPr="00422EBB">
        <w:rPr>
          <w:rFonts w:ascii="Times New Roman" w:hAnsi="Times New Roman" w:cs="Times New Roman"/>
          <w:sz w:val="24"/>
          <w:szCs w:val="24"/>
        </w:rPr>
        <w:t>provided</w:t>
      </w:r>
      <w:r w:rsidR="006437E3" w:rsidRPr="00422EBB">
        <w:rPr>
          <w:rFonts w:ascii="Times New Roman" w:hAnsi="Times New Roman" w:cs="Times New Roman" w:hint="eastAsia"/>
          <w:sz w:val="24"/>
          <w:szCs w:val="24"/>
        </w:rPr>
        <w:t xml:space="preserve"> at a </w:t>
      </w:r>
      <w:r w:rsidR="006437E3" w:rsidRPr="00422EBB">
        <w:rPr>
          <w:rFonts w:ascii="Times New Roman" w:hAnsi="Times New Roman" w:cs="Times New Roman"/>
          <w:sz w:val="24"/>
          <w:szCs w:val="24"/>
        </w:rPr>
        <w:t xml:space="preserve">reduced </w:t>
      </w:r>
      <w:r w:rsidR="006437E3" w:rsidRPr="00422EBB">
        <w:rPr>
          <w:rFonts w:ascii="Times New Roman" w:hAnsi="Times New Roman" w:cs="Times New Roman" w:hint="eastAsia"/>
          <w:sz w:val="24"/>
          <w:szCs w:val="24"/>
        </w:rPr>
        <w:t xml:space="preserve">platelet </w:t>
      </w:r>
      <w:r w:rsidR="006437E3" w:rsidRPr="00422EBB">
        <w:rPr>
          <w:rFonts w:ascii="Times New Roman" w:hAnsi="Times New Roman" w:cs="Times New Roman"/>
          <w:sz w:val="24"/>
          <w:szCs w:val="24"/>
        </w:rPr>
        <w:t>c</w:t>
      </w:r>
      <w:r w:rsidR="006437E3">
        <w:rPr>
          <w:rFonts w:ascii="Times New Roman" w:hAnsi="Times New Roman" w:cs="Times New Roman"/>
          <w:sz w:val="24"/>
          <w:szCs w:val="24"/>
        </w:rPr>
        <w:t>ount</w:t>
      </w:r>
      <w:r w:rsidR="006437E3" w:rsidRPr="00422EBB">
        <w:rPr>
          <w:rFonts w:ascii="Times New Roman" w:hAnsi="Times New Roman" w:cs="Times New Roman" w:hint="eastAsia"/>
          <w:sz w:val="24"/>
          <w:szCs w:val="24"/>
        </w:rPr>
        <w:t xml:space="preserve"> of 30 x 10</w:t>
      </w:r>
      <w:r w:rsidR="006437E3" w:rsidRPr="00422EBB">
        <w:rPr>
          <w:rFonts w:ascii="Times New Roman" w:hAnsi="Times New Roman" w:cs="Times New Roman" w:hint="eastAsia"/>
          <w:sz w:val="24"/>
          <w:szCs w:val="24"/>
          <w:vertAlign w:val="superscript"/>
        </w:rPr>
        <w:t>9</w:t>
      </w:r>
      <w:r w:rsidR="006437E3" w:rsidRPr="00422EBB">
        <w:rPr>
          <w:rFonts w:ascii="Times New Roman" w:hAnsi="Times New Roman" w:cs="Times New Roman" w:hint="eastAsia"/>
          <w:sz w:val="24"/>
          <w:szCs w:val="24"/>
        </w:rPr>
        <w:t xml:space="preserve">/L. </w:t>
      </w:r>
      <w:r w:rsidR="00BB3183">
        <w:rPr>
          <w:rFonts w:ascii="Times New Roman" w:hAnsi="Times New Roman" w:cs="Times New Roman"/>
          <w:sz w:val="24"/>
          <w:szCs w:val="24"/>
        </w:rPr>
        <w:t>Thus, in order evaluate these platelet threshold</w:t>
      </w:r>
      <w:r w:rsidR="001240F2">
        <w:rPr>
          <w:rFonts w:ascii="Times New Roman" w:hAnsi="Times New Roman" w:cs="Times New Roman"/>
          <w:sz w:val="24"/>
          <w:szCs w:val="24"/>
        </w:rPr>
        <w:t xml:space="preserve"> w</w:t>
      </w:r>
      <w:r w:rsidR="006437E3">
        <w:rPr>
          <w:rFonts w:ascii="Times New Roman" w:hAnsi="Times New Roman" w:cs="Times New Roman"/>
          <w:sz w:val="24"/>
          <w:szCs w:val="24"/>
        </w:rPr>
        <w:t xml:space="preserve">e used a </w:t>
      </w:r>
      <w:proofErr w:type="spellStart"/>
      <w:r w:rsidR="006437E3">
        <w:rPr>
          <w:rFonts w:ascii="Times New Roman" w:hAnsi="Times New Roman" w:cs="Times New Roman"/>
          <w:sz w:val="24"/>
          <w:szCs w:val="24"/>
        </w:rPr>
        <w:t>thromboelastography</w:t>
      </w:r>
      <w:proofErr w:type="spellEnd"/>
      <w:r w:rsidR="006437E3">
        <w:rPr>
          <w:rFonts w:ascii="Times New Roman" w:hAnsi="Times New Roman" w:cs="Times New Roman"/>
          <w:sz w:val="24"/>
          <w:szCs w:val="24"/>
        </w:rPr>
        <w:t xml:space="preserve"> (TEG) model to evaluate the clotting parameters of whole blood at predefined platelet counts in the presence of</w:t>
      </w:r>
      <w:r w:rsidR="00C360F9">
        <w:rPr>
          <w:rFonts w:ascii="Times New Roman" w:hAnsi="Times New Roman" w:cs="Times New Roman"/>
          <w:sz w:val="24"/>
          <w:szCs w:val="24"/>
        </w:rPr>
        <w:t xml:space="preserve"> unfractionated heparin</w:t>
      </w:r>
      <w:r w:rsidR="006437E3">
        <w:rPr>
          <w:rFonts w:ascii="Times New Roman" w:hAnsi="Times New Roman" w:cs="Times New Roman"/>
          <w:sz w:val="24"/>
          <w:szCs w:val="24"/>
        </w:rPr>
        <w:t xml:space="preserve"> </w:t>
      </w:r>
      <w:r w:rsidR="00C360F9">
        <w:rPr>
          <w:rFonts w:ascii="Times New Roman" w:hAnsi="Times New Roman" w:cs="Times New Roman"/>
          <w:sz w:val="24"/>
          <w:szCs w:val="24"/>
        </w:rPr>
        <w:t>(</w:t>
      </w:r>
      <w:r w:rsidR="006437E3">
        <w:rPr>
          <w:rFonts w:ascii="Times New Roman" w:hAnsi="Times New Roman" w:cs="Times New Roman"/>
          <w:sz w:val="24"/>
          <w:szCs w:val="24"/>
        </w:rPr>
        <w:t>UFH</w:t>
      </w:r>
      <w:r w:rsidR="00C360F9">
        <w:rPr>
          <w:rFonts w:ascii="Times New Roman" w:hAnsi="Times New Roman" w:cs="Times New Roman"/>
          <w:sz w:val="24"/>
          <w:szCs w:val="24"/>
        </w:rPr>
        <w:t>)</w:t>
      </w:r>
      <w:r w:rsidR="006437E3">
        <w:rPr>
          <w:rFonts w:ascii="Times New Roman" w:hAnsi="Times New Roman" w:cs="Times New Roman"/>
          <w:sz w:val="24"/>
          <w:szCs w:val="24"/>
        </w:rPr>
        <w:t xml:space="preserve"> and </w:t>
      </w:r>
      <w:r w:rsidR="00C360F9">
        <w:rPr>
          <w:rFonts w:ascii="Times New Roman" w:hAnsi="Times New Roman" w:cs="Times New Roman"/>
          <w:sz w:val="24"/>
          <w:szCs w:val="24"/>
        </w:rPr>
        <w:t>low-molecular weight heparin (</w:t>
      </w:r>
      <w:r w:rsidR="006437E3">
        <w:rPr>
          <w:rFonts w:ascii="Times New Roman" w:hAnsi="Times New Roman" w:cs="Times New Roman"/>
          <w:sz w:val="24"/>
          <w:szCs w:val="24"/>
        </w:rPr>
        <w:t>LMWH</w:t>
      </w:r>
      <w:r w:rsidR="00C360F9">
        <w:rPr>
          <w:rFonts w:ascii="Times New Roman" w:hAnsi="Times New Roman" w:cs="Times New Roman"/>
          <w:sz w:val="24"/>
          <w:szCs w:val="24"/>
        </w:rPr>
        <w:t>)</w:t>
      </w:r>
      <w:r w:rsidR="006437E3">
        <w:rPr>
          <w:rFonts w:ascii="Times New Roman" w:hAnsi="Times New Roman" w:cs="Times New Roman"/>
          <w:sz w:val="24"/>
          <w:szCs w:val="24"/>
        </w:rPr>
        <w:t>. Due to the importance of red blood cells on hemostasis a whole blood TEG model was designed in order to</w:t>
      </w:r>
      <w:r w:rsidR="00BE0B1A">
        <w:rPr>
          <w:rFonts w:ascii="Times New Roman" w:hAnsi="Times New Roman" w:cs="Times New Roman"/>
          <w:sz w:val="24"/>
          <w:szCs w:val="24"/>
        </w:rPr>
        <w:t xml:space="preserve"> </w:t>
      </w:r>
      <w:r w:rsidR="00407768">
        <w:rPr>
          <w:rFonts w:ascii="Times New Roman" w:hAnsi="Times New Roman" w:cs="Times New Roman"/>
          <w:sz w:val="24"/>
          <w:szCs w:val="24"/>
        </w:rPr>
        <w:t xml:space="preserve">mimic </w:t>
      </w:r>
      <w:r w:rsidR="00407768" w:rsidRPr="00C73B5B">
        <w:rPr>
          <w:rFonts w:ascii="Times New Roman" w:hAnsi="Times New Roman" w:cs="Times New Roman"/>
          <w:i/>
          <w:sz w:val="24"/>
          <w:szCs w:val="24"/>
        </w:rPr>
        <w:t>in</w:t>
      </w:r>
      <w:r w:rsidR="00BE0B1A">
        <w:rPr>
          <w:rFonts w:ascii="Times New Roman" w:hAnsi="Times New Roman" w:cs="Times New Roman"/>
          <w:i/>
          <w:sz w:val="24"/>
          <w:szCs w:val="24"/>
        </w:rPr>
        <w:t xml:space="preserve"> vivo</w:t>
      </w:r>
      <w:r w:rsidR="00BE0B1A">
        <w:rPr>
          <w:rFonts w:ascii="Times New Roman" w:hAnsi="Times New Roman" w:cs="Times New Roman"/>
          <w:sz w:val="24"/>
          <w:szCs w:val="24"/>
        </w:rPr>
        <w:t xml:space="preserve"> hemostasis.</w:t>
      </w:r>
      <w:r w:rsidR="004F01DC">
        <w:rPr>
          <w:rFonts w:ascii="Times New Roman" w:hAnsi="Times New Roman" w:cs="Times New Roman"/>
          <w:sz w:val="24"/>
          <w:szCs w:val="24"/>
        </w:rPr>
        <w:t xml:space="preserve"> Clotting was initiated using different concentrations of tissue factor for each anticoagulant at therapeutic and prophylactic levels of UFH and LMWH at predefined platelet counts. In the presence of therapeutic concentrations of either UFH or LMWH, there were no significant differences in TEG </w:t>
      </w:r>
      <w:r w:rsidR="00F4003B">
        <w:rPr>
          <w:rFonts w:ascii="Times New Roman" w:hAnsi="Times New Roman" w:cs="Times New Roman"/>
          <w:sz w:val="24"/>
          <w:szCs w:val="24"/>
        </w:rPr>
        <w:t>parameters</w:t>
      </w:r>
      <w:r w:rsidR="004F01DC">
        <w:rPr>
          <w:rFonts w:ascii="Times New Roman" w:hAnsi="Times New Roman" w:cs="Times New Roman"/>
          <w:sz w:val="24"/>
          <w:szCs w:val="24"/>
        </w:rPr>
        <w:t xml:space="preserve"> of whole blood clots between platelet counts of 30 </w:t>
      </w:r>
      <w:r w:rsidR="004F01DC" w:rsidRPr="00422EBB">
        <w:rPr>
          <w:rFonts w:ascii="Times New Roman" w:hAnsi="Times New Roman" w:cs="Times New Roman" w:hint="eastAsia"/>
          <w:sz w:val="24"/>
          <w:szCs w:val="24"/>
        </w:rPr>
        <w:t>x 10</w:t>
      </w:r>
      <w:r w:rsidR="004F01DC" w:rsidRPr="00422EBB">
        <w:rPr>
          <w:rFonts w:ascii="Times New Roman" w:hAnsi="Times New Roman" w:cs="Times New Roman" w:hint="eastAsia"/>
          <w:sz w:val="24"/>
          <w:szCs w:val="24"/>
          <w:vertAlign w:val="superscript"/>
        </w:rPr>
        <w:t>9</w:t>
      </w:r>
      <w:r w:rsidR="004F01DC" w:rsidRPr="00422EBB">
        <w:rPr>
          <w:rFonts w:ascii="Times New Roman" w:hAnsi="Times New Roman" w:cs="Times New Roman" w:hint="eastAsia"/>
          <w:sz w:val="24"/>
          <w:szCs w:val="24"/>
        </w:rPr>
        <w:t>/L</w:t>
      </w:r>
      <w:r w:rsidR="004F01DC">
        <w:rPr>
          <w:rFonts w:ascii="Times New Roman" w:hAnsi="Times New Roman" w:cs="Times New Roman"/>
          <w:sz w:val="24"/>
          <w:szCs w:val="24"/>
        </w:rPr>
        <w:t xml:space="preserve"> and </w:t>
      </w:r>
      <w:r w:rsidR="004F01DC" w:rsidRPr="00422EBB">
        <w:rPr>
          <w:rFonts w:ascii="Times New Roman" w:hAnsi="Times New Roman" w:cs="Times New Roman" w:hint="eastAsia"/>
          <w:sz w:val="24"/>
          <w:szCs w:val="24"/>
        </w:rPr>
        <w:t>50 x 10</w:t>
      </w:r>
      <w:r w:rsidR="004F01DC" w:rsidRPr="00422EBB">
        <w:rPr>
          <w:rFonts w:ascii="Times New Roman" w:hAnsi="Times New Roman" w:cs="Times New Roman" w:hint="eastAsia"/>
          <w:sz w:val="24"/>
          <w:szCs w:val="24"/>
          <w:vertAlign w:val="superscript"/>
        </w:rPr>
        <w:t>9</w:t>
      </w:r>
      <w:r w:rsidR="004F01DC" w:rsidRPr="00422EBB">
        <w:rPr>
          <w:rFonts w:ascii="Times New Roman" w:hAnsi="Times New Roman" w:cs="Times New Roman" w:hint="eastAsia"/>
          <w:sz w:val="24"/>
          <w:szCs w:val="24"/>
        </w:rPr>
        <w:t>/L</w:t>
      </w:r>
      <w:r w:rsidR="004F01DC">
        <w:rPr>
          <w:rFonts w:ascii="Times New Roman" w:hAnsi="Times New Roman" w:cs="Times New Roman"/>
          <w:sz w:val="24"/>
          <w:szCs w:val="24"/>
        </w:rPr>
        <w:t xml:space="preserve"> when clotting was driven by the extrinsic pathway. At prophylactic levels of LMWH clot formation was less compromised. Furthermore, no significant difference was noted between </w:t>
      </w:r>
      <w:r w:rsidR="00F4003B">
        <w:rPr>
          <w:rFonts w:ascii="Times New Roman" w:hAnsi="Times New Roman" w:cs="Times New Roman"/>
          <w:sz w:val="24"/>
          <w:szCs w:val="24"/>
        </w:rPr>
        <w:t>platelet-depleted blood (PDB; &lt;</w:t>
      </w:r>
      <w:r w:rsidR="00F4003B">
        <w:rPr>
          <w:rFonts w:ascii="Times New Roman" w:hAnsi="Times New Roman" w:cs="Times New Roman" w:hint="eastAsia"/>
          <w:sz w:val="24"/>
          <w:szCs w:val="24"/>
        </w:rPr>
        <w:t>1</w:t>
      </w:r>
      <w:r w:rsidR="00F4003B" w:rsidRPr="00422EBB">
        <w:rPr>
          <w:rFonts w:ascii="Times New Roman" w:hAnsi="Times New Roman" w:cs="Times New Roman" w:hint="eastAsia"/>
          <w:sz w:val="24"/>
          <w:szCs w:val="24"/>
        </w:rPr>
        <w:t>0 x 10</w:t>
      </w:r>
      <w:r w:rsidR="00F4003B" w:rsidRPr="00422EBB">
        <w:rPr>
          <w:rFonts w:ascii="Times New Roman" w:hAnsi="Times New Roman" w:cs="Times New Roman" w:hint="eastAsia"/>
          <w:sz w:val="24"/>
          <w:szCs w:val="24"/>
          <w:vertAlign w:val="superscript"/>
        </w:rPr>
        <w:t>9</w:t>
      </w:r>
      <w:r w:rsidR="00F4003B" w:rsidRPr="00422EBB">
        <w:rPr>
          <w:rFonts w:ascii="Times New Roman" w:hAnsi="Times New Roman" w:cs="Times New Roman" w:hint="eastAsia"/>
          <w:sz w:val="24"/>
          <w:szCs w:val="24"/>
        </w:rPr>
        <w:t>/L</w:t>
      </w:r>
      <w:r w:rsidR="00F4003B">
        <w:rPr>
          <w:rFonts w:ascii="Times New Roman" w:hAnsi="Times New Roman" w:cs="Times New Roman"/>
          <w:sz w:val="24"/>
          <w:szCs w:val="24"/>
        </w:rPr>
        <w:t xml:space="preserve">) and 30 </w:t>
      </w:r>
      <w:r w:rsidR="00F4003B" w:rsidRPr="00422EBB">
        <w:rPr>
          <w:rFonts w:ascii="Times New Roman" w:hAnsi="Times New Roman" w:cs="Times New Roman" w:hint="eastAsia"/>
          <w:sz w:val="24"/>
          <w:szCs w:val="24"/>
        </w:rPr>
        <w:t>x 10</w:t>
      </w:r>
      <w:r w:rsidR="00F4003B" w:rsidRPr="00422EBB">
        <w:rPr>
          <w:rFonts w:ascii="Times New Roman" w:hAnsi="Times New Roman" w:cs="Times New Roman" w:hint="eastAsia"/>
          <w:sz w:val="24"/>
          <w:szCs w:val="24"/>
          <w:vertAlign w:val="superscript"/>
        </w:rPr>
        <w:t>9</w:t>
      </w:r>
      <w:r w:rsidR="00F4003B" w:rsidRPr="00422EBB">
        <w:rPr>
          <w:rFonts w:ascii="Times New Roman" w:hAnsi="Times New Roman" w:cs="Times New Roman" w:hint="eastAsia"/>
          <w:sz w:val="24"/>
          <w:szCs w:val="24"/>
        </w:rPr>
        <w:t>/L</w:t>
      </w:r>
      <w:r w:rsidR="00F4003B">
        <w:rPr>
          <w:rFonts w:ascii="Times New Roman" w:hAnsi="Times New Roman" w:cs="Times New Roman"/>
          <w:sz w:val="24"/>
          <w:szCs w:val="24"/>
        </w:rPr>
        <w:t xml:space="preserve"> with respect to r-time. This suggests LMWH at prophylactic </w:t>
      </w:r>
      <w:r w:rsidR="00407768">
        <w:rPr>
          <w:rFonts w:ascii="Times New Roman" w:hAnsi="Times New Roman" w:cs="Times New Roman"/>
          <w:sz w:val="24"/>
          <w:szCs w:val="24"/>
        </w:rPr>
        <w:t>levels has</w:t>
      </w:r>
      <w:r w:rsidR="00F44EC7">
        <w:rPr>
          <w:rFonts w:ascii="Times New Roman" w:hAnsi="Times New Roman" w:cs="Times New Roman"/>
          <w:sz w:val="24"/>
          <w:szCs w:val="24"/>
        </w:rPr>
        <w:t xml:space="preserve"> </w:t>
      </w:r>
      <w:r w:rsidR="00F4003B">
        <w:rPr>
          <w:rFonts w:ascii="Times New Roman" w:hAnsi="Times New Roman" w:cs="Times New Roman"/>
          <w:sz w:val="24"/>
          <w:szCs w:val="24"/>
        </w:rPr>
        <w:t xml:space="preserve">no significant bearing on clot formation at a lower platelet threshold versus therapeutic levels of LMWH. Overall, </w:t>
      </w:r>
      <w:r w:rsidR="005B2E5E">
        <w:rPr>
          <w:rFonts w:ascii="Times New Roman" w:hAnsi="Times New Roman" w:cs="Times New Roman"/>
          <w:sz w:val="24"/>
          <w:szCs w:val="24"/>
        </w:rPr>
        <w:t>it</w:t>
      </w:r>
      <w:r w:rsidR="00F4003B">
        <w:rPr>
          <w:rFonts w:ascii="Times New Roman" w:hAnsi="Times New Roman" w:cs="Times New Roman"/>
          <w:sz w:val="24"/>
          <w:szCs w:val="24"/>
        </w:rPr>
        <w:t xml:space="preserve"> shows that clot formation is similar for UFH and LMWH when platelet counts are reduced from 50 </w:t>
      </w:r>
      <w:r w:rsidR="00F4003B" w:rsidRPr="00422EBB">
        <w:rPr>
          <w:rFonts w:ascii="Times New Roman" w:hAnsi="Times New Roman" w:cs="Times New Roman" w:hint="eastAsia"/>
          <w:sz w:val="24"/>
          <w:szCs w:val="24"/>
        </w:rPr>
        <w:t>x 10</w:t>
      </w:r>
      <w:r w:rsidR="00F4003B" w:rsidRPr="00422EBB">
        <w:rPr>
          <w:rFonts w:ascii="Times New Roman" w:hAnsi="Times New Roman" w:cs="Times New Roman" w:hint="eastAsia"/>
          <w:sz w:val="24"/>
          <w:szCs w:val="24"/>
          <w:vertAlign w:val="superscript"/>
        </w:rPr>
        <w:t>9</w:t>
      </w:r>
      <w:r w:rsidR="00F4003B" w:rsidRPr="00422EBB">
        <w:rPr>
          <w:rFonts w:ascii="Times New Roman" w:hAnsi="Times New Roman" w:cs="Times New Roman" w:hint="eastAsia"/>
          <w:sz w:val="24"/>
          <w:szCs w:val="24"/>
        </w:rPr>
        <w:t>/L</w:t>
      </w:r>
      <w:r w:rsidR="00F4003B">
        <w:rPr>
          <w:rFonts w:ascii="Times New Roman" w:hAnsi="Times New Roman" w:cs="Times New Roman"/>
          <w:sz w:val="24"/>
          <w:szCs w:val="24"/>
        </w:rPr>
        <w:t xml:space="preserve"> to 30 </w:t>
      </w:r>
      <w:r w:rsidR="00F4003B" w:rsidRPr="00422EBB">
        <w:rPr>
          <w:rFonts w:ascii="Times New Roman" w:hAnsi="Times New Roman" w:cs="Times New Roman" w:hint="eastAsia"/>
          <w:sz w:val="24"/>
          <w:szCs w:val="24"/>
        </w:rPr>
        <w:t>x 10</w:t>
      </w:r>
      <w:r w:rsidR="00F4003B" w:rsidRPr="00422EBB">
        <w:rPr>
          <w:rFonts w:ascii="Times New Roman" w:hAnsi="Times New Roman" w:cs="Times New Roman" w:hint="eastAsia"/>
          <w:sz w:val="24"/>
          <w:szCs w:val="24"/>
          <w:vertAlign w:val="superscript"/>
        </w:rPr>
        <w:t>9</w:t>
      </w:r>
      <w:r w:rsidR="00F4003B" w:rsidRPr="00422EBB">
        <w:rPr>
          <w:rFonts w:ascii="Times New Roman" w:hAnsi="Times New Roman" w:cs="Times New Roman" w:hint="eastAsia"/>
          <w:sz w:val="24"/>
          <w:szCs w:val="24"/>
        </w:rPr>
        <w:t>/L</w:t>
      </w:r>
      <w:r w:rsidR="00F4003B">
        <w:rPr>
          <w:rFonts w:ascii="Times New Roman" w:hAnsi="Times New Roman" w:cs="Times New Roman"/>
          <w:sz w:val="24"/>
          <w:szCs w:val="24"/>
        </w:rPr>
        <w:t xml:space="preserve">. </w:t>
      </w:r>
      <w:r w:rsidR="005904CB">
        <w:rPr>
          <w:rFonts w:ascii="Times New Roman" w:hAnsi="Times New Roman" w:cs="Times New Roman"/>
          <w:sz w:val="24"/>
          <w:szCs w:val="24"/>
        </w:rPr>
        <w:t>This work provides</w:t>
      </w:r>
      <w:r w:rsidR="00F4003B">
        <w:rPr>
          <w:rFonts w:ascii="Times New Roman" w:hAnsi="Times New Roman" w:cs="Times New Roman"/>
          <w:sz w:val="24"/>
          <w:szCs w:val="24"/>
        </w:rPr>
        <w:t xml:space="preserve"> insight on the potential for anticoagulation at a reduced platelet threshold in thrombocytopenic conditions. </w:t>
      </w:r>
    </w:p>
    <w:p w:rsidR="00E947A2" w:rsidRPr="00C73B5B" w:rsidRDefault="00E947A2" w:rsidP="00C73B5B">
      <w:pPr>
        <w:pStyle w:val="Heading1"/>
        <w:jc w:val="center"/>
        <w:rPr>
          <w:i w:val="0"/>
          <w:u w:val="single"/>
        </w:rPr>
      </w:pPr>
      <w:bookmarkStart w:id="3" w:name="_Toc419941872"/>
      <w:r w:rsidRPr="00C73B5B">
        <w:rPr>
          <w:i w:val="0"/>
          <w:u w:val="single"/>
        </w:rPr>
        <w:lastRenderedPageBreak/>
        <w:t>ACKNOWLEDGEMENTS</w:t>
      </w:r>
      <w:bookmarkEnd w:id="3"/>
    </w:p>
    <w:p w:rsidR="00E947A2" w:rsidRDefault="00E947A2" w:rsidP="00E947A2">
      <w:pPr>
        <w:jc w:val="center"/>
        <w:rPr>
          <w:b/>
          <w:bCs/>
        </w:rPr>
      </w:pPr>
    </w:p>
    <w:p w:rsidR="00E947A2" w:rsidRPr="00C73B5B" w:rsidRDefault="00E947A2" w:rsidP="00E947A2">
      <w:pPr>
        <w:pStyle w:val="BodyTextIndent2"/>
        <w:spacing w:line="480" w:lineRule="auto"/>
        <w:jc w:val="both"/>
      </w:pPr>
      <w:r>
        <w:t xml:space="preserve">There are numerous people that I would like to thank for helping me to achieve this goal.  My supervisor, Dr. </w:t>
      </w:r>
      <w:r w:rsidR="00E60B50">
        <w:t>Howard</w:t>
      </w:r>
      <w:r>
        <w:t xml:space="preserve"> Chan, for the support and guidance he provided through</w:t>
      </w:r>
      <w:r w:rsidR="008F3F2C">
        <w:t>out</w:t>
      </w:r>
      <w:r>
        <w:t xml:space="preserve"> my Master’s project.</w:t>
      </w:r>
      <w:r w:rsidR="008F3F2C">
        <w:t xml:space="preserve"> You have been an a great mentor and an awesome supervisor whose always willing to go out of their way to help during late hours and weekends and even on clinical duties to help me reach my goals. </w:t>
      </w:r>
      <w:r>
        <w:t>My com</w:t>
      </w:r>
      <w:r w:rsidR="008F3F2C">
        <w:t xml:space="preserve">mittee members, Drs. Anthony Chan and Bill Sheffield </w:t>
      </w:r>
      <w:r>
        <w:t>for their valuable suggestions and direction</w:t>
      </w:r>
      <w:r w:rsidR="008F3F2C">
        <w:t xml:space="preserve"> with both clinical and basic sciences</w:t>
      </w:r>
      <w:r>
        <w:t>.  Leslie Berry</w:t>
      </w:r>
      <w:r w:rsidR="00F471C9">
        <w:t xml:space="preserve"> and Helen Atkinson</w:t>
      </w:r>
      <w:r>
        <w:t xml:space="preserve"> for </w:t>
      </w:r>
      <w:r w:rsidR="008F3F2C">
        <w:t>those late nights and chats in the lunchroom to help</w:t>
      </w:r>
      <w:r>
        <w:t xml:space="preserve"> me to develop as a researcher and</w:t>
      </w:r>
      <w:r w:rsidR="008F3F2C">
        <w:t xml:space="preserve"> a</w:t>
      </w:r>
      <w:r>
        <w:t xml:space="preserve"> person. </w:t>
      </w:r>
      <w:r w:rsidR="008F3F2C">
        <w:t xml:space="preserve">My friend and mentor Dr. Ivan </w:t>
      </w:r>
      <w:proofErr w:type="spellStart"/>
      <w:r w:rsidR="008F3F2C">
        <w:t>Stevic</w:t>
      </w:r>
      <w:proofErr w:type="spellEnd"/>
      <w:r w:rsidR="008F3F2C">
        <w:t xml:space="preserve"> for always checking up on my progress and providing me with guidance all the way from Winnipeg.  My fellow lab mates </w:t>
      </w:r>
      <w:proofErr w:type="spellStart"/>
      <w:r w:rsidR="008F3F2C">
        <w:t>Jorell</w:t>
      </w:r>
      <w:proofErr w:type="spellEnd"/>
      <w:r w:rsidR="008F3F2C">
        <w:t xml:space="preserve"> </w:t>
      </w:r>
      <w:proofErr w:type="spellStart"/>
      <w:r w:rsidR="008F3F2C">
        <w:t>Gantioqui</w:t>
      </w:r>
      <w:proofErr w:type="spellEnd"/>
      <w:r w:rsidR="008F3F2C">
        <w:t>, Laura Calvert and Gabriela Chang for keeping me sane during those late night experiments and with all those</w:t>
      </w:r>
      <w:r>
        <w:t xml:space="preserve"> technical assistance</w:t>
      </w:r>
      <w:r w:rsidR="00F471C9">
        <w:t>s</w:t>
      </w:r>
      <w:r>
        <w:t>. Lastly, to my fam</w:t>
      </w:r>
      <w:r w:rsidR="008F3F2C">
        <w:t>ily and friends, who were always cheering me on and always asking me t</w:t>
      </w:r>
      <w:r w:rsidR="00F471C9">
        <w:t>he exact same question “what is an anticoagulant?”</w:t>
      </w:r>
      <w:r>
        <w:t xml:space="preserve"> </w:t>
      </w:r>
      <w:r w:rsidR="00F471C9">
        <w:t xml:space="preserve">to keep me focused. Thank you everyone for the support in helping me finish my degree. </w:t>
      </w:r>
    </w:p>
    <w:p w:rsidR="00E947A2" w:rsidRDefault="00E947A2" w:rsidP="00E947A2">
      <w:pPr>
        <w:pStyle w:val="BodyTextIndent2"/>
        <w:spacing w:line="480" w:lineRule="auto"/>
        <w:jc w:val="both"/>
      </w:pPr>
    </w:p>
    <w:p w:rsidR="00E947A2" w:rsidRDefault="00E947A2" w:rsidP="00E947A2">
      <w:pPr>
        <w:pStyle w:val="BodyTextIndent2"/>
        <w:spacing w:line="480" w:lineRule="auto"/>
        <w:jc w:val="both"/>
      </w:pPr>
    </w:p>
    <w:p w:rsidR="00E947A2" w:rsidRDefault="00E947A2" w:rsidP="00E947A2">
      <w:pPr>
        <w:pStyle w:val="BodyTextIndent2"/>
        <w:spacing w:line="480" w:lineRule="auto"/>
        <w:jc w:val="both"/>
      </w:pPr>
    </w:p>
    <w:p w:rsidR="00E947A2" w:rsidRDefault="00E947A2" w:rsidP="00E947A2">
      <w:pPr>
        <w:pStyle w:val="BodyTextIndent2"/>
        <w:spacing w:line="480" w:lineRule="auto"/>
        <w:jc w:val="both"/>
      </w:pPr>
    </w:p>
    <w:p w:rsidR="00E947A2" w:rsidRDefault="00E947A2" w:rsidP="00E947A2">
      <w:pPr>
        <w:pStyle w:val="BodyTextIndent2"/>
        <w:spacing w:line="480" w:lineRule="auto"/>
        <w:jc w:val="both"/>
      </w:pPr>
    </w:p>
    <w:p w:rsidR="00E947A2" w:rsidRDefault="00E947A2" w:rsidP="00E947A2">
      <w:pPr>
        <w:pStyle w:val="BodyTextIndent2"/>
        <w:spacing w:line="480" w:lineRule="auto"/>
        <w:jc w:val="both"/>
      </w:pPr>
    </w:p>
    <w:p w:rsidR="00E947A2" w:rsidRDefault="00E947A2" w:rsidP="00E947A2">
      <w:pPr>
        <w:pStyle w:val="BodyTextIndent2"/>
        <w:spacing w:line="480" w:lineRule="auto"/>
        <w:jc w:val="both"/>
      </w:pPr>
    </w:p>
    <w:p w:rsidR="00E947A2" w:rsidRPr="00C73B5B" w:rsidRDefault="00E947A2" w:rsidP="00F471C9">
      <w:pPr>
        <w:tabs>
          <w:tab w:val="left" w:pos="2805"/>
        </w:tabs>
        <w:spacing w:line="480" w:lineRule="auto"/>
        <w:rPr>
          <w:rFonts w:ascii="Times New Roman" w:hAnsi="Times New Roman" w:cs="Times New Roman"/>
          <w:sz w:val="24"/>
          <w:szCs w:val="24"/>
          <w:lang w:val="en-US"/>
        </w:rPr>
      </w:pPr>
    </w:p>
    <w:p w:rsidR="00547B3B" w:rsidRPr="002A7EED" w:rsidRDefault="00547B3B" w:rsidP="002A7EED">
      <w:pPr>
        <w:pStyle w:val="Heading1"/>
        <w:jc w:val="center"/>
        <w:rPr>
          <w:i w:val="0"/>
          <w:u w:val="single"/>
        </w:rPr>
      </w:pPr>
      <w:bookmarkStart w:id="4" w:name="_Toc418780503"/>
      <w:bookmarkStart w:id="5" w:name="_Toc418782727"/>
      <w:bookmarkStart w:id="6" w:name="_Toc419941873"/>
      <w:r w:rsidRPr="00547B3B">
        <w:rPr>
          <w:i w:val="0"/>
          <w:u w:val="single"/>
        </w:rPr>
        <w:lastRenderedPageBreak/>
        <w:t>TABLE OF CONTENTS</w:t>
      </w:r>
      <w:bookmarkEnd w:id="4"/>
      <w:bookmarkEnd w:id="5"/>
      <w:bookmarkEnd w:id="6"/>
    </w:p>
    <w:sdt>
      <w:sdtPr>
        <w:rPr>
          <w:rFonts w:ascii="Times New Roman" w:eastAsiaTheme="minorEastAsia" w:hAnsi="Times New Roman" w:cs="Times New Roman"/>
          <w:color w:val="auto"/>
          <w:sz w:val="22"/>
          <w:szCs w:val="22"/>
          <w:lang w:val="en-CA" w:eastAsia="ko-KR"/>
        </w:rPr>
        <w:id w:val="-698551658"/>
        <w:docPartObj>
          <w:docPartGallery w:val="Table of Contents"/>
          <w:docPartUnique/>
        </w:docPartObj>
      </w:sdtPr>
      <w:sdtEndPr>
        <w:rPr>
          <w:b/>
          <w:bCs/>
          <w:noProof/>
        </w:rPr>
      </w:sdtEndPr>
      <w:sdtContent>
        <w:p w:rsidR="009E2FD5" w:rsidRPr="008E2110" w:rsidRDefault="009E2FD5">
          <w:pPr>
            <w:pStyle w:val="TOCHeading"/>
            <w:rPr>
              <w:rFonts w:ascii="Times New Roman" w:hAnsi="Times New Roman" w:cs="Times New Roman"/>
            </w:rPr>
          </w:pPr>
        </w:p>
        <w:p w:rsidR="00CE1C01" w:rsidRPr="008E2110" w:rsidRDefault="009E2FD5">
          <w:pPr>
            <w:pStyle w:val="TOC1"/>
            <w:tabs>
              <w:tab w:val="right" w:leader="dot" w:pos="9350"/>
            </w:tabs>
            <w:rPr>
              <w:rFonts w:ascii="Times New Roman" w:hAnsi="Times New Roman" w:cs="Times New Roman"/>
              <w:noProof/>
            </w:rPr>
          </w:pPr>
          <w:r w:rsidRPr="008E2110">
            <w:rPr>
              <w:rFonts w:ascii="Times New Roman" w:hAnsi="Times New Roman" w:cs="Times New Roman"/>
              <w:b/>
            </w:rPr>
            <w:fldChar w:fldCharType="begin"/>
          </w:r>
          <w:r w:rsidRPr="008E2110">
            <w:rPr>
              <w:rFonts w:ascii="Times New Roman" w:hAnsi="Times New Roman" w:cs="Times New Roman"/>
              <w:b/>
            </w:rPr>
            <w:instrText xml:space="preserve"> TOC \o "1-3" \h \z \u </w:instrText>
          </w:r>
          <w:r w:rsidRPr="008E2110">
            <w:rPr>
              <w:rFonts w:ascii="Times New Roman" w:hAnsi="Times New Roman" w:cs="Times New Roman"/>
              <w:b/>
            </w:rPr>
            <w:fldChar w:fldCharType="separate"/>
          </w:r>
          <w:hyperlink w:anchor="_Toc419941871" w:history="1">
            <w:r w:rsidR="00CE1C01" w:rsidRPr="008E2110">
              <w:rPr>
                <w:rStyle w:val="Hyperlink"/>
                <w:rFonts w:ascii="Times New Roman" w:hAnsi="Times New Roman" w:cs="Times New Roman"/>
                <w:b/>
                <w:noProof/>
              </w:rPr>
              <w:t>ABSTRACT</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_Toc419941871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sidR="00DE4E53">
              <w:rPr>
                <w:rFonts w:ascii="Times New Roman" w:hAnsi="Times New Roman" w:cs="Times New Roman"/>
                <w:noProof/>
                <w:webHidden/>
              </w:rPr>
              <w:t>ii</w:t>
            </w:r>
            <w:r w:rsidR="00CE1C01" w:rsidRPr="008E2110">
              <w:rPr>
                <w:rFonts w:ascii="Times New Roman" w:hAnsi="Times New Roman" w:cs="Times New Roman"/>
                <w:noProof/>
                <w:webHidden/>
              </w:rPr>
              <w:fldChar w:fldCharType="end"/>
            </w:r>
          </w:hyperlink>
        </w:p>
        <w:p w:rsidR="00CE1C01" w:rsidRPr="008E2110" w:rsidRDefault="00DE4E53">
          <w:pPr>
            <w:pStyle w:val="TOC1"/>
            <w:tabs>
              <w:tab w:val="right" w:leader="dot" w:pos="9350"/>
            </w:tabs>
            <w:rPr>
              <w:rFonts w:ascii="Times New Roman" w:hAnsi="Times New Roman" w:cs="Times New Roman"/>
              <w:noProof/>
            </w:rPr>
          </w:pPr>
          <w:hyperlink w:anchor="_Toc419941872" w:history="1">
            <w:r w:rsidR="00CE1C01" w:rsidRPr="008E2110">
              <w:rPr>
                <w:rStyle w:val="Hyperlink"/>
                <w:rFonts w:ascii="Times New Roman" w:hAnsi="Times New Roman" w:cs="Times New Roman"/>
                <w:b/>
                <w:noProof/>
              </w:rPr>
              <w:t>ACKNOWLEDGEMENTS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_Toc419941872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iii</w:t>
            </w:r>
            <w:r w:rsidR="00CE1C01" w:rsidRPr="008E2110">
              <w:rPr>
                <w:rFonts w:ascii="Times New Roman" w:hAnsi="Times New Roman" w:cs="Times New Roman"/>
                <w:noProof/>
                <w:webHidden/>
              </w:rPr>
              <w:fldChar w:fldCharType="end"/>
            </w:r>
          </w:hyperlink>
        </w:p>
        <w:p w:rsidR="00CE1C01" w:rsidRPr="008E2110" w:rsidRDefault="00DE4E53">
          <w:pPr>
            <w:pStyle w:val="TOC1"/>
            <w:tabs>
              <w:tab w:val="right" w:leader="dot" w:pos="9350"/>
            </w:tabs>
            <w:rPr>
              <w:rFonts w:ascii="Times New Roman" w:hAnsi="Times New Roman" w:cs="Times New Roman"/>
              <w:noProof/>
            </w:rPr>
          </w:pPr>
          <w:hyperlink w:anchor="_Toc419941873" w:history="1">
            <w:r w:rsidR="00CE1C01" w:rsidRPr="008E2110">
              <w:rPr>
                <w:rStyle w:val="Hyperlink"/>
                <w:rFonts w:ascii="Times New Roman" w:hAnsi="Times New Roman" w:cs="Times New Roman"/>
                <w:b/>
                <w:noProof/>
              </w:rPr>
              <w:t>TABLE</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OF</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CONTENTS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_Toc419941873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iv</w:t>
            </w:r>
            <w:r w:rsidR="00CE1C01" w:rsidRPr="008E2110">
              <w:rPr>
                <w:rFonts w:ascii="Times New Roman" w:hAnsi="Times New Roman" w:cs="Times New Roman"/>
                <w:noProof/>
                <w:webHidden/>
              </w:rPr>
              <w:fldChar w:fldCharType="end"/>
            </w:r>
          </w:hyperlink>
        </w:p>
        <w:p w:rsidR="00CE1C01" w:rsidRPr="008E2110" w:rsidRDefault="00DE4E53">
          <w:pPr>
            <w:pStyle w:val="TOC1"/>
            <w:tabs>
              <w:tab w:val="right" w:leader="dot" w:pos="9350"/>
            </w:tabs>
            <w:rPr>
              <w:rFonts w:ascii="Times New Roman" w:hAnsi="Times New Roman" w:cs="Times New Roman"/>
              <w:noProof/>
            </w:rPr>
          </w:pPr>
          <w:hyperlink w:anchor="_Toc419941874" w:history="1">
            <w:r w:rsidR="00CE1C01" w:rsidRPr="008E2110">
              <w:rPr>
                <w:rStyle w:val="Hyperlink"/>
                <w:rFonts w:ascii="Times New Roman" w:hAnsi="Times New Roman" w:cs="Times New Roman"/>
                <w:b/>
                <w:noProof/>
                <w:lang w:val="en-US"/>
              </w:rPr>
              <w:t>List</w:t>
            </w:r>
            <w:r w:rsidR="00CE1C01" w:rsidRPr="008E2110">
              <w:rPr>
                <w:rStyle w:val="Hyperlink"/>
                <w:rFonts w:ascii="Times New Roman" w:hAnsi="Times New Roman" w:cs="Times New Roman"/>
                <w:noProof/>
                <w:lang w:val="en-US"/>
              </w:rPr>
              <w:t xml:space="preserve"> </w:t>
            </w:r>
            <w:r w:rsidR="00CE1C01" w:rsidRPr="008E2110">
              <w:rPr>
                <w:rStyle w:val="Hyperlink"/>
                <w:rFonts w:ascii="Times New Roman" w:hAnsi="Times New Roman" w:cs="Times New Roman"/>
                <w:b/>
                <w:noProof/>
                <w:lang w:val="en-US"/>
              </w:rPr>
              <w:t>of</w:t>
            </w:r>
            <w:r w:rsidR="00CE1C01" w:rsidRPr="008E2110">
              <w:rPr>
                <w:rStyle w:val="Hyperlink"/>
                <w:rFonts w:ascii="Times New Roman" w:hAnsi="Times New Roman" w:cs="Times New Roman"/>
                <w:noProof/>
                <w:lang w:val="en-US"/>
              </w:rPr>
              <w:t xml:space="preserve"> </w:t>
            </w:r>
            <w:r w:rsidR="00CE1C01" w:rsidRPr="008E2110">
              <w:rPr>
                <w:rStyle w:val="Hyperlink"/>
                <w:rFonts w:ascii="Times New Roman" w:hAnsi="Times New Roman" w:cs="Times New Roman"/>
                <w:b/>
                <w:noProof/>
                <w:lang w:val="en-US"/>
              </w:rPr>
              <w:t>Abbreviation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_Toc419941874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vii</w:t>
            </w:r>
            <w:r w:rsidR="00CE1C01" w:rsidRPr="008E2110">
              <w:rPr>
                <w:rFonts w:ascii="Times New Roman" w:hAnsi="Times New Roman" w:cs="Times New Roman"/>
                <w:noProof/>
                <w:webHidden/>
              </w:rPr>
              <w:fldChar w:fldCharType="end"/>
            </w:r>
          </w:hyperlink>
        </w:p>
        <w:p w:rsidR="00CE1C01" w:rsidRPr="008E2110" w:rsidRDefault="00DE4E53">
          <w:pPr>
            <w:pStyle w:val="TOC1"/>
            <w:tabs>
              <w:tab w:val="right" w:leader="dot" w:pos="9350"/>
            </w:tabs>
            <w:rPr>
              <w:rFonts w:ascii="Times New Roman" w:hAnsi="Times New Roman" w:cs="Times New Roman"/>
              <w:noProof/>
            </w:rPr>
          </w:pPr>
          <w:hyperlink w:anchor="_Toc419941875" w:history="1">
            <w:r w:rsidR="00CE1C01" w:rsidRPr="0012594F">
              <w:rPr>
                <w:rStyle w:val="Hyperlink"/>
                <w:rFonts w:ascii="Times New Roman" w:hAnsi="Times New Roman" w:cs="Times New Roman"/>
                <w:b/>
                <w:noProof/>
              </w:rPr>
              <w:t>1</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Introduction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_Toc419941875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1</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76" w:history="1">
            <w:r w:rsidR="00CE1C01" w:rsidRPr="008E2110">
              <w:rPr>
                <w:rStyle w:val="Hyperlink"/>
                <w:rFonts w:ascii="Times New Roman" w:hAnsi="Times New Roman" w:cs="Times New Roman"/>
                <w:noProof/>
              </w:rPr>
              <w:t xml:space="preserve">1.1 </w:t>
            </w:r>
            <w:r w:rsidR="00CE1C01" w:rsidRPr="008E2110">
              <w:rPr>
                <w:rStyle w:val="Hyperlink"/>
                <w:rFonts w:ascii="Times New Roman" w:hAnsi="Times New Roman" w:cs="Times New Roman"/>
                <w:b/>
                <w:noProof/>
              </w:rPr>
              <w:t>Overview</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_Toc419941876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1</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77" w:history="1">
            <w:r w:rsidR="00CE1C01" w:rsidRPr="008E2110">
              <w:rPr>
                <w:rStyle w:val="Hyperlink"/>
                <w:rFonts w:ascii="Times New Roman" w:hAnsi="Times New Roman" w:cs="Times New Roman"/>
                <w:noProof/>
              </w:rPr>
              <w:t xml:space="preserve">1.2 </w:t>
            </w:r>
            <w:r w:rsidR="00CE1C01" w:rsidRPr="008E2110">
              <w:rPr>
                <w:rStyle w:val="Hyperlink"/>
                <w:rFonts w:ascii="Times New Roman" w:hAnsi="Times New Roman" w:cs="Times New Roman"/>
                <w:b/>
                <w:noProof/>
              </w:rPr>
              <w:t>Coagulation</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Cascade</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_Toc419941877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78" w:history="1">
            <w:r w:rsidR="00CE1C01" w:rsidRPr="008E2110">
              <w:rPr>
                <w:rStyle w:val="Hyperlink"/>
                <w:rFonts w:ascii="Times New Roman" w:hAnsi="Times New Roman" w:cs="Times New Roman"/>
                <w:noProof/>
              </w:rPr>
              <w:t>1.2.1 Initiation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_Toc419941878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79" w:history="1">
            <w:r w:rsidR="00CE1C01" w:rsidRPr="008E2110">
              <w:rPr>
                <w:rStyle w:val="Hyperlink"/>
                <w:rFonts w:ascii="Times New Roman" w:hAnsi="Times New Roman" w:cs="Times New Roman"/>
                <w:noProof/>
              </w:rPr>
              <w:t>1.2.2 Amplification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_Toc419941879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80" w:history="1">
            <w:r w:rsidR="00CE1C01" w:rsidRPr="008E2110">
              <w:rPr>
                <w:rStyle w:val="Hyperlink"/>
                <w:rFonts w:ascii="Times New Roman" w:hAnsi="Times New Roman" w:cs="Times New Roman"/>
                <w:noProof/>
              </w:rPr>
              <w:t>1.2.3 Propagation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_Toc419941880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5</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81" w:history="1">
            <w:r w:rsidR="00CE1C01" w:rsidRPr="008E2110">
              <w:rPr>
                <w:rStyle w:val="Hyperlink"/>
                <w:rFonts w:ascii="Times New Roman" w:hAnsi="Times New Roman" w:cs="Times New Roman"/>
                <w:noProof/>
              </w:rPr>
              <w:t>1.2.4 Termination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_Toc419941881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82" w:history="1">
            <w:r w:rsidR="00CE1C01" w:rsidRPr="008E2110">
              <w:rPr>
                <w:rStyle w:val="Hyperlink"/>
                <w:rFonts w:ascii="Times New Roman" w:hAnsi="Times New Roman" w:cs="Times New Roman"/>
                <w:noProof/>
              </w:rPr>
              <w:t xml:space="preserve">1.3 </w:t>
            </w:r>
            <w:r w:rsidR="00CE1C01" w:rsidRPr="008E2110">
              <w:rPr>
                <w:rStyle w:val="Hyperlink"/>
                <w:rFonts w:ascii="Times New Roman" w:hAnsi="Times New Roman" w:cs="Times New Roman"/>
                <w:b/>
                <w:noProof/>
              </w:rPr>
              <w:t>Heparinoids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_Toc419941882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7</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83" w:history="1">
            <w:r w:rsidR="00CE1C01" w:rsidRPr="008E2110">
              <w:rPr>
                <w:rStyle w:val="Hyperlink"/>
                <w:rFonts w:ascii="Times New Roman" w:hAnsi="Times New Roman" w:cs="Times New Roman"/>
                <w:noProof/>
              </w:rPr>
              <w:t>1.3.1 Unfractionated Heparin (UFH)</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_Toc419941883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7</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84" w:history="1">
            <w:r w:rsidR="00CE1C01" w:rsidRPr="008E2110">
              <w:rPr>
                <w:rStyle w:val="Hyperlink"/>
                <w:rFonts w:ascii="Times New Roman" w:hAnsi="Times New Roman" w:cs="Times New Roman"/>
                <w:noProof/>
              </w:rPr>
              <w:t>1.3.2 Low-Molecular Weight Heparin (LMWH)</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_Toc419941884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9</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85" w:history="1">
            <w:r w:rsidR="00CE1C01" w:rsidRPr="008E2110">
              <w:rPr>
                <w:rStyle w:val="Hyperlink"/>
                <w:rFonts w:ascii="Times New Roman" w:hAnsi="Times New Roman" w:cs="Times New Roman"/>
                <w:noProof/>
              </w:rPr>
              <w:t>1.3.3 Fondaparinux</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_Toc419941885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10</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86" w:history="1">
            <w:r w:rsidR="00CE1C01" w:rsidRPr="008E2110">
              <w:rPr>
                <w:rStyle w:val="Hyperlink"/>
                <w:rFonts w:ascii="Times New Roman" w:hAnsi="Times New Roman" w:cs="Times New Roman"/>
                <w:noProof/>
              </w:rPr>
              <w:t xml:space="preserve">1.4 </w:t>
            </w:r>
            <w:r w:rsidR="00CE1C01" w:rsidRPr="008E2110">
              <w:rPr>
                <w:rStyle w:val="Hyperlink"/>
                <w:rFonts w:ascii="Times New Roman" w:hAnsi="Times New Roman" w:cs="Times New Roman"/>
                <w:b/>
                <w:noProof/>
              </w:rPr>
              <w:t>Vitamin</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K</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Antagonist</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_Toc419941886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12</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87" w:history="1">
            <w:r w:rsidR="00CE1C01" w:rsidRPr="008E2110">
              <w:rPr>
                <w:rStyle w:val="Hyperlink"/>
                <w:rFonts w:ascii="Times New Roman" w:hAnsi="Times New Roman" w:cs="Times New Roman"/>
                <w:noProof/>
              </w:rPr>
              <w:t>1.4.1 Warfarin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_Toc419941887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12</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88" w:history="1">
            <w:r w:rsidR="00CE1C01" w:rsidRPr="008E2110">
              <w:rPr>
                <w:rStyle w:val="Hyperlink"/>
                <w:rFonts w:ascii="Times New Roman" w:hAnsi="Times New Roman" w:cs="Times New Roman"/>
                <w:noProof/>
              </w:rPr>
              <w:t xml:space="preserve">1.5 </w:t>
            </w:r>
            <w:r w:rsidR="00CE1C01" w:rsidRPr="008E2110">
              <w:rPr>
                <w:rStyle w:val="Hyperlink"/>
                <w:rFonts w:ascii="Times New Roman" w:hAnsi="Times New Roman" w:cs="Times New Roman"/>
                <w:b/>
                <w:noProof/>
              </w:rPr>
              <w:t>Direct</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Factor</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Spec</w:t>
            </w:r>
            <w:r w:rsidR="008E2110" w:rsidRPr="008E2110">
              <w:rPr>
                <w:rStyle w:val="Hyperlink"/>
                <w:rFonts w:ascii="Times New Roman" w:hAnsi="Times New Roman" w:cs="Times New Roman"/>
                <w:b/>
                <w:noProof/>
              </w:rPr>
              <w:t>i</w:t>
            </w:r>
            <w:r w:rsidR="00CE1C01" w:rsidRPr="008E2110">
              <w:rPr>
                <w:rStyle w:val="Hyperlink"/>
                <w:rFonts w:ascii="Times New Roman" w:hAnsi="Times New Roman" w:cs="Times New Roman"/>
                <w:b/>
                <w:noProof/>
              </w:rPr>
              <w:t>fic</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Anticoagulants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_Toc419941888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14</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89" w:history="1">
            <w:r w:rsidR="00CE1C01" w:rsidRPr="008E2110">
              <w:rPr>
                <w:rStyle w:val="Hyperlink"/>
                <w:rFonts w:ascii="Times New Roman" w:hAnsi="Times New Roman" w:cs="Times New Roman"/>
                <w:noProof/>
              </w:rPr>
              <w:t>1.5.1 Dabigatran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_Toc419941889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14</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90" w:history="1">
            <w:r w:rsidR="00CE1C01" w:rsidRPr="008E2110">
              <w:rPr>
                <w:rStyle w:val="Hyperlink"/>
                <w:rFonts w:ascii="Times New Roman" w:hAnsi="Times New Roman" w:cs="Times New Roman"/>
                <w:noProof/>
              </w:rPr>
              <w:t>1.5.2 Rivaroxiban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_Toc419941890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16</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91" w:history="1">
            <w:r w:rsidR="00CE1C01" w:rsidRPr="008E2110">
              <w:rPr>
                <w:rStyle w:val="Hyperlink"/>
                <w:rFonts w:ascii="Times New Roman" w:hAnsi="Times New Roman" w:cs="Times New Roman"/>
                <w:noProof/>
              </w:rPr>
              <w:t xml:space="preserve">1.6 </w:t>
            </w:r>
            <w:r w:rsidR="00CE1C01" w:rsidRPr="008E2110">
              <w:rPr>
                <w:rStyle w:val="Hyperlink"/>
                <w:rFonts w:ascii="Times New Roman" w:hAnsi="Times New Roman" w:cs="Times New Roman"/>
                <w:b/>
                <w:noProof/>
              </w:rPr>
              <w:t>Thromboelastography</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_Toc419941891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17</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92" w:history="1">
            <w:r w:rsidR="00CE1C01" w:rsidRPr="008E2110">
              <w:rPr>
                <w:rStyle w:val="Hyperlink"/>
                <w:rFonts w:ascii="Times New Roman" w:hAnsi="Times New Roman" w:cs="Times New Roman"/>
                <w:noProof/>
              </w:rPr>
              <w:t xml:space="preserve">1.7 </w:t>
            </w:r>
            <w:r w:rsidR="00CE1C01" w:rsidRPr="008E2110">
              <w:rPr>
                <w:rStyle w:val="Hyperlink"/>
                <w:rFonts w:ascii="Times New Roman" w:hAnsi="Times New Roman" w:cs="Times New Roman"/>
                <w:b/>
                <w:noProof/>
              </w:rPr>
              <w:t>Role</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of</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FXII</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i/>
                <w:noProof/>
              </w:rPr>
              <w:t>In</w:t>
            </w:r>
            <w:r w:rsidR="00CE1C01" w:rsidRPr="008E2110">
              <w:rPr>
                <w:rStyle w:val="Hyperlink"/>
                <w:rFonts w:ascii="Times New Roman" w:hAnsi="Times New Roman" w:cs="Times New Roman"/>
                <w:i/>
                <w:noProof/>
              </w:rPr>
              <w:t xml:space="preserve"> </w:t>
            </w:r>
            <w:r w:rsidR="00CE1C01" w:rsidRPr="008E2110">
              <w:rPr>
                <w:rStyle w:val="Hyperlink"/>
                <w:rFonts w:ascii="Times New Roman" w:hAnsi="Times New Roman" w:cs="Times New Roman"/>
                <w:b/>
                <w:i/>
                <w:noProof/>
              </w:rPr>
              <w:t>Vivo</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_Toc419941892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20</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93" w:history="1">
            <w:r w:rsidR="00CE1C01" w:rsidRPr="008E2110">
              <w:rPr>
                <w:rStyle w:val="Hyperlink"/>
                <w:rFonts w:ascii="Times New Roman" w:hAnsi="Times New Roman" w:cs="Times New Roman"/>
                <w:noProof/>
              </w:rPr>
              <w:t xml:space="preserve">1.8 </w:t>
            </w:r>
            <w:r w:rsidR="00CE1C01" w:rsidRPr="008E2110">
              <w:rPr>
                <w:rStyle w:val="Hyperlink"/>
                <w:rFonts w:ascii="Times New Roman" w:hAnsi="Times New Roman" w:cs="Times New Roman"/>
                <w:b/>
                <w:noProof/>
              </w:rPr>
              <w:t>Overall</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Aim</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_Toc419941893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22</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94" w:history="1">
            <w:r w:rsidR="00CE1C01" w:rsidRPr="008E2110">
              <w:rPr>
                <w:rStyle w:val="Hyperlink"/>
                <w:rFonts w:ascii="Times New Roman" w:hAnsi="Times New Roman" w:cs="Times New Roman"/>
                <w:noProof/>
              </w:rPr>
              <w:t xml:space="preserve">1.9 </w:t>
            </w:r>
            <w:r w:rsidR="00CE1C01" w:rsidRPr="008E2110">
              <w:rPr>
                <w:rStyle w:val="Hyperlink"/>
                <w:rFonts w:ascii="Times New Roman" w:hAnsi="Times New Roman" w:cs="Times New Roman"/>
                <w:b/>
                <w:noProof/>
              </w:rPr>
              <w:t>Hypothesis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_Toc419941894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22</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95" w:history="1">
            <w:r w:rsidR="00CE1C01" w:rsidRPr="008E2110">
              <w:rPr>
                <w:rStyle w:val="Hyperlink"/>
                <w:rFonts w:ascii="Times New Roman" w:hAnsi="Times New Roman" w:cs="Times New Roman"/>
                <w:noProof/>
              </w:rPr>
              <w:t xml:space="preserve">1.10 </w:t>
            </w:r>
            <w:r w:rsidR="00CE1C01" w:rsidRPr="008E2110">
              <w:rPr>
                <w:rStyle w:val="Hyperlink"/>
                <w:rFonts w:ascii="Times New Roman" w:hAnsi="Times New Roman" w:cs="Times New Roman"/>
                <w:b/>
                <w:noProof/>
              </w:rPr>
              <w:t>Rationale</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_Toc419941895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22</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96" w:history="1">
            <w:r w:rsidR="00CE1C01" w:rsidRPr="008E2110">
              <w:rPr>
                <w:rStyle w:val="Hyperlink"/>
                <w:rFonts w:ascii="Times New Roman" w:hAnsi="Times New Roman" w:cs="Times New Roman"/>
                <w:noProof/>
              </w:rPr>
              <w:t xml:space="preserve">1.11 </w:t>
            </w:r>
            <w:r w:rsidR="00CE1C01" w:rsidRPr="008E2110">
              <w:rPr>
                <w:rStyle w:val="Hyperlink"/>
                <w:rFonts w:ascii="Times New Roman" w:hAnsi="Times New Roman" w:cs="Times New Roman"/>
                <w:b/>
                <w:noProof/>
              </w:rPr>
              <w:t>Specific</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Objectives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_Toc419941896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23</w:t>
            </w:r>
            <w:r w:rsidR="00CE1C01" w:rsidRPr="008E2110">
              <w:rPr>
                <w:rFonts w:ascii="Times New Roman" w:hAnsi="Times New Roman" w:cs="Times New Roman"/>
                <w:noProof/>
                <w:webHidden/>
              </w:rPr>
              <w:fldChar w:fldCharType="end"/>
            </w:r>
          </w:hyperlink>
        </w:p>
        <w:p w:rsidR="00CE1C01" w:rsidRPr="008E2110" w:rsidRDefault="00DE4E53">
          <w:pPr>
            <w:pStyle w:val="TOC1"/>
            <w:tabs>
              <w:tab w:val="right" w:leader="dot" w:pos="9350"/>
            </w:tabs>
            <w:rPr>
              <w:rFonts w:ascii="Times New Roman" w:hAnsi="Times New Roman" w:cs="Times New Roman"/>
              <w:noProof/>
            </w:rPr>
          </w:pPr>
          <w:hyperlink w:anchor="_Toc419941897" w:history="1">
            <w:r w:rsidR="00CE1C01" w:rsidRPr="0012594F">
              <w:rPr>
                <w:rStyle w:val="Hyperlink"/>
                <w:rFonts w:ascii="Times New Roman" w:hAnsi="Times New Roman" w:cs="Times New Roman"/>
                <w:b/>
                <w:noProof/>
              </w:rPr>
              <w:t>2</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Experimental</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Procedures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_Toc419941897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24</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898" w:history="1">
            <w:r w:rsidR="00CE1C01" w:rsidRPr="008E2110">
              <w:rPr>
                <w:rStyle w:val="Hyperlink"/>
                <w:rFonts w:ascii="Times New Roman" w:hAnsi="Times New Roman" w:cs="Times New Roman"/>
                <w:noProof/>
              </w:rPr>
              <w:t xml:space="preserve">2.1 </w:t>
            </w:r>
            <w:r w:rsidR="00CE1C01" w:rsidRPr="008E2110">
              <w:rPr>
                <w:rStyle w:val="Hyperlink"/>
                <w:rFonts w:ascii="Times New Roman" w:hAnsi="Times New Roman" w:cs="Times New Roman"/>
                <w:b/>
                <w:noProof/>
              </w:rPr>
              <w:t>Materials</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and</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Methods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_Toc419941898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24</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899" w:history="1">
            <w:r w:rsidR="00CE1C01" w:rsidRPr="008E2110">
              <w:rPr>
                <w:rStyle w:val="Hyperlink"/>
                <w:rFonts w:ascii="Times New Roman" w:hAnsi="Times New Roman" w:cs="Times New Roman"/>
                <w:noProof/>
              </w:rPr>
              <w:t>2.1.1 Reagents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_Toc419941899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24</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0" w:history="1">
            <w:r w:rsidR="00CE1C01" w:rsidRPr="008E2110">
              <w:rPr>
                <w:rStyle w:val="Hyperlink"/>
                <w:rFonts w:ascii="Times New Roman" w:hAnsi="Times New Roman" w:cs="Times New Roman"/>
                <w:noProof/>
              </w:rPr>
              <w:t>2.1.2 Blood Samples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_Toc419941900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24</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1" w:history="1">
            <w:r w:rsidR="00CE1C01" w:rsidRPr="008E2110">
              <w:rPr>
                <w:rStyle w:val="Hyperlink"/>
                <w:rFonts w:ascii="Times New Roman" w:hAnsi="Times New Roman" w:cs="Times New Roman"/>
                <w:noProof/>
              </w:rPr>
              <w:t>2.1.3 Thromboelastography</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_Toc419941901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25</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2" w:history="1">
            <w:r w:rsidR="00CE1C01" w:rsidRPr="008E2110">
              <w:rPr>
                <w:rStyle w:val="Hyperlink"/>
                <w:rFonts w:ascii="Times New Roman" w:hAnsi="Times New Roman" w:cs="Times New Roman"/>
                <w:noProof/>
              </w:rPr>
              <w:t>2.1.4 Blood Column Dilution Optimization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_Toc419941902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25</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3" w:history="1">
            <w:r w:rsidR="00CE1C01" w:rsidRPr="008E2110">
              <w:rPr>
                <w:rStyle w:val="Hyperlink"/>
                <w:rFonts w:ascii="Times New Roman" w:hAnsi="Times New Roman" w:cs="Times New Roman"/>
                <w:noProof/>
              </w:rPr>
              <w:t>2.1.4.1 Bromophenol Blue as Blood Substitute</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_Toc419941903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25</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4" w:history="1">
            <w:r w:rsidR="00CE1C01" w:rsidRPr="008E2110">
              <w:rPr>
                <w:rStyle w:val="Hyperlink"/>
                <w:rFonts w:ascii="Times New Roman" w:hAnsi="Times New Roman" w:cs="Times New Roman"/>
                <w:noProof/>
              </w:rPr>
              <w:t>2.1.4.2 Blood Volume Determination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_Toc419941904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26</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5" w:history="1">
            <w:r w:rsidR="00CE1C01" w:rsidRPr="008E2110">
              <w:rPr>
                <w:rStyle w:val="Hyperlink"/>
                <w:rFonts w:ascii="Times New Roman" w:hAnsi="Times New Roman" w:cs="Times New Roman"/>
                <w:noProof/>
              </w:rPr>
              <w:t>2.1.4.3 Phenolphthalein Marker for Blood in Column Dilution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_Toc419941905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26</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6" w:history="1">
            <w:r w:rsidR="00CE1C01" w:rsidRPr="008E2110">
              <w:rPr>
                <w:rStyle w:val="Hyperlink"/>
                <w:rFonts w:ascii="Times New Roman" w:hAnsi="Times New Roman" w:cs="Times New Roman"/>
                <w:noProof/>
              </w:rPr>
              <w:t>2.1.5 Optimization for Whole Blood Column Coating</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_Toc419941906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27</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7" w:history="1">
            <w:r w:rsidR="00CE1C01" w:rsidRPr="008E2110">
              <w:rPr>
                <w:rStyle w:val="Hyperlink"/>
                <w:rFonts w:ascii="Times New Roman" w:hAnsi="Times New Roman" w:cs="Times New Roman"/>
                <w:noProof/>
              </w:rPr>
              <w:t>2.1.6 Determination of pH for CPDA-1 Chelated Whole Blood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_Toc419941907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27</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8" w:history="1">
            <w:r w:rsidR="00CE1C01" w:rsidRPr="008E2110">
              <w:rPr>
                <w:rStyle w:val="Hyperlink"/>
                <w:rFonts w:ascii="Times New Roman" w:hAnsi="Times New Roman" w:cs="Times New Roman"/>
                <w:noProof/>
              </w:rPr>
              <w:t>2.1.7 Determination on the Effects of Time on Citrate and CPDA-1 Chelated Blood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_Toc419941908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27</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09" w:history="1">
            <w:r w:rsidR="00CE1C01" w:rsidRPr="008E2110">
              <w:rPr>
                <w:rStyle w:val="Hyperlink"/>
                <w:rFonts w:ascii="Times New Roman" w:hAnsi="Times New Roman" w:cs="Times New Roman"/>
                <w:noProof/>
              </w:rPr>
              <w:t>2.1.8 Optimization of Platelet Depletion with Reduced Microbead Volume</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_Toc419941909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28</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0" w:history="1">
            <w:r w:rsidR="00CE1C01" w:rsidRPr="008E2110">
              <w:rPr>
                <w:rStyle w:val="Hyperlink"/>
                <w:rFonts w:ascii="Times New Roman" w:hAnsi="Times New Roman" w:cs="Times New Roman"/>
                <w:noProof/>
              </w:rPr>
              <w:t>2.1.9 Optimization of Platelet-depleted Blood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_Toc419941910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29</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1" w:history="1">
            <w:r w:rsidR="00CE1C01" w:rsidRPr="008E2110">
              <w:rPr>
                <w:rStyle w:val="Hyperlink"/>
                <w:rFonts w:ascii="Times New Roman" w:hAnsi="Times New Roman" w:cs="Times New Roman"/>
                <w:noProof/>
              </w:rPr>
              <w:t>2.2 Optimization of PDB with Washed Microbeads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_Toc419941911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30</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2" w:history="1">
            <w:r w:rsidR="00CE1C01" w:rsidRPr="008E2110">
              <w:rPr>
                <w:rStyle w:val="Hyperlink"/>
                <w:rFonts w:ascii="Times New Roman" w:hAnsi="Times New Roman" w:cs="Times New Roman"/>
                <w:noProof/>
              </w:rPr>
              <w:t>2.2.1 Effect of Temperature on Blood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_Toc419941912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34</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3" w:history="1">
            <w:r w:rsidR="00CE1C01" w:rsidRPr="008E2110">
              <w:rPr>
                <w:rStyle w:val="Hyperlink"/>
                <w:rFonts w:ascii="Times New Roman" w:hAnsi="Times New Roman" w:cs="Times New Roman"/>
                <w:noProof/>
              </w:rPr>
              <w:t>2.2.2 Reduced Modified Microbead Incubation Period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_Toc419941913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34</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4" w:history="1">
            <w:r w:rsidR="00CE1C01" w:rsidRPr="008E2110">
              <w:rPr>
                <w:rStyle w:val="Hyperlink"/>
                <w:rFonts w:ascii="Times New Roman" w:hAnsi="Times New Roman" w:cs="Times New Roman"/>
                <w:noProof/>
              </w:rPr>
              <w:t>2.2.3 Platelet Count Percentile</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_Toc419941914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35</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5" w:history="1">
            <w:r w:rsidR="00CE1C01" w:rsidRPr="008E2110">
              <w:rPr>
                <w:rStyle w:val="Hyperlink"/>
                <w:rFonts w:ascii="Times New Roman" w:hAnsi="Times New Roman" w:cs="Times New Roman"/>
                <w:noProof/>
              </w:rPr>
              <w:t>2.2.4 Hemodilution Effect</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_Toc419941915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35</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6" w:history="1">
            <w:r w:rsidR="00CE1C01" w:rsidRPr="008E2110">
              <w:rPr>
                <w:rStyle w:val="Hyperlink"/>
                <w:rFonts w:ascii="Times New Roman" w:hAnsi="Times New Roman" w:cs="Times New Roman"/>
                <w:noProof/>
              </w:rPr>
              <w:t>2.2.5 Column Exposure (Microparticle Generation)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_Toc419941916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36</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7" w:history="1">
            <w:r w:rsidR="00CE1C01" w:rsidRPr="008E2110">
              <w:rPr>
                <w:rStyle w:val="Hyperlink"/>
                <w:rFonts w:ascii="Times New Roman" w:hAnsi="Times New Roman" w:cs="Times New Roman"/>
                <w:noProof/>
              </w:rPr>
              <w:t>2.2.6 Appropriate TF concentration for the Optimization of TEG</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_Toc419941917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37</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8" w:history="1">
            <w:r w:rsidR="00CE1C01" w:rsidRPr="008E2110">
              <w:rPr>
                <w:rStyle w:val="Hyperlink"/>
                <w:rFonts w:ascii="Times New Roman" w:hAnsi="Times New Roman" w:cs="Times New Roman"/>
                <w:noProof/>
              </w:rPr>
              <w:t>2.2.14 Clotting Profiles at Predefined Platelet Counts in the Presence of Anticoagulants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_Toc419941918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37</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19" w:history="1">
            <w:r w:rsidR="00CE1C01" w:rsidRPr="008E2110">
              <w:rPr>
                <w:rStyle w:val="Hyperlink"/>
                <w:rFonts w:ascii="Times New Roman" w:hAnsi="Times New Roman" w:cs="Times New Roman"/>
                <w:noProof/>
              </w:rPr>
              <w:t>2.2.15 Statistical Analysis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_Toc419941919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38</w:t>
            </w:r>
            <w:r w:rsidR="00CE1C01" w:rsidRPr="008E2110">
              <w:rPr>
                <w:rFonts w:ascii="Times New Roman" w:hAnsi="Times New Roman" w:cs="Times New Roman"/>
                <w:noProof/>
                <w:webHidden/>
              </w:rPr>
              <w:fldChar w:fldCharType="end"/>
            </w:r>
          </w:hyperlink>
        </w:p>
        <w:p w:rsidR="00CE1C01" w:rsidRPr="008E2110" w:rsidRDefault="00DE4E53">
          <w:pPr>
            <w:pStyle w:val="TOC1"/>
            <w:tabs>
              <w:tab w:val="right" w:leader="dot" w:pos="9350"/>
            </w:tabs>
            <w:rPr>
              <w:rFonts w:ascii="Times New Roman" w:hAnsi="Times New Roman" w:cs="Times New Roman"/>
              <w:noProof/>
            </w:rPr>
          </w:pPr>
          <w:hyperlink w:anchor="_Toc419941920" w:history="1">
            <w:r w:rsidR="00CE1C01" w:rsidRPr="0012594F">
              <w:rPr>
                <w:rStyle w:val="Hyperlink"/>
                <w:rFonts w:ascii="Times New Roman" w:hAnsi="Times New Roman" w:cs="Times New Roman"/>
                <w:b/>
                <w:noProof/>
              </w:rPr>
              <w:t>3</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Results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_Toc419941920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39</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21" w:history="1">
            <w:r w:rsidR="00CE1C01" w:rsidRPr="008E2110">
              <w:rPr>
                <w:rStyle w:val="Hyperlink"/>
                <w:rFonts w:ascii="Times New Roman" w:hAnsi="Times New Roman" w:cs="Times New Roman"/>
                <w:noProof/>
              </w:rPr>
              <w:t>3.1 Blood Column Dilution Optimization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_Toc419941921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39</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22" w:history="1">
            <w:r w:rsidR="00CE1C01" w:rsidRPr="008E2110">
              <w:rPr>
                <w:rStyle w:val="Hyperlink"/>
                <w:rFonts w:ascii="Times New Roman" w:hAnsi="Times New Roman" w:cs="Times New Roman"/>
                <w:noProof/>
              </w:rPr>
              <w:t>3.2 Albumin Coating</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_Toc419941922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40</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23" w:history="1">
            <w:r w:rsidR="00CE1C01" w:rsidRPr="008E2110">
              <w:rPr>
                <w:rStyle w:val="Hyperlink"/>
                <w:rFonts w:ascii="Times New Roman" w:hAnsi="Times New Roman" w:cs="Times New Roman"/>
                <w:noProof/>
              </w:rPr>
              <w:t>3.3 pH of CPDA-1 Chelated Whole Blood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_Toc419941923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41</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24" w:history="1">
            <w:r w:rsidR="00CE1C01" w:rsidRPr="008E2110">
              <w:rPr>
                <w:rStyle w:val="Hyperlink"/>
                <w:rFonts w:ascii="Times New Roman" w:hAnsi="Times New Roman" w:cs="Times New Roman"/>
                <w:noProof/>
              </w:rPr>
              <w:t>3.4 Effect of time on Platelet Preservation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_Toc419941924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41</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25" w:history="1">
            <w:r w:rsidR="00CE1C01" w:rsidRPr="008E2110">
              <w:rPr>
                <w:rStyle w:val="Hyperlink"/>
                <w:rFonts w:ascii="Times New Roman" w:hAnsi="Times New Roman" w:cs="Times New Roman"/>
                <w:noProof/>
              </w:rPr>
              <w:t>3.5 Optimal CD 61 Microbead Volume</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_Toc419941925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42</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26" w:history="1">
            <w:r w:rsidR="00CE1C01" w:rsidRPr="008E2110">
              <w:rPr>
                <w:rStyle w:val="Hyperlink"/>
                <w:rFonts w:ascii="Times New Roman" w:hAnsi="Times New Roman" w:cs="Times New Roman"/>
                <w:noProof/>
              </w:rPr>
              <w:t>3.6 Microparticle Generation and Platelet Functionality</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_Toc419941926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43</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27" w:history="1">
            <w:r w:rsidR="00CE1C01" w:rsidRPr="008E2110">
              <w:rPr>
                <w:rStyle w:val="Hyperlink"/>
                <w:rFonts w:ascii="Times New Roman" w:hAnsi="Times New Roman" w:cs="Times New Roman"/>
                <w:noProof/>
              </w:rPr>
              <w:t>3.7 Effects of Temperature on Blood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_Toc419941927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44</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28" w:history="1">
            <w:r w:rsidR="00CE1C01" w:rsidRPr="008E2110">
              <w:rPr>
                <w:rStyle w:val="Hyperlink"/>
                <w:rFonts w:ascii="Times New Roman" w:hAnsi="Times New Roman" w:cs="Times New Roman"/>
                <w:noProof/>
              </w:rPr>
              <w:t>3.8 Modified Microbead Incubation Period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_Toc419941928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46</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29" w:history="1">
            <w:r w:rsidR="00CE1C01" w:rsidRPr="008E2110">
              <w:rPr>
                <w:rStyle w:val="Hyperlink"/>
                <w:rFonts w:ascii="Times New Roman" w:hAnsi="Times New Roman" w:cs="Times New Roman"/>
                <w:noProof/>
              </w:rPr>
              <w:t>3.9 Platelet Count Percentile</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_Toc419941929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46</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30" w:history="1">
            <w:r w:rsidR="00CE1C01" w:rsidRPr="008E2110">
              <w:rPr>
                <w:rStyle w:val="Hyperlink"/>
                <w:rFonts w:ascii="Times New Roman" w:hAnsi="Times New Roman" w:cs="Times New Roman"/>
                <w:noProof/>
              </w:rPr>
              <w:t>3.10 Hemodilution Effect</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_Toc419941930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47</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31" w:history="1">
            <w:r w:rsidR="00CE1C01" w:rsidRPr="008E2110">
              <w:rPr>
                <w:rStyle w:val="Hyperlink"/>
                <w:rFonts w:ascii="Times New Roman" w:hAnsi="Times New Roman" w:cs="Times New Roman"/>
                <w:noProof/>
              </w:rPr>
              <w:t>3.11 Column Exposure (Microparticle Generation)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_Toc419941931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48</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32" w:history="1">
            <w:r w:rsidR="00CE1C01" w:rsidRPr="008E2110">
              <w:rPr>
                <w:rStyle w:val="Hyperlink"/>
                <w:rFonts w:ascii="Times New Roman" w:hAnsi="Times New Roman" w:cs="Times New Roman"/>
                <w:noProof/>
              </w:rPr>
              <w:t>3.12 TF Optimization in the Presence of UFH and LMWH</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_Toc419941932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49</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33" w:history="1">
            <w:r w:rsidR="00CE1C01" w:rsidRPr="008E2110">
              <w:rPr>
                <w:rStyle w:val="Hyperlink"/>
                <w:rFonts w:ascii="Times New Roman" w:hAnsi="Times New Roman" w:cs="Times New Roman"/>
                <w:noProof/>
              </w:rPr>
              <w:t>3.13 Clotting Profiles at Predefined Platelet Counts in the Presence of Anticoagulants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_Toc419941933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50</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34" w:history="1">
            <w:r w:rsidR="00CE1C01" w:rsidRPr="008E2110">
              <w:rPr>
                <w:rStyle w:val="Hyperlink"/>
                <w:rFonts w:ascii="Times New Roman" w:hAnsi="Times New Roman" w:cs="Times New Roman"/>
                <w:noProof/>
              </w:rPr>
              <w:t>3.13.1 R, Ma and AUC15 at Therapeutic and Prophylactic Levels of UFH</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_Toc419941934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50</w:t>
            </w:r>
            <w:r w:rsidR="00CE1C01" w:rsidRPr="008E2110">
              <w:rPr>
                <w:rFonts w:ascii="Times New Roman" w:hAnsi="Times New Roman" w:cs="Times New Roman"/>
                <w:noProof/>
                <w:webHidden/>
              </w:rPr>
              <w:fldChar w:fldCharType="end"/>
            </w:r>
          </w:hyperlink>
        </w:p>
        <w:p w:rsidR="00CE1C01" w:rsidRPr="008E2110" w:rsidRDefault="00DE4E53">
          <w:pPr>
            <w:pStyle w:val="TOC3"/>
            <w:tabs>
              <w:tab w:val="right" w:leader="dot" w:pos="9350"/>
            </w:tabs>
            <w:rPr>
              <w:rFonts w:ascii="Times New Roman" w:hAnsi="Times New Roman" w:cs="Times New Roman"/>
              <w:noProof/>
            </w:rPr>
          </w:pPr>
          <w:hyperlink w:anchor="_Toc419941935" w:history="1">
            <w:r w:rsidR="00CE1C01" w:rsidRPr="008E2110">
              <w:rPr>
                <w:rStyle w:val="Hyperlink"/>
                <w:rFonts w:ascii="Times New Roman" w:hAnsi="Times New Roman" w:cs="Times New Roman"/>
                <w:noProof/>
              </w:rPr>
              <w:t>3.13.2 R, Ma and AUC15 at Therapeutic and Prophylactic Levels of LMWH</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_Toc419941935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53</w:t>
            </w:r>
            <w:r w:rsidR="00CE1C01" w:rsidRPr="008E2110">
              <w:rPr>
                <w:rFonts w:ascii="Times New Roman" w:hAnsi="Times New Roman" w:cs="Times New Roman"/>
                <w:noProof/>
                <w:webHidden/>
              </w:rPr>
              <w:fldChar w:fldCharType="end"/>
            </w:r>
          </w:hyperlink>
        </w:p>
        <w:p w:rsidR="00CE1C01" w:rsidRPr="008E2110" w:rsidRDefault="00DE4E53">
          <w:pPr>
            <w:pStyle w:val="TOC1"/>
            <w:tabs>
              <w:tab w:val="right" w:leader="dot" w:pos="9350"/>
            </w:tabs>
            <w:rPr>
              <w:rFonts w:ascii="Times New Roman" w:hAnsi="Times New Roman" w:cs="Times New Roman"/>
              <w:noProof/>
            </w:rPr>
          </w:pPr>
          <w:hyperlink w:anchor="_Toc419941936" w:history="1">
            <w:r w:rsidR="00CE1C01" w:rsidRPr="0012594F">
              <w:rPr>
                <w:rStyle w:val="Hyperlink"/>
                <w:rFonts w:ascii="Times New Roman" w:hAnsi="Times New Roman" w:cs="Times New Roman"/>
                <w:b/>
                <w:noProof/>
              </w:rPr>
              <w:t>4</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Discussion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_Toc419941936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57</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37" w:history="1">
            <w:r w:rsidR="00CE1C01" w:rsidRPr="008E2110">
              <w:rPr>
                <w:rStyle w:val="Hyperlink"/>
                <w:rFonts w:ascii="Times New Roman" w:hAnsi="Times New Roman" w:cs="Times New Roman"/>
                <w:noProof/>
              </w:rPr>
              <w:t>4.1 Magnetic Column Chromotorgraphy Optimization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_Toc419941937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57</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38" w:history="1">
            <w:r w:rsidR="00CE1C01" w:rsidRPr="008E2110">
              <w:rPr>
                <w:rStyle w:val="Hyperlink"/>
                <w:rFonts w:ascii="Times New Roman" w:hAnsi="Times New Roman" w:cs="Times New Roman"/>
                <w:noProof/>
              </w:rPr>
              <w:t>4.2 Albumin Coating</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_Toc419941938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59</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39" w:history="1">
            <w:r w:rsidR="00CE1C01" w:rsidRPr="008E2110">
              <w:rPr>
                <w:rStyle w:val="Hyperlink"/>
                <w:rFonts w:ascii="Times New Roman" w:hAnsi="Times New Roman" w:cs="Times New Roman"/>
                <w:noProof/>
              </w:rPr>
              <w:t>4.3 CPDA-1 Whole Blood Chelating Agent</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_Toc419941939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59</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0" w:history="1">
            <w:r w:rsidR="00CE1C01" w:rsidRPr="008E2110">
              <w:rPr>
                <w:rStyle w:val="Hyperlink"/>
                <w:rFonts w:ascii="Times New Roman" w:hAnsi="Times New Roman" w:cs="Times New Roman"/>
                <w:noProof/>
              </w:rPr>
              <w:t>4.4 Preservation of Platelet Count Overtime</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_Toc419941940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60</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1" w:history="1">
            <w:r w:rsidR="00CE1C01" w:rsidRPr="008E2110">
              <w:rPr>
                <w:rStyle w:val="Hyperlink"/>
                <w:rFonts w:ascii="Times New Roman" w:hAnsi="Times New Roman" w:cs="Times New Roman"/>
                <w:noProof/>
              </w:rPr>
              <w:t>4.5 Platelet Removal via CD 61 Antibody</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_Toc419941941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60</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2" w:history="1">
            <w:r w:rsidR="00CE1C01" w:rsidRPr="008E2110">
              <w:rPr>
                <w:rStyle w:val="Hyperlink"/>
                <w:rFonts w:ascii="Times New Roman" w:hAnsi="Times New Roman" w:cs="Times New Roman"/>
                <w:noProof/>
              </w:rPr>
              <w:t>4.6 Microparticle Generation during Platelet Depletion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_Toc419941942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62</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3" w:history="1">
            <w:r w:rsidR="00CE1C01" w:rsidRPr="008E2110">
              <w:rPr>
                <w:rStyle w:val="Hyperlink"/>
                <w:rFonts w:ascii="Times New Roman" w:hAnsi="Times New Roman" w:cs="Times New Roman"/>
                <w:noProof/>
              </w:rPr>
              <w:t>4.7 Effect of Temperature on Whole Blood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_Toc419941943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63</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4" w:history="1">
            <w:r w:rsidR="00CE1C01" w:rsidRPr="008E2110">
              <w:rPr>
                <w:rStyle w:val="Hyperlink"/>
                <w:rFonts w:ascii="Times New Roman" w:hAnsi="Times New Roman" w:cs="Times New Roman"/>
                <w:noProof/>
              </w:rPr>
              <w:t>4.8 Modified Microbead Incubation Period</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_Toc419941944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64</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5" w:history="1">
            <w:r w:rsidR="00CE1C01" w:rsidRPr="008E2110">
              <w:rPr>
                <w:rStyle w:val="Hyperlink"/>
                <w:rFonts w:ascii="Times New Roman" w:hAnsi="Times New Roman" w:cs="Times New Roman"/>
                <w:noProof/>
              </w:rPr>
              <w:t>4.9 Platelet Count Percentile</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_Toc419941945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64</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6" w:history="1">
            <w:r w:rsidR="00CE1C01" w:rsidRPr="008E2110">
              <w:rPr>
                <w:rStyle w:val="Hyperlink"/>
                <w:rFonts w:ascii="Times New Roman" w:hAnsi="Times New Roman" w:cs="Times New Roman"/>
                <w:noProof/>
              </w:rPr>
              <w:t>4.10 Hemodilution Effect</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_Toc419941946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65</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7" w:history="1">
            <w:r w:rsidR="00CE1C01" w:rsidRPr="008E2110">
              <w:rPr>
                <w:rStyle w:val="Hyperlink"/>
                <w:rFonts w:ascii="Times New Roman" w:hAnsi="Times New Roman" w:cs="Times New Roman"/>
                <w:noProof/>
              </w:rPr>
              <w:t>4.11 Column Exposure (Microparticle Generation)</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_Toc419941947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65</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8" w:history="1">
            <w:r w:rsidR="00CE1C01" w:rsidRPr="008E2110">
              <w:rPr>
                <w:rStyle w:val="Hyperlink"/>
                <w:rFonts w:ascii="Times New Roman" w:hAnsi="Times New Roman" w:cs="Times New Roman"/>
                <w:noProof/>
              </w:rPr>
              <w:t>4.12 TF Optimization in the Presence of UFH and LMWH</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_Toc419941948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66</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49" w:history="1">
            <w:r w:rsidR="00CE1C01" w:rsidRPr="008E2110">
              <w:rPr>
                <w:rStyle w:val="Hyperlink"/>
                <w:rFonts w:ascii="Times New Roman" w:hAnsi="Times New Roman" w:cs="Times New Roman"/>
                <w:noProof/>
              </w:rPr>
              <w:t>4.13 Clotting Profiles at Predefined Platelet Counts in the Presence of Anticoagulants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_Toc419941949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67</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50" w:history="1">
            <w:r w:rsidR="00CE1C01" w:rsidRPr="008E2110">
              <w:rPr>
                <w:rStyle w:val="Hyperlink"/>
                <w:rFonts w:ascii="Times New Roman" w:hAnsi="Times New Roman" w:cs="Times New Roman"/>
                <w:noProof/>
              </w:rPr>
              <w:t>4.14 Limitations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_Toc419941950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70</w:t>
            </w:r>
            <w:r w:rsidR="00CE1C01" w:rsidRPr="008E2110">
              <w:rPr>
                <w:rFonts w:ascii="Times New Roman" w:hAnsi="Times New Roman" w:cs="Times New Roman"/>
                <w:noProof/>
                <w:webHidden/>
              </w:rPr>
              <w:fldChar w:fldCharType="end"/>
            </w:r>
          </w:hyperlink>
        </w:p>
        <w:p w:rsidR="00CE1C01" w:rsidRPr="008E2110" w:rsidRDefault="00DE4E53">
          <w:pPr>
            <w:pStyle w:val="TOC2"/>
            <w:tabs>
              <w:tab w:val="right" w:leader="dot" w:pos="9350"/>
            </w:tabs>
            <w:rPr>
              <w:rFonts w:ascii="Times New Roman" w:hAnsi="Times New Roman" w:cs="Times New Roman"/>
              <w:noProof/>
            </w:rPr>
          </w:pPr>
          <w:hyperlink w:anchor="_Toc419941951" w:history="1">
            <w:r w:rsidR="00CE1C01" w:rsidRPr="008E2110">
              <w:rPr>
                <w:rStyle w:val="Hyperlink"/>
                <w:rFonts w:ascii="Times New Roman" w:hAnsi="Times New Roman" w:cs="Times New Roman"/>
                <w:noProof/>
              </w:rPr>
              <w:t>4.15 Conclusions/Future Directions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_Toc419941951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70</w:t>
            </w:r>
            <w:r w:rsidR="00CE1C01" w:rsidRPr="008E2110">
              <w:rPr>
                <w:rFonts w:ascii="Times New Roman" w:hAnsi="Times New Roman" w:cs="Times New Roman"/>
                <w:noProof/>
                <w:webHidden/>
              </w:rPr>
              <w:fldChar w:fldCharType="end"/>
            </w:r>
          </w:hyperlink>
        </w:p>
        <w:p w:rsidR="00CE1C01" w:rsidRPr="008E2110" w:rsidRDefault="00DE4E53">
          <w:pPr>
            <w:pStyle w:val="TOC1"/>
            <w:tabs>
              <w:tab w:val="right" w:leader="dot" w:pos="9350"/>
            </w:tabs>
            <w:rPr>
              <w:rFonts w:ascii="Times New Roman" w:hAnsi="Times New Roman" w:cs="Times New Roman"/>
              <w:noProof/>
            </w:rPr>
          </w:pPr>
          <w:hyperlink w:anchor="_Toc419941952" w:history="1">
            <w:r w:rsidR="00CE1C01" w:rsidRPr="0012594F">
              <w:rPr>
                <w:rStyle w:val="Hyperlink"/>
                <w:rFonts w:ascii="Times New Roman" w:hAnsi="Times New Roman" w:cs="Times New Roman"/>
                <w:b/>
                <w:noProof/>
              </w:rPr>
              <w:t>5</w:t>
            </w:r>
            <w:r w:rsidR="00CE1C01" w:rsidRPr="008E2110">
              <w:rPr>
                <w:rStyle w:val="Hyperlink"/>
                <w:rFonts w:ascii="Times New Roman" w:hAnsi="Times New Roman" w:cs="Times New Roman"/>
                <w:noProof/>
              </w:rPr>
              <w:t xml:space="preserve">        </w:t>
            </w:r>
            <w:r w:rsidR="00CE1C01" w:rsidRPr="008E2110">
              <w:rPr>
                <w:rStyle w:val="Hyperlink"/>
                <w:rFonts w:ascii="Times New Roman" w:hAnsi="Times New Roman" w:cs="Times New Roman"/>
                <w:b/>
                <w:noProof/>
              </w:rPr>
              <w:t>References</w:t>
            </w:r>
            <w:r w:rsidR="00CE1C01" w:rsidRPr="008E2110">
              <w:rPr>
                <w:rFonts w:ascii="Times New Roman" w:hAnsi="Times New Roman" w:cs="Times New Roman"/>
                <w:noProof/>
                <w:webHidden/>
              </w:rPr>
              <w:tab/>
            </w:r>
            <w:r w:rsidR="00CE1C01" w:rsidRPr="008E2110">
              <w:rPr>
                <w:rFonts w:ascii="Times New Roman" w:hAnsi="Times New Roman" w:cs="Times New Roman"/>
                <w:noProof/>
                <w:webHidden/>
              </w:rPr>
              <w:fldChar w:fldCharType="begin"/>
            </w:r>
            <w:r w:rsidR="00CE1C01" w:rsidRPr="008E2110">
              <w:rPr>
                <w:rFonts w:ascii="Times New Roman" w:hAnsi="Times New Roman" w:cs="Times New Roman"/>
                <w:noProof/>
                <w:webHidden/>
              </w:rPr>
              <w:instrText xml:space="preserve"> PAGEREF _Toc419941952 \h </w:instrText>
            </w:r>
            <w:r w:rsidR="00CE1C01" w:rsidRPr="008E2110">
              <w:rPr>
                <w:rFonts w:ascii="Times New Roman" w:hAnsi="Times New Roman" w:cs="Times New Roman"/>
                <w:noProof/>
                <w:webHidden/>
              </w:rPr>
            </w:r>
            <w:r w:rsidR="00CE1C01" w:rsidRPr="008E2110">
              <w:rPr>
                <w:rFonts w:ascii="Times New Roman" w:hAnsi="Times New Roman" w:cs="Times New Roman"/>
                <w:noProof/>
                <w:webHidden/>
              </w:rPr>
              <w:fldChar w:fldCharType="separate"/>
            </w:r>
            <w:r>
              <w:rPr>
                <w:rFonts w:ascii="Times New Roman" w:hAnsi="Times New Roman" w:cs="Times New Roman"/>
                <w:noProof/>
                <w:webHidden/>
              </w:rPr>
              <w:t>71</w:t>
            </w:r>
            <w:r w:rsidR="00CE1C01" w:rsidRPr="008E2110">
              <w:rPr>
                <w:rFonts w:ascii="Times New Roman" w:hAnsi="Times New Roman" w:cs="Times New Roman"/>
                <w:noProof/>
                <w:webHidden/>
              </w:rPr>
              <w:fldChar w:fldCharType="end"/>
            </w:r>
          </w:hyperlink>
        </w:p>
        <w:p w:rsidR="009E2FD5" w:rsidRPr="008E2110" w:rsidRDefault="009E2FD5">
          <w:pPr>
            <w:rPr>
              <w:rFonts w:ascii="Times New Roman" w:hAnsi="Times New Roman" w:cs="Times New Roman"/>
            </w:rPr>
          </w:pPr>
          <w:r w:rsidRPr="008E2110">
            <w:rPr>
              <w:rFonts w:ascii="Times New Roman" w:hAnsi="Times New Roman" w:cs="Times New Roman"/>
              <w:b/>
              <w:bCs/>
              <w:noProof/>
            </w:rPr>
            <w:fldChar w:fldCharType="end"/>
          </w:r>
        </w:p>
      </w:sdtContent>
    </w:sdt>
    <w:p w:rsidR="00C17FC6" w:rsidRPr="008E2110" w:rsidRDefault="00A97522" w:rsidP="004F6677">
      <w:pPr>
        <w:tabs>
          <w:tab w:val="left" w:pos="1766"/>
        </w:tabs>
        <w:spacing w:line="480" w:lineRule="auto"/>
        <w:ind w:firstLine="720"/>
        <w:rPr>
          <w:rFonts w:ascii="Times New Roman" w:hAnsi="Times New Roman" w:cs="Times New Roman"/>
          <w:sz w:val="24"/>
          <w:szCs w:val="24"/>
        </w:rPr>
      </w:pPr>
      <w:r w:rsidRPr="008E2110">
        <w:rPr>
          <w:rFonts w:ascii="Times New Roman" w:hAnsi="Times New Roman" w:cs="Times New Roman"/>
          <w:sz w:val="24"/>
          <w:szCs w:val="24"/>
        </w:rPr>
        <w:tab/>
      </w:r>
    </w:p>
    <w:p w:rsidR="00C17FC6" w:rsidRDefault="0012594F" w:rsidP="0012594F">
      <w:pPr>
        <w:tabs>
          <w:tab w:val="left" w:pos="3844"/>
        </w:tabs>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
    <w:p w:rsidR="00A9206F" w:rsidRDefault="00A9206F" w:rsidP="00256899">
      <w:pPr>
        <w:spacing w:line="480" w:lineRule="auto"/>
        <w:ind w:firstLine="720"/>
        <w:rPr>
          <w:rFonts w:ascii="Times New Roman" w:hAnsi="Times New Roman" w:cs="Times New Roman"/>
          <w:sz w:val="24"/>
          <w:szCs w:val="24"/>
        </w:rPr>
      </w:pPr>
    </w:p>
    <w:p w:rsidR="00C17FC6" w:rsidRDefault="00C17FC6" w:rsidP="00256899">
      <w:pPr>
        <w:spacing w:line="480" w:lineRule="auto"/>
        <w:ind w:firstLine="720"/>
        <w:rPr>
          <w:rFonts w:ascii="Times New Roman" w:hAnsi="Times New Roman" w:cs="Times New Roman"/>
          <w:sz w:val="24"/>
          <w:szCs w:val="24"/>
        </w:rPr>
      </w:pPr>
    </w:p>
    <w:p w:rsidR="00C17FC6" w:rsidRPr="00256899" w:rsidRDefault="00C17FC6" w:rsidP="00547B3B">
      <w:pPr>
        <w:spacing w:line="480" w:lineRule="auto"/>
        <w:rPr>
          <w:rFonts w:ascii="Times New Roman" w:hAnsi="Times New Roman"/>
          <w:sz w:val="24"/>
          <w:szCs w:val="24"/>
        </w:rPr>
      </w:pPr>
    </w:p>
    <w:p w:rsidR="008829BD" w:rsidRPr="00547B3B" w:rsidRDefault="008829BD" w:rsidP="00547B3B">
      <w:pPr>
        <w:pStyle w:val="Heading1"/>
        <w:jc w:val="center"/>
        <w:rPr>
          <w:i w:val="0"/>
          <w:u w:val="single"/>
          <w:lang w:val="en-US"/>
        </w:rPr>
      </w:pPr>
      <w:bookmarkStart w:id="7" w:name="_Toc418780504"/>
      <w:bookmarkStart w:id="8" w:name="_Toc418782728"/>
      <w:bookmarkStart w:id="9" w:name="_Toc419941874"/>
      <w:r w:rsidRPr="00547B3B">
        <w:rPr>
          <w:i w:val="0"/>
          <w:u w:val="single"/>
          <w:lang w:val="en-US"/>
        </w:rPr>
        <w:lastRenderedPageBreak/>
        <w:t>List of Abbreviation</w:t>
      </w:r>
      <w:bookmarkEnd w:id="7"/>
      <w:bookmarkEnd w:id="8"/>
      <w:bookmarkEnd w:id="9"/>
    </w:p>
    <w:tbl>
      <w:tblPr>
        <w:tblStyle w:val="TableGrid"/>
        <w:tblW w:w="0" w:type="auto"/>
        <w:tblLook w:val="04A0" w:firstRow="1" w:lastRow="0" w:firstColumn="1" w:lastColumn="0" w:noHBand="0" w:noVBand="1"/>
      </w:tblPr>
      <w:tblGrid>
        <w:gridCol w:w="4120"/>
        <w:gridCol w:w="1122"/>
        <w:gridCol w:w="4118"/>
      </w:tblGrid>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b/>
                <w:sz w:val="24"/>
                <w:szCs w:val="24"/>
              </w:rPr>
            </w:pPr>
            <w:r w:rsidRPr="00414C63">
              <w:rPr>
                <w:rFonts w:ascii="Times New Roman" w:hAnsi="Times New Roman" w:cs="Times New Roman"/>
                <w:b/>
                <w:sz w:val="24"/>
                <w:szCs w:val="24"/>
              </w:rPr>
              <w:t>Abbreviations</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b/>
                <w:sz w:val="24"/>
                <w:szCs w:val="24"/>
              </w:rPr>
            </w:pPr>
            <w:r w:rsidRPr="00414C63">
              <w:rPr>
                <w:rFonts w:ascii="Times New Roman" w:hAnsi="Times New Roman" w:cs="Times New Roman"/>
                <w:b/>
                <w:sz w:val="24"/>
                <w:szCs w:val="24"/>
              </w:rPr>
              <w:t>Terms</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b/>
                <w:sz w:val="24"/>
                <w:szCs w:val="24"/>
              </w:rPr>
            </w:pPr>
          </w:p>
        </w:tc>
      </w:tr>
      <w:tr w:rsidR="008829BD" w:rsidRPr="00414C63" w:rsidTr="008829BD">
        <w:tc>
          <w:tcPr>
            <w:tcW w:w="4219" w:type="dxa"/>
            <w:tcBorders>
              <w:top w:val="nil"/>
              <w:left w:val="nil"/>
              <w:bottom w:val="nil"/>
              <w:right w:val="nil"/>
            </w:tcBorders>
          </w:tcPr>
          <w:p w:rsidR="008829BD" w:rsidRPr="00830C6B" w:rsidRDefault="008829BD" w:rsidP="008829BD">
            <w:pPr>
              <w:rPr>
                <w:rFonts w:ascii="Times New Roman" w:hAnsi="Times New Roman" w:cs="Times New Roman"/>
                <w:sz w:val="24"/>
                <w:szCs w:val="24"/>
              </w:rPr>
            </w:pPr>
            <w:proofErr w:type="spellStart"/>
            <w:r w:rsidRPr="00830C6B">
              <w:rPr>
                <w:rFonts w:ascii="Times New Roman" w:hAnsi="Times New Roman" w:cs="Times New Roman"/>
                <w:sz w:val="24"/>
                <w:szCs w:val="24"/>
              </w:rPr>
              <w:t>aPTT</w:t>
            </w:r>
            <w:proofErr w:type="spellEnd"/>
          </w:p>
          <w:p w:rsidR="008829BD" w:rsidRPr="00830C6B" w:rsidRDefault="008829BD" w:rsidP="008829BD">
            <w:pPr>
              <w:rPr>
                <w:rFonts w:ascii="Times New Roman" w:hAnsi="Times New Roman" w:cs="Times New Roman"/>
                <w:sz w:val="24"/>
                <w:szCs w:val="24"/>
              </w:rPr>
            </w:pPr>
          </w:p>
          <w:p w:rsidR="008829BD" w:rsidRPr="00830C6B" w:rsidRDefault="008829BD" w:rsidP="008829BD">
            <w:pPr>
              <w:rPr>
                <w:rFonts w:ascii="Times New Roman" w:hAnsi="Times New Roman" w:cs="Times New Roman"/>
                <w:sz w:val="24"/>
                <w:szCs w:val="24"/>
              </w:rPr>
            </w:pPr>
            <w:r w:rsidRPr="00830C6B">
              <w:rPr>
                <w:rFonts w:ascii="Times New Roman" w:hAnsi="Times New Roman" w:cs="Times New Roman"/>
                <w:sz w:val="24"/>
                <w:szCs w:val="24"/>
              </w:rPr>
              <w:t>AT</w:t>
            </w:r>
          </w:p>
        </w:tc>
        <w:tc>
          <w:tcPr>
            <w:tcW w:w="5357" w:type="dxa"/>
            <w:gridSpan w:val="2"/>
            <w:tcBorders>
              <w:top w:val="nil"/>
              <w:left w:val="nil"/>
              <w:bottom w:val="nil"/>
              <w:right w:val="nil"/>
            </w:tcBorders>
          </w:tcPr>
          <w:p w:rsidR="008829BD" w:rsidRPr="00830C6B" w:rsidRDefault="008829BD" w:rsidP="008829BD">
            <w:pPr>
              <w:rPr>
                <w:rFonts w:ascii="Times New Roman" w:hAnsi="Times New Roman" w:cs="Times New Roman"/>
                <w:sz w:val="24"/>
                <w:szCs w:val="24"/>
              </w:rPr>
            </w:pPr>
            <w:r w:rsidRPr="00830C6B">
              <w:rPr>
                <w:rFonts w:ascii="Times New Roman" w:hAnsi="Times New Roman" w:cs="Times New Roman"/>
                <w:sz w:val="24"/>
                <w:szCs w:val="24"/>
              </w:rPr>
              <w:t>Activated Partial Thromboplastin Time</w:t>
            </w:r>
          </w:p>
          <w:p w:rsidR="00830C6B" w:rsidRPr="00830C6B" w:rsidRDefault="00830C6B" w:rsidP="008829BD">
            <w:pPr>
              <w:rPr>
                <w:rFonts w:ascii="Times New Roman" w:hAnsi="Times New Roman" w:cs="Times New Roman"/>
                <w:sz w:val="24"/>
                <w:szCs w:val="24"/>
              </w:rPr>
            </w:pPr>
          </w:p>
          <w:p w:rsidR="00830C6B" w:rsidRPr="00830C6B" w:rsidRDefault="00830C6B" w:rsidP="008829BD">
            <w:pPr>
              <w:rPr>
                <w:rFonts w:ascii="Times New Roman" w:hAnsi="Times New Roman" w:cs="Times New Roman"/>
                <w:sz w:val="24"/>
                <w:szCs w:val="24"/>
              </w:rPr>
            </w:pPr>
            <w:proofErr w:type="spellStart"/>
            <w:r w:rsidRPr="00830C6B">
              <w:rPr>
                <w:rFonts w:ascii="Times New Roman" w:hAnsi="Times New Roman" w:cs="Times New Roman"/>
                <w:sz w:val="24"/>
                <w:szCs w:val="24"/>
              </w:rPr>
              <w:t>Antithrombin</w:t>
            </w:r>
            <w:proofErr w:type="spellEnd"/>
          </w:p>
        </w:tc>
      </w:tr>
      <w:tr w:rsidR="008829BD" w:rsidRPr="00414C63" w:rsidTr="008829BD">
        <w:tc>
          <w:tcPr>
            <w:tcW w:w="4219" w:type="dxa"/>
            <w:tcBorders>
              <w:top w:val="nil"/>
              <w:left w:val="nil"/>
              <w:bottom w:val="nil"/>
              <w:right w:val="nil"/>
            </w:tcBorders>
          </w:tcPr>
          <w:p w:rsidR="008829BD" w:rsidRPr="004A286B" w:rsidRDefault="008829BD" w:rsidP="008829BD">
            <w:pPr>
              <w:rPr>
                <w:rFonts w:ascii="Times New Roman" w:hAnsi="Times New Roman" w:cs="Times New Roman"/>
                <w:sz w:val="24"/>
                <w:szCs w:val="24"/>
                <w:highlight w:val="red"/>
              </w:rPr>
            </w:pPr>
          </w:p>
          <w:p w:rsidR="008829BD" w:rsidRPr="00830C6B" w:rsidRDefault="008829BD" w:rsidP="008829BD">
            <w:pPr>
              <w:rPr>
                <w:rFonts w:ascii="Times New Roman" w:hAnsi="Times New Roman" w:cs="Times New Roman"/>
                <w:sz w:val="24"/>
                <w:szCs w:val="24"/>
              </w:rPr>
            </w:pPr>
            <w:r w:rsidRPr="00830C6B">
              <w:rPr>
                <w:rFonts w:ascii="Times New Roman" w:hAnsi="Times New Roman" w:cs="Times New Roman"/>
                <w:sz w:val="24"/>
                <w:szCs w:val="24"/>
              </w:rPr>
              <w:t>CPDA-1</w:t>
            </w:r>
          </w:p>
          <w:p w:rsidR="008829BD" w:rsidRPr="004A286B" w:rsidRDefault="008829BD" w:rsidP="008829BD">
            <w:pPr>
              <w:rPr>
                <w:rFonts w:ascii="Times New Roman" w:hAnsi="Times New Roman" w:cs="Times New Roman"/>
                <w:sz w:val="24"/>
                <w:szCs w:val="24"/>
                <w:highlight w:val="red"/>
              </w:rPr>
            </w:pPr>
          </w:p>
        </w:tc>
        <w:tc>
          <w:tcPr>
            <w:tcW w:w="5357" w:type="dxa"/>
            <w:gridSpan w:val="2"/>
            <w:tcBorders>
              <w:top w:val="nil"/>
              <w:left w:val="nil"/>
              <w:bottom w:val="nil"/>
              <w:right w:val="nil"/>
            </w:tcBorders>
          </w:tcPr>
          <w:p w:rsidR="008829BD" w:rsidRDefault="008829BD" w:rsidP="008829BD">
            <w:pPr>
              <w:rPr>
                <w:rFonts w:ascii="Times New Roman" w:hAnsi="Times New Roman" w:cs="Times New Roman"/>
                <w:sz w:val="24"/>
                <w:szCs w:val="24"/>
                <w:highlight w:val="red"/>
              </w:rPr>
            </w:pPr>
          </w:p>
          <w:p w:rsidR="00830C6B" w:rsidRDefault="00830C6B" w:rsidP="008829BD">
            <w:pPr>
              <w:rPr>
                <w:rFonts w:ascii="Times New Roman" w:hAnsi="Times New Roman" w:cs="Times New Roman"/>
                <w:sz w:val="24"/>
                <w:szCs w:val="24"/>
              </w:rPr>
            </w:pPr>
            <w:r w:rsidRPr="00830C6B">
              <w:rPr>
                <w:rFonts w:ascii="Times New Roman" w:hAnsi="Times New Roman" w:cs="Times New Roman"/>
                <w:sz w:val="24"/>
                <w:szCs w:val="24"/>
              </w:rPr>
              <w:t xml:space="preserve">Anhydrous Citric Acid (0.03M), </w:t>
            </w:r>
            <w:proofErr w:type="spellStart"/>
            <w:r w:rsidRPr="00830C6B">
              <w:rPr>
                <w:rFonts w:ascii="Times New Roman" w:hAnsi="Times New Roman" w:cs="Times New Roman"/>
                <w:sz w:val="24"/>
                <w:szCs w:val="24"/>
              </w:rPr>
              <w:t>Trisodium</w:t>
            </w:r>
            <w:proofErr w:type="spellEnd"/>
            <w:r w:rsidRPr="00830C6B">
              <w:rPr>
                <w:rFonts w:ascii="Times New Roman" w:hAnsi="Times New Roman" w:cs="Times New Roman"/>
                <w:sz w:val="24"/>
                <w:szCs w:val="24"/>
              </w:rPr>
              <w:t xml:space="preserve"> Citrate </w:t>
            </w:r>
            <w:proofErr w:type="spellStart"/>
            <w:r w:rsidRPr="00830C6B">
              <w:rPr>
                <w:rFonts w:ascii="Times New Roman" w:hAnsi="Times New Roman" w:cs="Times New Roman"/>
                <w:sz w:val="24"/>
                <w:szCs w:val="24"/>
              </w:rPr>
              <w:t>Dihydrate</w:t>
            </w:r>
            <w:proofErr w:type="spellEnd"/>
            <w:r w:rsidRPr="00830C6B">
              <w:rPr>
                <w:rFonts w:ascii="Times New Roman" w:hAnsi="Times New Roman" w:cs="Times New Roman"/>
                <w:sz w:val="24"/>
                <w:szCs w:val="24"/>
              </w:rPr>
              <w:t xml:space="preserve"> (0.18M), Sodium Phosphate Monohydrate (0.03M), Dextrose </w:t>
            </w:r>
            <w:proofErr w:type="spellStart"/>
            <w:r w:rsidRPr="00830C6B">
              <w:rPr>
                <w:rFonts w:ascii="Times New Roman" w:hAnsi="Times New Roman" w:cs="Times New Roman"/>
                <w:sz w:val="24"/>
                <w:szCs w:val="24"/>
              </w:rPr>
              <w:t>Monhydrate</w:t>
            </w:r>
            <w:proofErr w:type="spellEnd"/>
            <w:r w:rsidRPr="00830C6B">
              <w:rPr>
                <w:rFonts w:ascii="Times New Roman" w:hAnsi="Times New Roman" w:cs="Times New Roman"/>
                <w:sz w:val="24"/>
                <w:szCs w:val="24"/>
              </w:rPr>
              <w:t xml:space="preserve"> (0.3M) and Adenine (4.1 </w:t>
            </w:r>
            <w:proofErr w:type="spellStart"/>
            <w:r w:rsidRPr="00830C6B">
              <w:rPr>
                <w:rFonts w:ascii="Times New Roman" w:hAnsi="Times New Roman" w:cs="Times New Roman"/>
                <w:sz w:val="24"/>
                <w:szCs w:val="24"/>
              </w:rPr>
              <w:t>mM</w:t>
            </w:r>
            <w:proofErr w:type="spellEnd"/>
            <w:r w:rsidRPr="00830C6B">
              <w:rPr>
                <w:rFonts w:ascii="Times New Roman" w:hAnsi="Times New Roman" w:cs="Times New Roman"/>
                <w:sz w:val="24"/>
                <w:szCs w:val="24"/>
              </w:rPr>
              <w:t xml:space="preserve">) </w:t>
            </w:r>
          </w:p>
          <w:p w:rsidR="00830C6B" w:rsidRPr="004A286B" w:rsidRDefault="00830C6B" w:rsidP="008829BD">
            <w:pPr>
              <w:rPr>
                <w:rFonts w:ascii="Times New Roman" w:hAnsi="Times New Roman" w:cs="Times New Roman"/>
                <w:sz w:val="24"/>
                <w:szCs w:val="24"/>
                <w:highlight w:val="red"/>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DVT</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Deep Vein Thrombosis</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b/>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b/>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FV</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Factor V</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b/>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b/>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FVIII</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Factor VIII</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b/>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FVII</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Factor VII</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FIX</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Factor IX</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FX</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Factor X</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FXII</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Factor XII</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FXI</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Factor XI</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roofErr w:type="spellStart"/>
            <w:r w:rsidRPr="00414C63">
              <w:rPr>
                <w:rFonts w:ascii="Times New Roman" w:hAnsi="Times New Roman" w:cs="Times New Roman"/>
                <w:sz w:val="24"/>
                <w:szCs w:val="24"/>
              </w:rPr>
              <w:t>FVa</w:t>
            </w:r>
            <w:proofErr w:type="spellEnd"/>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Activated Factor V</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roofErr w:type="spellStart"/>
            <w:r w:rsidRPr="00414C63">
              <w:rPr>
                <w:rFonts w:ascii="Times New Roman" w:hAnsi="Times New Roman" w:cs="Times New Roman"/>
                <w:sz w:val="24"/>
                <w:szCs w:val="24"/>
              </w:rPr>
              <w:t>FVIIIa</w:t>
            </w:r>
            <w:proofErr w:type="spellEnd"/>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Activated Factor VIII</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roofErr w:type="spellStart"/>
            <w:r w:rsidRPr="00414C63">
              <w:rPr>
                <w:rFonts w:ascii="Times New Roman" w:hAnsi="Times New Roman" w:cs="Times New Roman"/>
                <w:sz w:val="24"/>
                <w:szCs w:val="24"/>
              </w:rPr>
              <w:t>FVIIa</w:t>
            </w:r>
            <w:proofErr w:type="spellEnd"/>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Activated Factor VII</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roofErr w:type="spellStart"/>
            <w:r w:rsidRPr="00414C63">
              <w:rPr>
                <w:rFonts w:ascii="Times New Roman" w:hAnsi="Times New Roman" w:cs="Times New Roman"/>
                <w:sz w:val="24"/>
                <w:szCs w:val="24"/>
              </w:rPr>
              <w:t>FIXa</w:t>
            </w:r>
            <w:proofErr w:type="spellEnd"/>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Activated Factor IX</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roofErr w:type="spellStart"/>
            <w:r w:rsidRPr="00414C63">
              <w:rPr>
                <w:rFonts w:ascii="Times New Roman" w:hAnsi="Times New Roman" w:cs="Times New Roman"/>
                <w:sz w:val="24"/>
                <w:szCs w:val="24"/>
              </w:rPr>
              <w:t>FXa</w:t>
            </w:r>
            <w:proofErr w:type="spellEnd"/>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Activated Factor X</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roofErr w:type="spellStart"/>
            <w:r w:rsidRPr="00414C63">
              <w:rPr>
                <w:rFonts w:ascii="Times New Roman" w:hAnsi="Times New Roman" w:cs="Times New Roman"/>
                <w:sz w:val="24"/>
                <w:szCs w:val="24"/>
              </w:rPr>
              <w:t>FXIIa</w:t>
            </w:r>
            <w:proofErr w:type="spellEnd"/>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Activated Factor XII</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roofErr w:type="spellStart"/>
            <w:r w:rsidRPr="00414C63">
              <w:rPr>
                <w:rFonts w:ascii="Times New Roman" w:hAnsi="Times New Roman" w:cs="Times New Roman"/>
                <w:sz w:val="24"/>
                <w:szCs w:val="24"/>
              </w:rPr>
              <w:t>FXIa</w:t>
            </w:r>
            <w:proofErr w:type="spellEnd"/>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Activated FXI</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HIT</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Heparin-Induced Thrombocytopenia</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LMWH</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Low Molecular Weight Heparin</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PBMC</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Peripheral Blood Mononuclear Cell</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PBS</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Phosphate Buffered Saline</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PDP</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Platelet-Depleted Plasma</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2D7018">
            <w:pPr>
              <w:rPr>
                <w:rFonts w:ascii="Times New Roman" w:hAnsi="Times New Roman" w:cs="Times New Roman"/>
                <w:sz w:val="24"/>
                <w:szCs w:val="24"/>
              </w:rPr>
            </w:pPr>
            <w:r w:rsidRPr="00414C63">
              <w:rPr>
                <w:rFonts w:ascii="Times New Roman" w:hAnsi="Times New Roman" w:cs="Times New Roman"/>
                <w:sz w:val="24"/>
                <w:szCs w:val="24"/>
              </w:rPr>
              <w:t>PDB</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Platelet-Depleted Whole Blood</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PF4</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Platelet Factor 4</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PPP</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Platelet Poor Plasma</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PRP</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Platelet Rich Plasma</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RMV</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 xml:space="preserve">Recommended </w:t>
            </w:r>
            <w:proofErr w:type="spellStart"/>
            <w:r w:rsidRPr="00414C63">
              <w:rPr>
                <w:rFonts w:ascii="Times New Roman" w:hAnsi="Times New Roman" w:cs="Times New Roman"/>
                <w:sz w:val="24"/>
                <w:szCs w:val="24"/>
              </w:rPr>
              <w:t>Microbead</w:t>
            </w:r>
            <w:proofErr w:type="spellEnd"/>
            <w:r w:rsidRPr="00414C63">
              <w:rPr>
                <w:rFonts w:ascii="Times New Roman" w:hAnsi="Times New Roman" w:cs="Times New Roman"/>
                <w:sz w:val="24"/>
                <w:szCs w:val="24"/>
              </w:rPr>
              <w:t xml:space="preserve"> Volume</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TEG</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roofErr w:type="spellStart"/>
            <w:r w:rsidRPr="00414C63">
              <w:rPr>
                <w:rFonts w:ascii="Times New Roman" w:hAnsi="Times New Roman" w:cs="Times New Roman"/>
                <w:sz w:val="24"/>
                <w:szCs w:val="24"/>
              </w:rPr>
              <w:t>Thromboelastography</w:t>
            </w:r>
            <w:proofErr w:type="spellEnd"/>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TF</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Tissue Factor</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b/>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TF-</w:t>
            </w:r>
            <w:proofErr w:type="spellStart"/>
            <w:r w:rsidRPr="00414C63">
              <w:rPr>
                <w:rFonts w:ascii="Times New Roman" w:hAnsi="Times New Roman" w:cs="Times New Roman"/>
                <w:sz w:val="24"/>
                <w:szCs w:val="24"/>
              </w:rPr>
              <w:t>FVIIa</w:t>
            </w:r>
            <w:proofErr w:type="spellEnd"/>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 xml:space="preserve">Tissue Factor-Activated Factor VII </w:t>
            </w:r>
          </w:p>
        </w:tc>
      </w:tr>
      <w:tr w:rsidR="008829BD" w:rsidRPr="00414C63" w:rsidTr="008829BD">
        <w:trPr>
          <w:gridAfter w:val="1"/>
          <w:wAfter w:w="4219" w:type="dxa"/>
        </w:trPr>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UFH</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Unfractionated Heparin</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VTE</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Venous Thromboembolism</w:t>
            </w:r>
          </w:p>
        </w:tc>
      </w:tr>
      <w:tr w:rsidR="008829BD" w:rsidRPr="00414C63" w:rsidTr="008829BD">
        <w:trPr>
          <w:gridAfter w:val="1"/>
          <w:wAfter w:w="4219" w:type="dxa"/>
        </w:trPr>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VKA</w:t>
            </w: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Vitamin K Antagonist</w:t>
            </w: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b/>
                <w:sz w:val="24"/>
                <w:szCs w:val="24"/>
              </w:rPr>
            </w:pPr>
          </w:p>
        </w:tc>
      </w:tr>
      <w:tr w:rsidR="008829BD" w:rsidRPr="00414C63" w:rsidTr="008829BD">
        <w:tc>
          <w:tcPr>
            <w:tcW w:w="4219" w:type="dxa"/>
            <w:tcBorders>
              <w:top w:val="nil"/>
              <w:left w:val="nil"/>
              <w:bottom w:val="nil"/>
              <w:right w:val="nil"/>
            </w:tcBorders>
          </w:tcPr>
          <w:p w:rsidR="008829BD" w:rsidRPr="00414C63" w:rsidRDefault="008829BD" w:rsidP="008829BD">
            <w:pPr>
              <w:rPr>
                <w:rFonts w:ascii="Times New Roman" w:hAnsi="Times New Roman" w:cs="Times New Roman"/>
                <w:sz w:val="24"/>
                <w:szCs w:val="24"/>
              </w:rPr>
            </w:pPr>
            <w:proofErr w:type="spellStart"/>
            <w:r w:rsidRPr="00414C63">
              <w:rPr>
                <w:rFonts w:ascii="Times New Roman" w:hAnsi="Times New Roman" w:cs="Times New Roman"/>
                <w:sz w:val="24"/>
                <w:szCs w:val="24"/>
              </w:rPr>
              <w:t>vWF</w:t>
            </w:r>
            <w:proofErr w:type="spellEnd"/>
          </w:p>
        </w:tc>
        <w:tc>
          <w:tcPr>
            <w:tcW w:w="5357" w:type="dxa"/>
            <w:gridSpan w:val="2"/>
            <w:tcBorders>
              <w:top w:val="nil"/>
              <w:left w:val="nil"/>
              <w:bottom w:val="nil"/>
              <w:right w:val="nil"/>
            </w:tcBorders>
          </w:tcPr>
          <w:p w:rsidR="008829BD" w:rsidRPr="00414C63" w:rsidRDefault="008829BD" w:rsidP="008829BD">
            <w:pPr>
              <w:rPr>
                <w:rFonts w:ascii="Times New Roman" w:hAnsi="Times New Roman" w:cs="Times New Roman"/>
                <w:sz w:val="24"/>
                <w:szCs w:val="24"/>
              </w:rPr>
            </w:pPr>
            <w:r w:rsidRPr="00414C63">
              <w:rPr>
                <w:rFonts w:ascii="Times New Roman" w:hAnsi="Times New Roman" w:cs="Times New Roman"/>
                <w:sz w:val="24"/>
                <w:szCs w:val="24"/>
              </w:rPr>
              <w:t xml:space="preserve">von </w:t>
            </w:r>
            <w:proofErr w:type="spellStart"/>
            <w:r w:rsidRPr="00414C63">
              <w:rPr>
                <w:rFonts w:ascii="Times New Roman" w:hAnsi="Times New Roman" w:cs="Times New Roman"/>
                <w:sz w:val="24"/>
                <w:szCs w:val="24"/>
              </w:rPr>
              <w:t>Willebrand</w:t>
            </w:r>
            <w:proofErr w:type="spellEnd"/>
            <w:r w:rsidRPr="00414C63">
              <w:rPr>
                <w:rFonts w:ascii="Times New Roman" w:hAnsi="Times New Roman" w:cs="Times New Roman"/>
                <w:sz w:val="24"/>
                <w:szCs w:val="24"/>
              </w:rPr>
              <w:t xml:space="preserve"> Factor</w:t>
            </w:r>
          </w:p>
        </w:tc>
      </w:tr>
    </w:tbl>
    <w:p w:rsidR="008829BD" w:rsidRPr="00414C63" w:rsidRDefault="008829BD" w:rsidP="008829BD">
      <w:pPr>
        <w:rPr>
          <w:rFonts w:ascii="Times New Roman" w:hAnsi="Times New Roman" w:cs="Times New Roman"/>
          <w:b/>
          <w:sz w:val="24"/>
          <w:szCs w:val="24"/>
        </w:rPr>
      </w:pPr>
    </w:p>
    <w:p w:rsidR="008829BD" w:rsidRPr="00414C63" w:rsidRDefault="008829BD" w:rsidP="008829BD">
      <w:pPr>
        <w:rPr>
          <w:rFonts w:ascii="Times New Roman" w:hAnsi="Times New Roman" w:cs="Times New Roman"/>
          <w:b/>
          <w:sz w:val="24"/>
          <w:szCs w:val="24"/>
        </w:rPr>
      </w:pPr>
    </w:p>
    <w:p w:rsidR="008829BD" w:rsidRPr="00414C63" w:rsidRDefault="008829BD" w:rsidP="008829BD">
      <w:pPr>
        <w:rPr>
          <w:rFonts w:ascii="Times New Roman" w:hAnsi="Times New Roman" w:cs="Times New Roman"/>
          <w:b/>
          <w:sz w:val="24"/>
          <w:szCs w:val="24"/>
        </w:rPr>
      </w:pPr>
    </w:p>
    <w:p w:rsidR="008829BD" w:rsidRPr="00414C63" w:rsidRDefault="008829BD" w:rsidP="008829BD">
      <w:pPr>
        <w:rPr>
          <w:rFonts w:ascii="Times New Roman" w:hAnsi="Times New Roman" w:cs="Times New Roman"/>
          <w:b/>
          <w:sz w:val="24"/>
          <w:szCs w:val="24"/>
        </w:rPr>
      </w:pPr>
    </w:p>
    <w:p w:rsidR="00A97522" w:rsidRDefault="00A97522" w:rsidP="004F6677">
      <w:pPr>
        <w:rPr>
          <w:rFonts w:ascii="Times New Roman" w:hAnsi="Times New Roman" w:cs="Times New Roman"/>
          <w:sz w:val="24"/>
          <w:szCs w:val="24"/>
        </w:rPr>
      </w:pPr>
    </w:p>
    <w:p w:rsidR="006A2C78" w:rsidRPr="004F6677" w:rsidRDefault="00A97522" w:rsidP="004F6677">
      <w:pPr>
        <w:tabs>
          <w:tab w:val="left" w:pos="814"/>
        </w:tabs>
        <w:rPr>
          <w:rFonts w:ascii="Times New Roman" w:hAnsi="Times New Roman" w:cs="Times New Roman"/>
          <w:sz w:val="24"/>
          <w:szCs w:val="24"/>
        </w:rPr>
        <w:sectPr w:rsidR="006A2C78" w:rsidRPr="004F6677" w:rsidSect="00C750D1">
          <w:pgSz w:w="12240" w:h="15840"/>
          <w:pgMar w:top="1440" w:right="1440" w:bottom="1440" w:left="1440" w:header="708" w:footer="708" w:gutter="0"/>
          <w:pgNumType w:fmt="lowerRoman" w:start="1"/>
          <w:cols w:space="708"/>
          <w:titlePg/>
          <w:docGrid w:linePitch="360"/>
        </w:sectPr>
      </w:pPr>
      <w:r>
        <w:rPr>
          <w:rFonts w:ascii="Times New Roman" w:hAnsi="Times New Roman" w:cs="Times New Roman"/>
          <w:sz w:val="24"/>
          <w:szCs w:val="24"/>
        </w:rPr>
        <w:tab/>
      </w:r>
    </w:p>
    <w:p w:rsidR="008829BD" w:rsidRPr="00414C63" w:rsidRDefault="008829BD" w:rsidP="00547B3B">
      <w:pPr>
        <w:pStyle w:val="Heading1"/>
      </w:pPr>
      <w:bookmarkStart w:id="10" w:name="_Toc418780505"/>
      <w:bookmarkStart w:id="11" w:name="_Toc418782729"/>
      <w:bookmarkStart w:id="12" w:name="_Toc419941875"/>
      <w:r w:rsidRPr="00414C63">
        <w:lastRenderedPageBreak/>
        <w:t>1         Introduction</w:t>
      </w:r>
      <w:bookmarkEnd w:id="10"/>
      <w:bookmarkEnd w:id="11"/>
      <w:bookmarkEnd w:id="12"/>
      <w:r w:rsidRPr="00414C63">
        <w:tab/>
      </w:r>
    </w:p>
    <w:p w:rsidR="008829BD" w:rsidRPr="00414C63" w:rsidRDefault="008829BD" w:rsidP="00E61258">
      <w:pPr>
        <w:pStyle w:val="Heading2"/>
      </w:pPr>
      <w:bookmarkStart w:id="13" w:name="_Toc418780506"/>
      <w:bookmarkStart w:id="14" w:name="_Toc418782730"/>
      <w:bookmarkStart w:id="15" w:name="_Toc419941876"/>
      <w:r w:rsidRPr="00414C63">
        <w:t>1.1 Overview</w:t>
      </w:r>
      <w:bookmarkEnd w:id="13"/>
      <w:bookmarkEnd w:id="14"/>
      <w:bookmarkEnd w:id="15"/>
    </w:p>
    <w:p w:rsidR="008829BD" w:rsidRPr="00414C63" w:rsidRDefault="008829BD" w:rsidP="008829BD">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 xml:space="preserve">Hemostasis is the body’s ability to maintain the movement of blood in a fluid state while achieving a balance between coagulation, anticoagulation and fibrinolysis (Rosenberg &amp; </w:t>
      </w:r>
      <w:proofErr w:type="spellStart"/>
      <w:r w:rsidRPr="00414C63">
        <w:rPr>
          <w:rFonts w:ascii="Times New Roman" w:hAnsi="Times New Roman" w:cs="Times New Roman"/>
          <w:sz w:val="24"/>
          <w:szCs w:val="24"/>
        </w:rPr>
        <w:t>Aird</w:t>
      </w:r>
      <w:proofErr w:type="spellEnd"/>
      <w:r w:rsidRPr="00414C63">
        <w:rPr>
          <w:rFonts w:ascii="Times New Roman" w:hAnsi="Times New Roman" w:cs="Times New Roman"/>
          <w:sz w:val="24"/>
          <w:szCs w:val="24"/>
        </w:rPr>
        <w:t xml:space="preserve">, 1999).  However, this </w:t>
      </w:r>
      <w:r w:rsidR="006F6A06">
        <w:rPr>
          <w:rFonts w:ascii="Times New Roman" w:hAnsi="Times New Roman" w:cs="Times New Roman"/>
          <w:sz w:val="24"/>
          <w:szCs w:val="24"/>
        </w:rPr>
        <w:t>delicate</w:t>
      </w:r>
      <w:r w:rsidR="00565FC4">
        <w:rPr>
          <w:rFonts w:ascii="Times New Roman" w:hAnsi="Times New Roman" w:cs="Times New Roman"/>
          <w:sz w:val="24"/>
          <w:szCs w:val="24"/>
        </w:rPr>
        <w:t xml:space="preserve"> </w:t>
      </w:r>
      <w:r w:rsidRPr="00414C63">
        <w:rPr>
          <w:rFonts w:ascii="Times New Roman" w:hAnsi="Times New Roman" w:cs="Times New Roman"/>
          <w:sz w:val="24"/>
          <w:szCs w:val="24"/>
        </w:rPr>
        <w:t xml:space="preserve">balance is </w:t>
      </w:r>
      <w:r w:rsidR="00565FC4">
        <w:rPr>
          <w:rFonts w:ascii="Times New Roman" w:hAnsi="Times New Roman" w:cs="Times New Roman"/>
          <w:sz w:val="24"/>
          <w:szCs w:val="24"/>
        </w:rPr>
        <w:t>easily perturbed</w:t>
      </w:r>
      <w:r w:rsidRPr="00414C63">
        <w:rPr>
          <w:rFonts w:ascii="Times New Roman" w:hAnsi="Times New Roman" w:cs="Times New Roman"/>
          <w:sz w:val="24"/>
          <w:szCs w:val="24"/>
        </w:rPr>
        <w:t xml:space="preserve"> in cancer patients </w:t>
      </w:r>
      <w:r w:rsidR="00565FC4">
        <w:rPr>
          <w:rFonts w:ascii="Times New Roman" w:hAnsi="Times New Roman" w:cs="Times New Roman"/>
          <w:sz w:val="24"/>
          <w:szCs w:val="24"/>
        </w:rPr>
        <w:t>when complicated by</w:t>
      </w:r>
      <w:r w:rsidRPr="00414C63">
        <w:rPr>
          <w:rFonts w:ascii="Times New Roman" w:hAnsi="Times New Roman" w:cs="Times New Roman"/>
          <w:sz w:val="24"/>
          <w:szCs w:val="24"/>
        </w:rPr>
        <w:t xml:space="preserve"> thrombocytopenia</w:t>
      </w:r>
      <w:r w:rsidR="00565FC4">
        <w:rPr>
          <w:rFonts w:ascii="Times New Roman" w:hAnsi="Times New Roman" w:cs="Times New Roman"/>
          <w:sz w:val="24"/>
          <w:szCs w:val="24"/>
        </w:rPr>
        <w:t xml:space="preserve"> and venous thrombosis</w:t>
      </w:r>
      <w:r w:rsidRPr="00414C63">
        <w:rPr>
          <w:rFonts w:ascii="Times New Roman" w:hAnsi="Times New Roman" w:cs="Times New Roman"/>
          <w:sz w:val="24"/>
          <w:szCs w:val="24"/>
        </w:rPr>
        <w:t xml:space="preserve"> (Benjamin &amp; Anderson, 2002). Thrombocytopenia is a condition characterized by abnormally low platelet counts</w:t>
      </w:r>
      <w:r w:rsidR="00B1504C">
        <w:rPr>
          <w:rFonts w:ascii="Times New Roman" w:hAnsi="Times New Roman" w:cs="Times New Roman"/>
          <w:sz w:val="24"/>
          <w:szCs w:val="24"/>
        </w:rPr>
        <w:t xml:space="preserve"> (&lt;1</w:t>
      </w:r>
      <w:r w:rsidR="00B1504C" w:rsidRPr="00414C63">
        <w:rPr>
          <w:rFonts w:ascii="Times New Roman" w:hAnsi="Times New Roman" w:cs="Times New Roman"/>
          <w:sz w:val="24"/>
          <w:szCs w:val="24"/>
        </w:rPr>
        <w:t>50 x 10</w:t>
      </w:r>
      <w:r w:rsidR="00B1504C" w:rsidRPr="00414C63">
        <w:rPr>
          <w:rFonts w:ascii="Times New Roman" w:hAnsi="Times New Roman" w:cs="Times New Roman"/>
          <w:sz w:val="24"/>
          <w:szCs w:val="24"/>
          <w:vertAlign w:val="superscript"/>
        </w:rPr>
        <w:t>9</w:t>
      </w:r>
      <w:r w:rsidR="00B1504C" w:rsidRPr="00414C63">
        <w:rPr>
          <w:rFonts w:ascii="Times New Roman" w:hAnsi="Times New Roman" w:cs="Times New Roman"/>
          <w:sz w:val="24"/>
          <w:szCs w:val="24"/>
        </w:rPr>
        <w:t>/L</w:t>
      </w:r>
      <w:r w:rsidR="00B1504C">
        <w:rPr>
          <w:rFonts w:ascii="Times New Roman" w:hAnsi="Times New Roman" w:cs="Times New Roman"/>
          <w:sz w:val="24"/>
          <w:szCs w:val="24"/>
        </w:rPr>
        <w:t>),</w:t>
      </w:r>
      <w:r w:rsidRPr="00414C63">
        <w:rPr>
          <w:rFonts w:ascii="Times New Roman" w:hAnsi="Times New Roman" w:cs="Times New Roman"/>
          <w:sz w:val="24"/>
          <w:szCs w:val="24"/>
        </w:rPr>
        <w:t xml:space="preserve"> which may increase the risk for bleeding complications (Strauss et al., 2002). This </w:t>
      </w:r>
      <w:r w:rsidR="00565FC4">
        <w:rPr>
          <w:rFonts w:ascii="Times New Roman" w:hAnsi="Times New Roman" w:cs="Times New Roman"/>
          <w:sz w:val="24"/>
          <w:szCs w:val="24"/>
        </w:rPr>
        <w:t>can happen in cancer</w:t>
      </w:r>
      <w:r w:rsidRPr="00414C63">
        <w:rPr>
          <w:rFonts w:ascii="Times New Roman" w:hAnsi="Times New Roman" w:cs="Times New Roman"/>
          <w:sz w:val="24"/>
          <w:szCs w:val="24"/>
        </w:rPr>
        <w:t xml:space="preserve"> patients </w:t>
      </w:r>
      <w:r w:rsidR="00565FC4">
        <w:rPr>
          <w:rFonts w:ascii="Times New Roman" w:hAnsi="Times New Roman" w:cs="Times New Roman"/>
          <w:sz w:val="24"/>
          <w:szCs w:val="24"/>
        </w:rPr>
        <w:t>either due to the disease itself or</w:t>
      </w:r>
      <w:r w:rsidRPr="00414C63">
        <w:rPr>
          <w:rFonts w:ascii="Times New Roman" w:hAnsi="Times New Roman" w:cs="Times New Roman"/>
          <w:sz w:val="24"/>
          <w:szCs w:val="24"/>
        </w:rPr>
        <w:t xml:space="preserve"> the adverse effects of </w:t>
      </w:r>
      <w:r w:rsidR="00565FC4">
        <w:rPr>
          <w:rFonts w:ascii="Times New Roman" w:hAnsi="Times New Roman" w:cs="Times New Roman"/>
          <w:sz w:val="24"/>
          <w:szCs w:val="24"/>
        </w:rPr>
        <w:t>treatments such as chemotherapy or bone marrow transplantation</w:t>
      </w:r>
      <w:r w:rsidRPr="00414C63">
        <w:rPr>
          <w:rFonts w:ascii="Times New Roman" w:hAnsi="Times New Roman" w:cs="Times New Roman"/>
          <w:sz w:val="24"/>
          <w:szCs w:val="24"/>
        </w:rPr>
        <w:t xml:space="preserve"> (Benjamin &amp; Anderson, 2002).  Platelets play an essential role in the blood </w:t>
      </w:r>
      <w:r w:rsidR="00565FC4">
        <w:rPr>
          <w:rFonts w:ascii="Times New Roman" w:hAnsi="Times New Roman" w:cs="Times New Roman"/>
          <w:sz w:val="24"/>
          <w:szCs w:val="24"/>
        </w:rPr>
        <w:t xml:space="preserve">clotting </w:t>
      </w:r>
      <w:r w:rsidRPr="00414C63">
        <w:rPr>
          <w:rFonts w:ascii="Times New Roman" w:hAnsi="Times New Roman" w:cs="Times New Roman"/>
          <w:sz w:val="24"/>
          <w:szCs w:val="24"/>
        </w:rPr>
        <w:t xml:space="preserve">as they induce </w:t>
      </w:r>
      <w:r w:rsidR="00565FC4">
        <w:rPr>
          <w:rFonts w:ascii="Times New Roman" w:hAnsi="Times New Roman" w:cs="Times New Roman"/>
          <w:sz w:val="24"/>
          <w:szCs w:val="24"/>
        </w:rPr>
        <w:t xml:space="preserve">and enhance </w:t>
      </w:r>
      <w:r w:rsidRPr="00414C63">
        <w:rPr>
          <w:rFonts w:ascii="Times New Roman" w:hAnsi="Times New Roman" w:cs="Times New Roman"/>
          <w:sz w:val="24"/>
          <w:szCs w:val="24"/>
        </w:rPr>
        <w:t xml:space="preserve">clot formation in order to </w:t>
      </w:r>
      <w:r w:rsidR="00565FC4">
        <w:rPr>
          <w:rFonts w:ascii="Times New Roman" w:hAnsi="Times New Roman" w:cs="Times New Roman"/>
          <w:sz w:val="24"/>
          <w:szCs w:val="24"/>
        </w:rPr>
        <w:t xml:space="preserve">stop </w:t>
      </w:r>
      <w:r w:rsidRPr="00414C63">
        <w:rPr>
          <w:rFonts w:ascii="Times New Roman" w:hAnsi="Times New Roman" w:cs="Times New Roman"/>
          <w:sz w:val="24"/>
          <w:szCs w:val="24"/>
        </w:rPr>
        <w:t xml:space="preserve">bleeding (Ni &amp; Freedman, 2003). </w:t>
      </w:r>
      <w:r w:rsidR="00565FC4">
        <w:rPr>
          <w:rFonts w:ascii="Times New Roman" w:hAnsi="Times New Roman" w:cs="Times New Roman"/>
          <w:sz w:val="24"/>
          <w:szCs w:val="24"/>
        </w:rPr>
        <w:t>Although cancer patients may develop thrombocytopenia that increases the risks of bleeding, these</w:t>
      </w:r>
      <w:r w:rsidRPr="00414C63">
        <w:rPr>
          <w:rFonts w:ascii="Times New Roman" w:hAnsi="Times New Roman" w:cs="Times New Roman"/>
          <w:sz w:val="24"/>
          <w:szCs w:val="24"/>
        </w:rPr>
        <w:t xml:space="preserve"> patients are </w:t>
      </w:r>
      <w:r w:rsidR="009504B4">
        <w:rPr>
          <w:rFonts w:ascii="Times New Roman" w:hAnsi="Times New Roman" w:cs="Times New Roman"/>
          <w:sz w:val="24"/>
          <w:szCs w:val="24"/>
        </w:rPr>
        <w:t>paradoxically</w:t>
      </w:r>
      <w:r w:rsidR="00565FC4" w:rsidRPr="00414C63">
        <w:rPr>
          <w:rFonts w:ascii="Times New Roman" w:hAnsi="Times New Roman" w:cs="Times New Roman"/>
          <w:sz w:val="24"/>
          <w:szCs w:val="24"/>
        </w:rPr>
        <w:t xml:space="preserve"> </w:t>
      </w:r>
      <w:r w:rsidRPr="00414C63">
        <w:rPr>
          <w:rFonts w:ascii="Times New Roman" w:hAnsi="Times New Roman" w:cs="Times New Roman"/>
          <w:sz w:val="24"/>
          <w:szCs w:val="24"/>
        </w:rPr>
        <w:t>at risk for venous thromboembolism (VTE)</w:t>
      </w:r>
      <w:r w:rsidR="00DE5CBB">
        <w:rPr>
          <w:rFonts w:ascii="Times New Roman" w:hAnsi="Times New Roman" w:cs="Times New Roman"/>
          <w:sz w:val="24"/>
          <w:szCs w:val="24"/>
        </w:rPr>
        <w:t>.</w:t>
      </w:r>
      <w:r w:rsidRPr="00414C63">
        <w:rPr>
          <w:rFonts w:ascii="Times New Roman" w:hAnsi="Times New Roman" w:cs="Times New Roman"/>
          <w:sz w:val="24"/>
          <w:szCs w:val="24"/>
        </w:rPr>
        <w:t xml:space="preserve"> </w:t>
      </w:r>
      <w:r w:rsidR="00565FC4">
        <w:rPr>
          <w:rFonts w:ascii="Times New Roman" w:hAnsi="Times New Roman" w:cs="Times New Roman"/>
          <w:sz w:val="24"/>
          <w:szCs w:val="24"/>
        </w:rPr>
        <w:t xml:space="preserve">Cancer patients may develop thrombosis due to </w:t>
      </w:r>
      <w:r w:rsidR="009504B4">
        <w:rPr>
          <w:rFonts w:ascii="Times New Roman" w:hAnsi="Times New Roman" w:cs="Times New Roman"/>
          <w:sz w:val="24"/>
          <w:szCs w:val="24"/>
        </w:rPr>
        <w:t>chemotherapy or</w:t>
      </w:r>
      <w:r w:rsidR="00DE5CBB">
        <w:rPr>
          <w:rFonts w:ascii="Times New Roman" w:hAnsi="Times New Roman" w:cs="Times New Roman"/>
          <w:sz w:val="24"/>
          <w:szCs w:val="24"/>
        </w:rPr>
        <w:t xml:space="preserve"> </w:t>
      </w:r>
      <w:r w:rsidR="009504B4">
        <w:rPr>
          <w:rFonts w:ascii="Times New Roman" w:hAnsi="Times New Roman" w:cs="Times New Roman"/>
          <w:sz w:val="24"/>
          <w:szCs w:val="24"/>
        </w:rPr>
        <w:t xml:space="preserve">release of </w:t>
      </w:r>
      <w:r w:rsidRPr="00414C63">
        <w:rPr>
          <w:rFonts w:ascii="Times New Roman" w:hAnsi="Times New Roman" w:cs="Times New Roman"/>
          <w:sz w:val="24"/>
          <w:szCs w:val="24"/>
        </w:rPr>
        <w:t xml:space="preserve">tissue factor (TF) </w:t>
      </w:r>
      <w:r w:rsidR="009504B4">
        <w:rPr>
          <w:rFonts w:ascii="Times New Roman" w:hAnsi="Times New Roman" w:cs="Times New Roman"/>
          <w:sz w:val="24"/>
          <w:szCs w:val="24"/>
        </w:rPr>
        <w:t>from</w:t>
      </w:r>
      <w:r w:rsidRPr="00414C63">
        <w:rPr>
          <w:rFonts w:ascii="Times New Roman" w:hAnsi="Times New Roman" w:cs="Times New Roman"/>
          <w:sz w:val="24"/>
          <w:szCs w:val="24"/>
        </w:rPr>
        <w:t xml:space="preserve"> tumour cells (Gale &amp; Gordon, 2001)</w:t>
      </w:r>
      <w:r w:rsidR="009504B4">
        <w:rPr>
          <w:rFonts w:ascii="Times New Roman" w:hAnsi="Times New Roman" w:cs="Times New Roman"/>
          <w:sz w:val="24"/>
          <w:szCs w:val="24"/>
        </w:rPr>
        <w:t xml:space="preserve"> or tissue injury.  These patients may also suffer from other comorbidity such as bed-ridden conditions causing blood flow stasis</w:t>
      </w:r>
      <w:r w:rsidRPr="00414C63">
        <w:rPr>
          <w:rFonts w:ascii="Times New Roman" w:hAnsi="Times New Roman" w:cs="Times New Roman"/>
          <w:sz w:val="24"/>
          <w:szCs w:val="24"/>
        </w:rPr>
        <w:t>.</w:t>
      </w:r>
      <w:r w:rsidR="00DE5CBB">
        <w:rPr>
          <w:rFonts w:ascii="Times New Roman" w:hAnsi="Times New Roman" w:cs="Times New Roman"/>
          <w:sz w:val="24"/>
          <w:szCs w:val="24"/>
        </w:rPr>
        <w:t xml:space="preserve"> </w:t>
      </w:r>
      <w:r w:rsidR="00702BB0">
        <w:rPr>
          <w:rFonts w:ascii="Times New Roman" w:hAnsi="Times New Roman" w:cs="Times New Roman"/>
          <w:sz w:val="24"/>
          <w:szCs w:val="24"/>
        </w:rPr>
        <w:t xml:space="preserve">When thrombosis happens </w:t>
      </w:r>
      <w:r w:rsidR="009504B4">
        <w:rPr>
          <w:rFonts w:ascii="Times New Roman" w:hAnsi="Times New Roman" w:cs="Times New Roman"/>
          <w:sz w:val="24"/>
          <w:szCs w:val="24"/>
        </w:rPr>
        <w:t>in cancer patients with thrombocytopenia</w:t>
      </w:r>
      <w:r w:rsidR="00702BB0">
        <w:rPr>
          <w:rFonts w:ascii="Times New Roman" w:hAnsi="Times New Roman" w:cs="Times New Roman"/>
          <w:sz w:val="24"/>
          <w:szCs w:val="24"/>
        </w:rPr>
        <w:t>, it</w:t>
      </w:r>
      <w:r w:rsidR="009504B4">
        <w:rPr>
          <w:rFonts w:ascii="Times New Roman" w:hAnsi="Times New Roman" w:cs="Times New Roman"/>
          <w:sz w:val="24"/>
          <w:szCs w:val="24"/>
        </w:rPr>
        <w:t xml:space="preserve"> is a challenge for the managing physicians </w:t>
      </w:r>
      <w:r w:rsidR="00702BB0">
        <w:rPr>
          <w:rFonts w:ascii="Times New Roman" w:hAnsi="Times New Roman" w:cs="Times New Roman"/>
          <w:sz w:val="24"/>
          <w:szCs w:val="24"/>
        </w:rPr>
        <w:t xml:space="preserve">to start anticoagulant </w:t>
      </w:r>
      <w:r w:rsidR="009504B4">
        <w:rPr>
          <w:rFonts w:ascii="Times New Roman" w:hAnsi="Times New Roman" w:cs="Times New Roman"/>
          <w:sz w:val="24"/>
          <w:szCs w:val="24"/>
        </w:rPr>
        <w:t>because it further increases the risk of bleeding</w:t>
      </w:r>
      <w:r w:rsidRPr="00414C63">
        <w:rPr>
          <w:rFonts w:ascii="Times New Roman" w:hAnsi="Times New Roman" w:cs="Times New Roman"/>
          <w:sz w:val="24"/>
          <w:szCs w:val="24"/>
        </w:rPr>
        <w:t xml:space="preserve">.  </w:t>
      </w:r>
      <w:r w:rsidR="00CE1E29">
        <w:rPr>
          <w:rFonts w:ascii="Times New Roman" w:hAnsi="Times New Roman" w:cs="Times New Roman"/>
          <w:sz w:val="24"/>
          <w:szCs w:val="24"/>
        </w:rPr>
        <w:t>Whereas some</w:t>
      </w:r>
      <w:r w:rsidRPr="00414C63">
        <w:rPr>
          <w:rFonts w:ascii="Times New Roman" w:hAnsi="Times New Roman" w:cs="Times New Roman"/>
          <w:sz w:val="24"/>
          <w:szCs w:val="24"/>
        </w:rPr>
        <w:t xml:space="preserve"> guidelines based on expert opinions suggest that anticoagulants may be safely administered to patients with a minimum platelet count of 50 x 10</w:t>
      </w:r>
      <w:r w:rsidRPr="00414C63">
        <w:rPr>
          <w:rFonts w:ascii="Times New Roman" w:hAnsi="Times New Roman" w:cs="Times New Roman"/>
          <w:sz w:val="24"/>
          <w:szCs w:val="24"/>
          <w:vertAlign w:val="superscript"/>
        </w:rPr>
        <w:t>9</w:t>
      </w:r>
      <w:r w:rsidRPr="00414C63">
        <w:rPr>
          <w:rFonts w:ascii="Times New Roman" w:hAnsi="Times New Roman" w:cs="Times New Roman"/>
          <w:sz w:val="24"/>
          <w:szCs w:val="24"/>
        </w:rPr>
        <w:t>/L (Lyman et al., 2007)</w:t>
      </w:r>
      <w:r w:rsidR="00CE1E29">
        <w:rPr>
          <w:rFonts w:ascii="Times New Roman" w:hAnsi="Times New Roman" w:cs="Times New Roman"/>
          <w:sz w:val="24"/>
          <w:szCs w:val="24"/>
        </w:rPr>
        <w:t xml:space="preserve">, others </w:t>
      </w:r>
      <w:r w:rsidRPr="00414C63">
        <w:rPr>
          <w:rFonts w:ascii="Times New Roman" w:hAnsi="Times New Roman" w:cs="Times New Roman"/>
          <w:sz w:val="24"/>
          <w:szCs w:val="24"/>
        </w:rPr>
        <w:t>suggest</w:t>
      </w:r>
      <w:r w:rsidR="00DE5CBB">
        <w:rPr>
          <w:rFonts w:ascii="Times New Roman" w:hAnsi="Times New Roman" w:cs="Times New Roman"/>
          <w:sz w:val="24"/>
          <w:szCs w:val="24"/>
        </w:rPr>
        <w:t xml:space="preserve"> </w:t>
      </w:r>
      <w:r w:rsidRPr="00414C63">
        <w:rPr>
          <w:rFonts w:ascii="Times New Roman" w:hAnsi="Times New Roman" w:cs="Times New Roman"/>
          <w:sz w:val="24"/>
          <w:szCs w:val="24"/>
        </w:rPr>
        <w:t xml:space="preserve">a </w:t>
      </w:r>
      <w:r w:rsidR="00CE1E29">
        <w:rPr>
          <w:rFonts w:ascii="Times New Roman" w:hAnsi="Times New Roman" w:cs="Times New Roman"/>
          <w:sz w:val="24"/>
          <w:szCs w:val="24"/>
        </w:rPr>
        <w:t>lower</w:t>
      </w:r>
      <w:r w:rsidR="00CE1E29" w:rsidRPr="00414C63">
        <w:rPr>
          <w:rFonts w:ascii="Times New Roman" w:hAnsi="Times New Roman" w:cs="Times New Roman"/>
          <w:sz w:val="24"/>
          <w:szCs w:val="24"/>
        </w:rPr>
        <w:t xml:space="preserve"> </w:t>
      </w:r>
      <w:r w:rsidRPr="00414C63">
        <w:rPr>
          <w:rFonts w:ascii="Times New Roman" w:hAnsi="Times New Roman" w:cs="Times New Roman"/>
          <w:sz w:val="24"/>
          <w:szCs w:val="24"/>
        </w:rPr>
        <w:t>platelet threshold of 30 x 10</w:t>
      </w:r>
      <w:r w:rsidRPr="00414C63">
        <w:rPr>
          <w:rFonts w:ascii="Times New Roman" w:hAnsi="Times New Roman" w:cs="Times New Roman"/>
          <w:sz w:val="24"/>
          <w:szCs w:val="24"/>
          <w:vertAlign w:val="superscript"/>
        </w:rPr>
        <w:t>9</w:t>
      </w:r>
      <w:r w:rsidRPr="00414C63">
        <w:rPr>
          <w:rFonts w:ascii="Times New Roman" w:hAnsi="Times New Roman" w:cs="Times New Roman"/>
          <w:sz w:val="24"/>
          <w:szCs w:val="24"/>
        </w:rPr>
        <w:t>/L</w:t>
      </w:r>
      <w:r w:rsidR="00702BB0">
        <w:rPr>
          <w:rFonts w:ascii="Times New Roman" w:hAnsi="Times New Roman" w:cs="Times New Roman"/>
          <w:sz w:val="24"/>
          <w:szCs w:val="24"/>
        </w:rPr>
        <w:t xml:space="preserve"> with or without dose reduction</w:t>
      </w:r>
      <w:r w:rsidRPr="00414C63">
        <w:rPr>
          <w:rFonts w:ascii="Times New Roman" w:hAnsi="Times New Roman" w:cs="Times New Roman"/>
          <w:sz w:val="24"/>
          <w:szCs w:val="24"/>
        </w:rPr>
        <w:t xml:space="preserve"> (</w:t>
      </w:r>
      <w:proofErr w:type="spellStart"/>
      <w:r w:rsidRPr="00414C63">
        <w:rPr>
          <w:rFonts w:ascii="Times New Roman" w:hAnsi="Times New Roman" w:cs="Times New Roman"/>
          <w:sz w:val="24"/>
          <w:szCs w:val="24"/>
        </w:rPr>
        <w:t>Saccullo</w:t>
      </w:r>
      <w:proofErr w:type="spellEnd"/>
      <w:r w:rsidRPr="00414C63">
        <w:rPr>
          <w:rFonts w:ascii="Times New Roman" w:hAnsi="Times New Roman" w:cs="Times New Roman"/>
          <w:sz w:val="24"/>
          <w:szCs w:val="24"/>
        </w:rPr>
        <w:t xml:space="preserve"> et al., 2013).  </w:t>
      </w:r>
      <w:r w:rsidR="00CE1E29">
        <w:rPr>
          <w:rFonts w:ascii="Times New Roman" w:hAnsi="Times New Roman" w:cs="Times New Roman"/>
          <w:sz w:val="24"/>
          <w:szCs w:val="24"/>
        </w:rPr>
        <w:t xml:space="preserve">None of these guidelines is based on good quality randomized clinical data.  Hereby, we performed an </w:t>
      </w:r>
      <w:r w:rsidR="00CE1E29" w:rsidRPr="00CE1E29">
        <w:rPr>
          <w:rFonts w:ascii="Times New Roman" w:hAnsi="Times New Roman" w:cs="Times New Roman"/>
          <w:i/>
          <w:sz w:val="24"/>
          <w:szCs w:val="24"/>
        </w:rPr>
        <w:t>in vitro</w:t>
      </w:r>
      <w:r w:rsidR="00CE1E29">
        <w:rPr>
          <w:rFonts w:ascii="Times New Roman" w:hAnsi="Times New Roman" w:cs="Times New Roman"/>
          <w:sz w:val="24"/>
          <w:szCs w:val="24"/>
        </w:rPr>
        <w:t xml:space="preserve"> study with</w:t>
      </w:r>
      <w:r w:rsidR="00CE1E29" w:rsidRPr="00414C63">
        <w:rPr>
          <w:rFonts w:ascii="Times New Roman" w:hAnsi="Times New Roman" w:cs="Times New Roman"/>
          <w:sz w:val="24"/>
          <w:szCs w:val="24"/>
        </w:rPr>
        <w:t xml:space="preserve"> </w:t>
      </w:r>
      <w:proofErr w:type="spellStart"/>
      <w:r w:rsidRPr="00414C63">
        <w:rPr>
          <w:rFonts w:ascii="Times New Roman" w:hAnsi="Times New Roman" w:cs="Times New Roman"/>
          <w:sz w:val="24"/>
          <w:szCs w:val="24"/>
        </w:rPr>
        <w:t>thromboelastography</w:t>
      </w:r>
      <w:proofErr w:type="spellEnd"/>
      <w:r w:rsidRPr="00414C63">
        <w:rPr>
          <w:rFonts w:ascii="Times New Roman" w:hAnsi="Times New Roman" w:cs="Times New Roman"/>
          <w:sz w:val="24"/>
          <w:szCs w:val="24"/>
        </w:rPr>
        <w:t xml:space="preserve"> (TEG) </w:t>
      </w:r>
      <w:r w:rsidR="00CE1E29">
        <w:rPr>
          <w:rFonts w:ascii="Times New Roman" w:hAnsi="Times New Roman" w:cs="Times New Roman"/>
          <w:sz w:val="24"/>
          <w:szCs w:val="24"/>
        </w:rPr>
        <w:t xml:space="preserve">to evaluate the clot formation inhuman </w:t>
      </w:r>
      <w:r w:rsidRPr="00414C63">
        <w:rPr>
          <w:rFonts w:ascii="Times New Roman" w:hAnsi="Times New Roman" w:cs="Times New Roman"/>
          <w:sz w:val="24"/>
          <w:szCs w:val="24"/>
        </w:rPr>
        <w:t xml:space="preserve">blood </w:t>
      </w:r>
      <w:r w:rsidR="00CE1E29">
        <w:rPr>
          <w:rFonts w:ascii="Times New Roman" w:hAnsi="Times New Roman" w:cs="Times New Roman"/>
          <w:sz w:val="24"/>
          <w:szCs w:val="24"/>
        </w:rPr>
        <w:t xml:space="preserve">with low platelets </w:t>
      </w:r>
      <w:r w:rsidRPr="00414C63">
        <w:rPr>
          <w:rFonts w:ascii="Times New Roman" w:hAnsi="Times New Roman" w:cs="Times New Roman"/>
          <w:sz w:val="24"/>
          <w:szCs w:val="24"/>
        </w:rPr>
        <w:t>(PDB) in the presence of anticoagulants</w:t>
      </w:r>
      <w:r w:rsidR="00407768">
        <w:rPr>
          <w:rFonts w:ascii="Times New Roman" w:hAnsi="Times New Roman" w:cs="Times New Roman"/>
          <w:sz w:val="24"/>
          <w:szCs w:val="24"/>
        </w:rPr>
        <w:t>.</w:t>
      </w:r>
      <w:r w:rsidRPr="00414C63">
        <w:rPr>
          <w:rFonts w:ascii="Times New Roman" w:hAnsi="Times New Roman" w:cs="Times New Roman"/>
          <w:sz w:val="24"/>
          <w:szCs w:val="24"/>
        </w:rPr>
        <w:t xml:space="preserve"> </w:t>
      </w:r>
      <w:r w:rsidR="006F6A06">
        <w:rPr>
          <w:rFonts w:ascii="Times New Roman" w:hAnsi="Times New Roman" w:cs="Times New Roman"/>
          <w:sz w:val="24"/>
          <w:szCs w:val="24"/>
        </w:rPr>
        <w:t xml:space="preserve">In this project, the perplexed interactions </w:t>
      </w:r>
      <w:r w:rsidR="006F6A06">
        <w:rPr>
          <w:rFonts w:ascii="Times New Roman" w:hAnsi="Times New Roman" w:cs="Times New Roman"/>
          <w:sz w:val="24"/>
          <w:szCs w:val="24"/>
        </w:rPr>
        <w:lastRenderedPageBreak/>
        <w:t xml:space="preserve">among blood cells, clotting proteins and anticoagulants will be measured with </w:t>
      </w:r>
      <w:proofErr w:type="spellStart"/>
      <w:r w:rsidR="006F6A06">
        <w:rPr>
          <w:rFonts w:ascii="Times New Roman" w:hAnsi="Times New Roman" w:cs="Times New Roman"/>
          <w:sz w:val="24"/>
          <w:szCs w:val="24"/>
        </w:rPr>
        <w:t>thromboelastography</w:t>
      </w:r>
      <w:proofErr w:type="spellEnd"/>
      <w:r w:rsidR="006F6A06">
        <w:rPr>
          <w:rFonts w:ascii="Times New Roman" w:hAnsi="Times New Roman" w:cs="Times New Roman"/>
          <w:sz w:val="24"/>
          <w:szCs w:val="24"/>
        </w:rPr>
        <w:t xml:space="preserve"> as a global assay.  </w:t>
      </w:r>
      <w:r w:rsidR="00702BB0">
        <w:rPr>
          <w:rFonts w:ascii="Times New Roman" w:hAnsi="Times New Roman" w:cs="Times New Roman"/>
          <w:sz w:val="24"/>
          <w:szCs w:val="24"/>
        </w:rPr>
        <w:t>Therefore,</w:t>
      </w:r>
      <w:r w:rsidR="001725BE">
        <w:rPr>
          <w:rFonts w:ascii="Times New Roman" w:hAnsi="Times New Roman" w:cs="Times New Roman"/>
          <w:sz w:val="24"/>
          <w:szCs w:val="24"/>
        </w:rPr>
        <w:t xml:space="preserve"> </w:t>
      </w:r>
      <w:r w:rsidRPr="00414C63">
        <w:rPr>
          <w:rFonts w:ascii="Times New Roman" w:hAnsi="Times New Roman" w:cs="Times New Roman"/>
          <w:sz w:val="24"/>
          <w:szCs w:val="24"/>
        </w:rPr>
        <w:t>the general concept</w:t>
      </w:r>
      <w:r w:rsidR="006F6A06">
        <w:rPr>
          <w:rFonts w:ascii="Times New Roman" w:hAnsi="Times New Roman" w:cs="Times New Roman"/>
          <w:sz w:val="24"/>
          <w:szCs w:val="24"/>
        </w:rPr>
        <w:t>s</w:t>
      </w:r>
      <w:r w:rsidRPr="00414C63">
        <w:rPr>
          <w:rFonts w:ascii="Times New Roman" w:hAnsi="Times New Roman" w:cs="Times New Roman"/>
          <w:sz w:val="24"/>
          <w:szCs w:val="24"/>
        </w:rPr>
        <w:t xml:space="preserve"> of the coagulation cascade will </w:t>
      </w:r>
      <w:r w:rsidR="00702BB0">
        <w:rPr>
          <w:rFonts w:ascii="Times New Roman" w:hAnsi="Times New Roman" w:cs="Times New Roman"/>
          <w:sz w:val="24"/>
          <w:szCs w:val="24"/>
        </w:rPr>
        <w:t xml:space="preserve">first </w:t>
      </w:r>
      <w:r w:rsidRPr="00414C63">
        <w:rPr>
          <w:rFonts w:ascii="Times New Roman" w:hAnsi="Times New Roman" w:cs="Times New Roman"/>
          <w:sz w:val="24"/>
          <w:szCs w:val="24"/>
        </w:rPr>
        <w:t xml:space="preserve">be </w:t>
      </w:r>
      <w:r w:rsidR="006F6A06">
        <w:rPr>
          <w:rFonts w:ascii="Times New Roman" w:hAnsi="Times New Roman" w:cs="Times New Roman"/>
          <w:sz w:val="24"/>
          <w:szCs w:val="24"/>
        </w:rPr>
        <w:t xml:space="preserve">reviewed </w:t>
      </w:r>
      <w:r w:rsidR="00702BB0">
        <w:rPr>
          <w:rFonts w:ascii="Times New Roman" w:hAnsi="Times New Roman" w:cs="Times New Roman"/>
          <w:sz w:val="24"/>
          <w:szCs w:val="24"/>
        </w:rPr>
        <w:t>in the following sections</w:t>
      </w:r>
      <w:r w:rsidRPr="00414C63">
        <w:rPr>
          <w:rFonts w:ascii="Times New Roman" w:hAnsi="Times New Roman" w:cs="Times New Roman"/>
          <w:sz w:val="24"/>
          <w:szCs w:val="24"/>
        </w:rPr>
        <w:t>.</w:t>
      </w:r>
    </w:p>
    <w:p w:rsidR="008829BD" w:rsidRPr="00414C63" w:rsidRDefault="008829BD" w:rsidP="00E61258">
      <w:pPr>
        <w:pStyle w:val="Heading2"/>
      </w:pPr>
      <w:bookmarkStart w:id="16" w:name="_Toc418780507"/>
      <w:bookmarkStart w:id="17" w:name="_Toc418782731"/>
      <w:bookmarkStart w:id="18" w:name="_Toc419941877"/>
      <w:r w:rsidRPr="00414C63">
        <w:t>1.2 Coagulation Cascade</w:t>
      </w:r>
      <w:bookmarkEnd w:id="16"/>
      <w:bookmarkEnd w:id="17"/>
      <w:bookmarkEnd w:id="18"/>
      <w:r w:rsidRPr="00414C63">
        <w:t xml:space="preserve"> </w:t>
      </w:r>
    </w:p>
    <w:p w:rsidR="008829BD" w:rsidRPr="00414C63" w:rsidRDefault="00D148E7" w:rsidP="008829BD">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w:t>
      </w:r>
      <w:r w:rsidR="004C760A">
        <w:rPr>
          <w:rFonts w:ascii="Times New Roman" w:hAnsi="Times New Roman" w:cs="Times New Roman"/>
          <w:sz w:val="24"/>
          <w:szCs w:val="24"/>
        </w:rPr>
        <w:t xml:space="preserve"> a</w:t>
      </w:r>
      <w:r w:rsidR="008829BD" w:rsidRPr="00414C63">
        <w:rPr>
          <w:rFonts w:ascii="Times New Roman" w:hAnsi="Times New Roman" w:cs="Times New Roman"/>
          <w:sz w:val="24"/>
          <w:szCs w:val="24"/>
        </w:rPr>
        <w:t xml:space="preserve"> vascular injury </w:t>
      </w:r>
      <w:r>
        <w:rPr>
          <w:rFonts w:ascii="Times New Roman" w:hAnsi="Times New Roman" w:cs="Times New Roman"/>
          <w:sz w:val="24"/>
          <w:szCs w:val="24"/>
        </w:rPr>
        <w:t>occurs, coagulation is initiated to stop blood loss</w:t>
      </w:r>
      <w:r w:rsidR="008829BD" w:rsidRPr="00414C63">
        <w:rPr>
          <w:rFonts w:ascii="Times New Roman" w:hAnsi="Times New Roman" w:cs="Times New Roman"/>
          <w:sz w:val="24"/>
          <w:szCs w:val="24"/>
        </w:rPr>
        <w:t>. The coagulation cascade is a series of enzymatic reactions that involves the proteolysis of zymogen coagulation factors to their activated forms</w:t>
      </w:r>
      <w:r w:rsidR="00325D02">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 </w:t>
      </w:r>
      <w:r w:rsidR="006D79C7">
        <w:rPr>
          <w:rFonts w:ascii="Times New Roman" w:hAnsi="Times New Roman" w:cs="Times New Roman"/>
          <w:sz w:val="24"/>
          <w:szCs w:val="24"/>
        </w:rPr>
        <w:t>Zymogen substrates upstream and downstream the cascade are cleaved by its respective enzyme to generate t</w:t>
      </w:r>
      <w:r w:rsidR="004C760A">
        <w:rPr>
          <w:rFonts w:ascii="Times New Roman" w:hAnsi="Times New Roman" w:cs="Times New Roman"/>
          <w:sz w:val="24"/>
          <w:szCs w:val="24"/>
        </w:rPr>
        <w:t>hese</w:t>
      </w:r>
      <w:r w:rsidR="006D79C7">
        <w:rPr>
          <w:rFonts w:ascii="Times New Roman" w:hAnsi="Times New Roman" w:cs="Times New Roman"/>
          <w:sz w:val="24"/>
          <w:szCs w:val="24"/>
        </w:rPr>
        <w:t xml:space="preserve"> </w:t>
      </w:r>
      <w:r w:rsidR="004C760A">
        <w:rPr>
          <w:rFonts w:ascii="Times New Roman" w:hAnsi="Times New Roman" w:cs="Times New Roman"/>
          <w:sz w:val="24"/>
          <w:szCs w:val="24"/>
        </w:rPr>
        <w:t>activated forms</w:t>
      </w:r>
      <w:r w:rsidR="006D79C7">
        <w:rPr>
          <w:rFonts w:ascii="Times New Roman" w:hAnsi="Times New Roman" w:cs="Times New Roman"/>
          <w:sz w:val="24"/>
          <w:szCs w:val="24"/>
        </w:rPr>
        <w:t xml:space="preserve"> </w:t>
      </w:r>
      <w:r w:rsidR="004C760A">
        <w:rPr>
          <w:rFonts w:ascii="Times New Roman" w:hAnsi="Times New Roman" w:cs="Times New Roman"/>
          <w:sz w:val="24"/>
          <w:szCs w:val="24"/>
        </w:rPr>
        <w:t>required for the procession of the</w:t>
      </w:r>
      <w:r w:rsidR="006D79C7">
        <w:rPr>
          <w:rFonts w:ascii="Times New Roman" w:hAnsi="Times New Roman" w:cs="Times New Roman"/>
          <w:sz w:val="24"/>
          <w:szCs w:val="24"/>
        </w:rPr>
        <w:t xml:space="preserve"> cascade</w:t>
      </w:r>
      <w:r w:rsidR="004C760A">
        <w:rPr>
          <w:rFonts w:ascii="Times New Roman" w:hAnsi="Times New Roman" w:cs="Times New Roman"/>
          <w:sz w:val="24"/>
          <w:szCs w:val="24"/>
        </w:rPr>
        <w:t xml:space="preserve"> </w:t>
      </w:r>
      <w:r w:rsidR="004C760A" w:rsidRPr="00414C63">
        <w:rPr>
          <w:rFonts w:ascii="Times New Roman" w:hAnsi="Times New Roman" w:cs="Times New Roman"/>
          <w:sz w:val="24"/>
          <w:szCs w:val="24"/>
        </w:rPr>
        <w:t>(Smith, 2009)</w:t>
      </w:r>
      <w:r w:rsidR="006D79C7">
        <w:rPr>
          <w:rFonts w:ascii="Times New Roman" w:hAnsi="Times New Roman" w:cs="Times New Roman"/>
          <w:sz w:val="24"/>
          <w:szCs w:val="24"/>
        </w:rPr>
        <w:t>.</w:t>
      </w:r>
      <w:r w:rsidR="004C760A">
        <w:rPr>
          <w:rFonts w:ascii="Times New Roman" w:hAnsi="Times New Roman" w:cs="Times New Roman"/>
          <w:sz w:val="24"/>
          <w:szCs w:val="24"/>
        </w:rPr>
        <w:t xml:space="preserve">  </w:t>
      </w:r>
      <w:r w:rsidR="008D5BC2">
        <w:rPr>
          <w:rFonts w:ascii="Times New Roman" w:hAnsi="Times New Roman" w:cs="Times New Roman"/>
          <w:sz w:val="24"/>
          <w:szCs w:val="24"/>
        </w:rPr>
        <w:t>The rate at which these activated forms are generated increases with</w:t>
      </w:r>
      <w:r w:rsidR="004C760A">
        <w:rPr>
          <w:rFonts w:ascii="Times New Roman" w:hAnsi="Times New Roman" w:cs="Times New Roman"/>
          <w:sz w:val="24"/>
          <w:szCs w:val="24"/>
        </w:rPr>
        <w:t xml:space="preserve"> each</w:t>
      </w:r>
      <w:r w:rsidR="008D5BC2">
        <w:rPr>
          <w:rFonts w:ascii="Times New Roman" w:hAnsi="Times New Roman" w:cs="Times New Roman"/>
          <w:sz w:val="24"/>
          <w:szCs w:val="24"/>
        </w:rPr>
        <w:t xml:space="preserve"> subsequent</w:t>
      </w:r>
      <w:r w:rsidR="004C760A">
        <w:rPr>
          <w:rFonts w:ascii="Times New Roman" w:hAnsi="Times New Roman" w:cs="Times New Roman"/>
          <w:sz w:val="24"/>
          <w:szCs w:val="24"/>
        </w:rPr>
        <w:t xml:space="preserve"> step down the coagulation cascade </w:t>
      </w:r>
      <w:r w:rsidR="004C760A" w:rsidRPr="00414C63">
        <w:rPr>
          <w:rFonts w:ascii="Times New Roman" w:hAnsi="Times New Roman" w:cs="Times New Roman"/>
          <w:sz w:val="24"/>
          <w:szCs w:val="24"/>
        </w:rPr>
        <w:t>(Gross et al., 2012).</w:t>
      </w:r>
      <w:r w:rsidR="004C760A">
        <w:rPr>
          <w:rFonts w:ascii="Times New Roman" w:hAnsi="Times New Roman" w:cs="Times New Roman"/>
          <w:sz w:val="24"/>
          <w:szCs w:val="24"/>
        </w:rPr>
        <w:t xml:space="preserve">  </w:t>
      </w:r>
      <w:r w:rsidR="006356DA" w:rsidRPr="00414C63">
        <w:rPr>
          <w:rFonts w:ascii="Times New Roman" w:hAnsi="Times New Roman" w:cs="Times New Roman"/>
          <w:sz w:val="24"/>
          <w:szCs w:val="24"/>
        </w:rPr>
        <w:t>The</w:t>
      </w:r>
      <w:r w:rsidR="004C760A">
        <w:rPr>
          <w:rFonts w:ascii="Times New Roman" w:hAnsi="Times New Roman" w:cs="Times New Roman"/>
          <w:sz w:val="24"/>
          <w:szCs w:val="24"/>
        </w:rPr>
        <w:t xml:space="preserve"> </w:t>
      </w:r>
      <w:r w:rsidR="006356DA" w:rsidRPr="00414C63">
        <w:rPr>
          <w:rFonts w:ascii="Times New Roman" w:hAnsi="Times New Roman" w:cs="Times New Roman"/>
          <w:sz w:val="24"/>
          <w:szCs w:val="24"/>
        </w:rPr>
        <w:t>cascade</w:t>
      </w:r>
      <w:r w:rsidR="006356DA">
        <w:rPr>
          <w:rFonts w:ascii="Times New Roman" w:hAnsi="Times New Roman" w:cs="Times New Roman"/>
          <w:sz w:val="24"/>
          <w:szCs w:val="24"/>
        </w:rPr>
        <w:t xml:space="preserve"> itself </w:t>
      </w:r>
      <w:r w:rsidR="006356DA" w:rsidRPr="00414C63">
        <w:rPr>
          <w:rFonts w:ascii="Times New Roman" w:hAnsi="Times New Roman" w:cs="Times New Roman"/>
          <w:sz w:val="24"/>
          <w:szCs w:val="24"/>
        </w:rPr>
        <w:t>consists of two separate pathways that diverge to form the common pathway (Smith, 2009). The</w:t>
      </w:r>
      <w:r w:rsidR="008D5BC2">
        <w:rPr>
          <w:rFonts w:ascii="Times New Roman" w:hAnsi="Times New Roman" w:cs="Times New Roman"/>
          <w:sz w:val="24"/>
          <w:szCs w:val="24"/>
        </w:rPr>
        <w:t>se</w:t>
      </w:r>
      <w:r w:rsidR="006356DA" w:rsidRPr="00414C63">
        <w:rPr>
          <w:rFonts w:ascii="Times New Roman" w:hAnsi="Times New Roman" w:cs="Times New Roman"/>
          <w:sz w:val="24"/>
          <w:szCs w:val="24"/>
        </w:rPr>
        <w:t xml:space="preserve"> two separate pathways</w:t>
      </w:r>
      <w:r w:rsidR="006356DA">
        <w:rPr>
          <w:rFonts w:ascii="Times New Roman" w:hAnsi="Times New Roman" w:cs="Times New Roman"/>
          <w:sz w:val="24"/>
          <w:szCs w:val="24"/>
        </w:rPr>
        <w:t xml:space="preserve"> </w:t>
      </w:r>
      <w:r w:rsidR="006356DA" w:rsidRPr="00414C63">
        <w:rPr>
          <w:rFonts w:ascii="Times New Roman" w:hAnsi="Times New Roman" w:cs="Times New Roman"/>
          <w:sz w:val="24"/>
          <w:szCs w:val="24"/>
        </w:rPr>
        <w:t>are known as the contact pathway and the TF-</w:t>
      </w:r>
      <w:proofErr w:type="spellStart"/>
      <w:r w:rsidR="006356DA" w:rsidRPr="00414C63">
        <w:rPr>
          <w:rFonts w:ascii="Times New Roman" w:hAnsi="Times New Roman" w:cs="Times New Roman"/>
          <w:sz w:val="24"/>
          <w:szCs w:val="24"/>
        </w:rPr>
        <w:t>FVIIa</w:t>
      </w:r>
      <w:proofErr w:type="spellEnd"/>
      <w:r w:rsidR="006356DA" w:rsidRPr="00414C63">
        <w:rPr>
          <w:rFonts w:ascii="Times New Roman" w:hAnsi="Times New Roman" w:cs="Times New Roman"/>
          <w:sz w:val="24"/>
          <w:szCs w:val="24"/>
        </w:rPr>
        <w:t xml:space="preserve"> mediated pathway (Smith, 2009)</w:t>
      </w:r>
      <w:r w:rsidR="006356DA">
        <w:rPr>
          <w:rFonts w:ascii="Times New Roman" w:hAnsi="Times New Roman" w:cs="Times New Roman"/>
          <w:sz w:val="24"/>
          <w:szCs w:val="24"/>
        </w:rPr>
        <w:t>.</w:t>
      </w:r>
      <w:r w:rsidR="006356DA" w:rsidRPr="006356DA">
        <w:rPr>
          <w:rFonts w:ascii="Times New Roman" w:hAnsi="Times New Roman" w:cs="Times New Roman"/>
          <w:sz w:val="24"/>
          <w:szCs w:val="24"/>
        </w:rPr>
        <w:t xml:space="preserve"> </w:t>
      </w:r>
      <w:r w:rsidR="008D5BC2">
        <w:rPr>
          <w:rFonts w:ascii="Times New Roman" w:hAnsi="Times New Roman" w:cs="Times New Roman"/>
          <w:sz w:val="24"/>
          <w:szCs w:val="24"/>
        </w:rPr>
        <w:t>The ultimate goal of both pathways is for the generation of a highly</w:t>
      </w:r>
      <w:r w:rsidR="0033629F">
        <w:rPr>
          <w:rFonts w:ascii="Times New Roman" w:hAnsi="Times New Roman" w:cs="Times New Roman"/>
          <w:sz w:val="24"/>
          <w:szCs w:val="24"/>
        </w:rPr>
        <w:t xml:space="preserve"> regulated coagulation factor </w:t>
      </w:r>
      <w:r w:rsidR="008D5BC2">
        <w:rPr>
          <w:rFonts w:ascii="Times New Roman" w:hAnsi="Times New Roman" w:cs="Times New Roman"/>
          <w:sz w:val="24"/>
          <w:szCs w:val="24"/>
        </w:rPr>
        <w:t xml:space="preserve">known as </w:t>
      </w:r>
      <w:r w:rsidR="0033629F">
        <w:rPr>
          <w:rFonts w:ascii="Times New Roman" w:hAnsi="Times New Roman" w:cs="Times New Roman"/>
          <w:sz w:val="24"/>
          <w:szCs w:val="24"/>
        </w:rPr>
        <w:t>thrombin. T</w:t>
      </w:r>
      <w:r w:rsidR="00A946D6">
        <w:rPr>
          <w:rFonts w:ascii="Times New Roman" w:hAnsi="Times New Roman" w:cs="Times New Roman"/>
          <w:sz w:val="24"/>
          <w:szCs w:val="24"/>
        </w:rPr>
        <w:t>hrombin</w:t>
      </w:r>
      <w:r w:rsidR="00620288">
        <w:rPr>
          <w:rFonts w:ascii="Times New Roman" w:hAnsi="Times New Roman" w:cs="Times New Roman"/>
          <w:sz w:val="24"/>
          <w:szCs w:val="24"/>
        </w:rPr>
        <w:t xml:space="preserve"> </w:t>
      </w:r>
      <w:r w:rsidR="00A946D6">
        <w:rPr>
          <w:rFonts w:ascii="Times New Roman" w:hAnsi="Times New Roman" w:cs="Times New Roman"/>
          <w:sz w:val="24"/>
          <w:szCs w:val="24"/>
        </w:rPr>
        <w:t>is an essential</w:t>
      </w:r>
      <w:r w:rsidR="008829BD" w:rsidRPr="00414C63">
        <w:rPr>
          <w:rFonts w:ascii="Times New Roman" w:hAnsi="Times New Roman" w:cs="Times New Roman"/>
          <w:sz w:val="24"/>
          <w:szCs w:val="24"/>
        </w:rPr>
        <w:t xml:space="preserve"> enzyme for establishing a hemostatic plug at the site of injury (Coughlin, 2000).</w:t>
      </w:r>
      <w:r w:rsidR="008D5BC2">
        <w:rPr>
          <w:rFonts w:ascii="Times New Roman" w:hAnsi="Times New Roman" w:cs="Times New Roman"/>
          <w:sz w:val="24"/>
          <w:szCs w:val="24"/>
        </w:rPr>
        <w:t xml:space="preserve"> Thus, the purpose of the coagulation cascade in clotting is to generate thrombin the enzyme required for preventing further blood loss. </w:t>
      </w:r>
      <w:r w:rsidR="007B707B">
        <w:rPr>
          <w:rFonts w:ascii="Times New Roman" w:hAnsi="Times New Roman" w:cs="Times New Roman"/>
          <w:sz w:val="24"/>
          <w:szCs w:val="24"/>
        </w:rPr>
        <w:t xml:space="preserve">Historically the </w:t>
      </w:r>
      <w:r w:rsidR="008829BD" w:rsidRPr="00414C63">
        <w:rPr>
          <w:rFonts w:ascii="Times New Roman" w:hAnsi="Times New Roman" w:cs="Times New Roman"/>
          <w:sz w:val="24"/>
          <w:szCs w:val="24"/>
        </w:rPr>
        <w:t>coagulation cascade was outlined in</w:t>
      </w:r>
      <w:r w:rsidR="007B707B">
        <w:rPr>
          <w:rFonts w:ascii="Times New Roman" w:hAnsi="Times New Roman" w:cs="Times New Roman"/>
          <w:sz w:val="24"/>
          <w:szCs w:val="24"/>
        </w:rPr>
        <w:t xml:space="preserve"> </w:t>
      </w:r>
      <w:r w:rsidR="008D5BC2">
        <w:rPr>
          <w:rFonts w:ascii="Times New Roman" w:hAnsi="Times New Roman" w:cs="Times New Roman"/>
          <w:sz w:val="24"/>
          <w:szCs w:val="24"/>
        </w:rPr>
        <w:t xml:space="preserve">literature </w:t>
      </w:r>
      <w:r w:rsidR="008829BD" w:rsidRPr="00414C63">
        <w:rPr>
          <w:rFonts w:ascii="Times New Roman" w:hAnsi="Times New Roman" w:cs="Times New Roman"/>
          <w:sz w:val="24"/>
          <w:szCs w:val="24"/>
        </w:rPr>
        <w:t>illustrating</w:t>
      </w:r>
      <w:r w:rsidR="007B707B">
        <w:rPr>
          <w:rFonts w:ascii="Times New Roman" w:hAnsi="Times New Roman" w:cs="Times New Roman"/>
          <w:sz w:val="24"/>
          <w:szCs w:val="24"/>
        </w:rPr>
        <w:t xml:space="preserve"> the series of steps involved in</w:t>
      </w:r>
      <w:r w:rsidR="00E121EE">
        <w:rPr>
          <w:rFonts w:ascii="Times New Roman" w:hAnsi="Times New Roman" w:cs="Times New Roman"/>
          <w:sz w:val="24"/>
          <w:szCs w:val="24"/>
        </w:rPr>
        <w:t xml:space="preserve"> zymogen activation</w:t>
      </w:r>
      <w:r w:rsidR="00434A8E">
        <w:rPr>
          <w:rFonts w:ascii="Times New Roman" w:hAnsi="Times New Roman" w:cs="Times New Roman"/>
          <w:sz w:val="24"/>
          <w:szCs w:val="24"/>
        </w:rPr>
        <w:t xml:space="preserve"> </w:t>
      </w:r>
      <w:r w:rsidR="008D5BC2">
        <w:rPr>
          <w:rFonts w:ascii="Times New Roman" w:hAnsi="Times New Roman" w:cs="Times New Roman"/>
          <w:sz w:val="24"/>
          <w:szCs w:val="24"/>
        </w:rPr>
        <w:t xml:space="preserve">in an </w:t>
      </w:r>
      <w:r w:rsidR="008D5BC2">
        <w:rPr>
          <w:rFonts w:ascii="Times New Roman" w:hAnsi="Times New Roman" w:cs="Times New Roman"/>
          <w:i/>
          <w:sz w:val="24"/>
          <w:szCs w:val="24"/>
        </w:rPr>
        <w:t>in vitro</w:t>
      </w:r>
      <w:r w:rsidR="008D5BC2">
        <w:rPr>
          <w:rFonts w:ascii="Times New Roman" w:hAnsi="Times New Roman" w:cs="Times New Roman"/>
          <w:sz w:val="24"/>
          <w:szCs w:val="24"/>
        </w:rPr>
        <w:t xml:space="preserve"> plasma system</w:t>
      </w:r>
      <w:r w:rsidR="008829BD" w:rsidRPr="00414C63">
        <w:rPr>
          <w:rFonts w:ascii="Times New Roman" w:hAnsi="Times New Roman" w:cs="Times New Roman"/>
          <w:sz w:val="24"/>
          <w:szCs w:val="24"/>
        </w:rPr>
        <w:t xml:space="preserve"> (Smith, 2009). </w:t>
      </w:r>
      <w:r w:rsidR="00434A8E">
        <w:rPr>
          <w:rFonts w:ascii="Times New Roman" w:hAnsi="Times New Roman" w:cs="Times New Roman"/>
          <w:sz w:val="24"/>
          <w:szCs w:val="24"/>
        </w:rPr>
        <w:t xml:space="preserve">However, with an </w:t>
      </w:r>
      <w:r w:rsidR="00434A8E">
        <w:rPr>
          <w:rFonts w:ascii="Times New Roman" w:hAnsi="Times New Roman" w:cs="Times New Roman"/>
          <w:i/>
          <w:sz w:val="24"/>
          <w:szCs w:val="24"/>
        </w:rPr>
        <w:t xml:space="preserve">in vitro </w:t>
      </w:r>
      <w:r w:rsidR="00434A8E">
        <w:rPr>
          <w:rFonts w:ascii="Times New Roman" w:hAnsi="Times New Roman" w:cs="Times New Roman"/>
          <w:sz w:val="24"/>
          <w:szCs w:val="24"/>
        </w:rPr>
        <w:t xml:space="preserve">model it is void of vascular walls and cell surfaces hence, </w:t>
      </w:r>
      <w:r w:rsidR="00E121EE">
        <w:rPr>
          <w:rFonts w:ascii="Times New Roman" w:hAnsi="Times New Roman" w:cs="Times New Roman"/>
          <w:sz w:val="24"/>
          <w:szCs w:val="24"/>
        </w:rPr>
        <w:t xml:space="preserve">leading to the development of the cell-based model of coagulation that </w:t>
      </w:r>
      <w:r w:rsidR="008829BD" w:rsidRPr="00414C63">
        <w:rPr>
          <w:rFonts w:ascii="Times New Roman" w:hAnsi="Times New Roman" w:cs="Times New Roman"/>
          <w:sz w:val="24"/>
          <w:szCs w:val="24"/>
        </w:rPr>
        <w:t xml:space="preserve">introduces </w:t>
      </w:r>
      <w:r w:rsidR="00434A8E">
        <w:rPr>
          <w:rFonts w:ascii="Times New Roman" w:hAnsi="Times New Roman" w:cs="Times New Roman"/>
          <w:sz w:val="24"/>
          <w:szCs w:val="24"/>
        </w:rPr>
        <w:t>clot formation in a dynamic vascular system</w:t>
      </w:r>
      <w:r w:rsidR="008829BD" w:rsidRPr="00414C63">
        <w:rPr>
          <w:rFonts w:ascii="Times New Roman" w:hAnsi="Times New Roman" w:cs="Times New Roman"/>
          <w:sz w:val="24"/>
          <w:szCs w:val="24"/>
        </w:rPr>
        <w:t xml:space="preserve"> (Hoffman, 2003). </w:t>
      </w:r>
      <w:r w:rsidR="00E121EE">
        <w:rPr>
          <w:rFonts w:ascii="Times New Roman" w:hAnsi="Times New Roman" w:cs="Times New Roman"/>
          <w:sz w:val="24"/>
          <w:szCs w:val="24"/>
        </w:rPr>
        <w:t xml:space="preserve">The </w:t>
      </w:r>
      <w:r w:rsidR="008829BD" w:rsidRPr="00414C63">
        <w:rPr>
          <w:rFonts w:ascii="Times New Roman" w:hAnsi="Times New Roman" w:cs="Times New Roman"/>
          <w:sz w:val="24"/>
          <w:szCs w:val="24"/>
        </w:rPr>
        <w:t>cell-based model</w:t>
      </w:r>
      <w:r w:rsidR="00E121EE">
        <w:rPr>
          <w:rFonts w:ascii="Times New Roman" w:hAnsi="Times New Roman" w:cs="Times New Roman"/>
          <w:sz w:val="24"/>
          <w:szCs w:val="24"/>
        </w:rPr>
        <w:t xml:space="preserve"> will be discussed in greater detail below </w:t>
      </w:r>
      <w:r>
        <w:rPr>
          <w:rFonts w:ascii="Times New Roman" w:hAnsi="Times New Roman" w:cs="Times New Roman"/>
          <w:sz w:val="24"/>
          <w:szCs w:val="24"/>
        </w:rPr>
        <w:t>and categorised</w:t>
      </w:r>
      <w:r w:rsidR="00E121EE">
        <w:rPr>
          <w:rFonts w:ascii="Times New Roman" w:hAnsi="Times New Roman" w:cs="Times New Roman"/>
          <w:sz w:val="24"/>
          <w:szCs w:val="24"/>
        </w:rPr>
        <w:t xml:space="preserve"> into the initiation, amplification, propagation and termination </w:t>
      </w:r>
      <w:r>
        <w:rPr>
          <w:rFonts w:ascii="Times New Roman" w:hAnsi="Times New Roman" w:cs="Times New Roman"/>
          <w:sz w:val="24"/>
          <w:szCs w:val="24"/>
        </w:rPr>
        <w:t>phases</w:t>
      </w:r>
      <w:r w:rsidR="00620288">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(Hoffman, 2003). </w:t>
      </w:r>
    </w:p>
    <w:p w:rsidR="008829BD" w:rsidRPr="00414C63" w:rsidRDefault="008829BD" w:rsidP="00E61258">
      <w:pPr>
        <w:pStyle w:val="Heading3"/>
      </w:pPr>
      <w:bookmarkStart w:id="19" w:name="_Toc418780508"/>
      <w:bookmarkStart w:id="20" w:name="_Toc418782732"/>
      <w:bookmarkStart w:id="21" w:name="_Toc419941878"/>
      <w:r w:rsidRPr="00414C63">
        <w:lastRenderedPageBreak/>
        <w:t>1.2.1 Initiation</w:t>
      </w:r>
      <w:bookmarkEnd w:id="19"/>
      <w:bookmarkEnd w:id="20"/>
      <w:bookmarkEnd w:id="21"/>
    </w:p>
    <w:p w:rsidR="008829BD" w:rsidRPr="00414C63" w:rsidRDefault="008829BD" w:rsidP="00191A87">
      <w:pPr>
        <w:spacing w:line="480" w:lineRule="auto"/>
        <w:rPr>
          <w:rFonts w:ascii="Times New Roman" w:hAnsi="Times New Roman" w:cs="Times New Roman"/>
          <w:sz w:val="24"/>
          <w:szCs w:val="24"/>
        </w:rPr>
      </w:pPr>
      <w:r w:rsidRPr="00414C63">
        <w:rPr>
          <w:rFonts w:ascii="Times New Roman" w:hAnsi="Times New Roman" w:cs="Times New Roman"/>
          <w:sz w:val="24"/>
          <w:szCs w:val="24"/>
        </w:rPr>
        <w:tab/>
      </w:r>
      <w:r w:rsidR="00113C43">
        <w:rPr>
          <w:rFonts w:ascii="Times New Roman" w:hAnsi="Times New Roman" w:cs="Times New Roman"/>
          <w:sz w:val="24"/>
          <w:szCs w:val="24"/>
        </w:rPr>
        <w:t>Upon vascular injury</w:t>
      </w:r>
      <w:r w:rsidR="00D148E7">
        <w:rPr>
          <w:rFonts w:ascii="Times New Roman" w:hAnsi="Times New Roman" w:cs="Times New Roman"/>
          <w:sz w:val="24"/>
          <w:szCs w:val="24"/>
        </w:rPr>
        <w:t>,</w:t>
      </w:r>
      <w:r w:rsidR="00113C43">
        <w:rPr>
          <w:rFonts w:ascii="Times New Roman" w:hAnsi="Times New Roman" w:cs="Times New Roman"/>
          <w:sz w:val="24"/>
          <w:szCs w:val="24"/>
        </w:rPr>
        <w:t xml:space="preserve"> the exposure of t</w:t>
      </w:r>
      <w:r w:rsidRPr="00414C63">
        <w:rPr>
          <w:rFonts w:ascii="Times New Roman" w:hAnsi="Times New Roman" w:cs="Times New Roman"/>
          <w:sz w:val="24"/>
          <w:szCs w:val="24"/>
        </w:rPr>
        <w:t>issue factor (TF)</w:t>
      </w:r>
      <w:r w:rsidR="00113C43">
        <w:rPr>
          <w:rFonts w:ascii="Times New Roman" w:hAnsi="Times New Roman" w:cs="Times New Roman"/>
          <w:sz w:val="24"/>
          <w:szCs w:val="24"/>
        </w:rPr>
        <w:t xml:space="preserve"> allows </w:t>
      </w:r>
      <w:r w:rsidR="00D148E7">
        <w:rPr>
          <w:rFonts w:ascii="Times New Roman" w:hAnsi="Times New Roman" w:cs="Times New Roman"/>
          <w:sz w:val="24"/>
          <w:szCs w:val="24"/>
        </w:rPr>
        <w:t>further</w:t>
      </w:r>
      <w:r w:rsidRPr="00414C63">
        <w:rPr>
          <w:rFonts w:ascii="Times New Roman" w:hAnsi="Times New Roman" w:cs="Times New Roman"/>
          <w:sz w:val="24"/>
          <w:szCs w:val="24"/>
        </w:rPr>
        <w:t xml:space="preserve"> interaction with factor VII/</w:t>
      </w:r>
      <w:proofErr w:type="spellStart"/>
      <w:r w:rsidR="00BD6517" w:rsidRPr="00414C63">
        <w:rPr>
          <w:rFonts w:ascii="Times New Roman" w:hAnsi="Times New Roman" w:cs="Times New Roman"/>
          <w:sz w:val="24"/>
          <w:szCs w:val="24"/>
        </w:rPr>
        <w:t>VIIa</w:t>
      </w:r>
      <w:proofErr w:type="spellEnd"/>
      <w:r w:rsidR="00BD6517" w:rsidRPr="00414C63">
        <w:rPr>
          <w:rFonts w:ascii="Times New Roman" w:hAnsi="Times New Roman" w:cs="Times New Roman"/>
          <w:sz w:val="24"/>
          <w:szCs w:val="24"/>
        </w:rPr>
        <w:t xml:space="preserve"> </w:t>
      </w:r>
      <w:r w:rsidR="00BD6517">
        <w:rPr>
          <w:rFonts w:ascii="Times New Roman" w:hAnsi="Times New Roman" w:cs="Times New Roman"/>
          <w:sz w:val="24"/>
          <w:szCs w:val="24"/>
        </w:rPr>
        <w:t>to</w:t>
      </w:r>
      <w:r w:rsidR="00113C43">
        <w:rPr>
          <w:rFonts w:ascii="Times New Roman" w:hAnsi="Times New Roman" w:cs="Times New Roman"/>
          <w:sz w:val="24"/>
          <w:szCs w:val="24"/>
        </w:rPr>
        <w:t xml:space="preserve"> initiate the coagulation cascade </w:t>
      </w:r>
      <w:r w:rsidRPr="00414C63">
        <w:rPr>
          <w:rFonts w:ascii="Times New Roman" w:hAnsi="Times New Roman" w:cs="Times New Roman"/>
          <w:i/>
          <w:sz w:val="24"/>
          <w:szCs w:val="24"/>
        </w:rPr>
        <w:t xml:space="preserve">in vivo </w:t>
      </w:r>
      <w:r w:rsidRPr="00414C63">
        <w:rPr>
          <w:rFonts w:ascii="Times New Roman" w:hAnsi="Times New Roman" w:cs="Times New Roman"/>
          <w:sz w:val="24"/>
          <w:szCs w:val="24"/>
        </w:rPr>
        <w:t>(</w:t>
      </w:r>
      <w:proofErr w:type="spellStart"/>
      <w:r w:rsidRPr="00414C63">
        <w:rPr>
          <w:rFonts w:ascii="Times New Roman" w:hAnsi="Times New Roman" w:cs="Times New Roman"/>
          <w:sz w:val="24"/>
          <w:szCs w:val="24"/>
        </w:rPr>
        <w:t>Butenas</w:t>
      </w:r>
      <w:proofErr w:type="spellEnd"/>
      <w:r w:rsidRPr="00414C63">
        <w:rPr>
          <w:rFonts w:ascii="Times New Roman" w:hAnsi="Times New Roman" w:cs="Times New Roman"/>
          <w:sz w:val="24"/>
          <w:szCs w:val="24"/>
        </w:rPr>
        <w:t xml:space="preserve"> et al., 2005)</w:t>
      </w:r>
      <w:r w:rsidR="005571D9">
        <w:rPr>
          <w:rFonts w:ascii="Times New Roman" w:hAnsi="Times New Roman" w:cs="Times New Roman"/>
          <w:sz w:val="24"/>
          <w:szCs w:val="24"/>
        </w:rPr>
        <w:t xml:space="preserve"> </w:t>
      </w:r>
      <w:r w:rsidR="005571D9" w:rsidRPr="00414C63">
        <w:rPr>
          <w:rFonts w:ascii="Times New Roman" w:hAnsi="Times New Roman" w:cs="Times New Roman"/>
          <w:sz w:val="24"/>
          <w:szCs w:val="24"/>
        </w:rPr>
        <w:t>(</w:t>
      </w:r>
      <w:proofErr w:type="spellStart"/>
      <w:r w:rsidR="005571D9" w:rsidRPr="00414C63">
        <w:rPr>
          <w:rFonts w:ascii="Times New Roman" w:hAnsi="Times New Roman" w:cs="Times New Roman"/>
          <w:sz w:val="24"/>
          <w:szCs w:val="24"/>
        </w:rPr>
        <w:t>Giesen</w:t>
      </w:r>
      <w:proofErr w:type="spellEnd"/>
      <w:r w:rsidR="005571D9" w:rsidRPr="00414C63">
        <w:rPr>
          <w:rFonts w:ascii="Times New Roman" w:hAnsi="Times New Roman" w:cs="Times New Roman"/>
          <w:sz w:val="24"/>
          <w:szCs w:val="24"/>
        </w:rPr>
        <w:t xml:space="preserve"> et al., 2000)</w:t>
      </w:r>
      <w:r w:rsidRPr="00414C63">
        <w:rPr>
          <w:rFonts w:ascii="Times New Roman" w:hAnsi="Times New Roman" w:cs="Times New Roman"/>
          <w:sz w:val="24"/>
          <w:szCs w:val="24"/>
        </w:rPr>
        <w:t xml:space="preserve">. TF is an integral membrane protein (46 </w:t>
      </w:r>
      <w:proofErr w:type="spellStart"/>
      <w:r w:rsidRPr="00414C63">
        <w:rPr>
          <w:rFonts w:ascii="Times New Roman" w:hAnsi="Times New Roman" w:cs="Times New Roman"/>
          <w:sz w:val="24"/>
          <w:szCs w:val="24"/>
        </w:rPr>
        <w:t>kDa</w:t>
      </w:r>
      <w:proofErr w:type="spellEnd"/>
      <w:r w:rsidRPr="00414C63">
        <w:rPr>
          <w:rFonts w:ascii="Times New Roman" w:hAnsi="Times New Roman" w:cs="Times New Roman"/>
          <w:sz w:val="24"/>
          <w:szCs w:val="24"/>
        </w:rPr>
        <w:t xml:space="preserve">) primarily found in the </w:t>
      </w:r>
      <w:proofErr w:type="spellStart"/>
      <w:r w:rsidRPr="00414C63">
        <w:rPr>
          <w:rFonts w:ascii="Times New Roman" w:hAnsi="Times New Roman" w:cs="Times New Roman"/>
          <w:sz w:val="24"/>
          <w:szCs w:val="24"/>
        </w:rPr>
        <w:t>subendothelium</w:t>
      </w:r>
      <w:proofErr w:type="spellEnd"/>
      <w:r w:rsidRPr="00414C63">
        <w:rPr>
          <w:rFonts w:ascii="Times New Roman" w:hAnsi="Times New Roman" w:cs="Times New Roman"/>
          <w:sz w:val="24"/>
          <w:szCs w:val="24"/>
        </w:rPr>
        <w:t xml:space="preserve"> of blood vessels (Lockwood et al., 2000) (</w:t>
      </w:r>
      <w:proofErr w:type="spellStart"/>
      <w:r w:rsidRPr="00414C63">
        <w:rPr>
          <w:rFonts w:ascii="Times New Roman" w:hAnsi="Times New Roman" w:cs="Times New Roman"/>
          <w:sz w:val="24"/>
          <w:szCs w:val="24"/>
        </w:rPr>
        <w:t>Stevic</w:t>
      </w:r>
      <w:proofErr w:type="spellEnd"/>
      <w:r w:rsidRPr="00414C63">
        <w:rPr>
          <w:rFonts w:ascii="Times New Roman" w:hAnsi="Times New Roman" w:cs="Times New Roman"/>
          <w:sz w:val="24"/>
          <w:szCs w:val="24"/>
        </w:rPr>
        <w:t xml:space="preserve"> et al., 2011). A </w:t>
      </w:r>
      <w:r w:rsidR="00A3677B">
        <w:rPr>
          <w:rFonts w:ascii="Times New Roman" w:hAnsi="Times New Roman" w:cs="Times New Roman"/>
          <w:sz w:val="24"/>
          <w:szCs w:val="24"/>
        </w:rPr>
        <w:t>high</w:t>
      </w:r>
      <w:r w:rsidR="00A3677B" w:rsidRPr="00414C63">
        <w:rPr>
          <w:rFonts w:ascii="Times New Roman" w:hAnsi="Times New Roman" w:cs="Times New Roman"/>
          <w:sz w:val="24"/>
          <w:szCs w:val="24"/>
        </w:rPr>
        <w:t xml:space="preserve"> </w:t>
      </w:r>
      <w:r w:rsidRPr="00414C63">
        <w:rPr>
          <w:rFonts w:ascii="Times New Roman" w:hAnsi="Times New Roman" w:cs="Times New Roman"/>
          <w:sz w:val="24"/>
          <w:szCs w:val="24"/>
        </w:rPr>
        <w:t>concentration of TF are found within the vessel walls</w:t>
      </w:r>
      <w:r w:rsidR="00A3677B">
        <w:rPr>
          <w:rFonts w:ascii="Times New Roman" w:hAnsi="Times New Roman" w:cs="Times New Roman"/>
          <w:sz w:val="24"/>
          <w:szCs w:val="24"/>
        </w:rPr>
        <w:t>;</w:t>
      </w:r>
      <w:r w:rsidR="00A3677B" w:rsidRPr="00414C63">
        <w:rPr>
          <w:rFonts w:ascii="Times New Roman" w:hAnsi="Times New Roman" w:cs="Times New Roman"/>
          <w:sz w:val="24"/>
          <w:szCs w:val="24"/>
        </w:rPr>
        <w:t xml:space="preserve"> </w:t>
      </w:r>
      <w:r w:rsidRPr="00414C63">
        <w:rPr>
          <w:rFonts w:ascii="Times New Roman" w:hAnsi="Times New Roman" w:cs="Times New Roman"/>
          <w:sz w:val="24"/>
          <w:szCs w:val="24"/>
        </w:rPr>
        <w:t>however</w:t>
      </w:r>
      <w:r w:rsidR="00A3677B">
        <w:rPr>
          <w:rFonts w:ascii="Times New Roman" w:hAnsi="Times New Roman" w:cs="Times New Roman"/>
          <w:sz w:val="24"/>
          <w:szCs w:val="24"/>
        </w:rPr>
        <w:t>,</w:t>
      </w:r>
      <w:r w:rsidRPr="00414C63">
        <w:rPr>
          <w:rFonts w:ascii="Times New Roman" w:hAnsi="Times New Roman" w:cs="Times New Roman"/>
          <w:sz w:val="24"/>
          <w:szCs w:val="24"/>
        </w:rPr>
        <w:t xml:space="preserve"> soluble levels of</w:t>
      </w:r>
      <w:r w:rsidR="00113C43">
        <w:rPr>
          <w:rFonts w:ascii="Times New Roman" w:hAnsi="Times New Roman" w:cs="Times New Roman"/>
          <w:sz w:val="24"/>
          <w:szCs w:val="24"/>
        </w:rPr>
        <w:t xml:space="preserve"> </w:t>
      </w:r>
      <w:proofErr w:type="spellStart"/>
      <w:r w:rsidR="00113C43">
        <w:rPr>
          <w:rFonts w:ascii="Times New Roman" w:hAnsi="Times New Roman" w:cs="Times New Roman"/>
          <w:sz w:val="24"/>
          <w:szCs w:val="24"/>
        </w:rPr>
        <w:t>unactivated</w:t>
      </w:r>
      <w:proofErr w:type="spellEnd"/>
      <w:r w:rsidRPr="00414C63">
        <w:rPr>
          <w:rFonts w:ascii="Times New Roman" w:hAnsi="Times New Roman" w:cs="Times New Roman"/>
          <w:sz w:val="24"/>
          <w:szCs w:val="24"/>
        </w:rPr>
        <w:t xml:space="preserve"> TF </w:t>
      </w:r>
      <w:r w:rsidR="00113C43">
        <w:rPr>
          <w:rFonts w:ascii="Times New Roman" w:hAnsi="Times New Roman" w:cs="Times New Roman"/>
          <w:sz w:val="24"/>
          <w:szCs w:val="24"/>
        </w:rPr>
        <w:t>(</w:t>
      </w:r>
      <w:r w:rsidRPr="00414C63">
        <w:rPr>
          <w:rFonts w:ascii="Times New Roman" w:hAnsi="Times New Roman" w:cs="Times New Roman"/>
          <w:sz w:val="24"/>
          <w:szCs w:val="24"/>
        </w:rPr>
        <w:t xml:space="preserve">&lt;20 </w:t>
      </w:r>
      <w:proofErr w:type="spellStart"/>
      <w:r w:rsidRPr="00414C63">
        <w:rPr>
          <w:rFonts w:ascii="Times New Roman" w:hAnsi="Times New Roman" w:cs="Times New Roman"/>
          <w:sz w:val="24"/>
          <w:szCs w:val="24"/>
        </w:rPr>
        <w:t>fM</w:t>
      </w:r>
      <w:proofErr w:type="spellEnd"/>
      <w:r w:rsidR="00113C43">
        <w:rPr>
          <w:rFonts w:ascii="Times New Roman" w:hAnsi="Times New Roman" w:cs="Times New Roman"/>
          <w:sz w:val="24"/>
          <w:szCs w:val="24"/>
        </w:rPr>
        <w:t>)</w:t>
      </w:r>
      <w:r w:rsidRPr="00414C63">
        <w:rPr>
          <w:rFonts w:ascii="Times New Roman" w:hAnsi="Times New Roman" w:cs="Times New Roman"/>
          <w:sz w:val="24"/>
          <w:szCs w:val="24"/>
        </w:rPr>
        <w:t xml:space="preserve"> can be detected at physiological </w:t>
      </w:r>
      <w:r w:rsidR="00D148E7">
        <w:rPr>
          <w:rFonts w:ascii="Times New Roman" w:hAnsi="Times New Roman" w:cs="Times New Roman"/>
          <w:sz w:val="24"/>
          <w:szCs w:val="24"/>
        </w:rPr>
        <w:t>conditions</w:t>
      </w:r>
      <w:r w:rsidR="00D148E7" w:rsidRPr="00414C63">
        <w:rPr>
          <w:rFonts w:ascii="Times New Roman" w:hAnsi="Times New Roman" w:cs="Times New Roman"/>
          <w:sz w:val="24"/>
          <w:szCs w:val="24"/>
        </w:rPr>
        <w:t xml:space="preserve"> </w:t>
      </w:r>
      <w:r w:rsidRPr="00414C63">
        <w:rPr>
          <w:rFonts w:ascii="Times New Roman" w:hAnsi="Times New Roman" w:cs="Times New Roman"/>
          <w:sz w:val="24"/>
          <w:szCs w:val="24"/>
        </w:rPr>
        <w:t>(</w:t>
      </w:r>
      <w:proofErr w:type="spellStart"/>
      <w:r w:rsidRPr="00414C63">
        <w:rPr>
          <w:rFonts w:ascii="Times New Roman" w:hAnsi="Times New Roman" w:cs="Times New Roman"/>
          <w:sz w:val="24"/>
          <w:szCs w:val="24"/>
        </w:rPr>
        <w:t>Butenas</w:t>
      </w:r>
      <w:proofErr w:type="spellEnd"/>
      <w:r w:rsidRPr="00414C63">
        <w:rPr>
          <w:rFonts w:ascii="Times New Roman" w:hAnsi="Times New Roman" w:cs="Times New Roman"/>
          <w:sz w:val="24"/>
          <w:szCs w:val="24"/>
        </w:rPr>
        <w:t xml:space="preserve"> et al., 2005). TF </w:t>
      </w:r>
      <w:r w:rsidR="00113C43">
        <w:rPr>
          <w:rFonts w:ascii="Times New Roman" w:hAnsi="Times New Roman" w:cs="Times New Roman"/>
          <w:sz w:val="24"/>
          <w:szCs w:val="24"/>
        </w:rPr>
        <w:t xml:space="preserve">acts as an </w:t>
      </w:r>
      <w:r w:rsidRPr="00414C63">
        <w:rPr>
          <w:rFonts w:ascii="Times New Roman" w:hAnsi="Times New Roman" w:cs="Times New Roman"/>
          <w:sz w:val="24"/>
          <w:szCs w:val="24"/>
        </w:rPr>
        <w:t>anchor for</w:t>
      </w:r>
      <w:r w:rsidR="00113C43">
        <w:rPr>
          <w:rFonts w:ascii="Times New Roman" w:hAnsi="Times New Roman" w:cs="Times New Roman"/>
          <w:sz w:val="24"/>
          <w:szCs w:val="24"/>
        </w:rPr>
        <w:t xml:space="preserve"> </w:t>
      </w:r>
      <w:r w:rsidRPr="00414C63">
        <w:rPr>
          <w:rFonts w:ascii="Times New Roman" w:hAnsi="Times New Roman" w:cs="Times New Roman"/>
          <w:sz w:val="24"/>
          <w:szCs w:val="24"/>
        </w:rPr>
        <w:t>circulating FVII/</w:t>
      </w:r>
      <w:proofErr w:type="spellStart"/>
      <w:r w:rsidRPr="00414C63">
        <w:rPr>
          <w:rFonts w:ascii="Times New Roman" w:hAnsi="Times New Roman" w:cs="Times New Roman"/>
          <w:sz w:val="24"/>
          <w:szCs w:val="24"/>
        </w:rPr>
        <w:t>FVIIa</w:t>
      </w:r>
      <w:proofErr w:type="spellEnd"/>
      <w:r w:rsidRPr="00414C63">
        <w:rPr>
          <w:rFonts w:ascii="Times New Roman" w:hAnsi="Times New Roman" w:cs="Times New Roman"/>
          <w:sz w:val="24"/>
          <w:szCs w:val="24"/>
        </w:rPr>
        <w:t xml:space="preserve"> to bind and form the TF-</w:t>
      </w:r>
      <w:proofErr w:type="spellStart"/>
      <w:r w:rsidRPr="00414C63">
        <w:rPr>
          <w:rFonts w:ascii="Times New Roman" w:hAnsi="Times New Roman" w:cs="Times New Roman"/>
          <w:sz w:val="24"/>
          <w:szCs w:val="24"/>
        </w:rPr>
        <w:t>FVIIa</w:t>
      </w:r>
      <w:proofErr w:type="spellEnd"/>
      <w:r w:rsidRPr="00414C63">
        <w:rPr>
          <w:rFonts w:ascii="Times New Roman" w:hAnsi="Times New Roman" w:cs="Times New Roman"/>
          <w:sz w:val="24"/>
          <w:szCs w:val="24"/>
        </w:rPr>
        <w:t xml:space="preserve"> complex</w:t>
      </w:r>
      <w:r w:rsidR="00692D49">
        <w:rPr>
          <w:rFonts w:ascii="Times New Roman" w:hAnsi="Times New Roman" w:cs="Times New Roman"/>
          <w:sz w:val="24"/>
          <w:szCs w:val="24"/>
        </w:rPr>
        <w:t xml:space="preserve"> </w:t>
      </w:r>
      <w:r w:rsidR="00692D49" w:rsidRPr="00414C63">
        <w:rPr>
          <w:rFonts w:ascii="Times New Roman" w:hAnsi="Times New Roman" w:cs="Times New Roman"/>
          <w:sz w:val="24"/>
          <w:szCs w:val="24"/>
        </w:rPr>
        <w:t xml:space="preserve">(Rao &amp; </w:t>
      </w:r>
      <w:proofErr w:type="spellStart"/>
      <w:r w:rsidR="00692D49" w:rsidRPr="00414C63">
        <w:rPr>
          <w:rFonts w:ascii="Times New Roman" w:hAnsi="Times New Roman" w:cs="Times New Roman"/>
          <w:sz w:val="24"/>
          <w:szCs w:val="24"/>
        </w:rPr>
        <w:t>Rapaport</w:t>
      </w:r>
      <w:proofErr w:type="spellEnd"/>
      <w:r w:rsidR="00692D49" w:rsidRPr="00414C63">
        <w:rPr>
          <w:rFonts w:ascii="Times New Roman" w:hAnsi="Times New Roman" w:cs="Times New Roman"/>
          <w:sz w:val="24"/>
          <w:szCs w:val="24"/>
        </w:rPr>
        <w:t>, 1988)</w:t>
      </w:r>
      <w:r w:rsidRPr="00414C63">
        <w:rPr>
          <w:rFonts w:ascii="Times New Roman" w:hAnsi="Times New Roman" w:cs="Times New Roman"/>
          <w:sz w:val="24"/>
          <w:szCs w:val="24"/>
        </w:rPr>
        <w:t xml:space="preserve">. </w:t>
      </w:r>
      <w:r w:rsidR="00BD6517">
        <w:rPr>
          <w:rFonts w:ascii="Times New Roman" w:hAnsi="Times New Roman" w:cs="Times New Roman"/>
          <w:sz w:val="24"/>
          <w:szCs w:val="24"/>
        </w:rPr>
        <w:t xml:space="preserve">In circulation </w:t>
      </w:r>
      <w:r w:rsidR="005571D9">
        <w:rPr>
          <w:rFonts w:ascii="Times New Roman" w:hAnsi="Times New Roman" w:cs="Times New Roman"/>
          <w:sz w:val="24"/>
          <w:szCs w:val="24"/>
        </w:rPr>
        <w:t>approximately</w:t>
      </w:r>
      <w:r w:rsidR="00BD6517">
        <w:rPr>
          <w:rFonts w:ascii="Times New Roman" w:hAnsi="Times New Roman" w:cs="Times New Roman"/>
          <w:sz w:val="24"/>
          <w:szCs w:val="24"/>
        </w:rPr>
        <w:t xml:space="preserve"> 1% of FVII (only) can be </w:t>
      </w:r>
      <w:r w:rsidR="005571D9">
        <w:rPr>
          <w:rFonts w:ascii="Times New Roman" w:hAnsi="Times New Roman" w:cs="Times New Roman"/>
          <w:sz w:val="24"/>
          <w:szCs w:val="24"/>
        </w:rPr>
        <w:t xml:space="preserve">found pre-activated at </w:t>
      </w:r>
      <w:r w:rsidR="005571D9" w:rsidRPr="00414C63">
        <w:rPr>
          <w:rFonts w:ascii="Times New Roman" w:hAnsi="Times New Roman" w:cs="Times New Roman"/>
          <w:sz w:val="24"/>
          <w:szCs w:val="24"/>
        </w:rPr>
        <w:t>physiological levels (Morrissey et al., 1993).</w:t>
      </w:r>
      <w:r w:rsidR="005571D9">
        <w:rPr>
          <w:rFonts w:ascii="Times New Roman" w:hAnsi="Times New Roman" w:cs="Times New Roman"/>
          <w:sz w:val="24"/>
          <w:szCs w:val="24"/>
        </w:rPr>
        <w:t xml:space="preserve"> </w:t>
      </w:r>
      <w:r w:rsidR="00BD6517">
        <w:rPr>
          <w:rFonts w:ascii="Times New Roman" w:hAnsi="Times New Roman" w:cs="Times New Roman"/>
          <w:sz w:val="24"/>
          <w:szCs w:val="24"/>
        </w:rPr>
        <w:t xml:space="preserve"> </w:t>
      </w:r>
      <w:r w:rsidR="005571D9">
        <w:rPr>
          <w:rFonts w:ascii="Times New Roman" w:hAnsi="Times New Roman" w:cs="Times New Roman"/>
          <w:sz w:val="24"/>
          <w:szCs w:val="24"/>
        </w:rPr>
        <w:t>However, the majority of circulating</w:t>
      </w:r>
      <w:r w:rsidR="004A45CB">
        <w:rPr>
          <w:rFonts w:ascii="Times New Roman" w:hAnsi="Times New Roman" w:cs="Times New Roman"/>
          <w:sz w:val="24"/>
          <w:szCs w:val="24"/>
        </w:rPr>
        <w:t xml:space="preserve"> FVII is</w:t>
      </w:r>
      <w:r w:rsidR="005571D9">
        <w:rPr>
          <w:rFonts w:ascii="Times New Roman" w:hAnsi="Times New Roman" w:cs="Times New Roman"/>
          <w:sz w:val="24"/>
          <w:szCs w:val="24"/>
        </w:rPr>
        <w:t xml:space="preserve"> found</w:t>
      </w:r>
      <w:r w:rsidR="004A45CB">
        <w:rPr>
          <w:rFonts w:ascii="Times New Roman" w:hAnsi="Times New Roman" w:cs="Times New Roman"/>
          <w:sz w:val="24"/>
          <w:szCs w:val="24"/>
        </w:rPr>
        <w:t xml:space="preserve"> free from activation as </w:t>
      </w:r>
      <w:r w:rsidR="005571D9">
        <w:rPr>
          <w:rFonts w:ascii="Times New Roman" w:hAnsi="Times New Roman" w:cs="Times New Roman"/>
          <w:sz w:val="24"/>
          <w:szCs w:val="24"/>
        </w:rPr>
        <w:t xml:space="preserve">its contact with TF is limited due to the greater localization of TF within the </w:t>
      </w:r>
      <w:proofErr w:type="spellStart"/>
      <w:r w:rsidR="004A45CB">
        <w:rPr>
          <w:rFonts w:ascii="Times New Roman" w:hAnsi="Times New Roman" w:cs="Times New Roman"/>
          <w:sz w:val="24"/>
          <w:szCs w:val="24"/>
        </w:rPr>
        <w:t>subendothelium</w:t>
      </w:r>
      <w:proofErr w:type="spellEnd"/>
      <w:r w:rsidR="00A3677B">
        <w:rPr>
          <w:rFonts w:ascii="Times New Roman" w:hAnsi="Times New Roman" w:cs="Times New Roman"/>
          <w:sz w:val="24"/>
          <w:szCs w:val="24"/>
        </w:rPr>
        <w:t xml:space="preserve"> </w:t>
      </w:r>
      <w:r w:rsidRPr="00414C63">
        <w:rPr>
          <w:rFonts w:ascii="Times New Roman" w:hAnsi="Times New Roman" w:cs="Times New Roman"/>
          <w:sz w:val="24"/>
          <w:szCs w:val="24"/>
        </w:rPr>
        <w:t>(</w:t>
      </w:r>
      <w:proofErr w:type="spellStart"/>
      <w:r w:rsidRPr="00414C63">
        <w:rPr>
          <w:rFonts w:ascii="Times New Roman" w:hAnsi="Times New Roman" w:cs="Times New Roman"/>
          <w:sz w:val="24"/>
          <w:szCs w:val="24"/>
        </w:rPr>
        <w:t>Stevic</w:t>
      </w:r>
      <w:proofErr w:type="spellEnd"/>
      <w:r w:rsidRPr="00414C63">
        <w:rPr>
          <w:rFonts w:ascii="Times New Roman" w:hAnsi="Times New Roman" w:cs="Times New Roman"/>
          <w:sz w:val="24"/>
          <w:szCs w:val="24"/>
        </w:rPr>
        <w:t xml:space="preserve"> et al., 2011). </w:t>
      </w:r>
      <w:r w:rsidR="00805B8E">
        <w:rPr>
          <w:rFonts w:ascii="Times New Roman" w:hAnsi="Times New Roman" w:cs="Times New Roman"/>
          <w:sz w:val="24"/>
          <w:szCs w:val="24"/>
        </w:rPr>
        <w:t xml:space="preserve">Although </w:t>
      </w:r>
      <w:r w:rsidR="005571D9">
        <w:rPr>
          <w:rFonts w:ascii="Times New Roman" w:hAnsi="Times New Roman" w:cs="Times New Roman"/>
          <w:sz w:val="24"/>
          <w:szCs w:val="24"/>
        </w:rPr>
        <w:t xml:space="preserve">a greater degree of </w:t>
      </w:r>
      <w:r w:rsidR="00805B8E">
        <w:rPr>
          <w:rFonts w:ascii="Times New Roman" w:hAnsi="Times New Roman" w:cs="Times New Roman"/>
          <w:sz w:val="24"/>
          <w:szCs w:val="24"/>
        </w:rPr>
        <w:t xml:space="preserve">TF </w:t>
      </w:r>
      <w:r w:rsidR="005571D9">
        <w:rPr>
          <w:rFonts w:ascii="Times New Roman" w:hAnsi="Times New Roman" w:cs="Times New Roman"/>
          <w:sz w:val="24"/>
          <w:szCs w:val="24"/>
        </w:rPr>
        <w:t xml:space="preserve">exposure can be found with the disruption of the </w:t>
      </w:r>
      <w:proofErr w:type="spellStart"/>
      <w:r w:rsidR="00805B8E">
        <w:rPr>
          <w:rFonts w:ascii="Times New Roman" w:hAnsi="Times New Roman" w:cs="Times New Roman"/>
          <w:sz w:val="24"/>
          <w:szCs w:val="24"/>
        </w:rPr>
        <w:t>subendothelium</w:t>
      </w:r>
      <w:proofErr w:type="spellEnd"/>
      <w:r w:rsidRPr="00414C63">
        <w:rPr>
          <w:rFonts w:ascii="Times New Roman" w:hAnsi="Times New Roman" w:cs="Times New Roman"/>
          <w:sz w:val="24"/>
          <w:szCs w:val="24"/>
        </w:rPr>
        <w:t xml:space="preserve"> it can </w:t>
      </w:r>
      <w:r w:rsidR="005571D9">
        <w:rPr>
          <w:rFonts w:ascii="Times New Roman" w:hAnsi="Times New Roman" w:cs="Times New Roman"/>
          <w:sz w:val="24"/>
          <w:szCs w:val="24"/>
        </w:rPr>
        <w:t xml:space="preserve">also </w:t>
      </w:r>
      <w:r w:rsidRPr="00414C63">
        <w:rPr>
          <w:rFonts w:ascii="Times New Roman" w:hAnsi="Times New Roman" w:cs="Times New Roman"/>
          <w:sz w:val="24"/>
          <w:szCs w:val="24"/>
        </w:rPr>
        <w:t xml:space="preserve">be </w:t>
      </w:r>
      <w:r w:rsidR="005571D9">
        <w:rPr>
          <w:rFonts w:ascii="Times New Roman" w:hAnsi="Times New Roman" w:cs="Times New Roman"/>
          <w:sz w:val="24"/>
          <w:szCs w:val="24"/>
        </w:rPr>
        <w:t>detected</w:t>
      </w:r>
      <w:r w:rsidR="005571D9" w:rsidRPr="00414C63">
        <w:rPr>
          <w:rFonts w:ascii="Times New Roman" w:hAnsi="Times New Roman" w:cs="Times New Roman"/>
          <w:sz w:val="24"/>
          <w:szCs w:val="24"/>
        </w:rPr>
        <w:t xml:space="preserve"> </w:t>
      </w:r>
      <w:r w:rsidRPr="00414C63">
        <w:rPr>
          <w:rFonts w:ascii="Times New Roman" w:hAnsi="Times New Roman" w:cs="Times New Roman"/>
          <w:sz w:val="24"/>
          <w:szCs w:val="24"/>
        </w:rPr>
        <w:t xml:space="preserve">on </w:t>
      </w:r>
      <w:r w:rsidR="00805B8E">
        <w:rPr>
          <w:rFonts w:ascii="Times New Roman" w:hAnsi="Times New Roman" w:cs="Times New Roman"/>
          <w:sz w:val="24"/>
          <w:szCs w:val="24"/>
        </w:rPr>
        <w:t xml:space="preserve">circulating </w:t>
      </w:r>
      <w:r w:rsidRPr="00414C63">
        <w:rPr>
          <w:rFonts w:ascii="Times New Roman" w:hAnsi="Times New Roman" w:cs="Times New Roman"/>
          <w:sz w:val="24"/>
          <w:szCs w:val="24"/>
        </w:rPr>
        <w:t xml:space="preserve">cells, such as monocytes (TF-bearing cells) </w:t>
      </w:r>
      <w:r w:rsidR="005571D9">
        <w:rPr>
          <w:rFonts w:ascii="Times New Roman" w:hAnsi="Times New Roman" w:cs="Times New Roman"/>
          <w:sz w:val="24"/>
          <w:szCs w:val="24"/>
        </w:rPr>
        <w:t>(</w:t>
      </w:r>
      <w:r w:rsidRPr="00414C63">
        <w:rPr>
          <w:rFonts w:ascii="Times New Roman" w:hAnsi="Times New Roman" w:cs="Times New Roman"/>
          <w:sz w:val="24"/>
          <w:szCs w:val="24"/>
        </w:rPr>
        <w:t>Monroe et al., 1996). On the surface of</w:t>
      </w:r>
      <w:r w:rsidR="00692D49">
        <w:rPr>
          <w:rFonts w:ascii="Times New Roman" w:hAnsi="Times New Roman" w:cs="Times New Roman"/>
          <w:sz w:val="24"/>
          <w:szCs w:val="24"/>
        </w:rPr>
        <w:t xml:space="preserve"> these</w:t>
      </w:r>
      <w:r w:rsidRPr="00414C63">
        <w:rPr>
          <w:rFonts w:ascii="Times New Roman" w:hAnsi="Times New Roman" w:cs="Times New Roman"/>
          <w:sz w:val="24"/>
          <w:szCs w:val="24"/>
        </w:rPr>
        <w:t xml:space="preserve"> TF-bearing cells, the TF-</w:t>
      </w:r>
      <w:proofErr w:type="spellStart"/>
      <w:r w:rsidRPr="00414C63">
        <w:rPr>
          <w:rFonts w:ascii="Times New Roman" w:hAnsi="Times New Roman" w:cs="Times New Roman"/>
          <w:sz w:val="24"/>
          <w:szCs w:val="24"/>
        </w:rPr>
        <w:t>FVIIa</w:t>
      </w:r>
      <w:proofErr w:type="spellEnd"/>
      <w:r w:rsidRPr="00414C63">
        <w:rPr>
          <w:rFonts w:ascii="Times New Roman" w:hAnsi="Times New Roman" w:cs="Times New Roman"/>
          <w:sz w:val="24"/>
          <w:szCs w:val="24"/>
        </w:rPr>
        <w:t xml:space="preserve"> complex further </w:t>
      </w:r>
      <w:r w:rsidR="00A3677B">
        <w:rPr>
          <w:rFonts w:ascii="Times New Roman" w:hAnsi="Times New Roman" w:cs="Times New Roman"/>
          <w:sz w:val="24"/>
          <w:szCs w:val="24"/>
        </w:rPr>
        <w:t>auto-</w:t>
      </w:r>
      <w:r w:rsidRPr="00414C63">
        <w:rPr>
          <w:rFonts w:ascii="Times New Roman" w:hAnsi="Times New Roman" w:cs="Times New Roman"/>
          <w:sz w:val="24"/>
          <w:szCs w:val="24"/>
        </w:rPr>
        <w:t xml:space="preserve">activates FVII to </w:t>
      </w:r>
      <w:proofErr w:type="spellStart"/>
      <w:r w:rsidRPr="00414C63">
        <w:rPr>
          <w:rFonts w:ascii="Times New Roman" w:hAnsi="Times New Roman" w:cs="Times New Roman"/>
          <w:sz w:val="24"/>
          <w:szCs w:val="24"/>
        </w:rPr>
        <w:t>FVIIa</w:t>
      </w:r>
      <w:proofErr w:type="spellEnd"/>
      <w:r w:rsidRPr="00414C63">
        <w:rPr>
          <w:rFonts w:ascii="Times New Roman" w:hAnsi="Times New Roman" w:cs="Times New Roman"/>
          <w:sz w:val="24"/>
          <w:szCs w:val="24"/>
        </w:rPr>
        <w:t xml:space="preserve"> (Yamamoto et al., 1992). </w:t>
      </w:r>
      <w:r w:rsidR="00A3677B">
        <w:rPr>
          <w:rFonts w:ascii="Times New Roman" w:hAnsi="Times New Roman" w:cs="Times New Roman"/>
          <w:sz w:val="24"/>
          <w:szCs w:val="24"/>
        </w:rPr>
        <w:t>These</w:t>
      </w:r>
      <w:r w:rsidR="00805B8E">
        <w:rPr>
          <w:rFonts w:ascii="Times New Roman" w:hAnsi="Times New Roman" w:cs="Times New Roman"/>
          <w:sz w:val="24"/>
          <w:szCs w:val="24"/>
        </w:rPr>
        <w:t xml:space="preserve"> </w:t>
      </w:r>
      <w:r w:rsidRPr="00414C63">
        <w:rPr>
          <w:rFonts w:ascii="Times New Roman" w:hAnsi="Times New Roman" w:cs="Times New Roman"/>
          <w:sz w:val="24"/>
          <w:szCs w:val="24"/>
        </w:rPr>
        <w:t>TF-</w:t>
      </w:r>
      <w:proofErr w:type="spellStart"/>
      <w:r w:rsidRPr="00414C63">
        <w:rPr>
          <w:rFonts w:ascii="Times New Roman" w:hAnsi="Times New Roman" w:cs="Times New Roman"/>
          <w:sz w:val="24"/>
          <w:szCs w:val="24"/>
        </w:rPr>
        <w:t>FVIIa</w:t>
      </w:r>
      <w:proofErr w:type="spellEnd"/>
      <w:r w:rsidRPr="00414C63">
        <w:rPr>
          <w:rFonts w:ascii="Times New Roman" w:hAnsi="Times New Roman" w:cs="Times New Roman"/>
          <w:sz w:val="24"/>
          <w:szCs w:val="24"/>
        </w:rPr>
        <w:t xml:space="preserve"> complex</w:t>
      </w:r>
      <w:r w:rsidR="00805B8E">
        <w:rPr>
          <w:rFonts w:ascii="Times New Roman" w:hAnsi="Times New Roman" w:cs="Times New Roman"/>
          <w:sz w:val="24"/>
          <w:szCs w:val="24"/>
        </w:rPr>
        <w:t xml:space="preserve">es are than involved in activating </w:t>
      </w:r>
      <w:r w:rsidRPr="00414C63">
        <w:rPr>
          <w:rFonts w:ascii="Times New Roman" w:hAnsi="Times New Roman" w:cs="Times New Roman"/>
          <w:sz w:val="24"/>
          <w:szCs w:val="24"/>
        </w:rPr>
        <w:t xml:space="preserve">small amounts of FIX and FX to </w:t>
      </w:r>
      <w:proofErr w:type="spellStart"/>
      <w:r w:rsidRPr="00414C63">
        <w:rPr>
          <w:rFonts w:ascii="Times New Roman" w:hAnsi="Times New Roman" w:cs="Times New Roman"/>
          <w:sz w:val="24"/>
          <w:szCs w:val="24"/>
        </w:rPr>
        <w:t>FIXa</w:t>
      </w:r>
      <w:proofErr w:type="spellEnd"/>
      <w:r w:rsidRPr="00414C63">
        <w:rPr>
          <w:rFonts w:ascii="Times New Roman" w:hAnsi="Times New Roman" w:cs="Times New Roman"/>
          <w:sz w:val="24"/>
          <w:szCs w:val="24"/>
        </w:rPr>
        <w:t xml:space="preserve"> and </w:t>
      </w:r>
      <w:proofErr w:type="spellStart"/>
      <w:r w:rsidRPr="00414C63">
        <w:rPr>
          <w:rFonts w:ascii="Times New Roman" w:hAnsi="Times New Roman" w:cs="Times New Roman"/>
          <w:sz w:val="24"/>
          <w:szCs w:val="24"/>
        </w:rPr>
        <w:t>FXa</w:t>
      </w:r>
      <w:proofErr w:type="spellEnd"/>
      <w:r w:rsidRPr="00414C63">
        <w:rPr>
          <w:rFonts w:ascii="Times New Roman" w:hAnsi="Times New Roman" w:cs="Times New Roman"/>
          <w:sz w:val="24"/>
          <w:szCs w:val="24"/>
        </w:rPr>
        <w:t xml:space="preserve">, respectively (Hoffman et al., 1995). </w:t>
      </w:r>
      <w:r w:rsidR="009B4FE8">
        <w:rPr>
          <w:rFonts w:ascii="Times New Roman" w:hAnsi="Times New Roman" w:cs="Times New Roman"/>
          <w:sz w:val="24"/>
          <w:szCs w:val="24"/>
        </w:rPr>
        <w:t>The</w:t>
      </w:r>
      <w:r w:rsidR="00805B8E">
        <w:rPr>
          <w:rFonts w:ascii="Times New Roman" w:hAnsi="Times New Roman" w:cs="Times New Roman"/>
          <w:sz w:val="24"/>
          <w:szCs w:val="24"/>
        </w:rPr>
        <w:t xml:space="preserve"> </w:t>
      </w:r>
      <w:proofErr w:type="spellStart"/>
      <w:r w:rsidR="00805B8E">
        <w:rPr>
          <w:rFonts w:ascii="Times New Roman" w:hAnsi="Times New Roman" w:cs="Times New Roman"/>
          <w:sz w:val="24"/>
          <w:szCs w:val="24"/>
        </w:rPr>
        <w:t>FXa</w:t>
      </w:r>
      <w:proofErr w:type="spellEnd"/>
      <w:r w:rsidR="00805B8E">
        <w:rPr>
          <w:rFonts w:ascii="Times New Roman" w:hAnsi="Times New Roman" w:cs="Times New Roman"/>
          <w:sz w:val="24"/>
          <w:szCs w:val="24"/>
        </w:rPr>
        <w:t xml:space="preserve"> becomes available for interaction </w:t>
      </w:r>
      <w:r w:rsidRPr="00414C63">
        <w:rPr>
          <w:rFonts w:ascii="Times New Roman" w:hAnsi="Times New Roman" w:cs="Times New Roman"/>
          <w:sz w:val="24"/>
          <w:szCs w:val="24"/>
        </w:rPr>
        <w:t xml:space="preserve">with its co-factor </w:t>
      </w:r>
      <w:proofErr w:type="spellStart"/>
      <w:r w:rsidRPr="00414C63">
        <w:rPr>
          <w:rFonts w:ascii="Times New Roman" w:hAnsi="Times New Roman" w:cs="Times New Roman"/>
          <w:sz w:val="24"/>
          <w:szCs w:val="24"/>
        </w:rPr>
        <w:t>FVa</w:t>
      </w:r>
      <w:proofErr w:type="spellEnd"/>
      <w:r w:rsidRPr="00414C63">
        <w:rPr>
          <w:rFonts w:ascii="Times New Roman" w:hAnsi="Times New Roman" w:cs="Times New Roman"/>
          <w:sz w:val="24"/>
          <w:szCs w:val="24"/>
        </w:rPr>
        <w:t xml:space="preserve"> and calcium ions on the surface of phosphatidylserine-bearing cells to form the </w:t>
      </w:r>
      <w:proofErr w:type="spellStart"/>
      <w:r w:rsidRPr="00414C63">
        <w:rPr>
          <w:rFonts w:ascii="Times New Roman" w:hAnsi="Times New Roman" w:cs="Times New Roman"/>
          <w:sz w:val="24"/>
          <w:szCs w:val="24"/>
        </w:rPr>
        <w:t>prothrombinase</w:t>
      </w:r>
      <w:proofErr w:type="spellEnd"/>
      <w:r w:rsidRPr="00414C63">
        <w:rPr>
          <w:rFonts w:ascii="Times New Roman" w:hAnsi="Times New Roman" w:cs="Times New Roman"/>
          <w:sz w:val="24"/>
          <w:szCs w:val="24"/>
        </w:rPr>
        <w:t xml:space="preserve"> complex (</w:t>
      </w:r>
      <w:proofErr w:type="spellStart"/>
      <w:r w:rsidRPr="00414C63">
        <w:rPr>
          <w:rFonts w:ascii="Times New Roman" w:hAnsi="Times New Roman" w:cs="Times New Roman"/>
          <w:sz w:val="24"/>
          <w:szCs w:val="24"/>
        </w:rPr>
        <w:t>Comfurius</w:t>
      </w:r>
      <w:proofErr w:type="spellEnd"/>
      <w:r w:rsidRPr="00414C63">
        <w:rPr>
          <w:rFonts w:ascii="Times New Roman" w:hAnsi="Times New Roman" w:cs="Times New Roman"/>
          <w:sz w:val="24"/>
          <w:szCs w:val="24"/>
        </w:rPr>
        <w:t xml:space="preserve"> et al., 1994). </w:t>
      </w:r>
      <w:r w:rsidR="00805B8E">
        <w:rPr>
          <w:rFonts w:ascii="Times New Roman" w:hAnsi="Times New Roman" w:cs="Times New Roman"/>
          <w:sz w:val="24"/>
          <w:szCs w:val="24"/>
        </w:rPr>
        <w:t xml:space="preserve">Upon the assembly of the </w:t>
      </w:r>
      <w:proofErr w:type="spellStart"/>
      <w:r w:rsidRPr="00414C63">
        <w:rPr>
          <w:rFonts w:ascii="Times New Roman" w:hAnsi="Times New Roman" w:cs="Times New Roman"/>
          <w:sz w:val="24"/>
          <w:szCs w:val="24"/>
        </w:rPr>
        <w:t>prothrombinase</w:t>
      </w:r>
      <w:proofErr w:type="spellEnd"/>
      <w:r w:rsidRPr="00414C63">
        <w:rPr>
          <w:rFonts w:ascii="Times New Roman" w:hAnsi="Times New Roman" w:cs="Times New Roman"/>
          <w:sz w:val="24"/>
          <w:szCs w:val="24"/>
        </w:rPr>
        <w:t xml:space="preserve"> complex </w:t>
      </w:r>
      <w:r w:rsidR="00805B8E">
        <w:rPr>
          <w:rFonts w:ascii="Times New Roman" w:hAnsi="Times New Roman" w:cs="Times New Roman"/>
          <w:sz w:val="24"/>
          <w:szCs w:val="24"/>
        </w:rPr>
        <w:t xml:space="preserve">it can </w:t>
      </w:r>
      <w:r w:rsidRPr="00414C63">
        <w:rPr>
          <w:rFonts w:ascii="Times New Roman" w:hAnsi="Times New Roman" w:cs="Times New Roman"/>
          <w:sz w:val="24"/>
          <w:szCs w:val="24"/>
        </w:rPr>
        <w:t xml:space="preserve">enzymatically activate prothrombin to generate </w:t>
      </w:r>
      <w:r w:rsidR="009B4FE8">
        <w:rPr>
          <w:rFonts w:ascii="Times New Roman" w:hAnsi="Times New Roman" w:cs="Times New Roman"/>
          <w:sz w:val="24"/>
          <w:szCs w:val="24"/>
        </w:rPr>
        <w:t>minute</w:t>
      </w:r>
      <w:r w:rsidR="009B4FE8" w:rsidRPr="00414C63">
        <w:rPr>
          <w:rFonts w:ascii="Times New Roman" w:hAnsi="Times New Roman" w:cs="Times New Roman"/>
          <w:sz w:val="24"/>
          <w:szCs w:val="24"/>
        </w:rPr>
        <w:t xml:space="preserve"> </w:t>
      </w:r>
      <w:r w:rsidRPr="00414C63">
        <w:rPr>
          <w:rFonts w:ascii="Times New Roman" w:hAnsi="Times New Roman" w:cs="Times New Roman"/>
          <w:sz w:val="24"/>
          <w:szCs w:val="24"/>
        </w:rPr>
        <w:t>amounts of thrombin on the</w:t>
      </w:r>
      <w:r w:rsidR="00125B06">
        <w:rPr>
          <w:rFonts w:ascii="Times New Roman" w:hAnsi="Times New Roman" w:cs="Times New Roman"/>
          <w:sz w:val="24"/>
          <w:szCs w:val="24"/>
        </w:rPr>
        <w:t xml:space="preserve"> surface of</w:t>
      </w:r>
      <w:r w:rsidRPr="00414C63">
        <w:rPr>
          <w:rFonts w:ascii="Times New Roman" w:hAnsi="Times New Roman" w:cs="Times New Roman"/>
          <w:sz w:val="24"/>
          <w:szCs w:val="24"/>
        </w:rPr>
        <w:t xml:space="preserve"> TF-bearing cells (Hoffman, 2003</w:t>
      </w:r>
      <w:r w:rsidR="00692D49">
        <w:rPr>
          <w:rFonts w:ascii="Times New Roman" w:hAnsi="Times New Roman" w:cs="Times New Roman"/>
          <w:sz w:val="24"/>
          <w:szCs w:val="24"/>
        </w:rPr>
        <w:t>). With</w:t>
      </w:r>
      <w:r w:rsidR="00125B06">
        <w:rPr>
          <w:rFonts w:ascii="Times New Roman" w:hAnsi="Times New Roman" w:cs="Times New Roman"/>
          <w:sz w:val="24"/>
          <w:szCs w:val="24"/>
        </w:rPr>
        <w:t xml:space="preserve"> </w:t>
      </w:r>
      <w:r w:rsidRPr="00414C63">
        <w:rPr>
          <w:rFonts w:ascii="Times New Roman" w:hAnsi="Times New Roman" w:cs="Times New Roman"/>
          <w:sz w:val="24"/>
          <w:szCs w:val="24"/>
        </w:rPr>
        <w:t>FIX</w:t>
      </w:r>
      <w:r w:rsidR="00692D49">
        <w:rPr>
          <w:rFonts w:ascii="Times New Roman" w:hAnsi="Times New Roman" w:cs="Times New Roman"/>
          <w:sz w:val="24"/>
          <w:szCs w:val="24"/>
        </w:rPr>
        <w:t xml:space="preserve"> activation via </w:t>
      </w:r>
      <w:r w:rsidR="00692D49" w:rsidRPr="00414C63">
        <w:rPr>
          <w:rFonts w:ascii="Times New Roman" w:hAnsi="Times New Roman" w:cs="Times New Roman"/>
          <w:sz w:val="24"/>
          <w:szCs w:val="24"/>
        </w:rPr>
        <w:t>TF-</w:t>
      </w:r>
      <w:proofErr w:type="spellStart"/>
      <w:r w:rsidR="00692D49" w:rsidRPr="00414C63">
        <w:rPr>
          <w:rFonts w:ascii="Times New Roman" w:hAnsi="Times New Roman" w:cs="Times New Roman"/>
          <w:sz w:val="24"/>
          <w:szCs w:val="24"/>
        </w:rPr>
        <w:t>FVIIa</w:t>
      </w:r>
      <w:proofErr w:type="spellEnd"/>
      <w:r w:rsidR="00692D49">
        <w:rPr>
          <w:rFonts w:ascii="Times New Roman" w:hAnsi="Times New Roman" w:cs="Times New Roman"/>
          <w:sz w:val="24"/>
          <w:szCs w:val="24"/>
        </w:rPr>
        <w:t xml:space="preserve"> complex it is free to </w:t>
      </w:r>
      <w:r w:rsidRPr="00414C63">
        <w:rPr>
          <w:rFonts w:ascii="Times New Roman" w:hAnsi="Times New Roman" w:cs="Times New Roman"/>
          <w:sz w:val="24"/>
          <w:szCs w:val="24"/>
        </w:rPr>
        <w:t xml:space="preserve">interact with co-factor </w:t>
      </w:r>
      <w:proofErr w:type="spellStart"/>
      <w:r w:rsidRPr="00414C63">
        <w:rPr>
          <w:rFonts w:ascii="Times New Roman" w:hAnsi="Times New Roman" w:cs="Times New Roman"/>
          <w:sz w:val="24"/>
          <w:szCs w:val="24"/>
        </w:rPr>
        <w:t>VIIIa</w:t>
      </w:r>
      <w:proofErr w:type="spellEnd"/>
      <w:r w:rsidRPr="00414C63">
        <w:rPr>
          <w:rFonts w:ascii="Times New Roman" w:hAnsi="Times New Roman" w:cs="Times New Roman"/>
          <w:sz w:val="24"/>
          <w:szCs w:val="24"/>
        </w:rPr>
        <w:t xml:space="preserve"> to form the </w:t>
      </w:r>
      <w:proofErr w:type="spellStart"/>
      <w:r w:rsidRPr="00414C63">
        <w:rPr>
          <w:rFonts w:ascii="Times New Roman" w:hAnsi="Times New Roman" w:cs="Times New Roman"/>
          <w:sz w:val="24"/>
          <w:szCs w:val="24"/>
        </w:rPr>
        <w:t>tenase</w:t>
      </w:r>
      <w:proofErr w:type="spellEnd"/>
      <w:r w:rsidRPr="00414C63">
        <w:rPr>
          <w:rFonts w:ascii="Times New Roman" w:hAnsi="Times New Roman" w:cs="Times New Roman"/>
          <w:sz w:val="24"/>
          <w:szCs w:val="24"/>
        </w:rPr>
        <w:t xml:space="preserve"> complex</w:t>
      </w:r>
      <w:r w:rsidR="00125B06">
        <w:rPr>
          <w:rFonts w:ascii="Times New Roman" w:hAnsi="Times New Roman" w:cs="Times New Roman"/>
          <w:sz w:val="24"/>
          <w:szCs w:val="24"/>
        </w:rPr>
        <w:t xml:space="preserve">. The </w:t>
      </w:r>
      <w:proofErr w:type="spellStart"/>
      <w:r w:rsidR="00125B06">
        <w:rPr>
          <w:rFonts w:ascii="Times New Roman" w:hAnsi="Times New Roman" w:cs="Times New Roman"/>
          <w:sz w:val="24"/>
          <w:szCs w:val="24"/>
        </w:rPr>
        <w:t>tenase</w:t>
      </w:r>
      <w:proofErr w:type="spellEnd"/>
      <w:r w:rsidR="00125B06">
        <w:rPr>
          <w:rFonts w:ascii="Times New Roman" w:hAnsi="Times New Roman" w:cs="Times New Roman"/>
          <w:sz w:val="24"/>
          <w:szCs w:val="24"/>
        </w:rPr>
        <w:t xml:space="preserve"> complex can loop back into the coagulation cascade for further </w:t>
      </w:r>
      <w:proofErr w:type="spellStart"/>
      <w:r w:rsidR="00125B06">
        <w:rPr>
          <w:rFonts w:ascii="Times New Roman" w:hAnsi="Times New Roman" w:cs="Times New Roman"/>
          <w:sz w:val="24"/>
          <w:szCs w:val="24"/>
        </w:rPr>
        <w:t>FXa</w:t>
      </w:r>
      <w:proofErr w:type="spellEnd"/>
      <w:r w:rsidR="00125B06">
        <w:rPr>
          <w:rFonts w:ascii="Times New Roman" w:hAnsi="Times New Roman" w:cs="Times New Roman"/>
          <w:sz w:val="24"/>
          <w:szCs w:val="24"/>
        </w:rPr>
        <w:t xml:space="preserve"> generation ultimately, leading to increased prothrombin </w:t>
      </w:r>
      <w:r w:rsidR="00633041">
        <w:rPr>
          <w:rFonts w:ascii="Times New Roman" w:hAnsi="Times New Roman" w:cs="Times New Roman"/>
          <w:sz w:val="24"/>
          <w:szCs w:val="24"/>
        </w:rPr>
        <w:t xml:space="preserve">activation </w:t>
      </w:r>
      <w:r w:rsidRPr="00414C63">
        <w:rPr>
          <w:rFonts w:ascii="Times New Roman" w:hAnsi="Times New Roman" w:cs="Times New Roman"/>
          <w:sz w:val="24"/>
          <w:szCs w:val="24"/>
        </w:rPr>
        <w:lastRenderedPageBreak/>
        <w:t>(Hoffman, 2003</w:t>
      </w:r>
      <w:r w:rsidRPr="00191A87">
        <w:rPr>
          <w:rFonts w:ascii="Times New Roman" w:hAnsi="Times New Roman" w:cs="Times New Roman"/>
          <w:sz w:val="24"/>
          <w:szCs w:val="24"/>
        </w:rPr>
        <w:t>).</w:t>
      </w:r>
      <w:r w:rsidR="00692D49">
        <w:rPr>
          <w:rFonts w:ascii="Times New Roman" w:hAnsi="Times New Roman" w:cs="Times New Roman"/>
          <w:sz w:val="24"/>
          <w:szCs w:val="24"/>
        </w:rPr>
        <w:t xml:space="preserve"> The difference between </w:t>
      </w:r>
      <w:proofErr w:type="spellStart"/>
      <w:r w:rsidR="00692D49">
        <w:rPr>
          <w:rFonts w:ascii="Times New Roman" w:hAnsi="Times New Roman" w:cs="Times New Roman"/>
          <w:sz w:val="24"/>
          <w:szCs w:val="24"/>
        </w:rPr>
        <w:t>FIXa</w:t>
      </w:r>
      <w:proofErr w:type="spellEnd"/>
      <w:r w:rsidR="00692D49">
        <w:rPr>
          <w:rFonts w:ascii="Times New Roman" w:hAnsi="Times New Roman" w:cs="Times New Roman"/>
          <w:sz w:val="24"/>
          <w:szCs w:val="24"/>
        </w:rPr>
        <w:t xml:space="preserve"> and </w:t>
      </w:r>
      <w:proofErr w:type="spellStart"/>
      <w:r w:rsidR="00692D49">
        <w:rPr>
          <w:rFonts w:ascii="Times New Roman" w:hAnsi="Times New Roman" w:cs="Times New Roman"/>
          <w:sz w:val="24"/>
          <w:szCs w:val="24"/>
        </w:rPr>
        <w:t>FXa</w:t>
      </w:r>
      <w:proofErr w:type="spellEnd"/>
      <w:r w:rsidR="00692D49">
        <w:rPr>
          <w:rFonts w:ascii="Times New Roman" w:hAnsi="Times New Roman" w:cs="Times New Roman"/>
          <w:sz w:val="24"/>
          <w:szCs w:val="24"/>
        </w:rPr>
        <w:t xml:space="preserve"> upon generation in the initiation phase is</w:t>
      </w:r>
      <w:r w:rsidR="00C0120E">
        <w:rPr>
          <w:rFonts w:ascii="Times New Roman" w:hAnsi="Times New Roman" w:cs="Times New Roman"/>
          <w:sz w:val="24"/>
          <w:szCs w:val="24"/>
        </w:rPr>
        <w:t xml:space="preserve"> </w:t>
      </w:r>
      <w:proofErr w:type="spellStart"/>
      <w:r w:rsidR="00C0120E">
        <w:rPr>
          <w:rFonts w:ascii="Times New Roman" w:hAnsi="Times New Roman" w:cs="Times New Roman"/>
          <w:sz w:val="24"/>
          <w:szCs w:val="24"/>
        </w:rPr>
        <w:t>FIXa</w:t>
      </w:r>
      <w:proofErr w:type="spellEnd"/>
      <w:r w:rsidR="00C0120E">
        <w:rPr>
          <w:rFonts w:ascii="Times New Roman" w:hAnsi="Times New Roman" w:cs="Times New Roman"/>
          <w:sz w:val="24"/>
          <w:szCs w:val="24"/>
        </w:rPr>
        <w:t xml:space="preserve"> </w:t>
      </w:r>
      <w:r w:rsidR="00692D49">
        <w:rPr>
          <w:rFonts w:ascii="Times New Roman" w:hAnsi="Times New Roman" w:cs="Times New Roman"/>
          <w:sz w:val="24"/>
          <w:szCs w:val="24"/>
        </w:rPr>
        <w:t xml:space="preserve">is </w:t>
      </w:r>
      <w:r w:rsidR="00125B06">
        <w:rPr>
          <w:rFonts w:ascii="Times New Roman" w:hAnsi="Times New Roman" w:cs="Times New Roman"/>
          <w:sz w:val="24"/>
          <w:szCs w:val="24"/>
        </w:rPr>
        <w:t>free</w:t>
      </w:r>
      <w:r w:rsidR="00692D49">
        <w:rPr>
          <w:rFonts w:ascii="Times New Roman" w:hAnsi="Times New Roman" w:cs="Times New Roman"/>
          <w:sz w:val="24"/>
          <w:szCs w:val="24"/>
        </w:rPr>
        <w:t xml:space="preserve"> </w:t>
      </w:r>
      <w:r w:rsidRPr="00414C63">
        <w:rPr>
          <w:rFonts w:ascii="Times New Roman" w:hAnsi="Times New Roman" w:cs="Times New Roman"/>
          <w:sz w:val="24"/>
          <w:szCs w:val="24"/>
        </w:rPr>
        <w:t>to dissociate from the surface of phosphatidylserine-containing cells</w:t>
      </w:r>
      <w:r w:rsidR="00633041">
        <w:rPr>
          <w:rFonts w:ascii="Times New Roman" w:hAnsi="Times New Roman" w:cs="Times New Roman"/>
          <w:sz w:val="24"/>
          <w:szCs w:val="24"/>
        </w:rPr>
        <w:t xml:space="preserve"> allowing for interaction with surrounding cells.</w:t>
      </w:r>
      <w:r w:rsidRPr="00414C63">
        <w:rPr>
          <w:rFonts w:ascii="Times New Roman" w:hAnsi="Times New Roman" w:cs="Times New Roman"/>
          <w:sz w:val="24"/>
          <w:szCs w:val="24"/>
        </w:rPr>
        <w:t xml:space="preserve"> </w:t>
      </w:r>
      <w:r w:rsidR="00633041">
        <w:rPr>
          <w:rFonts w:ascii="Times New Roman" w:hAnsi="Times New Roman" w:cs="Times New Roman"/>
          <w:sz w:val="24"/>
          <w:szCs w:val="24"/>
        </w:rPr>
        <w:t xml:space="preserve">Whereas </w:t>
      </w:r>
      <w:proofErr w:type="spellStart"/>
      <w:r w:rsidRPr="00414C63">
        <w:rPr>
          <w:rFonts w:ascii="Times New Roman" w:hAnsi="Times New Roman" w:cs="Times New Roman"/>
          <w:sz w:val="24"/>
          <w:szCs w:val="24"/>
        </w:rPr>
        <w:t>FXa</w:t>
      </w:r>
      <w:proofErr w:type="spellEnd"/>
      <w:r w:rsidRPr="00414C63">
        <w:rPr>
          <w:rFonts w:ascii="Times New Roman" w:hAnsi="Times New Roman" w:cs="Times New Roman"/>
          <w:sz w:val="24"/>
          <w:szCs w:val="24"/>
        </w:rPr>
        <w:t xml:space="preserve"> is</w:t>
      </w:r>
      <w:r w:rsidR="00633041">
        <w:rPr>
          <w:rFonts w:ascii="Times New Roman" w:hAnsi="Times New Roman" w:cs="Times New Roman"/>
          <w:sz w:val="24"/>
          <w:szCs w:val="24"/>
        </w:rPr>
        <w:t xml:space="preserve"> limited to its site of activation as it is</w:t>
      </w:r>
      <w:r w:rsidRPr="00414C63">
        <w:rPr>
          <w:rFonts w:ascii="Times New Roman" w:hAnsi="Times New Roman" w:cs="Times New Roman"/>
          <w:sz w:val="24"/>
          <w:szCs w:val="24"/>
        </w:rPr>
        <w:t xml:space="preserve"> quickly inhibited by the tissue factor pathw</w:t>
      </w:r>
      <w:r>
        <w:rPr>
          <w:rFonts w:ascii="Times New Roman" w:hAnsi="Times New Roman" w:cs="Times New Roman"/>
          <w:sz w:val="24"/>
          <w:szCs w:val="24"/>
        </w:rPr>
        <w:t xml:space="preserve">ay inhibitor (TFPI) and by </w:t>
      </w:r>
      <w:proofErr w:type="spellStart"/>
      <w:r>
        <w:rPr>
          <w:rFonts w:ascii="Times New Roman" w:hAnsi="Times New Roman" w:cs="Times New Roman"/>
          <w:sz w:val="24"/>
          <w:szCs w:val="24"/>
        </w:rPr>
        <w:t>a</w:t>
      </w:r>
      <w:r w:rsidRPr="00414C63">
        <w:rPr>
          <w:rFonts w:ascii="Times New Roman" w:hAnsi="Times New Roman" w:cs="Times New Roman"/>
          <w:sz w:val="24"/>
          <w:szCs w:val="24"/>
        </w:rPr>
        <w:t>ntithrombin</w:t>
      </w:r>
      <w:proofErr w:type="spellEnd"/>
      <w:r w:rsidRPr="00414C63">
        <w:rPr>
          <w:rFonts w:ascii="Times New Roman" w:hAnsi="Times New Roman" w:cs="Times New Roman"/>
          <w:sz w:val="24"/>
          <w:szCs w:val="24"/>
        </w:rPr>
        <w:t xml:space="preserve"> (AT) (Hoffman, 2003). </w:t>
      </w:r>
      <w:r w:rsidR="00D23391">
        <w:rPr>
          <w:rFonts w:ascii="Times New Roman" w:hAnsi="Times New Roman" w:cs="Times New Roman"/>
          <w:sz w:val="24"/>
          <w:szCs w:val="24"/>
        </w:rPr>
        <w:t>Overall, the initiation phase involves the activation of FVII to form the TF-</w:t>
      </w:r>
      <w:proofErr w:type="spellStart"/>
      <w:r w:rsidR="00D23391">
        <w:rPr>
          <w:rFonts w:ascii="Times New Roman" w:hAnsi="Times New Roman" w:cs="Times New Roman"/>
          <w:sz w:val="24"/>
          <w:szCs w:val="24"/>
        </w:rPr>
        <w:t>FVIIa</w:t>
      </w:r>
      <w:proofErr w:type="spellEnd"/>
      <w:r w:rsidR="00D23391">
        <w:rPr>
          <w:rFonts w:ascii="Times New Roman" w:hAnsi="Times New Roman" w:cs="Times New Roman"/>
          <w:sz w:val="24"/>
          <w:szCs w:val="24"/>
        </w:rPr>
        <w:t xml:space="preserve"> complex in order to activate FIX and FX for its subsequent role in</w:t>
      </w:r>
      <w:r w:rsidR="00480D42">
        <w:rPr>
          <w:rFonts w:ascii="Times New Roman" w:hAnsi="Times New Roman" w:cs="Times New Roman"/>
          <w:sz w:val="24"/>
          <w:szCs w:val="24"/>
        </w:rPr>
        <w:t xml:space="preserve"> the initial</w:t>
      </w:r>
      <w:r w:rsidR="00D23391">
        <w:rPr>
          <w:rFonts w:ascii="Times New Roman" w:hAnsi="Times New Roman" w:cs="Times New Roman"/>
          <w:sz w:val="24"/>
          <w:szCs w:val="24"/>
        </w:rPr>
        <w:t xml:space="preserve"> thrombin generation on the surface of TF-bearing cells. </w:t>
      </w:r>
    </w:p>
    <w:p w:rsidR="008829BD" w:rsidRPr="00414C63" w:rsidRDefault="008829BD" w:rsidP="00E61258">
      <w:pPr>
        <w:pStyle w:val="Heading3"/>
      </w:pPr>
      <w:bookmarkStart w:id="22" w:name="_Toc418780509"/>
      <w:bookmarkStart w:id="23" w:name="_Toc418782733"/>
      <w:bookmarkStart w:id="24" w:name="_Toc419941879"/>
      <w:r w:rsidRPr="00414C63">
        <w:t>1.2.2 Amplification</w:t>
      </w:r>
      <w:bookmarkEnd w:id="22"/>
      <w:bookmarkEnd w:id="23"/>
      <w:bookmarkEnd w:id="24"/>
      <w:r w:rsidRPr="00414C63">
        <w:t xml:space="preserve"> </w:t>
      </w:r>
    </w:p>
    <w:p w:rsidR="008829BD" w:rsidRPr="004A0697" w:rsidRDefault="00191A87" w:rsidP="008829BD">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sites of injury not only is TF exposed, but</w:t>
      </w:r>
      <w:r w:rsidR="00BC5859">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collagen and von </w:t>
      </w:r>
      <w:proofErr w:type="spellStart"/>
      <w:r w:rsidR="008829BD" w:rsidRPr="00414C63">
        <w:rPr>
          <w:rFonts w:ascii="Times New Roman" w:hAnsi="Times New Roman" w:cs="Times New Roman"/>
          <w:sz w:val="24"/>
          <w:szCs w:val="24"/>
        </w:rPr>
        <w:t>Willebrand</w:t>
      </w:r>
      <w:proofErr w:type="spellEnd"/>
      <w:r w:rsidR="008829BD" w:rsidRPr="00414C63">
        <w:rPr>
          <w:rFonts w:ascii="Times New Roman" w:hAnsi="Times New Roman" w:cs="Times New Roman"/>
          <w:sz w:val="24"/>
          <w:szCs w:val="24"/>
        </w:rPr>
        <w:t xml:space="preserve"> factor (</w:t>
      </w:r>
      <w:proofErr w:type="spellStart"/>
      <w:r w:rsidR="008829BD" w:rsidRPr="00414C63">
        <w:rPr>
          <w:rFonts w:ascii="Times New Roman" w:hAnsi="Times New Roman" w:cs="Times New Roman"/>
          <w:sz w:val="24"/>
          <w:szCs w:val="24"/>
        </w:rPr>
        <w:t>vWF</w:t>
      </w:r>
      <w:proofErr w:type="spellEnd"/>
      <w:r w:rsidR="008829BD" w:rsidRPr="00414C63">
        <w:rPr>
          <w:rFonts w:ascii="Times New Roman" w:hAnsi="Times New Roman" w:cs="Times New Roman"/>
          <w:sz w:val="24"/>
          <w:szCs w:val="24"/>
        </w:rPr>
        <w:t>)</w:t>
      </w:r>
      <w:r w:rsidR="006344EB">
        <w:rPr>
          <w:rFonts w:ascii="Times New Roman" w:hAnsi="Times New Roman" w:cs="Times New Roman"/>
          <w:sz w:val="24"/>
          <w:szCs w:val="24"/>
        </w:rPr>
        <w:t xml:space="preserve"> are also exposed</w:t>
      </w:r>
      <w:r w:rsidR="008829BD" w:rsidRPr="00414C63">
        <w:rPr>
          <w:rFonts w:ascii="Times New Roman" w:hAnsi="Times New Roman" w:cs="Times New Roman"/>
          <w:sz w:val="24"/>
          <w:szCs w:val="24"/>
        </w:rPr>
        <w:t xml:space="preserve"> from the </w:t>
      </w:r>
      <w:proofErr w:type="spellStart"/>
      <w:r w:rsidR="008829BD" w:rsidRPr="00414C63">
        <w:rPr>
          <w:rFonts w:ascii="Times New Roman" w:hAnsi="Times New Roman" w:cs="Times New Roman"/>
          <w:sz w:val="24"/>
          <w:szCs w:val="24"/>
        </w:rPr>
        <w:t>subendothelium</w:t>
      </w:r>
      <w:proofErr w:type="spellEnd"/>
      <w:r w:rsidR="006344EB">
        <w:rPr>
          <w:rFonts w:ascii="Times New Roman" w:hAnsi="Times New Roman" w:cs="Times New Roman"/>
          <w:sz w:val="24"/>
          <w:szCs w:val="24"/>
        </w:rPr>
        <w:t xml:space="preserve"> allowing for</w:t>
      </w:r>
      <w:r w:rsidR="008829BD" w:rsidRPr="00414C63">
        <w:rPr>
          <w:rFonts w:ascii="Times New Roman" w:hAnsi="Times New Roman" w:cs="Times New Roman"/>
          <w:sz w:val="24"/>
          <w:szCs w:val="24"/>
        </w:rPr>
        <w:t xml:space="preserve"> </w:t>
      </w:r>
      <w:r w:rsidR="006344EB" w:rsidRPr="00414C63">
        <w:rPr>
          <w:rFonts w:ascii="Times New Roman" w:hAnsi="Times New Roman" w:cs="Times New Roman"/>
          <w:sz w:val="24"/>
          <w:szCs w:val="24"/>
        </w:rPr>
        <w:t>initi</w:t>
      </w:r>
      <w:r w:rsidR="006344EB">
        <w:rPr>
          <w:rFonts w:ascii="Times New Roman" w:hAnsi="Times New Roman" w:cs="Times New Roman"/>
          <w:sz w:val="24"/>
          <w:szCs w:val="24"/>
        </w:rPr>
        <w:t>al</w:t>
      </w:r>
      <w:r w:rsidR="006344EB"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platelet aggregation</w:t>
      </w:r>
      <w:r w:rsidR="005E29C8">
        <w:rPr>
          <w:rFonts w:ascii="Times New Roman" w:hAnsi="Times New Roman" w:cs="Times New Roman"/>
          <w:sz w:val="24"/>
          <w:szCs w:val="24"/>
        </w:rPr>
        <w:t xml:space="preserve"> via Glycoprotein (GP) </w:t>
      </w:r>
      <w:proofErr w:type="spellStart"/>
      <w:r w:rsidR="00FB0015">
        <w:rPr>
          <w:rFonts w:ascii="Times New Roman" w:hAnsi="Times New Roman" w:cs="Times New Roman"/>
          <w:sz w:val="24"/>
          <w:szCs w:val="24"/>
        </w:rPr>
        <w:t>Ib</w:t>
      </w:r>
      <w:proofErr w:type="spellEnd"/>
      <w:r w:rsidR="00FB0015">
        <w:rPr>
          <w:rFonts w:ascii="Times New Roman" w:hAnsi="Times New Roman" w:cs="Times New Roman"/>
          <w:sz w:val="24"/>
          <w:szCs w:val="24"/>
        </w:rPr>
        <w:t>/IX/V</w:t>
      </w:r>
      <w:r w:rsidR="008829BD" w:rsidRPr="00414C63">
        <w:rPr>
          <w:rFonts w:ascii="Times New Roman" w:hAnsi="Times New Roman" w:cs="Times New Roman"/>
          <w:sz w:val="24"/>
          <w:szCs w:val="24"/>
        </w:rPr>
        <w:t xml:space="preserve"> (Inoue et al., 2008). </w:t>
      </w:r>
      <w:r w:rsidR="006344EB">
        <w:rPr>
          <w:rFonts w:ascii="Times New Roman" w:hAnsi="Times New Roman" w:cs="Times New Roman"/>
          <w:sz w:val="24"/>
          <w:szCs w:val="24"/>
        </w:rPr>
        <w:t xml:space="preserve">Further platelet aggregation can occur with the </w:t>
      </w:r>
      <w:r w:rsidR="008829BD" w:rsidRPr="00414C63">
        <w:rPr>
          <w:rFonts w:ascii="Times New Roman" w:hAnsi="Times New Roman" w:cs="Times New Roman"/>
          <w:sz w:val="24"/>
          <w:szCs w:val="24"/>
        </w:rPr>
        <w:t>small amounts of thrombin generated in the initiation phase</w:t>
      </w:r>
      <w:r w:rsidR="00471C18">
        <w:rPr>
          <w:rFonts w:ascii="Times New Roman" w:hAnsi="Times New Roman" w:cs="Times New Roman"/>
          <w:sz w:val="24"/>
          <w:szCs w:val="24"/>
        </w:rPr>
        <w:t>.</w:t>
      </w:r>
      <w:r w:rsidR="008829BD" w:rsidRPr="00414C63">
        <w:rPr>
          <w:rFonts w:ascii="Times New Roman" w:hAnsi="Times New Roman" w:cs="Times New Roman"/>
          <w:sz w:val="24"/>
          <w:szCs w:val="24"/>
        </w:rPr>
        <w:t xml:space="preserve"> </w:t>
      </w:r>
      <w:r w:rsidR="00471C18">
        <w:rPr>
          <w:rFonts w:ascii="Times New Roman" w:hAnsi="Times New Roman" w:cs="Times New Roman"/>
          <w:sz w:val="24"/>
          <w:szCs w:val="24"/>
        </w:rPr>
        <w:t xml:space="preserve">These thrombin can </w:t>
      </w:r>
      <w:r w:rsidR="008829BD" w:rsidRPr="00414C63">
        <w:rPr>
          <w:rFonts w:ascii="Times New Roman" w:hAnsi="Times New Roman" w:cs="Times New Roman"/>
          <w:sz w:val="24"/>
          <w:szCs w:val="24"/>
        </w:rPr>
        <w:t xml:space="preserve">diffuse to areas of platelet aggregation </w:t>
      </w:r>
      <w:r w:rsidR="006344EB">
        <w:rPr>
          <w:rFonts w:ascii="Times New Roman" w:hAnsi="Times New Roman" w:cs="Times New Roman"/>
          <w:sz w:val="24"/>
          <w:szCs w:val="24"/>
        </w:rPr>
        <w:t>for</w:t>
      </w:r>
      <w:r w:rsidR="006344EB"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further </w:t>
      </w:r>
      <w:r w:rsidR="006344EB">
        <w:rPr>
          <w:rFonts w:ascii="Times New Roman" w:hAnsi="Times New Roman" w:cs="Times New Roman"/>
          <w:sz w:val="24"/>
          <w:szCs w:val="24"/>
        </w:rPr>
        <w:t xml:space="preserve">platelet activation </w:t>
      </w:r>
      <w:r w:rsidR="008829BD" w:rsidRPr="00414C63">
        <w:rPr>
          <w:rFonts w:ascii="Times New Roman" w:hAnsi="Times New Roman" w:cs="Times New Roman"/>
          <w:sz w:val="24"/>
          <w:szCs w:val="24"/>
        </w:rPr>
        <w:t xml:space="preserve">via the protease associated receptors (PAR), PAR1 and PAR4 (Kahn et al., 1999). </w:t>
      </w:r>
      <w:r w:rsidR="00471C18">
        <w:rPr>
          <w:rFonts w:ascii="Times New Roman" w:hAnsi="Times New Roman" w:cs="Times New Roman"/>
          <w:sz w:val="24"/>
          <w:szCs w:val="24"/>
        </w:rPr>
        <w:t>Upon thrombin binding with PAR1/4  it</w:t>
      </w:r>
      <w:r>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induces a morphological change in platelets by generating a </w:t>
      </w:r>
      <w:proofErr w:type="spellStart"/>
      <w:r w:rsidR="008829BD" w:rsidRPr="00414C63">
        <w:rPr>
          <w:rFonts w:ascii="Times New Roman" w:hAnsi="Times New Roman" w:cs="Times New Roman"/>
          <w:sz w:val="24"/>
          <w:szCs w:val="24"/>
        </w:rPr>
        <w:t>procoagulant</w:t>
      </w:r>
      <w:proofErr w:type="spellEnd"/>
      <w:r w:rsidR="008829BD" w:rsidRPr="00414C63">
        <w:rPr>
          <w:rFonts w:ascii="Times New Roman" w:hAnsi="Times New Roman" w:cs="Times New Roman"/>
          <w:sz w:val="24"/>
          <w:szCs w:val="24"/>
        </w:rPr>
        <w:t xml:space="preserve"> membrane </w:t>
      </w:r>
      <w:r w:rsidR="00471C18">
        <w:rPr>
          <w:rFonts w:ascii="Times New Roman" w:hAnsi="Times New Roman" w:cs="Times New Roman"/>
          <w:sz w:val="24"/>
          <w:szCs w:val="24"/>
        </w:rPr>
        <w:t xml:space="preserve">as it mobilizes </w:t>
      </w:r>
      <w:r w:rsidR="008829BD" w:rsidRPr="00414C63">
        <w:rPr>
          <w:rFonts w:ascii="Times New Roman" w:hAnsi="Times New Roman" w:cs="Times New Roman"/>
          <w:sz w:val="24"/>
          <w:szCs w:val="24"/>
        </w:rPr>
        <w:t xml:space="preserve">the phosphatidylserine (PS) from the inner leaflet to the outer leaflet of the platelet membrane (Boon et al., 2003). </w:t>
      </w:r>
      <w:r w:rsidR="00BC5859">
        <w:rPr>
          <w:rFonts w:ascii="Times New Roman" w:hAnsi="Times New Roman" w:cs="Times New Roman"/>
          <w:sz w:val="24"/>
          <w:szCs w:val="24"/>
        </w:rPr>
        <w:t>Activated platelets</w:t>
      </w:r>
      <w:r w:rsidR="00471C18">
        <w:rPr>
          <w:rFonts w:ascii="Times New Roman" w:hAnsi="Times New Roman" w:cs="Times New Roman"/>
          <w:sz w:val="24"/>
          <w:szCs w:val="24"/>
        </w:rPr>
        <w:t xml:space="preserve"> </w:t>
      </w:r>
      <w:r w:rsidR="008829BD" w:rsidRPr="00414C63">
        <w:rPr>
          <w:rFonts w:ascii="Times New Roman" w:hAnsi="Times New Roman" w:cs="Times New Roman"/>
          <w:sz w:val="24"/>
          <w:szCs w:val="24"/>
        </w:rPr>
        <w:t>release</w:t>
      </w:r>
      <w:r w:rsidR="006B4B3C">
        <w:rPr>
          <w:rFonts w:ascii="Times New Roman" w:hAnsi="Times New Roman" w:cs="Times New Roman"/>
          <w:sz w:val="24"/>
          <w:szCs w:val="24"/>
        </w:rPr>
        <w:t xml:space="preserve"> </w:t>
      </w:r>
      <w:proofErr w:type="spellStart"/>
      <w:r w:rsidR="008829BD" w:rsidRPr="00414C63">
        <w:rPr>
          <w:rFonts w:ascii="Times New Roman" w:hAnsi="Times New Roman" w:cs="Times New Roman"/>
          <w:sz w:val="24"/>
          <w:szCs w:val="24"/>
        </w:rPr>
        <w:t>procoagulant</w:t>
      </w:r>
      <w:proofErr w:type="spellEnd"/>
      <w:r w:rsidR="008829BD" w:rsidRPr="00414C63">
        <w:rPr>
          <w:rFonts w:ascii="Times New Roman" w:hAnsi="Times New Roman" w:cs="Times New Roman"/>
          <w:sz w:val="24"/>
          <w:szCs w:val="24"/>
        </w:rPr>
        <w:t xml:space="preserve"> </w:t>
      </w:r>
      <w:proofErr w:type="spellStart"/>
      <w:r w:rsidR="008829BD" w:rsidRPr="00414C63">
        <w:rPr>
          <w:rFonts w:ascii="Times New Roman" w:hAnsi="Times New Roman" w:cs="Times New Roman"/>
          <w:sz w:val="24"/>
          <w:szCs w:val="24"/>
        </w:rPr>
        <w:t>microparticles</w:t>
      </w:r>
      <w:proofErr w:type="spellEnd"/>
      <w:r w:rsidR="008829BD" w:rsidRPr="00414C63">
        <w:rPr>
          <w:rFonts w:ascii="Times New Roman" w:hAnsi="Times New Roman" w:cs="Times New Roman"/>
          <w:sz w:val="24"/>
          <w:szCs w:val="24"/>
        </w:rPr>
        <w:t xml:space="preserve"> </w:t>
      </w:r>
      <w:r w:rsidR="00BC5859">
        <w:rPr>
          <w:rFonts w:ascii="Times New Roman" w:hAnsi="Times New Roman" w:cs="Times New Roman"/>
          <w:sz w:val="24"/>
          <w:szCs w:val="24"/>
        </w:rPr>
        <w:t>which further activates other resting platelets</w:t>
      </w:r>
      <w:r>
        <w:rPr>
          <w:rFonts w:ascii="Times New Roman" w:hAnsi="Times New Roman" w:cs="Times New Roman"/>
          <w:sz w:val="24"/>
          <w:szCs w:val="24"/>
        </w:rPr>
        <w:t xml:space="preserve"> </w:t>
      </w:r>
      <w:r w:rsidR="00BC5859" w:rsidRPr="00414C63">
        <w:rPr>
          <w:rFonts w:ascii="Times New Roman" w:hAnsi="Times New Roman" w:cs="Times New Roman"/>
          <w:sz w:val="24"/>
          <w:szCs w:val="24"/>
        </w:rPr>
        <w:t>(Barry et al., 1997)</w:t>
      </w:r>
      <w:r w:rsidR="00BC5859">
        <w:rPr>
          <w:rFonts w:ascii="Times New Roman" w:hAnsi="Times New Roman" w:cs="Times New Roman"/>
          <w:sz w:val="24"/>
          <w:szCs w:val="24"/>
        </w:rPr>
        <w:t xml:space="preserve">. </w:t>
      </w:r>
      <w:proofErr w:type="spellStart"/>
      <w:r w:rsidR="00BC5859">
        <w:rPr>
          <w:rFonts w:ascii="Times New Roman" w:hAnsi="Times New Roman" w:cs="Times New Roman"/>
          <w:sz w:val="24"/>
          <w:szCs w:val="24"/>
        </w:rPr>
        <w:t>Microparticles</w:t>
      </w:r>
      <w:proofErr w:type="spellEnd"/>
      <w:r>
        <w:rPr>
          <w:rFonts w:ascii="Times New Roman" w:hAnsi="Times New Roman" w:cs="Times New Roman"/>
          <w:sz w:val="24"/>
          <w:szCs w:val="24"/>
        </w:rPr>
        <w:t xml:space="preserve">, </w:t>
      </w:r>
      <w:r w:rsidR="008829BD" w:rsidRPr="00414C63">
        <w:rPr>
          <w:rFonts w:ascii="Times New Roman" w:hAnsi="Times New Roman" w:cs="Times New Roman"/>
          <w:sz w:val="24"/>
          <w:szCs w:val="24"/>
        </w:rPr>
        <w:t>composed of the negatively charged PS</w:t>
      </w:r>
      <w:r w:rsidR="00471C18">
        <w:rPr>
          <w:rFonts w:ascii="Times New Roman" w:hAnsi="Times New Roman" w:cs="Times New Roman"/>
          <w:sz w:val="24"/>
          <w:szCs w:val="24"/>
        </w:rPr>
        <w:t xml:space="preserve"> membranes</w:t>
      </w:r>
      <w:r w:rsidR="00365B37">
        <w:rPr>
          <w:rFonts w:ascii="Times New Roman" w:hAnsi="Times New Roman" w:cs="Times New Roman"/>
          <w:sz w:val="24"/>
          <w:szCs w:val="24"/>
        </w:rPr>
        <w:t xml:space="preserve"> </w:t>
      </w:r>
      <w:r w:rsidR="00471C18">
        <w:rPr>
          <w:rFonts w:ascii="Times New Roman" w:hAnsi="Times New Roman" w:cs="Times New Roman"/>
          <w:sz w:val="24"/>
          <w:szCs w:val="24"/>
        </w:rPr>
        <w:t>vary</w:t>
      </w:r>
      <w:r w:rsidR="00471C18"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from 0.2-1 </w:t>
      </w:r>
      <w:proofErr w:type="spellStart"/>
      <w:r w:rsidR="005904CB" w:rsidRPr="0028335E">
        <w:rPr>
          <w:rFonts w:ascii="Times New Roman" w:hAnsi="Times New Roman" w:cs="Times New Roman"/>
          <w:sz w:val="24"/>
          <w:szCs w:val="24"/>
        </w:rPr>
        <w:t>μ</w:t>
      </w:r>
      <w:r w:rsidR="005904CB">
        <w:rPr>
          <w:rFonts w:ascii="Times New Roman" w:hAnsi="Times New Roman" w:cs="Times New Roman"/>
          <w:sz w:val="24"/>
          <w:szCs w:val="24"/>
        </w:rPr>
        <w:t>M</w:t>
      </w:r>
      <w:proofErr w:type="spellEnd"/>
      <w:r w:rsidR="005904CB"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w:t>
      </w:r>
      <w:proofErr w:type="spellStart"/>
      <w:r w:rsidR="008829BD" w:rsidRPr="00414C63">
        <w:rPr>
          <w:rFonts w:ascii="Times New Roman" w:hAnsi="Times New Roman" w:cs="Times New Roman"/>
          <w:sz w:val="24"/>
          <w:szCs w:val="24"/>
        </w:rPr>
        <w:t>Piccin</w:t>
      </w:r>
      <w:proofErr w:type="spellEnd"/>
      <w:r w:rsidR="008829BD" w:rsidRPr="00414C63">
        <w:rPr>
          <w:rFonts w:ascii="Times New Roman" w:hAnsi="Times New Roman" w:cs="Times New Roman"/>
          <w:sz w:val="24"/>
          <w:szCs w:val="24"/>
        </w:rPr>
        <w:t xml:space="preserve"> et al., 2007). </w:t>
      </w:r>
      <w:r w:rsidR="00365B37">
        <w:rPr>
          <w:rFonts w:ascii="Times New Roman" w:hAnsi="Times New Roman" w:cs="Times New Roman"/>
          <w:sz w:val="24"/>
          <w:szCs w:val="24"/>
        </w:rPr>
        <w:t xml:space="preserve">Not only is thrombin involved in platelet activation it is a multifaceted enzyme that can activate </w:t>
      </w:r>
      <w:r w:rsidR="008829BD" w:rsidRPr="00414C63">
        <w:rPr>
          <w:rFonts w:ascii="Times New Roman" w:hAnsi="Times New Roman" w:cs="Times New Roman"/>
          <w:sz w:val="24"/>
          <w:szCs w:val="24"/>
        </w:rPr>
        <w:t>FXI</w:t>
      </w:r>
      <w:r w:rsidR="00365B37">
        <w:rPr>
          <w:rFonts w:ascii="Times New Roman" w:hAnsi="Times New Roman" w:cs="Times New Roman"/>
          <w:sz w:val="24"/>
          <w:szCs w:val="24"/>
        </w:rPr>
        <w:t xml:space="preserve">, </w:t>
      </w:r>
      <w:r w:rsidR="008829BD" w:rsidRPr="00414C63">
        <w:rPr>
          <w:rFonts w:ascii="Times New Roman" w:hAnsi="Times New Roman" w:cs="Times New Roman"/>
          <w:sz w:val="24"/>
          <w:szCs w:val="24"/>
        </w:rPr>
        <w:t>FV</w:t>
      </w:r>
      <w:r w:rsidR="00365B37">
        <w:rPr>
          <w:rFonts w:ascii="Times New Roman" w:hAnsi="Times New Roman" w:cs="Times New Roman"/>
          <w:sz w:val="24"/>
          <w:szCs w:val="24"/>
        </w:rPr>
        <w:t xml:space="preserve"> and </w:t>
      </w:r>
      <w:proofErr w:type="spellStart"/>
      <w:r w:rsidR="00365B37">
        <w:rPr>
          <w:rFonts w:ascii="Times New Roman" w:hAnsi="Times New Roman" w:cs="Times New Roman"/>
          <w:sz w:val="24"/>
          <w:szCs w:val="24"/>
        </w:rPr>
        <w:t>vWF</w:t>
      </w:r>
      <w:proofErr w:type="spellEnd"/>
      <w:r w:rsidR="00365B37">
        <w:rPr>
          <w:rFonts w:ascii="Times New Roman" w:hAnsi="Times New Roman" w:cs="Times New Roman"/>
          <w:sz w:val="24"/>
          <w:szCs w:val="24"/>
        </w:rPr>
        <w:t xml:space="preserve"> bound FXIII</w:t>
      </w:r>
      <w:r w:rsidR="008829BD" w:rsidRPr="00414C63">
        <w:rPr>
          <w:rFonts w:ascii="Times New Roman" w:hAnsi="Times New Roman" w:cs="Times New Roman"/>
          <w:sz w:val="24"/>
          <w:szCs w:val="24"/>
        </w:rPr>
        <w:t xml:space="preserve"> to </w:t>
      </w:r>
      <w:proofErr w:type="spellStart"/>
      <w:r w:rsidR="008829BD" w:rsidRPr="00414C63">
        <w:rPr>
          <w:rFonts w:ascii="Times New Roman" w:hAnsi="Times New Roman" w:cs="Times New Roman"/>
          <w:sz w:val="24"/>
          <w:szCs w:val="24"/>
        </w:rPr>
        <w:t>FXIa</w:t>
      </w:r>
      <w:proofErr w:type="spellEnd"/>
      <w:r w:rsidR="008829BD" w:rsidRPr="00414C63">
        <w:rPr>
          <w:rFonts w:ascii="Times New Roman" w:hAnsi="Times New Roman" w:cs="Times New Roman"/>
          <w:sz w:val="24"/>
          <w:szCs w:val="24"/>
        </w:rPr>
        <w:t xml:space="preserve"> </w:t>
      </w:r>
      <w:proofErr w:type="spellStart"/>
      <w:r w:rsidR="008829BD" w:rsidRPr="00414C63">
        <w:rPr>
          <w:rFonts w:ascii="Times New Roman" w:hAnsi="Times New Roman" w:cs="Times New Roman"/>
          <w:sz w:val="24"/>
          <w:szCs w:val="24"/>
        </w:rPr>
        <w:t>FVa</w:t>
      </w:r>
      <w:proofErr w:type="spellEnd"/>
      <w:r w:rsidR="00365B37">
        <w:rPr>
          <w:rFonts w:ascii="Times New Roman" w:hAnsi="Times New Roman" w:cs="Times New Roman"/>
          <w:sz w:val="24"/>
          <w:szCs w:val="24"/>
        </w:rPr>
        <w:t xml:space="preserve"> and </w:t>
      </w:r>
      <w:proofErr w:type="spellStart"/>
      <w:r w:rsidR="00365B37">
        <w:rPr>
          <w:rFonts w:ascii="Times New Roman" w:hAnsi="Times New Roman" w:cs="Times New Roman"/>
          <w:sz w:val="24"/>
          <w:szCs w:val="24"/>
        </w:rPr>
        <w:t>FXIIIa</w:t>
      </w:r>
      <w:proofErr w:type="spellEnd"/>
      <w:r w:rsidR="00365B37">
        <w:rPr>
          <w:rFonts w:ascii="Times New Roman" w:hAnsi="Times New Roman" w:cs="Times New Roman"/>
          <w:sz w:val="24"/>
          <w:szCs w:val="24"/>
        </w:rPr>
        <w:t xml:space="preserve"> </w:t>
      </w:r>
      <w:r w:rsidR="008829BD" w:rsidRPr="00414C63">
        <w:rPr>
          <w:rFonts w:ascii="Times New Roman" w:hAnsi="Times New Roman" w:cs="Times New Roman"/>
          <w:sz w:val="24"/>
          <w:szCs w:val="24"/>
        </w:rPr>
        <w:t>respectively</w:t>
      </w:r>
      <w:r w:rsidR="00365B37">
        <w:rPr>
          <w:rFonts w:ascii="Times New Roman" w:hAnsi="Times New Roman" w:cs="Times New Roman"/>
          <w:sz w:val="24"/>
          <w:szCs w:val="24"/>
        </w:rPr>
        <w:t xml:space="preserve"> </w:t>
      </w:r>
      <w:r w:rsidR="00365B37" w:rsidRPr="00414C63">
        <w:rPr>
          <w:rFonts w:ascii="Times New Roman" w:hAnsi="Times New Roman" w:cs="Times New Roman"/>
          <w:sz w:val="24"/>
          <w:szCs w:val="24"/>
        </w:rPr>
        <w:t>(</w:t>
      </w:r>
      <w:proofErr w:type="spellStart"/>
      <w:r w:rsidR="00365B37" w:rsidRPr="00414C63">
        <w:rPr>
          <w:rFonts w:ascii="Times New Roman" w:hAnsi="Times New Roman" w:cs="Times New Roman"/>
          <w:sz w:val="24"/>
          <w:szCs w:val="24"/>
        </w:rPr>
        <w:t>Dasgupta</w:t>
      </w:r>
      <w:proofErr w:type="spellEnd"/>
      <w:r w:rsidR="00365B37" w:rsidRPr="00414C63">
        <w:rPr>
          <w:rFonts w:ascii="Times New Roman" w:hAnsi="Times New Roman" w:cs="Times New Roman"/>
          <w:sz w:val="24"/>
          <w:szCs w:val="24"/>
        </w:rPr>
        <w:t xml:space="preserve"> et al., </w:t>
      </w:r>
      <w:r w:rsidR="00365B37" w:rsidRPr="00261A60">
        <w:rPr>
          <w:rFonts w:ascii="Times New Roman" w:hAnsi="Times New Roman" w:cs="Times New Roman"/>
          <w:sz w:val="24"/>
          <w:szCs w:val="24"/>
        </w:rPr>
        <w:t>2007)</w:t>
      </w:r>
      <w:r w:rsidR="00261A60" w:rsidRPr="00261A60">
        <w:rPr>
          <w:rFonts w:ascii="Times New Roman" w:hAnsi="Times New Roman" w:cs="Times New Roman"/>
          <w:sz w:val="24"/>
          <w:szCs w:val="24"/>
        </w:rPr>
        <w:t xml:space="preserve"> </w:t>
      </w:r>
      <w:r w:rsidR="00261A60" w:rsidRPr="004F6677">
        <w:rPr>
          <w:rFonts w:ascii="Times New Roman" w:hAnsi="Times New Roman" w:cs="Times New Roman"/>
          <w:sz w:val="24"/>
          <w:szCs w:val="24"/>
        </w:rPr>
        <w:t>(</w:t>
      </w:r>
      <w:proofErr w:type="spellStart"/>
      <w:r w:rsidR="00261A60" w:rsidRPr="004F6677">
        <w:rPr>
          <w:rFonts w:ascii="Times New Roman" w:hAnsi="Times New Roman" w:cs="Times New Roman"/>
          <w:sz w:val="24"/>
          <w:szCs w:val="24"/>
        </w:rPr>
        <w:t>Soons</w:t>
      </w:r>
      <w:proofErr w:type="spellEnd"/>
      <w:r w:rsidR="00261A60" w:rsidRPr="004F6677">
        <w:rPr>
          <w:rFonts w:ascii="Times New Roman" w:hAnsi="Times New Roman" w:cs="Times New Roman"/>
          <w:sz w:val="24"/>
          <w:szCs w:val="24"/>
        </w:rPr>
        <w:t xml:space="preserve"> et al., 1986)</w:t>
      </w:r>
      <w:r w:rsidR="00376D97" w:rsidRPr="00261A60">
        <w:rPr>
          <w:rFonts w:ascii="Times New Roman" w:hAnsi="Times New Roman" w:cs="Times New Roman"/>
          <w:sz w:val="24"/>
          <w:szCs w:val="24"/>
        </w:rPr>
        <w:t>. Thus, acting as a</w:t>
      </w:r>
      <w:r w:rsidR="00376D97">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positive feedback to amplify </w:t>
      </w:r>
      <w:r w:rsidR="00376D97">
        <w:rPr>
          <w:rFonts w:ascii="Times New Roman" w:hAnsi="Times New Roman" w:cs="Times New Roman"/>
          <w:sz w:val="24"/>
          <w:szCs w:val="24"/>
        </w:rPr>
        <w:t xml:space="preserve">its own </w:t>
      </w:r>
      <w:r w:rsidR="008829BD" w:rsidRPr="00414C63">
        <w:rPr>
          <w:rFonts w:ascii="Times New Roman" w:hAnsi="Times New Roman" w:cs="Times New Roman"/>
          <w:sz w:val="24"/>
          <w:szCs w:val="24"/>
        </w:rPr>
        <w:t xml:space="preserve">thrombin generation (Mann et al., 2003). </w:t>
      </w:r>
      <w:r w:rsidR="008829BD" w:rsidRPr="004A0697">
        <w:rPr>
          <w:rFonts w:ascii="Times New Roman" w:hAnsi="Times New Roman" w:cs="Times New Roman"/>
          <w:sz w:val="24"/>
          <w:szCs w:val="24"/>
        </w:rPr>
        <w:t xml:space="preserve">The </w:t>
      </w:r>
      <w:proofErr w:type="spellStart"/>
      <w:r w:rsidR="00365B37">
        <w:rPr>
          <w:rFonts w:ascii="Times New Roman" w:hAnsi="Times New Roman" w:cs="Times New Roman"/>
          <w:sz w:val="24"/>
          <w:szCs w:val="24"/>
        </w:rPr>
        <w:t>vWF</w:t>
      </w:r>
      <w:proofErr w:type="spellEnd"/>
      <w:r w:rsidR="00365B37">
        <w:rPr>
          <w:rFonts w:ascii="Times New Roman" w:hAnsi="Times New Roman" w:cs="Times New Roman"/>
          <w:sz w:val="24"/>
          <w:szCs w:val="24"/>
        </w:rPr>
        <w:t xml:space="preserve"> released upon FXIII activation</w:t>
      </w:r>
      <w:r w:rsidR="00BA0407">
        <w:rPr>
          <w:rFonts w:ascii="Times New Roman" w:hAnsi="Times New Roman" w:cs="Times New Roman"/>
          <w:sz w:val="24"/>
          <w:szCs w:val="24"/>
        </w:rPr>
        <w:t xml:space="preserve"> is </w:t>
      </w:r>
      <w:r w:rsidR="00365B37">
        <w:rPr>
          <w:rFonts w:ascii="Times New Roman" w:hAnsi="Times New Roman" w:cs="Times New Roman"/>
          <w:sz w:val="24"/>
          <w:szCs w:val="24"/>
        </w:rPr>
        <w:t>available for aiding in</w:t>
      </w:r>
      <w:r w:rsidR="008829BD" w:rsidRPr="004A0697">
        <w:rPr>
          <w:rFonts w:ascii="Times New Roman" w:hAnsi="Times New Roman" w:cs="Times New Roman"/>
          <w:sz w:val="24"/>
          <w:szCs w:val="24"/>
        </w:rPr>
        <w:t xml:space="preserve"> platelet activation and aggregation</w:t>
      </w:r>
      <w:r w:rsidR="00BA0407">
        <w:rPr>
          <w:rFonts w:ascii="Times New Roman" w:hAnsi="Times New Roman" w:cs="Times New Roman"/>
          <w:sz w:val="24"/>
          <w:szCs w:val="24"/>
        </w:rPr>
        <w:t xml:space="preserve"> </w:t>
      </w:r>
      <w:r w:rsidR="008829BD" w:rsidRPr="004A0697">
        <w:rPr>
          <w:rFonts w:ascii="Times New Roman" w:hAnsi="Times New Roman" w:cs="Times New Roman"/>
          <w:sz w:val="24"/>
          <w:szCs w:val="24"/>
        </w:rPr>
        <w:t xml:space="preserve">(Inoue et al., </w:t>
      </w:r>
      <w:r w:rsidR="008829BD" w:rsidRPr="004A0697">
        <w:rPr>
          <w:rFonts w:ascii="Times New Roman" w:hAnsi="Times New Roman" w:cs="Times New Roman"/>
          <w:sz w:val="24"/>
          <w:szCs w:val="24"/>
        </w:rPr>
        <w:lastRenderedPageBreak/>
        <w:t>2008) (Mann et al., 2003).</w:t>
      </w:r>
      <w:r w:rsidR="00AA20C1">
        <w:rPr>
          <w:rFonts w:ascii="Times New Roman" w:hAnsi="Times New Roman" w:cs="Times New Roman"/>
          <w:sz w:val="24"/>
          <w:szCs w:val="24"/>
        </w:rPr>
        <w:t xml:space="preserve"> </w:t>
      </w:r>
      <w:r w:rsidR="00D23391">
        <w:rPr>
          <w:rFonts w:ascii="Times New Roman" w:hAnsi="Times New Roman" w:cs="Times New Roman"/>
          <w:sz w:val="24"/>
          <w:szCs w:val="24"/>
        </w:rPr>
        <w:t>In essence the</w:t>
      </w:r>
      <w:r w:rsidR="00AA20C1">
        <w:rPr>
          <w:rFonts w:ascii="Times New Roman" w:hAnsi="Times New Roman" w:cs="Times New Roman"/>
          <w:sz w:val="24"/>
          <w:szCs w:val="24"/>
        </w:rPr>
        <w:t xml:space="preserve"> amplification phase involves the </w:t>
      </w:r>
      <w:r w:rsidR="00D23391">
        <w:rPr>
          <w:rFonts w:ascii="Times New Roman" w:hAnsi="Times New Roman" w:cs="Times New Roman"/>
          <w:sz w:val="24"/>
          <w:szCs w:val="24"/>
        </w:rPr>
        <w:t xml:space="preserve">activation of platelets via thrombin which fosters a </w:t>
      </w:r>
      <w:proofErr w:type="spellStart"/>
      <w:r w:rsidR="00D23391">
        <w:rPr>
          <w:rFonts w:ascii="Times New Roman" w:hAnsi="Times New Roman" w:cs="Times New Roman"/>
          <w:sz w:val="24"/>
          <w:szCs w:val="24"/>
        </w:rPr>
        <w:t>procoagulant</w:t>
      </w:r>
      <w:proofErr w:type="spellEnd"/>
      <w:r w:rsidR="00D23391">
        <w:rPr>
          <w:rFonts w:ascii="Times New Roman" w:hAnsi="Times New Roman" w:cs="Times New Roman"/>
          <w:sz w:val="24"/>
          <w:szCs w:val="24"/>
        </w:rPr>
        <w:t xml:space="preserve"> environment with the release of </w:t>
      </w:r>
      <w:proofErr w:type="spellStart"/>
      <w:r w:rsidR="00D23391">
        <w:rPr>
          <w:rFonts w:ascii="Times New Roman" w:hAnsi="Times New Roman" w:cs="Times New Roman"/>
          <w:sz w:val="24"/>
          <w:szCs w:val="24"/>
        </w:rPr>
        <w:t>microparticles</w:t>
      </w:r>
      <w:proofErr w:type="spellEnd"/>
      <w:r w:rsidR="00D23391">
        <w:rPr>
          <w:rFonts w:ascii="Times New Roman" w:hAnsi="Times New Roman" w:cs="Times New Roman"/>
          <w:sz w:val="24"/>
          <w:szCs w:val="24"/>
        </w:rPr>
        <w:t xml:space="preserve"> as well as the role of thrombin activating zymogen factors upstream within the cascade. </w:t>
      </w:r>
    </w:p>
    <w:p w:rsidR="008829BD" w:rsidRPr="004A0697" w:rsidRDefault="008829BD" w:rsidP="00E61258">
      <w:pPr>
        <w:pStyle w:val="Heading3"/>
      </w:pPr>
      <w:bookmarkStart w:id="25" w:name="_Toc418780510"/>
      <w:bookmarkStart w:id="26" w:name="_Toc418782734"/>
      <w:bookmarkStart w:id="27" w:name="_Toc419941880"/>
      <w:r w:rsidRPr="004A0697">
        <w:t>1.2.3 Propagation</w:t>
      </w:r>
      <w:bookmarkEnd w:id="25"/>
      <w:bookmarkEnd w:id="26"/>
      <w:bookmarkEnd w:id="27"/>
      <w:r w:rsidRPr="004A0697">
        <w:t xml:space="preserve"> </w:t>
      </w:r>
    </w:p>
    <w:p w:rsidR="008829BD" w:rsidRPr="00414C63" w:rsidRDefault="008829BD" w:rsidP="008829BD">
      <w:pPr>
        <w:spacing w:line="480" w:lineRule="auto"/>
        <w:rPr>
          <w:rFonts w:ascii="Times New Roman" w:hAnsi="Times New Roman" w:cs="Times New Roman"/>
          <w:sz w:val="24"/>
          <w:szCs w:val="24"/>
        </w:rPr>
      </w:pPr>
      <w:r w:rsidRPr="004A0697">
        <w:rPr>
          <w:rFonts w:ascii="Times New Roman" w:hAnsi="Times New Roman" w:cs="Times New Roman"/>
          <w:sz w:val="24"/>
          <w:szCs w:val="24"/>
        </w:rPr>
        <w:tab/>
      </w:r>
      <w:r w:rsidR="00055D3D">
        <w:rPr>
          <w:rFonts w:ascii="Times New Roman" w:hAnsi="Times New Roman" w:cs="Times New Roman"/>
          <w:sz w:val="24"/>
          <w:szCs w:val="24"/>
        </w:rPr>
        <w:t xml:space="preserve">The </w:t>
      </w:r>
      <w:proofErr w:type="spellStart"/>
      <w:r w:rsidR="00055D3D">
        <w:rPr>
          <w:rFonts w:ascii="Times New Roman" w:hAnsi="Times New Roman" w:cs="Times New Roman"/>
          <w:sz w:val="24"/>
          <w:szCs w:val="24"/>
        </w:rPr>
        <w:t>microparticles</w:t>
      </w:r>
      <w:proofErr w:type="spellEnd"/>
      <w:r w:rsidR="00055D3D">
        <w:rPr>
          <w:rFonts w:ascii="Times New Roman" w:hAnsi="Times New Roman" w:cs="Times New Roman"/>
          <w:sz w:val="24"/>
          <w:szCs w:val="24"/>
        </w:rPr>
        <w:t xml:space="preserve"> released with the few platelets activated in the amplification phase</w:t>
      </w:r>
      <w:r w:rsidR="00AA20C1">
        <w:rPr>
          <w:rFonts w:ascii="Times New Roman" w:hAnsi="Times New Roman" w:cs="Times New Roman"/>
          <w:sz w:val="24"/>
          <w:szCs w:val="24"/>
        </w:rPr>
        <w:t xml:space="preserve"> </w:t>
      </w:r>
      <w:r w:rsidR="00055D3D">
        <w:rPr>
          <w:rFonts w:ascii="Times New Roman" w:hAnsi="Times New Roman" w:cs="Times New Roman"/>
          <w:sz w:val="24"/>
          <w:szCs w:val="24"/>
        </w:rPr>
        <w:t>allows for</w:t>
      </w:r>
      <w:r w:rsidRPr="004A0697">
        <w:rPr>
          <w:rFonts w:ascii="Times New Roman" w:hAnsi="Times New Roman" w:cs="Times New Roman"/>
          <w:sz w:val="24"/>
          <w:szCs w:val="24"/>
        </w:rPr>
        <w:t xml:space="preserve"> enhance</w:t>
      </w:r>
      <w:r w:rsidR="00055D3D">
        <w:rPr>
          <w:rFonts w:ascii="Times New Roman" w:hAnsi="Times New Roman" w:cs="Times New Roman"/>
          <w:sz w:val="24"/>
          <w:szCs w:val="24"/>
        </w:rPr>
        <w:t>d</w:t>
      </w:r>
      <w:r w:rsidRPr="004A0697">
        <w:rPr>
          <w:rFonts w:ascii="Times New Roman" w:hAnsi="Times New Roman" w:cs="Times New Roman"/>
          <w:sz w:val="24"/>
          <w:szCs w:val="24"/>
        </w:rPr>
        <w:t xml:space="preserve"> platelet aggregation via the release of dense granules</w:t>
      </w:r>
      <w:r w:rsidR="00055D3D">
        <w:rPr>
          <w:rFonts w:ascii="Times New Roman" w:hAnsi="Times New Roman" w:cs="Times New Roman"/>
          <w:sz w:val="24"/>
          <w:szCs w:val="24"/>
        </w:rPr>
        <w:t xml:space="preserve"> at the site of injury</w:t>
      </w:r>
      <w:r w:rsidRPr="004A0697">
        <w:rPr>
          <w:rFonts w:ascii="Times New Roman" w:hAnsi="Times New Roman" w:cs="Times New Roman"/>
          <w:sz w:val="24"/>
          <w:szCs w:val="24"/>
        </w:rPr>
        <w:t xml:space="preserve"> (</w:t>
      </w:r>
      <w:proofErr w:type="spellStart"/>
      <w:r w:rsidRPr="004A0697">
        <w:rPr>
          <w:rFonts w:ascii="Times New Roman" w:hAnsi="Times New Roman" w:cs="Times New Roman"/>
          <w:sz w:val="24"/>
          <w:szCs w:val="24"/>
        </w:rPr>
        <w:t>Israels</w:t>
      </w:r>
      <w:proofErr w:type="spellEnd"/>
      <w:r w:rsidRPr="004A0697">
        <w:rPr>
          <w:rFonts w:ascii="Times New Roman" w:hAnsi="Times New Roman" w:cs="Times New Roman"/>
          <w:sz w:val="24"/>
          <w:szCs w:val="24"/>
        </w:rPr>
        <w:t xml:space="preserve"> et al., 1990). </w:t>
      </w:r>
      <w:r w:rsidR="00055D3D">
        <w:rPr>
          <w:rFonts w:ascii="Times New Roman" w:hAnsi="Times New Roman" w:cs="Times New Roman"/>
          <w:sz w:val="24"/>
          <w:szCs w:val="24"/>
        </w:rPr>
        <w:t xml:space="preserve">It is on the surface of these newly recruited platelets where the propagation phase occurs. </w:t>
      </w:r>
      <w:r w:rsidR="00E53689">
        <w:rPr>
          <w:rFonts w:ascii="Times New Roman" w:hAnsi="Times New Roman" w:cs="Times New Roman"/>
          <w:sz w:val="24"/>
          <w:szCs w:val="24"/>
        </w:rPr>
        <w:t xml:space="preserve">The </w:t>
      </w:r>
      <w:r w:rsidR="00B34571">
        <w:rPr>
          <w:rFonts w:ascii="Times New Roman" w:hAnsi="Times New Roman" w:cs="Times New Roman"/>
          <w:sz w:val="24"/>
          <w:szCs w:val="24"/>
        </w:rPr>
        <w:t>dense granule cargo</w:t>
      </w:r>
      <w:r w:rsidR="00055D3D">
        <w:rPr>
          <w:rFonts w:ascii="Times New Roman" w:hAnsi="Times New Roman" w:cs="Times New Roman"/>
          <w:sz w:val="24"/>
          <w:szCs w:val="24"/>
        </w:rPr>
        <w:t xml:space="preserve"> contains</w:t>
      </w:r>
      <w:r w:rsidR="00B34571">
        <w:rPr>
          <w:rFonts w:ascii="Times New Roman" w:hAnsi="Times New Roman" w:cs="Times New Roman"/>
          <w:sz w:val="24"/>
          <w:szCs w:val="24"/>
        </w:rPr>
        <w:t xml:space="preserve"> ADP</w:t>
      </w:r>
      <w:r w:rsidR="005E29C8">
        <w:rPr>
          <w:rFonts w:ascii="Times New Roman" w:hAnsi="Times New Roman" w:cs="Times New Roman"/>
          <w:sz w:val="24"/>
          <w:szCs w:val="24"/>
        </w:rPr>
        <w:t xml:space="preserve"> </w:t>
      </w:r>
      <w:r w:rsidR="00055D3D">
        <w:rPr>
          <w:rFonts w:ascii="Times New Roman" w:hAnsi="Times New Roman" w:cs="Times New Roman"/>
          <w:sz w:val="24"/>
          <w:szCs w:val="24"/>
        </w:rPr>
        <w:t>which aids in</w:t>
      </w:r>
      <w:r w:rsidRPr="004A0697">
        <w:rPr>
          <w:rFonts w:ascii="Times New Roman" w:hAnsi="Times New Roman" w:cs="Times New Roman"/>
          <w:sz w:val="24"/>
          <w:szCs w:val="24"/>
        </w:rPr>
        <w:t xml:space="preserve"> the</w:t>
      </w:r>
      <w:r w:rsidR="00E53689">
        <w:rPr>
          <w:rFonts w:ascii="Times New Roman" w:hAnsi="Times New Roman" w:cs="Times New Roman"/>
          <w:sz w:val="24"/>
          <w:szCs w:val="24"/>
        </w:rPr>
        <w:t xml:space="preserve"> activation of</w:t>
      </w:r>
      <w:r w:rsidRPr="004A0697">
        <w:rPr>
          <w:rFonts w:ascii="Times New Roman" w:hAnsi="Times New Roman" w:cs="Times New Roman"/>
          <w:sz w:val="24"/>
          <w:szCs w:val="24"/>
        </w:rPr>
        <w:t xml:space="preserve"> glycoprotein </w:t>
      </w:r>
      <w:proofErr w:type="spellStart"/>
      <w:r w:rsidRPr="004A0697">
        <w:rPr>
          <w:rFonts w:ascii="Times New Roman" w:hAnsi="Times New Roman" w:cs="Times New Roman"/>
          <w:sz w:val="24"/>
          <w:szCs w:val="24"/>
        </w:rPr>
        <w:t>IIb</w:t>
      </w:r>
      <w:proofErr w:type="spellEnd"/>
      <w:r w:rsidRPr="004A0697">
        <w:rPr>
          <w:rFonts w:ascii="Times New Roman" w:hAnsi="Times New Roman" w:cs="Times New Roman"/>
          <w:sz w:val="24"/>
          <w:szCs w:val="24"/>
        </w:rPr>
        <w:t>/</w:t>
      </w:r>
      <w:proofErr w:type="spellStart"/>
      <w:r w:rsidRPr="004A0697">
        <w:rPr>
          <w:rFonts w:ascii="Times New Roman" w:hAnsi="Times New Roman" w:cs="Times New Roman"/>
          <w:sz w:val="24"/>
          <w:szCs w:val="24"/>
        </w:rPr>
        <w:t>IIIa</w:t>
      </w:r>
      <w:proofErr w:type="spellEnd"/>
      <w:r w:rsidRPr="004A0697">
        <w:rPr>
          <w:rFonts w:ascii="Times New Roman" w:hAnsi="Times New Roman" w:cs="Times New Roman"/>
          <w:sz w:val="24"/>
          <w:szCs w:val="24"/>
        </w:rPr>
        <w:t xml:space="preserve"> receptors</w:t>
      </w:r>
      <w:r w:rsidR="00E53689">
        <w:rPr>
          <w:rFonts w:ascii="Times New Roman" w:hAnsi="Times New Roman" w:cs="Times New Roman"/>
          <w:sz w:val="24"/>
          <w:szCs w:val="24"/>
        </w:rPr>
        <w:t xml:space="preserve"> from its resting state</w:t>
      </w:r>
      <w:r w:rsidRPr="004A0697">
        <w:rPr>
          <w:rFonts w:ascii="Times New Roman" w:hAnsi="Times New Roman" w:cs="Times New Roman"/>
          <w:sz w:val="24"/>
          <w:szCs w:val="24"/>
        </w:rPr>
        <w:t xml:space="preserve"> </w:t>
      </w:r>
      <w:r w:rsidR="00981CFB">
        <w:rPr>
          <w:rFonts w:ascii="Times New Roman" w:hAnsi="Times New Roman" w:cs="Times New Roman"/>
          <w:sz w:val="24"/>
          <w:szCs w:val="24"/>
        </w:rPr>
        <w:t xml:space="preserve">allowing for increased </w:t>
      </w:r>
      <w:r w:rsidRPr="004A0697">
        <w:rPr>
          <w:rFonts w:ascii="Times New Roman" w:hAnsi="Times New Roman" w:cs="Times New Roman"/>
          <w:sz w:val="24"/>
          <w:szCs w:val="24"/>
        </w:rPr>
        <w:t>fibrinogen</w:t>
      </w:r>
      <w:r w:rsidR="00981CFB">
        <w:rPr>
          <w:rFonts w:ascii="Times New Roman" w:hAnsi="Times New Roman" w:cs="Times New Roman"/>
          <w:sz w:val="24"/>
          <w:szCs w:val="24"/>
        </w:rPr>
        <w:t xml:space="preserve"> binding (</w:t>
      </w:r>
      <w:proofErr w:type="spellStart"/>
      <w:r w:rsidR="00981CFB">
        <w:rPr>
          <w:rFonts w:ascii="Times New Roman" w:hAnsi="Times New Roman" w:cs="Times New Roman"/>
          <w:sz w:val="24"/>
          <w:szCs w:val="24"/>
        </w:rPr>
        <w:t>Cattaneo</w:t>
      </w:r>
      <w:proofErr w:type="spellEnd"/>
      <w:r w:rsidR="00981CFB">
        <w:rPr>
          <w:rFonts w:ascii="Times New Roman" w:hAnsi="Times New Roman" w:cs="Times New Roman"/>
          <w:sz w:val="24"/>
          <w:szCs w:val="24"/>
        </w:rPr>
        <w:t>, 2010)</w:t>
      </w:r>
      <w:r w:rsidRPr="004A0697">
        <w:rPr>
          <w:rFonts w:ascii="Times New Roman" w:hAnsi="Times New Roman" w:cs="Times New Roman"/>
          <w:sz w:val="24"/>
          <w:szCs w:val="24"/>
        </w:rPr>
        <w:t xml:space="preserve"> (</w:t>
      </w:r>
      <w:proofErr w:type="spellStart"/>
      <w:r w:rsidRPr="004A0697">
        <w:rPr>
          <w:rFonts w:ascii="Times New Roman" w:hAnsi="Times New Roman" w:cs="Times New Roman"/>
          <w:sz w:val="24"/>
          <w:szCs w:val="24"/>
        </w:rPr>
        <w:t>Nachman</w:t>
      </w:r>
      <w:proofErr w:type="spellEnd"/>
      <w:r w:rsidRPr="004A0697">
        <w:rPr>
          <w:rFonts w:ascii="Times New Roman" w:hAnsi="Times New Roman" w:cs="Times New Roman"/>
          <w:sz w:val="24"/>
          <w:szCs w:val="24"/>
        </w:rPr>
        <w:t xml:space="preserve"> &amp; Leung, 1982).  Fibrinogen is a soluble zymogen that is cleaved by thrombin to generate insoluble fibrin strands that polymerize (via </w:t>
      </w:r>
      <w:proofErr w:type="spellStart"/>
      <w:r w:rsidRPr="004A0697">
        <w:rPr>
          <w:rFonts w:ascii="Times New Roman" w:hAnsi="Times New Roman" w:cs="Times New Roman"/>
          <w:sz w:val="24"/>
          <w:szCs w:val="24"/>
        </w:rPr>
        <w:t>FXIIIa</w:t>
      </w:r>
      <w:proofErr w:type="spellEnd"/>
      <w:r w:rsidRPr="004A0697">
        <w:rPr>
          <w:rFonts w:ascii="Times New Roman" w:hAnsi="Times New Roman" w:cs="Times New Roman"/>
          <w:sz w:val="24"/>
          <w:szCs w:val="24"/>
        </w:rPr>
        <w:t>) into a fibrin meshwork</w:t>
      </w:r>
      <w:r w:rsidR="005D5FCF">
        <w:rPr>
          <w:rFonts w:ascii="Times New Roman" w:hAnsi="Times New Roman" w:cs="Times New Roman"/>
          <w:sz w:val="24"/>
          <w:szCs w:val="24"/>
        </w:rPr>
        <w:t xml:space="preserve"> thus, stabilizing the </w:t>
      </w:r>
      <w:r w:rsidR="005D5FCF" w:rsidRPr="00261A60">
        <w:rPr>
          <w:rFonts w:ascii="Times New Roman" w:hAnsi="Times New Roman" w:cs="Times New Roman"/>
          <w:sz w:val="24"/>
          <w:szCs w:val="24"/>
        </w:rPr>
        <w:t>haemostatic plug</w:t>
      </w:r>
      <w:r w:rsidRPr="00261A60">
        <w:rPr>
          <w:rFonts w:ascii="Times New Roman" w:hAnsi="Times New Roman" w:cs="Times New Roman"/>
          <w:sz w:val="24"/>
          <w:szCs w:val="24"/>
        </w:rPr>
        <w:t xml:space="preserve"> (Binnie &amp; Lord, 1993)</w:t>
      </w:r>
      <w:r w:rsidR="00261A60" w:rsidRPr="00261A60">
        <w:rPr>
          <w:rFonts w:ascii="Times New Roman" w:hAnsi="Times New Roman" w:cs="Times New Roman"/>
          <w:sz w:val="24"/>
          <w:szCs w:val="24"/>
        </w:rPr>
        <w:t xml:space="preserve"> </w:t>
      </w:r>
      <w:r w:rsidR="00261A60" w:rsidRPr="004F6677">
        <w:rPr>
          <w:rFonts w:ascii="Times New Roman" w:hAnsi="Times New Roman" w:cs="Times New Roman"/>
          <w:sz w:val="24"/>
          <w:szCs w:val="24"/>
        </w:rPr>
        <w:t>(</w:t>
      </w:r>
      <w:proofErr w:type="spellStart"/>
      <w:r w:rsidR="00261A60" w:rsidRPr="004F6677">
        <w:rPr>
          <w:rFonts w:ascii="Times New Roman" w:hAnsi="Times New Roman" w:cs="Times New Roman"/>
          <w:sz w:val="24"/>
          <w:szCs w:val="24"/>
        </w:rPr>
        <w:t>Siebenlist</w:t>
      </w:r>
      <w:proofErr w:type="spellEnd"/>
      <w:r w:rsidR="00261A60" w:rsidRPr="004F6677">
        <w:rPr>
          <w:rFonts w:ascii="Times New Roman" w:hAnsi="Times New Roman" w:cs="Times New Roman"/>
          <w:sz w:val="24"/>
          <w:szCs w:val="24"/>
        </w:rPr>
        <w:t xml:space="preserve"> et al., 2001)</w:t>
      </w:r>
      <w:r w:rsidRPr="00261A60">
        <w:rPr>
          <w:rFonts w:ascii="Times New Roman" w:hAnsi="Times New Roman" w:cs="Times New Roman"/>
          <w:sz w:val="24"/>
          <w:szCs w:val="24"/>
        </w:rPr>
        <w:t>.</w:t>
      </w:r>
      <w:r w:rsidR="00DA3F50" w:rsidRPr="00261A60">
        <w:rPr>
          <w:rFonts w:ascii="Times New Roman" w:hAnsi="Times New Roman" w:cs="Times New Roman"/>
          <w:sz w:val="24"/>
          <w:szCs w:val="24"/>
        </w:rPr>
        <w:t xml:space="preserve"> Fibrin</w:t>
      </w:r>
      <w:r w:rsidR="00DA3F50">
        <w:rPr>
          <w:rFonts w:ascii="Times New Roman" w:hAnsi="Times New Roman" w:cs="Times New Roman"/>
          <w:sz w:val="24"/>
          <w:szCs w:val="24"/>
        </w:rPr>
        <w:t xml:space="preserve"> formation within the propagation phase can occur upon thrombin genera</w:t>
      </w:r>
      <w:r w:rsidR="00DA3F50" w:rsidRPr="00480D42">
        <w:rPr>
          <w:rFonts w:ascii="Times New Roman" w:hAnsi="Times New Roman" w:cs="Times New Roman"/>
          <w:sz w:val="24"/>
          <w:szCs w:val="24"/>
        </w:rPr>
        <w:t>tion</w:t>
      </w:r>
      <w:r w:rsidR="00480D42" w:rsidRPr="00480D42">
        <w:rPr>
          <w:rFonts w:ascii="Times New Roman" w:hAnsi="Times New Roman" w:cs="Times New Roman"/>
          <w:sz w:val="24"/>
          <w:szCs w:val="24"/>
        </w:rPr>
        <w:t xml:space="preserve">. </w:t>
      </w:r>
      <w:r w:rsidR="00DA3F50" w:rsidRPr="00480D42">
        <w:rPr>
          <w:rFonts w:ascii="Times New Roman" w:hAnsi="Times New Roman" w:cs="Times New Roman"/>
          <w:sz w:val="24"/>
          <w:szCs w:val="24"/>
        </w:rPr>
        <w:t xml:space="preserve"> Thrombin generation</w:t>
      </w:r>
      <w:r w:rsidR="00480D42" w:rsidRPr="004F6677">
        <w:rPr>
          <w:rFonts w:ascii="Times New Roman" w:hAnsi="Times New Roman" w:cs="Times New Roman"/>
          <w:sz w:val="24"/>
          <w:szCs w:val="24"/>
        </w:rPr>
        <w:t xml:space="preserve"> on the surface of these activated platelets can occur</w:t>
      </w:r>
      <w:r w:rsidR="00DA3F50" w:rsidRPr="00480D42">
        <w:rPr>
          <w:rFonts w:ascii="Times New Roman" w:hAnsi="Times New Roman" w:cs="Times New Roman"/>
          <w:sz w:val="24"/>
          <w:szCs w:val="24"/>
        </w:rPr>
        <w:t xml:space="preserve"> when the </w:t>
      </w:r>
      <w:r w:rsidRPr="00480D42">
        <w:rPr>
          <w:rFonts w:ascii="Times New Roman" w:hAnsi="Times New Roman" w:cs="Times New Roman"/>
          <w:sz w:val="24"/>
          <w:szCs w:val="24"/>
        </w:rPr>
        <w:t>diffused FIX from the TF-bearing cells</w:t>
      </w:r>
      <w:r w:rsidR="00DA3F50" w:rsidRPr="00480D42">
        <w:rPr>
          <w:rFonts w:ascii="Times New Roman" w:hAnsi="Times New Roman" w:cs="Times New Roman"/>
          <w:sz w:val="24"/>
          <w:szCs w:val="24"/>
        </w:rPr>
        <w:t xml:space="preserve"> in the initiation phase</w:t>
      </w:r>
      <w:r w:rsidRPr="00480D42">
        <w:rPr>
          <w:rFonts w:ascii="Times New Roman" w:hAnsi="Times New Roman" w:cs="Times New Roman"/>
          <w:sz w:val="24"/>
          <w:szCs w:val="24"/>
        </w:rPr>
        <w:t xml:space="preserve"> </w:t>
      </w:r>
      <w:r w:rsidR="00480D42" w:rsidRPr="004F6677">
        <w:rPr>
          <w:rFonts w:ascii="Times New Roman" w:hAnsi="Times New Roman" w:cs="Times New Roman"/>
          <w:sz w:val="24"/>
          <w:szCs w:val="24"/>
        </w:rPr>
        <w:t>escapes to associate</w:t>
      </w:r>
      <w:r w:rsidR="00DA3F50" w:rsidRPr="00261A60">
        <w:rPr>
          <w:rFonts w:ascii="Times New Roman" w:hAnsi="Times New Roman" w:cs="Times New Roman"/>
          <w:sz w:val="24"/>
          <w:szCs w:val="24"/>
        </w:rPr>
        <w:t xml:space="preserve"> with the </w:t>
      </w:r>
      <w:r w:rsidRPr="00261A60">
        <w:rPr>
          <w:rFonts w:ascii="Times New Roman" w:hAnsi="Times New Roman" w:cs="Times New Roman"/>
          <w:sz w:val="24"/>
          <w:szCs w:val="24"/>
        </w:rPr>
        <w:t xml:space="preserve">thrombin-activated </w:t>
      </w:r>
      <w:proofErr w:type="spellStart"/>
      <w:r w:rsidRPr="00261A60">
        <w:rPr>
          <w:rFonts w:ascii="Times New Roman" w:hAnsi="Times New Roman" w:cs="Times New Roman"/>
          <w:sz w:val="24"/>
          <w:szCs w:val="24"/>
        </w:rPr>
        <w:t>FVIIIa</w:t>
      </w:r>
      <w:proofErr w:type="spellEnd"/>
      <w:r w:rsidR="00DA3F50" w:rsidRPr="00261A60">
        <w:rPr>
          <w:rFonts w:ascii="Times New Roman" w:hAnsi="Times New Roman" w:cs="Times New Roman"/>
          <w:sz w:val="24"/>
          <w:szCs w:val="24"/>
        </w:rPr>
        <w:t xml:space="preserve"> </w:t>
      </w:r>
      <w:r w:rsidRPr="00261A60">
        <w:rPr>
          <w:rFonts w:ascii="Times New Roman" w:hAnsi="Times New Roman" w:cs="Times New Roman"/>
          <w:sz w:val="24"/>
          <w:szCs w:val="24"/>
        </w:rPr>
        <w:t xml:space="preserve">to form the </w:t>
      </w:r>
      <w:proofErr w:type="spellStart"/>
      <w:r w:rsidRPr="00261A60">
        <w:rPr>
          <w:rFonts w:ascii="Times New Roman" w:hAnsi="Times New Roman" w:cs="Times New Roman"/>
          <w:sz w:val="24"/>
          <w:szCs w:val="24"/>
        </w:rPr>
        <w:t>tenase</w:t>
      </w:r>
      <w:proofErr w:type="spellEnd"/>
      <w:r w:rsidRPr="00261A60">
        <w:rPr>
          <w:rFonts w:ascii="Times New Roman" w:hAnsi="Times New Roman" w:cs="Times New Roman"/>
          <w:sz w:val="24"/>
          <w:szCs w:val="24"/>
        </w:rPr>
        <w:t xml:space="preserve"> complex</w:t>
      </w:r>
      <w:r w:rsidR="000315BB" w:rsidRPr="00261A60">
        <w:rPr>
          <w:rFonts w:ascii="Times New Roman" w:hAnsi="Times New Roman" w:cs="Times New Roman"/>
          <w:sz w:val="24"/>
          <w:szCs w:val="24"/>
        </w:rPr>
        <w:t xml:space="preserve"> (Monroe et al., 1994).</w:t>
      </w:r>
      <w:r w:rsidR="00EB0093" w:rsidRPr="00261A60">
        <w:rPr>
          <w:rFonts w:ascii="Times New Roman" w:hAnsi="Times New Roman" w:cs="Times New Roman"/>
          <w:sz w:val="24"/>
          <w:szCs w:val="24"/>
        </w:rPr>
        <w:t xml:space="preserve"> </w:t>
      </w:r>
      <w:r w:rsidR="000315BB" w:rsidRPr="00261A60">
        <w:rPr>
          <w:rFonts w:ascii="Times New Roman" w:hAnsi="Times New Roman" w:cs="Times New Roman"/>
          <w:sz w:val="24"/>
          <w:szCs w:val="24"/>
        </w:rPr>
        <w:t xml:space="preserve">The </w:t>
      </w:r>
      <w:proofErr w:type="spellStart"/>
      <w:r w:rsidR="000315BB" w:rsidRPr="00261A60">
        <w:rPr>
          <w:rFonts w:ascii="Times New Roman" w:hAnsi="Times New Roman" w:cs="Times New Roman"/>
          <w:sz w:val="24"/>
          <w:szCs w:val="24"/>
        </w:rPr>
        <w:t>tenase</w:t>
      </w:r>
      <w:proofErr w:type="spellEnd"/>
      <w:r w:rsidR="000315BB" w:rsidRPr="00261A60">
        <w:rPr>
          <w:rFonts w:ascii="Times New Roman" w:hAnsi="Times New Roman" w:cs="Times New Roman"/>
          <w:sz w:val="24"/>
          <w:szCs w:val="24"/>
        </w:rPr>
        <w:t xml:space="preserve"> complex is initially</w:t>
      </w:r>
      <w:r w:rsidR="00DA3F50" w:rsidRPr="00261A60">
        <w:rPr>
          <w:rFonts w:ascii="Times New Roman" w:hAnsi="Times New Roman" w:cs="Times New Roman"/>
          <w:sz w:val="24"/>
          <w:szCs w:val="24"/>
        </w:rPr>
        <w:t xml:space="preserve"> required </w:t>
      </w:r>
      <w:r w:rsidR="000315BB" w:rsidRPr="00261A60">
        <w:rPr>
          <w:rFonts w:ascii="Times New Roman" w:hAnsi="Times New Roman" w:cs="Times New Roman"/>
          <w:sz w:val="24"/>
          <w:szCs w:val="24"/>
        </w:rPr>
        <w:t xml:space="preserve">for </w:t>
      </w:r>
      <w:r w:rsidR="00EB0093" w:rsidRPr="00261A60">
        <w:rPr>
          <w:rFonts w:ascii="Times New Roman" w:hAnsi="Times New Roman" w:cs="Times New Roman"/>
          <w:sz w:val="24"/>
          <w:szCs w:val="24"/>
        </w:rPr>
        <w:t xml:space="preserve">greatly enhancing </w:t>
      </w:r>
      <w:r w:rsidR="000315BB" w:rsidRPr="00261A60">
        <w:rPr>
          <w:rFonts w:ascii="Times New Roman" w:hAnsi="Times New Roman" w:cs="Times New Roman"/>
          <w:sz w:val="24"/>
          <w:szCs w:val="24"/>
        </w:rPr>
        <w:t xml:space="preserve">FX activation for its use in the assembly of the </w:t>
      </w:r>
      <w:proofErr w:type="spellStart"/>
      <w:r w:rsidR="000315BB" w:rsidRPr="00261A60">
        <w:rPr>
          <w:rFonts w:ascii="Times New Roman" w:hAnsi="Times New Roman" w:cs="Times New Roman"/>
          <w:sz w:val="24"/>
          <w:szCs w:val="24"/>
        </w:rPr>
        <w:t>prothrombinase</w:t>
      </w:r>
      <w:proofErr w:type="spellEnd"/>
      <w:r w:rsidR="000315BB" w:rsidRPr="00261A60">
        <w:rPr>
          <w:rFonts w:ascii="Times New Roman" w:hAnsi="Times New Roman" w:cs="Times New Roman"/>
          <w:sz w:val="24"/>
          <w:szCs w:val="24"/>
        </w:rPr>
        <w:t xml:space="preserve"> complex </w:t>
      </w:r>
      <w:r w:rsidRPr="00261A60">
        <w:rPr>
          <w:rFonts w:ascii="Times New Roman" w:hAnsi="Times New Roman" w:cs="Times New Roman"/>
          <w:sz w:val="24"/>
          <w:szCs w:val="24"/>
        </w:rPr>
        <w:t>on the surface of activated platelets (Monroe et al., 1994)</w:t>
      </w:r>
      <w:r w:rsidR="00DB4D35" w:rsidRPr="00261A60">
        <w:rPr>
          <w:rFonts w:ascii="Times New Roman" w:hAnsi="Times New Roman" w:cs="Times New Roman"/>
          <w:sz w:val="24"/>
          <w:szCs w:val="24"/>
        </w:rPr>
        <w:t xml:space="preserve"> (Tracy &amp; Mann, 1983)</w:t>
      </w:r>
      <w:r w:rsidRPr="00261A60">
        <w:rPr>
          <w:rFonts w:ascii="Times New Roman" w:hAnsi="Times New Roman" w:cs="Times New Roman"/>
          <w:sz w:val="24"/>
          <w:szCs w:val="24"/>
        </w:rPr>
        <w:t>.</w:t>
      </w:r>
      <w:r w:rsidR="00261A60">
        <w:rPr>
          <w:rFonts w:ascii="Times New Roman" w:hAnsi="Times New Roman" w:cs="Times New Roman"/>
          <w:sz w:val="24"/>
          <w:szCs w:val="24"/>
        </w:rPr>
        <w:t xml:space="preserve"> In the initiation and amplification phase the initial source of coagulation factors are generated on the surface of TF-bearing cells that are to be used for generating thrombin on the surface of activated platelets.</w:t>
      </w:r>
      <w:r w:rsidRPr="00261A60">
        <w:rPr>
          <w:rFonts w:ascii="Times New Roman" w:hAnsi="Times New Roman" w:cs="Times New Roman"/>
          <w:sz w:val="24"/>
          <w:szCs w:val="24"/>
        </w:rPr>
        <w:t xml:space="preserve"> </w:t>
      </w:r>
      <w:r w:rsidR="009F2CD8">
        <w:rPr>
          <w:rFonts w:ascii="Times New Roman" w:hAnsi="Times New Roman" w:cs="Times New Roman"/>
          <w:sz w:val="24"/>
          <w:szCs w:val="24"/>
        </w:rPr>
        <w:t>Therefore</w:t>
      </w:r>
      <w:r w:rsidR="009F2CD8" w:rsidRPr="00414C63">
        <w:rPr>
          <w:rFonts w:ascii="Times New Roman" w:hAnsi="Times New Roman" w:cs="Times New Roman"/>
          <w:sz w:val="24"/>
          <w:szCs w:val="24"/>
        </w:rPr>
        <w:t>,</w:t>
      </w:r>
      <w:r w:rsidR="00480D42">
        <w:rPr>
          <w:rFonts w:ascii="Times New Roman" w:hAnsi="Times New Roman" w:cs="Times New Roman"/>
          <w:sz w:val="24"/>
          <w:szCs w:val="24"/>
        </w:rPr>
        <w:t xml:space="preserve"> at the site of vascular injury</w:t>
      </w:r>
      <w:r w:rsidR="009F2CD8" w:rsidRPr="00414C63">
        <w:rPr>
          <w:rFonts w:ascii="Times New Roman" w:hAnsi="Times New Roman" w:cs="Times New Roman"/>
          <w:sz w:val="24"/>
          <w:szCs w:val="24"/>
        </w:rPr>
        <w:t xml:space="preserve"> platelets activated by thrombin form the initial platelet plug, whereas the coagulation cascade further stabilizes the clot by generating a fibrin meshwork encompassing the platelet plug. </w:t>
      </w:r>
      <w:r w:rsidR="00EB0093" w:rsidRPr="00414C63">
        <w:rPr>
          <w:rFonts w:ascii="Times New Roman" w:hAnsi="Times New Roman" w:cs="Times New Roman"/>
          <w:sz w:val="24"/>
          <w:szCs w:val="24"/>
        </w:rPr>
        <w:t xml:space="preserve">  </w:t>
      </w:r>
    </w:p>
    <w:p w:rsidR="008829BD" w:rsidRPr="00414C63" w:rsidRDefault="008829BD" w:rsidP="00E61258">
      <w:pPr>
        <w:pStyle w:val="Heading3"/>
      </w:pPr>
      <w:bookmarkStart w:id="28" w:name="_Toc418780511"/>
      <w:bookmarkStart w:id="29" w:name="_Toc418782735"/>
      <w:bookmarkStart w:id="30" w:name="_Toc419941881"/>
      <w:r w:rsidRPr="00414C63">
        <w:lastRenderedPageBreak/>
        <w:t>1.2.4 Termination</w:t>
      </w:r>
      <w:bookmarkEnd w:id="28"/>
      <w:bookmarkEnd w:id="29"/>
      <w:bookmarkEnd w:id="30"/>
      <w:r w:rsidRPr="00414C63">
        <w:t xml:space="preserve"> </w:t>
      </w:r>
    </w:p>
    <w:p w:rsidR="00400723" w:rsidRDefault="008829BD" w:rsidP="008829BD">
      <w:pPr>
        <w:spacing w:line="480" w:lineRule="auto"/>
        <w:rPr>
          <w:rFonts w:ascii="Times New Roman" w:hAnsi="Times New Roman" w:cs="Times New Roman"/>
          <w:sz w:val="24"/>
          <w:szCs w:val="24"/>
        </w:rPr>
      </w:pPr>
      <w:r w:rsidRPr="00414C63">
        <w:rPr>
          <w:rFonts w:ascii="Times New Roman" w:hAnsi="Times New Roman" w:cs="Times New Roman"/>
          <w:sz w:val="24"/>
          <w:szCs w:val="24"/>
        </w:rPr>
        <w:tab/>
      </w:r>
      <w:r w:rsidR="00DE5CBB">
        <w:rPr>
          <w:rFonts w:ascii="Times New Roman" w:hAnsi="Times New Roman" w:cs="Times New Roman"/>
          <w:sz w:val="24"/>
          <w:szCs w:val="24"/>
        </w:rPr>
        <w:t xml:space="preserve">Upon the establishment of a fibrin a clot it is essential for coagulation activation be limited to the site of injury. This is necessary to prevent further </w:t>
      </w:r>
      <w:r w:rsidR="00DB0D29">
        <w:rPr>
          <w:rFonts w:ascii="Times New Roman" w:hAnsi="Times New Roman" w:cs="Times New Roman"/>
          <w:sz w:val="24"/>
          <w:szCs w:val="24"/>
        </w:rPr>
        <w:t xml:space="preserve">occlusion of the vessel walls. </w:t>
      </w:r>
      <w:r w:rsidRPr="00414C63">
        <w:rPr>
          <w:rFonts w:ascii="Times New Roman" w:hAnsi="Times New Roman" w:cs="Times New Roman"/>
          <w:sz w:val="24"/>
          <w:szCs w:val="24"/>
        </w:rPr>
        <w:t>Thus, a</w:t>
      </w:r>
      <w:r w:rsidR="00DB0D29">
        <w:rPr>
          <w:rFonts w:ascii="Times New Roman" w:hAnsi="Times New Roman" w:cs="Times New Roman"/>
          <w:sz w:val="24"/>
          <w:szCs w:val="24"/>
        </w:rPr>
        <w:t xml:space="preserve"> natural </w:t>
      </w:r>
      <w:r w:rsidRPr="00414C63">
        <w:rPr>
          <w:rFonts w:ascii="Times New Roman" w:hAnsi="Times New Roman" w:cs="Times New Roman"/>
          <w:sz w:val="24"/>
          <w:szCs w:val="24"/>
        </w:rPr>
        <w:t xml:space="preserve">anticoagulant process is also at hand to regulate </w:t>
      </w:r>
      <w:r w:rsidR="00DB0D29">
        <w:rPr>
          <w:rFonts w:ascii="Times New Roman" w:hAnsi="Times New Roman" w:cs="Times New Roman"/>
          <w:sz w:val="24"/>
          <w:szCs w:val="24"/>
        </w:rPr>
        <w:t>the advancement of coagulation activation beyond the site of injury. Natural</w:t>
      </w:r>
      <w:r w:rsidRPr="00414C63">
        <w:rPr>
          <w:rFonts w:ascii="Times New Roman" w:hAnsi="Times New Roman" w:cs="Times New Roman"/>
          <w:sz w:val="24"/>
          <w:szCs w:val="24"/>
        </w:rPr>
        <w:t xml:space="preserve"> anticoagulants that can be found physiologically include: tissue factor pathway inhibitor (TFPI), activated protein C (APC), and </w:t>
      </w:r>
      <w:proofErr w:type="spellStart"/>
      <w:r w:rsidRPr="00414C63">
        <w:rPr>
          <w:rFonts w:ascii="Times New Roman" w:hAnsi="Times New Roman" w:cs="Times New Roman"/>
          <w:sz w:val="24"/>
          <w:szCs w:val="24"/>
        </w:rPr>
        <w:t>antithrombin</w:t>
      </w:r>
      <w:proofErr w:type="spellEnd"/>
      <w:r w:rsidRPr="00414C63">
        <w:rPr>
          <w:rFonts w:ascii="Times New Roman" w:hAnsi="Times New Roman" w:cs="Times New Roman"/>
          <w:sz w:val="24"/>
          <w:szCs w:val="24"/>
        </w:rPr>
        <w:t xml:space="preserve"> (AT) (Hoffman, 2003).</w:t>
      </w:r>
    </w:p>
    <w:p w:rsidR="008829BD" w:rsidRDefault="008829BD" w:rsidP="004F6677">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 xml:space="preserve"> TFPI </w:t>
      </w:r>
      <w:r w:rsidR="005904CB">
        <w:rPr>
          <w:rFonts w:ascii="Times New Roman" w:hAnsi="Times New Roman" w:cs="Times New Roman"/>
          <w:sz w:val="24"/>
          <w:szCs w:val="24"/>
        </w:rPr>
        <w:t>is</w:t>
      </w:r>
      <w:r w:rsidRPr="00414C63">
        <w:rPr>
          <w:rFonts w:ascii="Times New Roman" w:hAnsi="Times New Roman" w:cs="Times New Roman"/>
          <w:sz w:val="24"/>
          <w:szCs w:val="24"/>
        </w:rPr>
        <w:t xml:space="preserve"> released from the endothelium and its anticoagulant properties are through inactivation of </w:t>
      </w:r>
      <w:proofErr w:type="spellStart"/>
      <w:r w:rsidRPr="00414C63">
        <w:rPr>
          <w:rFonts w:ascii="Times New Roman" w:hAnsi="Times New Roman" w:cs="Times New Roman"/>
          <w:sz w:val="24"/>
          <w:szCs w:val="24"/>
        </w:rPr>
        <w:t>FXa</w:t>
      </w:r>
      <w:proofErr w:type="spellEnd"/>
      <w:r w:rsidRPr="00414C63">
        <w:rPr>
          <w:rFonts w:ascii="Times New Roman" w:hAnsi="Times New Roman" w:cs="Times New Roman"/>
          <w:sz w:val="24"/>
          <w:szCs w:val="24"/>
        </w:rPr>
        <w:t xml:space="preserve"> and TF-</w:t>
      </w:r>
      <w:proofErr w:type="spellStart"/>
      <w:r w:rsidRPr="00414C63">
        <w:rPr>
          <w:rFonts w:ascii="Times New Roman" w:hAnsi="Times New Roman" w:cs="Times New Roman"/>
          <w:sz w:val="24"/>
          <w:szCs w:val="24"/>
        </w:rPr>
        <w:t>VIIa</w:t>
      </w:r>
      <w:proofErr w:type="spellEnd"/>
      <w:r w:rsidRPr="00414C63">
        <w:rPr>
          <w:rFonts w:ascii="Times New Roman" w:hAnsi="Times New Roman" w:cs="Times New Roman"/>
          <w:sz w:val="24"/>
          <w:szCs w:val="24"/>
        </w:rPr>
        <w:t xml:space="preserve"> complexes (</w:t>
      </w:r>
      <w:proofErr w:type="spellStart"/>
      <w:r w:rsidRPr="00414C63">
        <w:rPr>
          <w:rFonts w:ascii="Times New Roman" w:hAnsi="Times New Roman" w:cs="Times New Roman"/>
          <w:sz w:val="24"/>
          <w:szCs w:val="24"/>
        </w:rPr>
        <w:t>Broze</w:t>
      </w:r>
      <w:proofErr w:type="spellEnd"/>
      <w:r w:rsidRPr="00414C63">
        <w:rPr>
          <w:rFonts w:ascii="Times New Roman" w:hAnsi="Times New Roman" w:cs="Times New Roman"/>
          <w:sz w:val="24"/>
          <w:szCs w:val="24"/>
        </w:rPr>
        <w:t xml:space="preserve">, 1995). On the other hand, APC acts on cofactors involved in the coagulation cascade by degrading </w:t>
      </w:r>
      <w:proofErr w:type="spellStart"/>
      <w:r w:rsidRPr="00414C63">
        <w:rPr>
          <w:rFonts w:ascii="Times New Roman" w:hAnsi="Times New Roman" w:cs="Times New Roman"/>
          <w:sz w:val="24"/>
          <w:szCs w:val="24"/>
        </w:rPr>
        <w:t>FVa</w:t>
      </w:r>
      <w:proofErr w:type="spellEnd"/>
      <w:r w:rsidRPr="00414C63">
        <w:rPr>
          <w:rFonts w:ascii="Times New Roman" w:hAnsi="Times New Roman" w:cs="Times New Roman"/>
          <w:sz w:val="24"/>
          <w:szCs w:val="24"/>
        </w:rPr>
        <w:t xml:space="preserve"> and </w:t>
      </w:r>
      <w:proofErr w:type="spellStart"/>
      <w:r w:rsidRPr="00414C63">
        <w:rPr>
          <w:rFonts w:ascii="Times New Roman" w:hAnsi="Times New Roman" w:cs="Times New Roman"/>
          <w:sz w:val="24"/>
          <w:szCs w:val="24"/>
        </w:rPr>
        <w:t>FVIIIa</w:t>
      </w:r>
      <w:proofErr w:type="spellEnd"/>
      <w:r w:rsidRPr="00414C63">
        <w:rPr>
          <w:rFonts w:ascii="Times New Roman" w:hAnsi="Times New Roman" w:cs="Times New Roman"/>
          <w:sz w:val="24"/>
          <w:szCs w:val="24"/>
        </w:rPr>
        <w:t xml:space="preserve">, which </w:t>
      </w:r>
      <w:r w:rsidR="005904CB">
        <w:rPr>
          <w:rFonts w:ascii="Times New Roman" w:hAnsi="Times New Roman" w:cs="Times New Roman"/>
          <w:sz w:val="24"/>
          <w:szCs w:val="24"/>
        </w:rPr>
        <w:t>ultimately</w:t>
      </w:r>
      <w:r w:rsidR="00CA30C0">
        <w:rPr>
          <w:rFonts w:ascii="Times New Roman" w:hAnsi="Times New Roman" w:cs="Times New Roman"/>
          <w:sz w:val="24"/>
          <w:szCs w:val="24"/>
        </w:rPr>
        <w:t xml:space="preserve"> </w:t>
      </w:r>
      <w:r w:rsidRPr="00414C63">
        <w:rPr>
          <w:rFonts w:ascii="Times New Roman" w:hAnsi="Times New Roman" w:cs="Times New Roman"/>
          <w:sz w:val="24"/>
          <w:szCs w:val="24"/>
        </w:rPr>
        <w:t>prevent</w:t>
      </w:r>
      <w:r w:rsidR="0088303D">
        <w:rPr>
          <w:rFonts w:ascii="Times New Roman" w:hAnsi="Times New Roman" w:cs="Times New Roman"/>
          <w:sz w:val="24"/>
          <w:szCs w:val="24"/>
        </w:rPr>
        <w:t>s</w:t>
      </w:r>
      <w:r w:rsidR="00DB0D29">
        <w:rPr>
          <w:rFonts w:ascii="Times New Roman" w:hAnsi="Times New Roman" w:cs="Times New Roman"/>
          <w:sz w:val="24"/>
          <w:szCs w:val="24"/>
        </w:rPr>
        <w:t xml:space="preserve"> </w:t>
      </w:r>
      <w:r w:rsidRPr="00414C63">
        <w:rPr>
          <w:rFonts w:ascii="Times New Roman" w:hAnsi="Times New Roman" w:cs="Times New Roman"/>
          <w:sz w:val="24"/>
          <w:szCs w:val="24"/>
        </w:rPr>
        <w:t xml:space="preserve">the formation of the </w:t>
      </w:r>
      <w:proofErr w:type="spellStart"/>
      <w:r w:rsidRPr="00414C63">
        <w:rPr>
          <w:rFonts w:ascii="Times New Roman" w:hAnsi="Times New Roman" w:cs="Times New Roman"/>
          <w:sz w:val="24"/>
          <w:szCs w:val="24"/>
        </w:rPr>
        <w:t>prothrombinase</w:t>
      </w:r>
      <w:proofErr w:type="spellEnd"/>
      <w:r w:rsidRPr="00414C63">
        <w:rPr>
          <w:rFonts w:ascii="Times New Roman" w:hAnsi="Times New Roman" w:cs="Times New Roman"/>
          <w:sz w:val="24"/>
          <w:szCs w:val="24"/>
        </w:rPr>
        <w:t xml:space="preserve"> and </w:t>
      </w:r>
      <w:proofErr w:type="spellStart"/>
      <w:r w:rsidRPr="00414C63">
        <w:rPr>
          <w:rFonts w:ascii="Times New Roman" w:hAnsi="Times New Roman" w:cs="Times New Roman"/>
          <w:sz w:val="24"/>
          <w:szCs w:val="24"/>
        </w:rPr>
        <w:t>tenase</w:t>
      </w:r>
      <w:proofErr w:type="spellEnd"/>
      <w:r w:rsidRPr="00414C63">
        <w:rPr>
          <w:rFonts w:ascii="Times New Roman" w:hAnsi="Times New Roman" w:cs="Times New Roman"/>
          <w:sz w:val="24"/>
          <w:szCs w:val="24"/>
        </w:rPr>
        <w:t xml:space="preserve"> complexes, respectively (Comp et al., 1984). APC deters </w:t>
      </w:r>
      <w:proofErr w:type="spellStart"/>
      <w:r w:rsidRPr="00414C63">
        <w:rPr>
          <w:rFonts w:ascii="Times New Roman" w:hAnsi="Times New Roman" w:cs="Times New Roman"/>
          <w:sz w:val="24"/>
          <w:szCs w:val="24"/>
        </w:rPr>
        <w:t>FVa</w:t>
      </w:r>
      <w:proofErr w:type="spellEnd"/>
      <w:r w:rsidRPr="00414C63">
        <w:rPr>
          <w:rFonts w:ascii="Times New Roman" w:hAnsi="Times New Roman" w:cs="Times New Roman"/>
          <w:sz w:val="24"/>
          <w:szCs w:val="24"/>
        </w:rPr>
        <w:t xml:space="preserve"> activity by cleaving </w:t>
      </w:r>
      <w:proofErr w:type="spellStart"/>
      <w:r w:rsidR="0088303D">
        <w:rPr>
          <w:rFonts w:ascii="Times New Roman" w:hAnsi="Times New Roman" w:cs="Times New Roman"/>
          <w:sz w:val="24"/>
          <w:szCs w:val="24"/>
        </w:rPr>
        <w:t>FVa</w:t>
      </w:r>
      <w:proofErr w:type="spellEnd"/>
      <w:r w:rsidR="0088303D" w:rsidRPr="00414C63">
        <w:rPr>
          <w:rFonts w:ascii="Times New Roman" w:hAnsi="Times New Roman" w:cs="Times New Roman"/>
          <w:sz w:val="24"/>
          <w:szCs w:val="24"/>
        </w:rPr>
        <w:t xml:space="preserve"> </w:t>
      </w:r>
      <w:r w:rsidRPr="00414C63">
        <w:rPr>
          <w:rFonts w:ascii="Times New Roman" w:hAnsi="Times New Roman" w:cs="Times New Roman"/>
          <w:sz w:val="24"/>
          <w:szCs w:val="24"/>
        </w:rPr>
        <w:t>at R506, R306 and R679 (</w:t>
      </w:r>
      <w:proofErr w:type="spellStart"/>
      <w:r w:rsidRPr="00414C63">
        <w:rPr>
          <w:rFonts w:ascii="Times New Roman" w:hAnsi="Times New Roman" w:cs="Times New Roman"/>
          <w:sz w:val="24"/>
          <w:szCs w:val="24"/>
        </w:rPr>
        <w:t>Kalafatis</w:t>
      </w:r>
      <w:proofErr w:type="spellEnd"/>
      <w:r w:rsidRPr="00414C63">
        <w:rPr>
          <w:rFonts w:ascii="Times New Roman" w:hAnsi="Times New Roman" w:cs="Times New Roman"/>
          <w:sz w:val="24"/>
          <w:szCs w:val="24"/>
        </w:rPr>
        <w:t xml:space="preserve"> et al., 1995). Cleavage at site R506 results in a reduced co-factor activity (</w:t>
      </w:r>
      <w:proofErr w:type="spellStart"/>
      <w:r w:rsidRPr="00414C63">
        <w:rPr>
          <w:rFonts w:ascii="Times New Roman" w:hAnsi="Times New Roman" w:cs="Times New Roman"/>
          <w:sz w:val="24"/>
          <w:szCs w:val="24"/>
        </w:rPr>
        <w:t>Kalafatis</w:t>
      </w:r>
      <w:proofErr w:type="spellEnd"/>
      <w:r w:rsidRPr="00414C63">
        <w:rPr>
          <w:rFonts w:ascii="Times New Roman" w:hAnsi="Times New Roman" w:cs="Times New Roman"/>
          <w:sz w:val="24"/>
          <w:szCs w:val="24"/>
        </w:rPr>
        <w:t xml:space="preserve"> et al., 1995) (</w:t>
      </w:r>
      <w:proofErr w:type="spellStart"/>
      <w:r w:rsidRPr="00414C63">
        <w:rPr>
          <w:rFonts w:ascii="Times New Roman" w:hAnsi="Times New Roman" w:cs="Times New Roman"/>
          <w:sz w:val="24"/>
          <w:szCs w:val="24"/>
        </w:rPr>
        <w:t>Rosendaal</w:t>
      </w:r>
      <w:proofErr w:type="spellEnd"/>
      <w:r w:rsidRPr="00414C63">
        <w:rPr>
          <w:rFonts w:ascii="Times New Roman" w:hAnsi="Times New Roman" w:cs="Times New Roman"/>
          <w:sz w:val="24"/>
          <w:szCs w:val="24"/>
        </w:rPr>
        <w:t xml:space="preserve">, 1999). However, the activity of </w:t>
      </w:r>
      <w:proofErr w:type="spellStart"/>
      <w:r w:rsidRPr="00414C63">
        <w:rPr>
          <w:rFonts w:ascii="Times New Roman" w:hAnsi="Times New Roman" w:cs="Times New Roman"/>
          <w:sz w:val="24"/>
          <w:szCs w:val="24"/>
        </w:rPr>
        <w:t>FVa</w:t>
      </w:r>
      <w:proofErr w:type="spellEnd"/>
      <w:r w:rsidRPr="00414C63">
        <w:rPr>
          <w:rFonts w:ascii="Times New Roman" w:hAnsi="Times New Roman" w:cs="Times New Roman"/>
          <w:sz w:val="24"/>
          <w:szCs w:val="24"/>
        </w:rPr>
        <w:t xml:space="preserve"> is completely lost with further cleavage at sites R306 and R679 (</w:t>
      </w:r>
      <w:proofErr w:type="spellStart"/>
      <w:r w:rsidRPr="00414C63">
        <w:rPr>
          <w:rFonts w:ascii="Times New Roman" w:hAnsi="Times New Roman" w:cs="Times New Roman"/>
          <w:sz w:val="24"/>
          <w:szCs w:val="24"/>
        </w:rPr>
        <w:t>Kalafatis</w:t>
      </w:r>
      <w:proofErr w:type="spellEnd"/>
      <w:r w:rsidRPr="00414C63">
        <w:rPr>
          <w:rFonts w:ascii="Times New Roman" w:hAnsi="Times New Roman" w:cs="Times New Roman"/>
          <w:sz w:val="24"/>
          <w:szCs w:val="24"/>
        </w:rPr>
        <w:t xml:space="preserve"> et al., 1995)</w:t>
      </w:r>
      <w:r w:rsidR="00141D4B">
        <w:rPr>
          <w:rFonts w:ascii="Times New Roman" w:hAnsi="Times New Roman" w:cs="Times New Roman"/>
          <w:sz w:val="24"/>
          <w:szCs w:val="24"/>
        </w:rPr>
        <w:t>.</w:t>
      </w:r>
      <w:r w:rsidRPr="00414C63">
        <w:rPr>
          <w:rFonts w:ascii="Times New Roman" w:hAnsi="Times New Roman" w:cs="Times New Roman"/>
          <w:sz w:val="24"/>
          <w:szCs w:val="24"/>
        </w:rPr>
        <w:t xml:space="preserve"> </w:t>
      </w:r>
      <w:r w:rsidR="00141D4B">
        <w:rPr>
          <w:rFonts w:ascii="Times New Roman" w:hAnsi="Times New Roman" w:cs="Times New Roman"/>
          <w:sz w:val="24"/>
          <w:szCs w:val="24"/>
        </w:rPr>
        <w:t xml:space="preserve">APC is generated in response to the dual role of </w:t>
      </w:r>
      <w:r w:rsidRPr="00414C63">
        <w:rPr>
          <w:rFonts w:ascii="Times New Roman" w:hAnsi="Times New Roman" w:cs="Times New Roman"/>
          <w:sz w:val="24"/>
          <w:szCs w:val="24"/>
        </w:rPr>
        <w:t>thrombin</w:t>
      </w:r>
      <w:r w:rsidR="00141D4B">
        <w:rPr>
          <w:rFonts w:ascii="Times New Roman" w:hAnsi="Times New Roman" w:cs="Times New Roman"/>
          <w:sz w:val="24"/>
          <w:szCs w:val="24"/>
        </w:rPr>
        <w:t xml:space="preserve"> </w:t>
      </w:r>
      <w:r w:rsidRPr="00414C63">
        <w:rPr>
          <w:rFonts w:ascii="Times New Roman" w:hAnsi="Times New Roman" w:cs="Times New Roman"/>
          <w:sz w:val="24"/>
          <w:szCs w:val="24"/>
        </w:rPr>
        <w:t xml:space="preserve">within the cell based model of coagulation </w:t>
      </w:r>
      <w:r w:rsidR="00141D4B">
        <w:rPr>
          <w:rFonts w:ascii="Times New Roman" w:hAnsi="Times New Roman" w:cs="Times New Roman"/>
          <w:sz w:val="24"/>
          <w:szCs w:val="24"/>
        </w:rPr>
        <w:t xml:space="preserve"> as it can elicit an anticoagulant </w:t>
      </w:r>
      <w:r w:rsidRPr="00414C63">
        <w:rPr>
          <w:rFonts w:ascii="Times New Roman" w:hAnsi="Times New Roman" w:cs="Times New Roman"/>
          <w:sz w:val="24"/>
          <w:szCs w:val="24"/>
        </w:rPr>
        <w:t>response</w:t>
      </w:r>
      <w:r w:rsidR="00141D4B">
        <w:rPr>
          <w:rFonts w:ascii="Times New Roman" w:hAnsi="Times New Roman" w:cs="Times New Roman"/>
          <w:sz w:val="24"/>
          <w:szCs w:val="24"/>
        </w:rPr>
        <w:t xml:space="preserve"> (</w:t>
      </w:r>
      <w:proofErr w:type="spellStart"/>
      <w:r w:rsidR="00141D4B">
        <w:rPr>
          <w:rFonts w:ascii="Times New Roman" w:hAnsi="Times New Roman" w:cs="Times New Roman"/>
          <w:sz w:val="24"/>
          <w:szCs w:val="24"/>
        </w:rPr>
        <w:t>Esmon</w:t>
      </w:r>
      <w:proofErr w:type="spellEnd"/>
      <w:r w:rsidR="00141D4B">
        <w:rPr>
          <w:rFonts w:ascii="Times New Roman" w:hAnsi="Times New Roman" w:cs="Times New Roman"/>
          <w:sz w:val="24"/>
          <w:szCs w:val="24"/>
        </w:rPr>
        <w:t xml:space="preserve"> et al., 1982).</w:t>
      </w:r>
      <w:r w:rsidR="00DB0D29">
        <w:rPr>
          <w:rFonts w:ascii="Times New Roman" w:hAnsi="Times New Roman" w:cs="Times New Roman"/>
          <w:sz w:val="24"/>
          <w:szCs w:val="24"/>
        </w:rPr>
        <w:t xml:space="preserve">In order for thrombin to elicit an effective anticoagulant response it must bind to a receptor </w:t>
      </w:r>
      <w:r w:rsidRPr="00414C63">
        <w:rPr>
          <w:rFonts w:ascii="Times New Roman" w:hAnsi="Times New Roman" w:cs="Times New Roman"/>
          <w:sz w:val="24"/>
          <w:szCs w:val="24"/>
        </w:rPr>
        <w:t xml:space="preserve">on the endothelial surface known as </w:t>
      </w:r>
      <w:proofErr w:type="spellStart"/>
      <w:r w:rsidRPr="00414C63">
        <w:rPr>
          <w:rFonts w:ascii="Times New Roman" w:hAnsi="Times New Roman" w:cs="Times New Roman"/>
          <w:sz w:val="24"/>
          <w:szCs w:val="24"/>
        </w:rPr>
        <w:t>thrombomodulin</w:t>
      </w:r>
      <w:proofErr w:type="spellEnd"/>
      <w:r w:rsidR="00DB0D29">
        <w:rPr>
          <w:rFonts w:ascii="Times New Roman" w:hAnsi="Times New Roman" w:cs="Times New Roman"/>
          <w:sz w:val="24"/>
          <w:szCs w:val="24"/>
        </w:rPr>
        <w:t xml:space="preserve">.  </w:t>
      </w:r>
      <w:proofErr w:type="spellStart"/>
      <w:r w:rsidR="00DB0D29">
        <w:rPr>
          <w:rFonts w:ascii="Times New Roman" w:hAnsi="Times New Roman" w:cs="Times New Roman"/>
          <w:sz w:val="24"/>
          <w:szCs w:val="24"/>
        </w:rPr>
        <w:t>T</w:t>
      </w:r>
      <w:r w:rsidRPr="00414C63">
        <w:rPr>
          <w:rFonts w:ascii="Times New Roman" w:hAnsi="Times New Roman" w:cs="Times New Roman"/>
          <w:sz w:val="24"/>
          <w:szCs w:val="24"/>
        </w:rPr>
        <w:t>hrombomodulin</w:t>
      </w:r>
      <w:proofErr w:type="spellEnd"/>
      <w:r w:rsidRPr="00414C63">
        <w:rPr>
          <w:rFonts w:ascii="Times New Roman" w:hAnsi="Times New Roman" w:cs="Times New Roman"/>
          <w:sz w:val="24"/>
          <w:szCs w:val="24"/>
        </w:rPr>
        <w:t>-bound thrombin can activate protein C once it is bound to the endothelial protein C receptor</w:t>
      </w:r>
      <w:r w:rsidR="00141D4B">
        <w:rPr>
          <w:rFonts w:ascii="Times New Roman" w:hAnsi="Times New Roman" w:cs="Times New Roman"/>
          <w:sz w:val="24"/>
          <w:szCs w:val="24"/>
        </w:rPr>
        <w:t xml:space="preserve"> </w:t>
      </w:r>
      <w:r w:rsidR="00141D4B" w:rsidRPr="00414C63">
        <w:rPr>
          <w:rFonts w:ascii="Times New Roman" w:hAnsi="Times New Roman" w:cs="Times New Roman"/>
          <w:sz w:val="24"/>
          <w:szCs w:val="24"/>
        </w:rPr>
        <w:t>(</w:t>
      </w:r>
      <w:proofErr w:type="spellStart"/>
      <w:r w:rsidR="00141D4B" w:rsidRPr="00414C63">
        <w:rPr>
          <w:rFonts w:ascii="Times New Roman" w:hAnsi="Times New Roman" w:cs="Times New Roman"/>
          <w:sz w:val="24"/>
          <w:szCs w:val="24"/>
        </w:rPr>
        <w:t>Esmon</w:t>
      </w:r>
      <w:proofErr w:type="spellEnd"/>
      <w:r w:rsidR="00141D4B" w:rsidRPr="00414C63">
        <w:rPr>
          <w:rFonts w:ascii="Times New Roman" w:hAnsi="Times New Roman" w:cs="Times New Roman"/>
          <w:sz w:val="24"/>
          <w:szCs w:val="24"/>
        </w:rPr>
        <w:t xml:space="preserve"> et al., 1982)</w:t>
      </w:r>
      <w:r w:rsidRPr="00414C63">
        <w:rPr>
          <w:rFonts w:ascii="Times New Roman" w:hAnsi="Times New Roman" w:cs="Times New Roman"/>
          <w:sz w:val="24"/>
          <w:szCs w:val="24"/>
        </w:rPr>
        <w:t xml:space="preserve"> (</w:t>
      </w:r>
      <w:proofErr w:type="spellStart"/>
      <w:r w:rsidRPr="00414C63">
        <w:rPr>
          <w:rFonts w:ascii="Times New Roman" w:hAnsi="Times New Roman" w:cs="Times New Roman"/>
          <w:sz w:val="24"/>
          <w:szCs w:val="24"/>
        </w:rPr>
        <w:t>Wouwer</w:t>
      </w:r>
      <w:proofErr w:type="spellEnd"/>
      <w:r w:rsidRPr="00414C63">
        <w:rPr>
          <w:rFonts w:ascii="Times New Roman" w:hAnsi="Times New Roman" w:cs="Times New Roman"/>
          <w:sz w:val="24"/>
          <w:szCs w:val="24"/>
        </w:rPr>
        <w:t xml:space="preserve"> et al., 2004). Activation of protein C is further amplified when it becomes associated with its cofactor, protein S (Franco &amp; </w:t>
      </w:r>
      <w:proofErr w:type="spellStart"/>
      <w:r w:rsidRPr="00414C63">
        <w:rPr>
          <w:rFonts w:ascii="Times New Roman" w:hAnsi="Times New Roman" w:cs="Times New Roman"/>
          <w:sz w:val="24"/>
          <w:szCs w:val="24"/>
        </w:rPr>
        <w:t>Reitsma</w:t>
      </w:r>
      <w:proofErr w:type="spellEnd"/>
      <w:r w:rsidRPr="00414C63">
        <w:rPr>
          <w:rFonts w:ascii="Times New Roman" w:hAnsi="Times New Roman" w:cs="Times New Roman"/>
          <w:sz w:val="24"/>
          <w:szCs w:val="24"/>
        </w:rPr>
        <w:t xml:space="preserve">, 2001). Lastly, AT is a serine protease inhibitor, that when it interacts with </w:t>
      </w:r>
      <w:proofErr w:type="spellStart"/>
      <w:r w:rsidRPr="00414C63">
        <w:rPr>
          <w:rFonts w:ascii="Times New Roman" w:hAnsi="Times New Roman" w:cs="Times New Roman"/>
          <w:sz w:val="24"/>
          <w:szCs w:val="24"/>
        </w:rPr>
        <w:t>glycosaminoglycans</w:t>
      </w:r>
      <w:proofErr w:type="spellEnd"/>
      <w:r w:rsidRPr="00414C63">
        <w:rPr>
          <w:rFonts w:ascii="Times New Roman" w:hAnsi="Times New Roman" w:cs="Times New Roman"/>
          <w:sz w:val="24"/>
          <w:szCs w:val="24"/>
        </w:rPr>
        <w:t xml:space="preserve">, a conformational change in AT occurs that makes it more readily reactive for inhibiting the serine proteases (Huntington, </w:t>
      </w:r>
      <w:r w:rsidRPr="00414C63">
        <w:rPr>
          <w:rFonts w:ascii="Times New Roman" w:hAnsi="Times New Roman" w:cs="Times New Roman"/>
          <w:sz w:val="24"/>
          <w:szCs w:val="24"/>
        </w:rPr>
        <w:lastRenderedPageBreak/>
        <w:t xml:space="preserve">2003). </w:t>
      </w:r>
      <w:r w:rsidR="00BB3183" w:rsidRPr="00414C63">
        <w:rPr>
          <w:rFonts w:ascii="Times New Roman" w:hAnsi="Times New Roman" w:cs="Times New Roman"/>
          <w:sz w:val="24"/>
          <w:szCs w:val="24"/>
        </w:rPr>
        <w:t>Th</w:t>
      </w:r>
      <w:r w:rsidR="00BB3183">
        <w:rPr>
          <w:rFonts w:ascii="Times New Roman" w:hAnsi="Times New Roman" w:cs="Times New Roman"/>
          <w:sz w:val="24"/>
          <w:szCs w:val="24"/>
        </w:rPr>
        <w:t>erefore</w:t>
      </w:r>
      <w:r w:rsidRPr="00414C63">
        <w:rPr>
          <w:rFonts w:ascii="Times New Roman" w:hAnsi="Times New Roman" w:cs="Times New Roman"/>
          <w:sz w:val="24"/>
          <w:szCs w:val="24"/>
        </w:rPr>
        <w:t xml:space="preserve">, </w:t>
      </w:r>
      <w:r w:rsidR="00BB3183">
        <w:rPr>
          <w:rFonts w:ascii="Times New Roman" w:hAnsi="Times New Roman" w:cs="Times New Roman"/>
          <w:sz w:val="24"/>
          <w:szCs w:val="24"/>
        </w:rPr>
        <w:t xml:space="preserve">the anticoagulant properties that are also in play within the cell-based model can define </w:t>
      </w:r>
      <w:r w:rsidRPr="00414C63">
        <w:rPr>
          <w:rFonts w:ascii="Times New Roman" w:hAnsi="Times New Roman" w:cs="Times New Roman"/>
          <w:sz w:val="24"/>
          <w:szCs w:val="24"/>
        </w:rPr>
        <w:t xml:space="preserve">coagulation </w:t>
      </w:r>
      <w:r w:rsidR="00BB3183">
        <w:rPr>
          <w:rFonts w:ascii="Times New Roman" w:hAnsi="Times New Roman" w:cs="Times New Roman"/>
          <w:sz w:val="24"/>
          <w:szCs w:val="24"/>
        </w:rPr>
        <w:t>as</w:t>
      </w:r>
      <w:r w:rsidR="00BB3183" w:rsidRPr="00414C63">
        <w:rPr>
          <w:rFonts w:ascii="Times New Roman" w:hAnsi="Times New Roman" w:cs="Times New Roman"/>
          <w:sz w:val="24"/>
          <w:szCs w:val="24"/>
        </w:rPr>
        <w:t xml:space="preserve"> </w:t>
      </w:r>
      <w:r w:rsidRPr="00414C63">
        <w:rPr>
          <w:rFonts w:ascii="Times New Roman" w:hAnsi="Times New Roman" w:cs="Times New Roman"/>
          <w:sz w:val="24"/>
          <w:szCs w:val="24"/>
        </w:rPr>
        <w:t xml:space="preserve">a fine balance between </w:t>
      </w:r>
      <w:proofErr w:type="spellStart"/>
      <w:r w:rsidRPr="00414C63">
        <w:rPr>
          <w:rFonts w:ascii="Times New Roman" w:hAnsi="Times New Roman" w:cs="Times New Roman"/>
          <w:sz w:val="24"/>
          <w:szCs w:val="24"/>
        </w:rPr>
        <w:t>procoagulant</w:t>
      </w:r>
      <w:proofErr w:type="spellEnd"/>
      <w:r w:rsidRPr="00414C63">
        <w:rPr>
          <w:rFonts w:ascii="Times New Roman" w:hAnsi="Times New Roman" w:cs="Times New Roman"/>
          <w:sz w:val="24"/>
          <w:szCs w:val="24"/>
        </w:rPr>
        <w:t xml:space="preserve"> and anticoagulant activity. </w:t>
      </w:r>
    </w:p>
    <w:p w:rsidR="008829BD" w:rsidRDefault="008829BD" w:rsidP="00E61258">
      <w:pPr>
        <w:pStyle w:val="Heading2"/>
      </w:pPr>
      <w:bookmarkStart w:id="31" w:name="_Toc418780512"/>
      <w:bookmarkStart w:id="32" w:name="_Toc418782736"/>
      <w:bookmarkStart w:id="33" w:name="_Toc419941882"/>
      <w:r w:rsidRPr="00414C63">
        <w:t>1.3 Heparinoids</w:t>
      </w:r>
      <w:bookmarkEnd w:id="31"/>
      <w:bookmarkEnd w:id="32"/>
      <w:bookmarkEnd w:id="33"/>
    </w:p>
    <w:p w:rsidR="008829BD" w:rsidRPr="00414C63" w:rsidRDefault="008829BD" w:rsidP="00E61258">
      <w:pPr>
        <w:pStyle w:val="Heading3"/>
      </w:pPr>
      <w:bookmarkStart w:id="34" w:name="_Toc418780513"/>
      <w:bookmarkStart w:id="35" w:name="_Toc418782737"/>
      <w:bookmarkStart w:id="36" w:name="_Toc419941883"/>
      <w:r w:rsidRPr="00414C63">
        <w:t>1.3.1 Unfractionated Heparin (UFH)</w:t>
      </w:r>
      <w:bookmarkEnd w:id="34"/>
      <w:bookmarkEnd w:id="35"/>
      <w:bookmarkEnd w:id="36"/>
    </w:p>
    <w:p w:rsidR="002C6CC6" w:rsidRPr="004F6677" w:rsidRDefault="00A810FF" w:rsidP="0094134A">
      <w:pPr>
        <w:rPr>
          <w:rFonts w:ascii="Times New Roman" w:hAnsi="Times New Roman" w:cs="Times New Roman"/>
          <w:sz w:val="24"/>
          <w:szCs w:val="24"/>
        </w:rPr>
      </w:pPr>
      <w:r>
        <w:rPr>
          <w:rFonts w:ascii="Times New Roman" w:hAnsi="Times New Roman" w:cs="Times New Roman"/>
          <w:sz w:val="24"/>
          <w:szCs w:val="24"/>
        </w:rPr>
        <w:tab/>
      </w:r>
      <w:r w:rsidR="002C6CC6" w:rsidRPr="00414C63">
        <w:rPr>
          <w:rFonts w:ascii="Times New Roman" w:hAnsi="Times New Roman" w:cs="Times New Roman"/>
          <w:sz w:val="24"/>
          <w:szCs w:val="24"/>
        </w:rPr>
        <w:t xml:space="preserve"> </w:t>
      </w:r>
    </w:p>
    <w:p w:rsidR="00F41DF8" w:rsidRDefault="008829BD" w:rsidP="004F6677">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 xml:space="preserve">UFH is a pharmaceutical reagent administered by clinicians to treat patients at risk for developing </w:t>
      </w:r>
      <w:r w:rsidR="00400723">
        <w:rPr>
          <w:rFonts w:ascii="Times New Roman" w:hAnsi="Times New Roman" w:cs="Times New Roman"/>
          <w:sz w:val="24"/>
          <w:szCs w:val="24"/>
        </w:rPr>
        <w:t>and preventing further thrombosis. UFH</w:t>
      </w:r>
      <w:r w:rsidRPr="00414C63">
        <w:rPr>
          <w:rFonts w:ascii="Times New Roman" w:hAnsi="Times New Roman" w:cs="Times New Roman"/>
          <w:sz w:val="24"/>
          <w:szCs w:val="24"/>
        </w:rPr>
        <w:t xml:space="preserve"> is a sulfonated glycosaminoglycan molecule with a mean molecular weight of 15000 Da (</w:t>
      </w:r>
      <w:proofErr w:type="spellStart"/>
      <w:r w:rsidRPr="00414C63">
        <w:rPr>
          <w:rFonts w:ascii="Times New Roman" w:hAnsi="Times New Roman" w:cs="Times New Roman"/>
          <w:sz w:val="24"/>
          <w:szCs w:val="24"/>
        </w:rPr>
        <w:t>Andersson</w:t>
      </w:r>
      <w:proofErr w:type="spellEnd"/>
      <w:r w:rsidRPr="00414C63">
        <w:rPr>
          <w:rFonts w:ascii="Times New Roman" w:hAnsi="Times New Roman" w:cs="Times New Roman"/>
          <w:sz w:val="24"/>
          <w:szCs w:val="24"/>
        </w:rPr>
        <w:t xml:space="preserve"> et al., 1979). Its anticoagulant properties are mediated through AT by inhibiting </w:t>
      </w:r>
      <w:proofErr w:type="spellStart"/>
      <w:r w:rsidRPr="00414C63">
        <w:rPr>
          <w:rFonts w:ascii="Times New Roman" w:hAnsi="Times New Roman" w:cs="Times New Roman"/>
          <w:sz w:val="24"/>
          <w:szCs w:val="24"/>
        </w:rPr>
        <w:t>FIXa</w:t>
      </w:r>
      <w:proofErr w:type="spellEnd"/>
      <w:r w:rsidRPr="00414C63">
        <w:rPr>
          <w:rFonts w:ascii="Times New Roman" w:hAnsi="Times New Roman" w:cs="Times New Roman"/>
          <w:sz w:val="24"/>
          <w:szCs w:val="24"/>
        </w:rPr>
        <w:t xml:space="preserve">, </w:t>
      </w:r>
      <w:proofErr w:type="spellStart"/>
      <w:r w:rsidRPr="00414C63">
        <w:rPr>
          <w:rFonts w:ascii="Times New Roman" w:hAnsi="Times New Roman" w:cs="Times New Roman"/>
          <w:sz w:val="24"/>
          <w:szCs w:val="24"/>
        </w:rPr>
        <w:t>FXa</w:t>
      </w:r>
      <w:proofErr w:type="spellEnd"/>
      <w:r w:rsidRPr="00414C63">
        <w:rPr>
          <w:rFonts w:ascii="Times New Roman" w:hAnsi="Times New Roman" w:cs="Times New Roman"/>
          <w:sz w:val="24"/>
          <w:szCs w:val="24"/>
        </w:rPr>
        <w:t xml:space="preserve"> and thrombin (</w:t>
      </w:r>
      <w:proofErr w:type="spellStart"/>
      <w:r w:rsidRPr="00414C63">
        <w:rPr>
          <w:rFonts w:ascii="Times New Roman" w:hAnsi="Times New Roman" w:cs="Times New Roman"/>
          <w:sz w:val="24"/>
          <w:szCs w:val="24"/>
        </w:rPr>
        <w:t>Rosenber</w:t>
      </w:r>
      <w:proofErr w:type="spellEnd"/>
      <w:r w:rsidRPr="00414C63">
        <w:rPr>
          <w:rFonts w:ascii="Times New Roman" w:hAnsi="Times New Roman" w:cs="Times New Roman"/>
          <w:sz w:val="24"/>
          <w:szCs w:val="24"/>
        </w:rPr>
        <w:t xml:space="preserve"> &amp; Bauer, 1994).</w:t>
      </w:r>
      <w:r w:rsidR="008E21CA">
        <w:rPr>
          <w:rFonts w:ascii="Times New Roman" w:hAnsi="Times New Roman" w:cs="Times New Roman"/>
          <w:sz w:val="24"/>
          <w:szCs w:val="24"/>
        </w:rPr>
        <w:t xml:space="preserve"> Traditionally two models of inhibition are understood using UFH either template mediated inhibition or conformational activation of AT via UFH </w:t>
      </w:r>
      <w:r w:rsidR="008E21CA" w:rsidRPr="00414C63">
        <w:rPr>
          <w:rFonts w:ascii="Times New Roman" w:hAnsi="Times New Roman" w:cs="Times New Roman"/>
          <w:sz w:val="24"/>
          <w:szCs w:val="24"/>
        </w:rPr>
        <w:t>(</w:t>
      </w:r>
      <w:proofErr w:type="spellStart"/>
      <w:r w:rsidR="008E21CA" w:rsidRPr="00414C63">
        <w:rPr>
          <w:rFonts w:ascii="Times New Roman" w:hAnsi="Times New Roman" w:cs="Times New Roman"/>
          <w:sz w:val="24"/>
          <w:szCs w:val="24"/>
        </w:rPr>
        <w:t>Rezaie</w:t>
      </w:r>
      <w:proofErr w:type="spellEnd"/>
      <w:r w:rsidR="008E21CA" w:rsidRPr="00414C63">
        <w:rPr>
          <w:rFonts w:ascii="Times New Roman" w:hAnsi="Times New Roman" w:cs="Times New Roman"/>
          <w:sz w:val="24"/>
          <w:szCs w:val="24"/>
        </w:rPr>
        <w:t xml:space="preserve">, 1998). </w:t>
      </w:r>
      <w:r w:rsidR="008E21CA">
        <w:rPr>
          <w:rFonts w:ascii="Times New Roman" w:hAnsi="Times New Roman" w:cs="Times New Roman"/>
          <w:sz w:val="24"/>
          <w:szCs w:val="24"/>
        </w:rPr>
        <w:t xml:space="preserve">In the case of conformational activation of AT, </w:t>
      </w:r>
      <w:r w:rsidRPr="00414C63">
        <w:rPr>
          <w:rFonts w:ascii="Times New Roman" w:hAnsi="Times New Roman" w:cs="Times New Roman"/>
          <w:sz w:val="24"/>
          <w:szCs w:val="24"/>
        </w:rPr>
        <w:t xml:space="preserve">a unique </w:t>
      </w:r>
      <w:proofErr w:type="spellStart"/>
      <w:r w:rsidRPr="00414C63">
        <w:rPr>
          <w:rFonts w:ascii="Times New Roman" w:hAnsi="Times New Roman" w:cs="Times New Roman"/>
          <w:sz w:val="24"/>
          <w:szCs w:val="24"/>
        </w:rPr>
        <w:t>pentasaccharide</w:t>
      </w:r>
      <w:proofErr w:type="spellEnd"/>
      <w:r w:rsidRPr="00414C63">
        <w:rPr>
          <w:rFonts w:ascii="Times New Roman" w:hAnsi="Times New Roman" w:cs="Times New Roman"/>
          <w:sz w:val="24"/>
          <w:szCs w:val="24"/>
        </w:rPr>
        <w:t xml:space="preserve"> sequence that is found in one third of the commercially available heparin molecules </w:t>
      </w:r>
      <w:r w:rsidR="008E21CA">
        <w:rPr>
          <w:rFonts w:ascii="Times New Roman" w:hAnsi="Times New Roman" w:cs="Times New Roman"/>
          <w:sz w:val="24"/>
          <w:szCs w:val="24"/>
        </w:rPr>
        <w:t>shows a</w:t>
      </w:r>
      <w:r w:rsidRPr="00414C63">
        <w:rPr>
          <w:rFonts w:ascii="Times New Roman" w:hAnsi="Times New Roman" w:cs="Times New Roman"/>
          <w:sz w:val="24"/>
          <w:szCs w:val="24"/>
        </w:rPr>
        <w:t xml:space="preserve"> strong affinity towards AT (</w:t>
      </w:r>
      <w:proofErr w:type="spellStart"/>
      <w:r w:rsidRPr="00414C63">
        <w:rPr>
          <w:rFonts w:ascii="Times New Roman" w:hAnsi="Times New Roman" w:cs="Times New Roman"/>
          <w:sz w:val="24"/>
          <w:szCs w:val="24"/>
        </w:rPr>
        <w:t>Lindahl</w:t>
      </w:r>
      <w:proofErr w:type="spellEnd"/>
      <w:r w:rsidRPr="00414C63">
        <w:rPr>
          <w:rFonts w:ascii="Times New Roman" w:hAnsi="Times New Roman" w:cs="Times New Roman"/>
          <w:sz w:val="24"/>
          <w:szCs w:val="24"/>
        </w:rPr>
        <w:t xml:space="preserve"> et al., 1984). Once bound to AT</w:t>
      </w:r>
      <w:r w:rsidR="008E21CA">
        <w:rPr>
          <w:rFonts w:ascii="Times New Roman" w:hAnsi="Times New Roman" w:cs="Times New Roman"/>
          <w:sz w:val="24"/>
          <w:szCs w:val="24"/>
        </w:rPr>
        <w:t xml:space="preserve"> </w:t>
      </w:r>
      <w:r w:rsidRPr="00414C63">
        <w:rPr>
          <w:rFonts w:ascii="Times New Roman" w:hAnsi="Times New Roman" w:cs="Times New Roman"/>
          <w:sz w:val="24"/>
          <w:szCs w:val="24"/>
        </w:rPr>
        <w:t>a conformational change in the reactive centre loop occurs, which increases the interaction of AT with the serine protease</w:t>
      </w:r>
      <w:r w:rsidR="008E21CA">
        <w:rPr>
          <w:rFonts w:ascii="Times New Roman" w:hAnsi="Times New Roman" w:cs="Times New Roman"/>
          <w:sz w:val="24"/>
          <w:szCs w:val="24"/>
        </w:rPr>
        <w:t xml:space="preserve"> (specifically </w:t>
      </w:r>
      <w:proofErr w:type="spellStart"/>
      <w:r w:rsidR="008E21CA">
        <w:rPr>
          <w:rFonts w:ascii="Times New Roman" w:hAnsi="Times New Roman" w:cs="Times New Roman"/>
          <w:sz w:val="24"/>
          <w:szCs w:val="24"/>
        </w:rPr>
        <w:t>FIXa</w:t>
      </w:r>
      <w:proofErr w:type="spellEnd"/>
      <w:r w:rsidR="008E21CA">
        <w:rPr>
          <w:rFonts w:ascii="Times New Roman" w:hAnsi="Times New Roman" w:cs="Times New Roman"/>
          <w:sz w:val="24"/>
          <w:szCs w:val="24"/>
        </w:rPr>
        <w:t xml:space="preserve"> and </w:t>
      </w:r>
      <w:proofErr w:type="spellStart"/>
      <w:r w:rsidR="008E21CA">
        <w:rPr>
          <w:rFonts w:ascii="Times New Roman" w:hAnsi="Times New Roman" w:cs="Times New Roman"/>
          <w:sz w:val="24"/>
          <w:szCs w:val="24"/>
        </w:rPr>
        <w:t>FXa</w:t>
      </w:r>
      <w:proofErr w:type="spellEnd"/>
      <w:r w:rsidR="008E21CA">
        <w:rPr>
          <w:rFonts w:ascii="Times New Roman" w:hAnsi="Times New Roman" w:cs="Times New Roman"/>
          <w:sz w:val="24"/>
          <w:szCs w:val="24"/>
        </w:rPr>
        <w:t>)</w:t>
      </w:r>
      <w:r w:rsidRPr="00414C63">
        <w:rPr>
          <w:rFonts w:ascii="Times New Roman" w:hAnsi="Times New Roman" w:cs="Times New Roman"/>
          <w:sz w:val="24"/>
          <w:szCs w:val="24"/>
        </w:rPr>
        <w:t xml:space="preserve"> for inhibition (Huntington et al., 1996). This </w:t>
      </w:r>
      <w:r w:rsidR="00F41DF8">
        <w:rPr>
          <w:rFonts w:ascii="Times New Roman" w:hAnsi="Times New Roman" w:cs="Times New Roman"/>
          <w:sz w:val="24"/>
          <w:szCs w:val="24"/>
        </w:rPr>
        <w:t>interaction is</w:t>
      </w:r>
      <w:r w:rsidR="00F41DF8" w:rsidRPr="00414C63">
        <w:rPr>
          <w:rFonts w:ascii="Times New Roman" w:hAnsi="Times New Roman" w:cs="Times New Roman"/>
          <w:sz w:val="24"/>
          <w:szCs w:val="24"/>
        </w:rPr>
        <w:t xml:space="preserve"> </w:t>
      </w:r>
      <w:r w:rsidRPr="00414C63">
        <w:rPr>
          <w:rFonts w:ascii="Times New Roman" w:hAnsi="Times New Roman" w:cs="Times New Roman"/>
          <w:sz w:val="24"/>
          <w:szCs w:val="24"/>
        </w:rPr>
        <w:t xml:space="preserve">achieved with the exposure of the arginine residue located near the C-terminal, which interacts with the </w:t>
      </w:r>
      <w:r w:rsidRPr="004A0697">
        <w:rPr>
          <w:rFonts w:ascii="Times New Roman" w:hAnsi="Times New Roman" w:cs="Times New Roman"/>
          <w:sz w:val="24"/>
          <w:szCs w:val="24"/>
        </w:rPr>
        <w:t xml:space="preserve">serine residue found on its target protease (Rosenberg, 1974). </w:t>
      </w:r>
      <w:r w:rsidR="00F41DF8" w:rsidRPr="007C10F6">
        <w:rPr>
          <w:rFonts w:ascii="Times New Roman" w:hAnsi="Times New Roman" w:cs="Times New Roman"/>
          <w:sz w:val="24"/>
          <w:szCs w:val="24"/>
        </w:rPr>
        <w:t>On the other hand,</w:t>
      </w:r>
      <w:r w:rsidR="00F41DF8">
        <w:rPr>
          <w:rFonts w:ascii="Times New Roman" w:hAnsi="Times New Roman" w:cs="Times New Roman"/>
          <w:sz w:val="24"/>
          <w:szCs w:val="24"/>
        </w:rPr>
        <w:t xml:space="preserve"> template mediated inhibition involves</w:t>
      </w:r>
      <w:r w:rsidR="00F41DF8" w:rsidRPr="007C10F6">
        <w:rPr>
          <w:rFonts w:ascii="Times New Roman" w:hAnsi="Times New Roman" w:cs="Times New Roman"/>
          <w:sz w:val="24"/>
          <w:szCs w:val="24"/>
        </w:rPr>
        <w:t xml:space="preserve"> the inactivation of thrombin </w:t>
      </w:r>
      <w:r w:rsidR="00F41DF8">
        <w:rPr>
          <w:rFonts w:ascii="Times New Roman" w:hAnsi="Times New Roman" w:cs="Times New Roman"/>
          <w:sz w:val="24"/>
          <w:szCs w:val="24"/>
        </w:rPr>
        <w:t xml:space="preserve">by forming a ternary complex with AT and thrombin </w:t>
      </w:r>
      <w:r w:rsidR="00F41DF8" w:rsidRPr="00414C63">
        <w:rPr>
          <w:rFonts w:ascii="Times New Roman" w:hAnsi="Times New Roman" w:cs="Times New Roman"/>
          <w:sz w:val="24"/>
          <w:szCs w:val="24"/>
        </w:rPr>
        <w:t>(</w:t>
      </w:r>
      <w:proofErr w:type="spellStart"/>
      <w:r w:rsidR="00F41DF8" w:rsidRPr="00414C63">
        <w:rPr>
          <w:rFonts w:ascii="Times New Roman" w:hAnsi="Times New Roman" w:cs="Times New Roman"/>
          <w:sz w:val="24"/>
          <w:szCs w:val="24"/>
        </w:rPr>
        <w:t>Rezaie</w:t>
      </w:r>
      <w:proofErr w:type="spellEnd"/>
      <w:r w:rsidR="00F41DF8" w:rsidRPr="00414C63">
        <w:rPr>
          <w:rFonts w:ascii="Times New Roman" w:hAnsi="Times New Roman" w:cs="Times New Roman"/>
          <w:sz w:val="24"/>
          <w:szCs w:val="24"/>
        </w:rPr>
        <w:t>, 1998)</w:t>
      </w:r>
      <w:r w:rsidR="00F41DF8">
        <w:rPr>
          <w:rFonts w:ascii="Times New Roman" w:hAnsi="Times New Roman" w:cs="Times New Roman"/>
          <w:sz w:val="24"/>
          <w:szCs w:val="24"/>
        </w:rPr>
        <w:t xml:space="preserve">. This reaction </w:t>
      </w:r>
      <w:r w:rsidR="00F41DF8" w:rsidRPr="007C10F6">
        <w:rPr>
          <w:rFonts w:ascii="Times New Roman" w:hAnsi="Times New Roman" w:cs="Times New Roman"/>
          <w:sz w:val="24"/>
          <w:szCs w:val="24"/>
        </w:rPr>
        <w:t xml:space="preserve">is catalyzed by </w:t>
      </w:r>
      <w:r w:rsidR="00F41DF8">
        <w:rPr>
          <w:rFonts w:ascii="Times New Roman" w:hAnsi="Times New Roman" w:cs="Times New Roman"/>
          <w:sz w:val="24"/>
          <w:szCs w:val="24"/>
        </w:rPr>
        <w:t>UFH</w:t>
      </w:r>
      <w:r w:rsidR="00F41DF8" w:rsidRPr="007C10F6">
        <w:rPr>
          <w:rFonts w:ascii="Times New Roman" w:hAnsi="Times New Roman" w:cs="Times New Roman"/>
          <w:sz w:val="24"/>
          <w:szCs w:val="24"/>
        </w:rPr>
        <w:t xml:space="preserve"> acting as a template to bridge</w:t>
      </w:r>
      <w:r w:rsidR="00F41DF8" w:rsidRPr="00414C63">
        <w:rPr>
          <w:rFonts w:ascii="Times New Roman" w:hAnsi="Times New Roman" w:cs="Times New Roman"/>
          <w:sz w:val="24"/>
          <w:szCs w:val="24"/>
        </w:rPr>
        <w:t xml:space="preserve"> the interaction of thrombin to AT (</w:t>
      </w:r>
      <w:proofErr w:type="spellStart"/>
      <w:r w:rsidR="00F41DF8" w:rsidRPr="00414C63">
        <w:rPr>
          <w:rFonts w:ascii="Times New Roman" w:hAnsi="Times New Roman" w:cs="Times New Roman"/>
          <w:sz w:val="24"/>
          <w:szCs w:val="24"/>
        </w:rPr>
        <w:t>Rosenber</w:t>
      </w:r>
      <w:proofErr w:type="spellEnd"/>
      <w:r w:rsidR="00F41DF8" w:rsidRPr="00414C63">
        <w:rPr>
          <w:rFonts w:ascii="Times New Roman" w:hAnsi="Times New Roman" w:cs="Times New Roman"/>
          <w:sz w:val="24"/>
          <w:szCs w:val="24"/>
        </w:rPr>
        <w:t xml:space="preserve"> &amp; Bauer, 1994). </w:t>
      </w:r>
      <w:r w:rsidR="00F41DF8">
        <w:rPr>
          <w:rFonts w:ascii="Times New Roman" w:hAnsi="Times New Roman" w:cs="Times New Roman"/>
          <w:sz w:val="24"/>
          <w:szCs w:val="24"/>
        </w:rPr>
        <w:t>However, t</w:t>
      </w:r>
      <w:r w:rsidR="00F41DF8" w:rsidRPr="00414C63">
        <w:rPr>
          <w:rFonts w:ascii="Times New Roman" w:hAnsi="Times New Roman" w:cs="Times New Roman"/>
          <w:sz w:val="24"/>
          <w:szCs w:val="24"/>
        </w:rPr>
        <w:t xml:space="preserve">his form of template mediated inactivation </w:t>
      </w:r>
      <w:r w:rsidR="00F41DF8">
        <w:rPr>
          <w:rFonts w:ascii="Times New Roman" w:hAnsi="Times New Roman" w:cs="Times New Roman"/>
          <w:sz w:val="24"/>
          <w:szCs w:val="24"/>
        </w:rPr>
        <w:t xml:space="preserve">requires a </w:t>
      </w:r>
      <w:r w:rsidR="00F41DF8" w:rsidRPr="00414C63">
        <w:rPr>
          <w:rFonts w:ascii="Times New Roman" w:hAnsi="Times New Roman" w:cs="Times New Roman"/>
          <w:sz w:val="24"/>
          <w:szCs w:val="24"/>
        </w:rPr>
        <w:t>minimum molecular mass of 5400 Da (Hirsh &amp; Levine, 1992).</w:t>
      </w:r>
    </w:p>
    <w:p w:rsidR="00F41DF8" w:rsidRDefault="00F41DF8" w:rsidP="004F6677">
      <w:pPr>
        <w:spacing w:line="480" w:lineRule="auto"/>
        <w:ind w:firstLine="720"/>
        <w:rPr>
          <w:rFonts w:ascii="Times New Roman" w:hAnsi="Times New Roman" w:cs="Times New Roman"/>
          <w:sz w:val="24"/>
          <w:szCs w:val="24"/>
        </w:rPr>
      </w:pPr>
    </w:p>
    <w:p w:rsidR="008829BD" w:rsidRPr="00414C63" w:rsidRDefault="00F928B5" w:rsidP="004F667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Although it seems </w:t>
      </w:r>
      <w:r w:rsidR="00A01471">
        <w:rPr>
          <w:rFonts w:ascii="Times New Roman" w:hAnsi="Times New Roman" w:cs="Times New Roman"/>
          <w:sz w:val="24"/>
          <w:szCs w:val="24"/>
        </w:rPr>
        <w:t>the template mediated form of inactivation may be limited to thrombin it is suggested that UFH may act as a template for AT-</w:t>
      </w:r>
      <w:proofErr w:type="spellStart"/>
      <w:r w:rsidR="00A01471">
        <w:rPr>
          <w:rFonts w:ascii="Times New Roman" w:hAnsi="Times New Roman" w:cs="Times New Roman"/>
          <w:sz w:val="24"/>
          <w:szCs w:val="24"/>
        </w:rPr>
        <w:t>FXa</w:t>
      </w:r>
      <w:proofErr w:type="spellEnd"/>
      <w:r w:rsidR="00A01471">
        <w:rPr>
          <w:rFonts w:ascii="Times New Roman" w:hAnsi="Times New Roman" w:cs="Times New Roman"/>
          <w:sz w:val="24"/>
          <w:szCs w:val="24"/>
        </w:rPr>
        <w:t xml:space="preserve"> mediated inactivation in the presence of</w:t>
      </w:r>
      <w:r w:rsidR="00193AEE" w:rsidRPr="004A0697">
        <w:rPr>
          <w:rFonts w:ascii="Times New Roman" w:hAnsi="Times New Roman" w:cs="Times New Roman"/>
          <w:sz w:val="24"/>
          <w:szCs w:val="24"/>
        </w:rPr>
        <w:t xml:space="preserve"> </w:t>
      </w:r>
      <w:r w:rsidR="008829BD" w:rsidRPr="00F27235">
        <w:rPr>
          <w:rFonts w:ascii="Times New Roman" w:hAnsi="Times New Roman" w:cs="Times New Roman"/>
          <w:sz w:val="24"/>
          <w:szCs w:val="24"/>
        </w:rPr>
        <w:t>calcium</w:t>
      </w:r>
      <w:r w:rsidR="005D2C15">
        <w:rPr>
          <w:rFonts w:ascii="Times New Roman" w:hAnsi="Times New Roman" w:cs="Times New Roman"/>
          <w:sz w:val="24"/>
          <w:szCs w:val="24"/>
        </w:rPr>
        <w:t xml:space="preserve"> (</w:t>
      </w:r>
      <w:proofErr w:type="spellStart"/>
      <w:r w:rsidR="005D2C15">
        <w:rPr>
          <w:rFonts w:ascii="Times New Roman" w:hAnsi="Times New Roman" w:cs="Times New Roman"/>
          <w:sz w:val="24"/>
          <w:szCs w:val="24"/>
        </w:rPr>
        <w:t>Rezaie</w:t>
      </w:r>
      <w:proofErr w:type="spellEnd"/>
      <w:r w:rsidR="005D2C15">
        <w:rPr>
          <w:rFonts w:ascii="Times New Roman" w:hAnsi="Times New Roman" w:cs="Times New Roman"/>
          <w:sz w:val="24"/>
          <w:szCs w:val="24"/>
        </w:rPr>
        <w:t>, 1998).</w:t>
      </w:r>
      <w:r w:rsidR="0089165C">
        <w:rPr>
          <w:rFonts w:ascii="Times New Roman" w:hAnsi="Times New Roman" w:cs="Times New Roman"/>
          <w:sz w:val="24"/>
          <w:szCs w:val="24"/>
        </w:rPr>
        <w:t xml:space="preserve"> </w:t>
      </w:r>
      <w:r w:rsidR="008829BD" w:rsidRPr="00414C63">
        <w:rPr>
          <w:rFonts w:ascii="Times New Roman" w:hAnsi="Times New Roman" w:cs="Times New Roman"/>
          <w:sz w:val="24"/>
          <w:szCs w:val="24"/>
        </w:rPr>
        <w:t>In the presence of calcium</w:t>
      </w:r>
      <w:r w:rsidR="00193AEE">
        <w:rPr>
          <w:rFonts w:ascii="Times New Roman" w:hAnsi="Times New Roman" w:cs="Times New Roman"/>
          <w:sz w:val="24"/>
          <w:szCs w:val="24"/>
        </w:rPr>
        <w:t>,</w:t>
      </w:r>
      <w:r w:rsidR="008829BD" w:rsidRPr="00414C63">
        <w:rPr>
          <w:rFonts w:ascii="Times New Roman" w:hAnsi="Times New Roman" w:cs="Times New Roman"/>
          <w:sz w:val="24"/>
          <w:szCs w:val="24"/>
        </w:rPr>
        <w:t xml:space="preserve"> the randomly arranged 11 gamma-</w:t>
      </w:r>
      <w:proofErr w:type="spellStart"/>
      <w:r w:rsidR="008829BD" w:rsidRPr="00414C63">
        <w:rPr>
          <w:rFonts w:ascii="Times New Roman" w:hAnsi="Times New Roman" w:cs="Times New Roman"/>
          <w:sz w:val="24"/>
          <w:szCs w:val="24"/>
        </w:rPr>
        <w:t>carboxylated</w:t>
      </w:r>
      <w:proofErr w:type="spellEnd"/>
      <w:r w:rsidR="008829BD" w:rsidRPr="00414C63">
        <w:rPr>
          <w:rFonts w:ascii="Times New Roman" w:hAnsi="Times New Roman" w:cs="Times New Roman"/>
          <w:sz w:val="24"/>
          <w:szCs w:val="24"/>
        </w:rPr>
        <w:t xml:space="preserve"> glutamic acid domain of </w:t>
      </w:r>
      <w:proofErr w:type="spellStart"/>
      <w:r w:rsidR="008829BD" w:rsidRPr="00414C63">
        <w:rPr>
          <w:rFonts w:ascii="Times New Roman" w:hAnsi="Times New Roman" w:cs="Times New Roman"/>
          <w:sz w:val="24"/>
          <w:szCs w:val="24"/>
        </w:rPr>
        <w:t>FXa</w:t>
      </w:r>
      <w:proofErr w:type="spellEnd"/>
      <w:r w:rsidR="008829BD" w:rsidRPr="00414C63">
        <w:rPr>
          <w:rFonts w:ascii="Times New Roman" w:hAnsi="Times New Roman" w:cs="Times New Roman"/>
          <w:sz w:val="24"/>
          <w:szCs w:val="24"/>
        </w:rPr>
        <w:t xml:space="preserve"> can fold to its proper conformation and thus, expressing its positively charged residue</w:t>
      </w:r>
      <w:r w:rsidR="008829BD">
        <w:rPr>
          <w:rFonts w:ascii="Times New Roman" w:hAnsi="Times New Roman" w:cs="Times New Roman"/>
          <w:sz w:val="24"/>
          <w:szCs w:val="24"/>
        </w:rPr>
        <w:t xml:space="preserve"> </w:t>
      </w:r>
      <w:r w:rsidR="008829BD" w:rsidRPr="00414C63">
        <w:rPr>
          <w:rFonts w:ascii="Times New Roman" w:hAnsi="Times New Roman" w:cs="Times New Roman"/>
          <w:sz w:val="24"/>
          <w:szCs w:val="24"/>
        </w:rPr>
        <w:t>(</w:t>
      </w:r>
      <w:proofErr w:type="spellStart"/>
      <w:r w:rsidR="008829BD" w:rsidRPr="00414C63">
        <w:rPr>
          <w:rFonts w:ascii="Times New Roman" w:hAnsi="Times New Roman" w:cs="Times New Roman"/>
          <w:sz w:val="24"/>
          <w:szCs w:val="24"/>
        </w:rPr>
        <w:t>Rezaie</w:t>
      </w:r>
      <w:proofErr w:type="spellEnd"/>
      <w:r w:rsidR="008829BD" w:rsidRPr="00414C63">
        <w:rPr>
          <w:rFonts w:ascii="Times New Roman" w:hAnsi="Times New Roman" w:cs="Times New Roman"/>
          <w:sz w:val="24"/>
          <w:szCs w:val="24"/>
        </w:rPr>
        <w:t xml:space="preserve">, 1998). </w:t>
      </w:r>
      <w:r w:rsidR="00A01471">
        <w:rPr>
          <w:rFonts w:ascii="Times New Roman" w:hAnsi="Times New Roman" w:cs="Times New Roman"/>
          <w:sz w:val="24"/>
          <w:szCs w:val="24"/>
        </w:rPr>
        <w:t xml:space="preserve">In doing so this may prevent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Gla</w:t>
      </w:r>
      <w:proofErr w:type="spellEnd"/>
      <w:r>
        <w:rPr>
          <w:rFonts w:ascii="Times New Roman" w:hAnsi="Times New Roman" w:cs="Times New Roman"/>
          <w:sz w:val="24"/>
          <w:szCs w:val="24"/>
        </w:rPr>
        <w:t xml:space="preserve"> domain of </w:t>
      </w:r>
      <w:proofErr w:type="spellStart"/>
      <w:r>
        <w:rPr>
          <w:rFonts w:ascii="Times New Roman" w:hAnsi="Times New Roman" w:cs="Times New Roman"/>
          <w:sz w:val="24"/>
          <w:szCs w:val="24"/>
        </w:rPr>
        <w:t>FXa</w:t>
      </w:r>
      <w:proofErr w:type="spellEnd"/>
      <w:r>
        <w:rPr>
          <w:rFonts w:ascii="Times New Roman" w:hAnsi="Times New Roman" w:cs="Times New Roman"/>
          <w:sz w:val="24"/>
          <w:szCs w:val="24"/>
        </w:rPr>
        <w:t xml:space="preserve"> from antagonizing with UFH hence, allowing heparin to act as a template in AT-</w:t>
      </w:r>
      <w:proofErr w:type="spellStart"/>
      <w:r>
        <w:rPr>
          <w:rFonts w:ascii="Times New Roman" w:hAnsi="Times New Roman" w:cs="Times New Roman"/>
          <w:sz w:val="24"/>
          <w:szCs w:val="24"/>
        </w:rPr>
        <w:t>FXa</w:t>
      </w:r>
      <w:proofErr w:type="spellEnd"/>
      <w:r>
        <w:rPr>
          <w:rFonts w:ascii="Times New Roman" w:hAnsi="Times New Roman" w:cs="Times New Roman"/>
          <w:sz w:val="24"/>
          <w:szCs w:val="24"/>
        </w:rPr>
        <w:t xml:space="preserve"> interaction </w:t>
      </w:r>
      <w:r w:rsidRPr="00414C63">
        <w:rPr>
          <w:rFonts w:ascii="Times New Roman" w:hAnsi="Times New Roman" w:cs="Times New Roman"/>
          <w:sz w:val="24"/>
          <w:szCs w:val="24"/>
        </w:rPr>
        <w:t>(</w:t>
      </w:r>
      <w:proofErr w:type="spellStart"/>
      <w:r w:rsidRPr="00414C63">
        <w:rPr>
          <w:rFonts w:ascii="Times New Roman" w:hAnsi="Times New Roman" w:cs="Times New Roman"/>
          <w:sz w:val="24"/>
          <w:szCs w:val="24"/>
        </w:rPr>
        <w:t>Rezaie</w:t>
      </w:r>
      <w:proofErr w:type="spellEnd"/>
      <w:r w:rsidRPr="00414C63">
        <w:rPr>
          <w:rFonts w:ascii="Times New Roman" w:hAnsi="Times New Roman" w:cs="Times New Roman"/>
          <w:sz w:val="24"/>
          <w:szCs w:val="24"/>
        </w:rPr>
        <w:t>, 1998)</w:t>
      </w:r>
      <w:r>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However, in the absence of calcium the negatively charged </w:t>
      </w:r>
      <w:proofErr w:type="spellStart"/>
      <w:r w:rsidR="008829BD" w:rsidRPr="00414C63">
        <w:rPr>
          <w:rFonts w:ascii="Times New Roman" w:hAnsi="Times New Roman" w:cs="Times New Roman"/>
          <w:sz w:val="24"/>
          <w:szCs w:val="24"/>
        </w:rPr>
        <w:t>Gla</w:t>
      </w:r>
      <w:proofErr w:type="spellEnd"/>
      <w:r w:rsidR="008829BD" w:rsidRPr="00414C63">
        <w:rPr>
          <w:rFonts w:ascii="Times New Roman" w:hAnsi="Times New Roman" w:cs="Times New Roman"/>
          <w:sz w:val="24"/>
          <w:szCs w:val="24"/>
        </w:rPr>
        <w:t xml:space="preserve"> domain</w:t>
      </w:r>
      <w:r w:rsidR="00846A79">
        <w:rPr>
          <w:rFonts w:ascii="Times New Roman" w:hAnsi="Times New Roman" w:cs="Times New Roman"/>
          <w:sz w:val="24"/>
          <w:szCs w:val="24"/>
        </w:rPr>
        <w:t xml:space="preserve"> expressed due to improper folding</w:t>
      </w:r>
      <w:r w:rsidR="008829BD" w:rsidRPr="00414C63">
        <w:rPr>
          <w:rFonts w:ascii="Times New Roman" w:hAnsi="Times New Roman" w:cs="Times New Roman"/>
          <w:sz w:val="24"/>
          <w:szCs w:val="24"/>
        </w:rPr>
        <w:t xml:space="preserve"> may </w:t>
      </w:r>
      <w:r>
        <w:rPr>
          <w:rFonts w:ascii="Times New Roman" w:hAnsi="Times New Roman" w:cs="Times New Roman"/>
          <w:sz w:val="24"/>
          <w:szCs w:val="24"/>
        </w:rPr>
        <w:t>induce an</w:t>
      </w:r>
      <w:r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electronegative repulsion from the </w:t>
      </w:r>
      <w:r w:rsidR="007C6FB9">
        <w:rPr>
          <w:rFonts w:ascii="Times New Roman" w:hAnsi="Times New Roman" w:cs="Times New Roman"/>
          <w:sz w:val="24"/>
          <w:szCs w:val="24"/>
        </w:rPr>
        <w:t>UFH</w:t>
      </w:r>
      <w:r w:rsidR="008829BD" w:rsidRPr="00414C63">
        <w:rPr>
          <w:rFonts w:ascii="Times New Roman" w:hAnsi="Times New Roman" w:cs="Times New Roman"/>
          <w:sz w:val="24"/>
          <w:szCs w:val="24"/>
        </w:rPr>
        <w:t xml:space="preserve"> molecule</w:t>
      </w:r>
      <w:r>
        <w:rPr>
          <w:rFonts w:ascii="Times New Roman" w:hAnsi="Times New Roman" w:cs="Times New Roman"/>
          <w:sz w:val="24"/>
          <w:szCs w:val="24"/>
        </w:rPr>
        <w:t xml:space="preserve"> by the </w:t>
      </w:r>
      <w:proofErr w:type="spellStart"/>
      <w:r>
        <w:rPr>
          <w:rFonts w:ascii="Times New Roman" w:hAnsi="Times New Roman" w:cs="Times New Roman"/>
          <w:sz w:val="24"/>
          <w:szCs w:val="24"/>
        </w:rPr>
        <w:t>Gla</w:t>
      </w:r>
      <w:proofErr w:type="spellEnd"/>
      <w:r>
        <w:rPr>
          <w:rFonts w:ascii="Times New Roman" w:hAnsi="Times New Roman" w:cs="Times New Roman"/>
          <w:sz w:val="24"/>
          <w:szCs w:val="24"/>
        </w:rPr>
        <w:t xml:space="preserve"> domain of </w:t>
      </w:r>
      <w:proofErr w:type="spellStart"/>
      <w:r>
        <w:rPr>
          <w:rFonts w:ascii="Times New Roman" w:hAnsi="Times New Roman" w:cs="Times New Roman"/>
          <w:sz w:val="24"/>
          <w:szCs w:val="24"/>
        </w:rPr>
        <w:t>FXa</w:t>
      </w:r>
      <w:proofErr w:type="spellEnd"/>
      <w:r w:rsidR="008829BD" w:rsidRPr="00414C63">
        <w:rPr>
          <w:rFonts w:ascii="Times New Roman" w:hAnsi="Times New Roman" w:cs="Times New Roman"/>
          <w:sz w:val="24"/>
          <w:szCs w:val="24"/>
        </w:rPr>
        <w:t xml:space="preserve"> (</w:t>
      </w:r>
      <w:proofErr w:type="spellStart"/>
      <w:r w:rsidR="008829BD" w:rsidRPr="00414C63">
        <w:rPr>
          <w:rFonts w:ascii="Times New Roman" w:hAnsi="Times New Roman" w:cs="Times New Roman"/>
          <w:sz w:val="24"/>
          <w:szCs w:val="24"/>
        </w:rPr>
        <w:t>Rezaie</w:t>
      </w:r>
      <w:proofErr w:type="spellEnd"/>
      <w:r w:rsidR="008829BD" w:rsidRPr="00414C63">
        <w:rPr>
          <w:rFonts w:ascii="Times New Roman" w:hAnsi="Times New Roman" w:cs="Times New Roman"/>
          <w:sz w:val="24"/>
          <w:szCs w:val="24"/>
        </w:rPr>
        <w:t xml:space="preserve">, 1998). </w:t>
      </w:r>
      <w:r w:rsidR="008829BD" w:rsidRPr="007C10F6">
        <w:rPr>
          <w:rFonts w:ascii="Times New Roman" w:hAnsi="Times New Roman" w:cs="Times New Roman"/>
          <w:sz w:val="24"/>
          <w:szCs w:val="24"/>
        </w:rPr>
        <w:t>Th</w:t>
      </w:r>
      <w:r w:rsidR="0094134A">
        <w:rPr>
          <w:rFonts w:ascii="Times New Roman" w:hAnsi="Times New Roman" w:cs="Times New Roman"/>
          <w:sz w:val="24"/>
          <w:szCs w:val="24"/>
        </w:rPr>
        <w:t>us</w:t>
      </w:r>
      <w:r>
        <w:rPr>
          <w:rFonts w:ascii="Times New Roman" w:hAnsi="Times New Roman" w:cs="Times New Roman"/>
          <w:sz w:val="24"/>
          <w:szCs w:val="24"/>
        </w:rPr>
        <w:t xml:space="preserve">, in order to achieve template mediated </w:t>
      </w:r>
      <w:r w:rsidR="008829BD" w:rsidRPr="007C10F6">
        <w:rPr>
          <w:rFonts w:ascii="Times New Roman" w:hAnsi="Times New Roman" w:cs="Times New Roman"/>
          <w:sz w:val="24"/>
          <w:szCs w:val="24"/>
        </w:rPr>
        <w:t xml:space="preserve">inactivation of </w:t>
      </w:r>
      <w:proofErr w:type="spellStart"/>
      <w:r w:rsidR="008829BD" w:rsidRPr="007C10F6">
        <w:rPr>
          <w:rFonts w:ascii="Times New Roman" w:hAnsi="Times New Roman" w:cs="Times New Roman"/>
          <w:sz w:val="24"/>
          <w:szCs w:val="24"/>
        </w:rPr>
        <w:t>FXa</w:t>
      </w:r>
      <w:proofErr w:type="spellEnd"/>
      <w:r>
        <w:rPr>
          <w:rFonts w:ascii="Times New Roman" w:hAnsi="Times New Roman" w:cs="Times New Roman"/>
          <w:sz w:val="24"/>
          <w:szCs w:val="24"/>
        </w:rPr>
        <w:t xml:space="preserve"> </w:t>
      </w:r>
      <w:r w:rsidR="008829BD" w:rsidRPr="007C10F6">
        <w:rPr>
          <w:rFonts w:ascii="Times New Roman" w:hAnsi="Times New Roman" w:cs="Times New Roman"/>
          <w:sz w:val="24"/>
          <w:szCs w:val="24"/>
        </w:rPr>
        <w:t>calcium is required in proximity of AT-</w:t>
      </w:r>
      <w:r w:rsidR="007C6FB9">
        <w:rPr>
          <w:rFonts w:ascii="Times New Roman" w:hAnsi="Times New Roman" w:cs="Times New Roman"/>
          <w:sz w:val="24"/>
          <w:szCs w:val="24"/>
        </w:rPr>
        <w:t>UFH</w:t>
      </w:r>
      <w:r w:rsidR="008829BD" w:rsidRPr="007C10F6">
        <w:rPr>
          <w:rFonts w:ascii="Times New Roman" w:hAnsi="Times New Roman" w:cs="Times New Roman"/>
          <w:sz w:val="24"/>
          <w:szCs w:val="24"/>
        </w:rPr>
        <w:t xml:space="preserve"> association (</w:t>
      </w:r>
      <w:proofErr w:type="spellStart"/>
      <w:r w:rsidR="008829BD" w:rsidRPr="007C10F6">
        <w:rPr>
          <w:rFonts w:ascii="Times New Roman" w:hAnsi="Times New Roman" w:cs="Times New Roman"/>
          <w:sz w:val="24"/>
          <w:szCs w:val="24"/>
        </w:rPr>
        <w:t>Rezaie</w:t>
      </w:r>
      <w:proofErr w:type="spellEnd"/>
      <w:r w:rsidR="008829BD" w:rsidRPr="007C10F6">
        <w:rPr>
          <w:rFonts w:ascii="Times New Roman" w:hAnsi="Times New Roman" w:cs="Times New Roman"/>
          <w:sz w:val="24"/>
          <w:szCs w:val="24"/>
        </w:rPr>
        <w:t>, 1998).</w:t>
      </w:r>
      <w:r w:rsidR="00A01471" w:rsidRPr="00A01471">
        <w:rPr>
          <w:rFonts w:ascii="Times New Roman" w:hAnsi="Times New Roman" w:cs="Times New Roman"/>
          <w:sz w:val="24"/>
          <w:szCs w:val="24"/>
        </w:rPr>
        <w:t xml:space="preserve"> </w:t>
      </w:r>
      <w:r w:rsidR="0094134A">
        <w:rPr>
          <w:rFonts w:ascii="Times New Roman" w:hAnsi="Times New Roman" w:cs="Times New Roman"/>
          <w:sz w:val="24"/>
          <w:szCs w:val="24"/>
        </w:rPr>
        <w:t>Overall, UFH can exert its anticoagulant properties either through the conformational change of AT or via a template mediated model bridging AT and its target protease.</w:t>
      </w:r>
    </w:p>
    <w:p w:rsidR="008829BD" w:rsidRPr="00414C63" w:rsidRDefault="0094134A" w:rsidP="008829BD">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outlined above the benefits</w:t>
      </w:r>
      <w:r w:rsidR="008829BD" w:rsidRPr="00414C63">
        <w:rPr>
          <w:rFonts w:ascii="Times New Roman" w:hAnsi="Times New Roman" w:cs="Times New Roman"/>
          <w:sz w:val="24"/>
          <w:szCs w:val="24"/>
        </w:rPr>
        <w:t xml:space="preserve"> </w:t>
      </w:r>
      <w:r w:rsidR="008829BD" w:rsidRPr="007C6FB9">
        <w:rPr>
          <w:rFonts w:ascii="Times New Roman" w:hAnsi="Times New Roman" w:cs="Times New Roman"/>
          <w:sz w:val="24"/>
          <w:szCs w:val="24"/>
        </w:rPr>
        <w:t>of UFH is in its ability to inhibit</w:t>
      </w:r>
      <w:r w:rsidR="008829BD" w:rsidRPr="00414C63">
        <w:rPr>
          <w:rFonts w:ascii="Times New Roman" w:hAnsi="Times New Roman" w:cs="Times New Roman"/>
          <w:sz w:val="24"/>
          <w:szCs w:val="24"/>
        </w:rPr>
        <w:t xml:space="preserve"> </w:t>
      </w:r>
      <w:r w:rsidR="0089165C">
        <w:rPr>
          <w:rFonts w:ascii="Times New Roman" w:hAnsi="Times New Roman" w:cs="Times New Roman"/>
          <w:sz w:val="24"/>
          <w:szCs w:val="24"/>
        </w:rPr>
        <w:t xml:space="preserve">active </w:t>
      </w:r>
      <w:r w:rsidR="008829BD" w:rsidRPr="00414C63">
        <w:rPr>
          <w:rFonts w:ascii="Times New Roman" w:hAnsi="Times New Roman" w:cs="Times New Roman"/>
          <w:sz w:val="24"/>
          <w:szCs w:val="24"/>
        </w:rPr>
        <w:t>coagulation</w:t>
      </w:r>
      <w:r w:rsidR="0089165C">
        <w:rPr>
          <w:rFonts w:ascii="Times New Roman" w:hAnsi="Times New Roman" w:cs="Times New Roman"/>
          <w:sz w:val="24"/>
          <w:szCs w:val="24"/>
        </w:rPr>
        <w:t xml:space="preserve"> enzymes</w:t>
      </w:r>
      <w:r w:rsidR="008829BD" w:rsidRPr="00414C63">
        <w:rPr>
          <w:rFonts w:ascii="Times New Roman" w:hAnsi="Times New Roman" w:cs="Times New Roman"/>
          <w:sz w:val="24"/>
          <w:szCs w:val="24"/>
        </w:rPr>
        <w:t xml:space="preserve">, but it is not without limitations. For instance, UFH </w:t>
      </w:r>
      <w:r w:rsidR="0089165C">
        <w:rPr>
          <w:rFonts w:ascii="Times New Roman" w:hAnsi="Times New Roman" w:cs="Times New Roman"/>
          <w:sz w:val="24"/>
          <w:szCs w:val="24"/>
        </w:rPr>
        <w:t xml:space="preserve">has </w:t>
      </w:r>
      <w:r w:rsidR="008829BD" w:rsidRPr="00414C63">
        <w:rPr>
          <w:rFonts w:ascii="Times New Roman" w:hAnsi="Times New Roman" w:cs="Times New Roman"/>
          <w:sz w:val="24"/>
          <w:szCs w:val="24"/>
        </w:rPr>
        <w:t xml:space="preserve">nonspecific </w:t>
      </w:r>
      <w:r w:rsidR="0089165C">
        <w:rPr>
          <w:rFonts w:ascii="Times New Roman" w:hAnsi="Times New Roman" w:cs="Times New Roman"/>
          <w:sz w:val="24"/>
          <w:szCs w:val="24"/>
        </w:rPr>
        <w:t>interactions</w:t>
      </w:r>
      <w:r w:rsidR="0089165C"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with various proteins found within plasma or endothelium (Hirsh, 1991)</w:t>
      </w:r>
      <w:r w:rsidR="00407768">
        <w:rPr>
          <w:rFonts w:ascii="Times New Roman" w:hAnsi="Times New Roman" w:cs="Times New Roman"/>
          <w:sz w:val="24"/>
          <w:szCs w:val="24"/>
        </w:rPr>
        <w:t>,</w:t>
      </w:r>
      <w:r w:rsidR="0089165C">
        <w:rPr>
          <w:rFonts w:ascii="Times New Roman" w:hAnsi="Times New Roman" w:cs="Times New Roman"/>
          <w:sz w:val="24"/>
          <w:szCs w:val="24"/>
        </w:rPr>
        <w:t xml:space="preserve"> </w:t>
      </w:r>
      <w:r w:rsidR="00DE4E53">
        <w:rPr>
          <w:rFonts w:ascii="Times New Roman" w:hAnsi="Times New Roman" w:cs="Times New Roman"/>
          <w:sz w:val="24"/>
          <w:szCs w:val="24"/>
        </w:rPr>
        <w:t xml:space="preserve">which </w:t>
      </w:r>
      <w:r w:rsidR="00DE4E53" w:rsidRPr="00414C63">
        <w:rPr>
          <w:rFonts w:ascii="Times New Roman" w:hAnsi="Times New Roman" w:cs="Times New Roman"/>
          <w:sz w:val="24"/>
          <w:szCs w:val="24"/>
        </w:rPr>
        <w:t>results</w:t>
      </w:r>
      <w:r w:rsidR="008829BD" w:rsidRPr="00414C63">
        <w:rPr>
          <w:rFonts w:ascii="Times New Roman" w:hAnsi="Times New Roman" w:cs="Times New Roman"/>
          <w:sz w:val="24"/>
          <w:szCs w:val="24"/>
        </w:rPr>
        <w:t xml:space="preserve"> in variable bioavailability</w:t>
      </w:r>
      <w:r w:rsidR="0089165C">
        <w:rPr>
          <w:rFonts w:ascii="Times New Roman" w:hAnsi="Times New Roman" w:cs="Times New Roman"/>
          <w:sz w:val="24"/>
          <w:szCs w:val="24"/>
        </w:rPr>
        <w:t xml:space="preserve">, unpredictable </w:t>
      </w:r>
      <w:r>
        <w:rPr>
          <w:rFonts w:ascii="Times New Roman" w:hAnsi="Times New Roman" w:cs="Times New Roman"/>
          <w:sz w:val="24"/>
          <w:szCs w:val="24"/>
        </w:rPr>
        <w:t>half-life</w:t>
      </w:r>
      <w:r w:rsidR="0089165C">
        <w:rPr>
          <w:rFonts w:ascii="Times New Roman" w:hAnsi="Times New Roman" w:cs="Times New Roman"/>
          <w:sz w:val="24"/>
          <w:szCs w:val="24"/>
        </w:rPr>
        <w:t xml:space="preserve"> and anticoagulant </w:t>
      </w:r>
      <w:r w:rsidR="00B7138A">
        <w:rPr>
          <w:rFonts w:ascii="Times New Roman" w:hAnsi="Times New Roman" w:cs="Times New Roman"/>
          <w:sz w:val="24"/>
          <w:szCs w:val="24"/>
        </w:rPr>
        <w:t>response</w:t>
      </w:r>
      <w:r w:rsidR="008829BD" w:rsidRPr="00414C63">
        <w:rPr>
          <w:rFonts w:ascii="Times New Roman" w:hAnsi="Times New Roman" w:cs="Times New Roman"/>
          <w:sz w:val="24"/>
          <w:szCs w:val="24"/>
        </w:rPr>
        <w:t xml:space="preserve"> (Young et al., 1992). Furthermore, patients undergoing UFH treatment are at risk for developing heparin-induced thrombocytopenia (HIT) (Warkentin et al., 1995). </w:t>
      </w:r>
      <w:r>
        <w:rPr>
          <w:rFonts w:ascii="Times New Roman" w:hAnsi="Times New Roman" w:cs="Times New Roman"/>
          <w:sz w:val="24"/>
          <w:szCs w:val="24"/>
        </w:rPr>
        <w:t>HIT can occur d</w:t>
      </w:r>
      <w:r w:rsidR="008829BD" w:rsidRPr="00414C63">
        <w:rPr>
          <w:rFonts w:ascii="Times New Roman" w:hAnsi="Times New Roman" w:cs="Times New Roman"/>
          <w:sz w:val="24"/>
          <w:szCs w:val="24"/>
        </w:rPr>
        <w:t>uring platelet activation</w:t>
      </w:r>
      <w:r>
        <w:rPr>
          <w:rFonts w:ascii="Times New Roman" w:hAnsi="Times New Roman" w:cs="Times New Roman"/>
          <w:sz w:val="24"/>
          <w:szCs w:val="24"/>
        </w:rPr>
        <w:t xml:space="preserve"> where the</w:t>
      </w:r>
      <w:r w:rsidR="008829BD" w:rsidRPr="00414C63">
        <w:rPr>
          <w:rFonts w:ascii="Times New Roman" w:hAnsi="Times New Roman" w:cs="Times New Roman"/>
          <w:sz w:val="24"/>
          <w:szCs w:val="24"/>
        </w:rPr>
        <w:t xml:space="preserve"> released alpha granules contain positively charged proteins known as platelet factor 4 (PF4) (Harrison &amp; Martin Cramer, 1993). These PF4 molecules have a high affinity towards UFH </w:t>
      </w:r>
      <w:r>
        <w:rPr>
          <w:rFonts w:ascii="Times New Roman" w:hAnsi="Times New Roman" w:cs="Times New Roman"/>
          <w:sz w:val="24"/>
          <w:szCs w:val="24"/>
        </w:rPr>
        <w:t>as</w:t>
      </w:r>
      <w:r w:rsidR="008829BD" w:rsidRPr="00414C63">
        <w:rPr>
          <w:rFonts w:ascii="Times New Roman" w:hAnsi="Times New Roman" w:cs="Times New Roman"/>
          <w:sz w:val="24"/>
          <w:szCs w:val="24"/>
        </w:rPr>
        <w:t xml:space="preserve"> well, the frequency of PF4-UFH </w:t>
      </w:r>
      <w:r>
        <w:rPr>
          <w:rFonts w:ascii="Times New Roman" w:hAnsi="Times New Roman" w:cs="Times New Roman"/>
          <w:sz w:val="24"/>
          <w:szCs w:val="24"/>
        </w:rPr>
        <w:t>interaction</w:t>
      </w:r>
      <w:r w:rsidR="00B7138A"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is dependent on the length and the sulfonation of the UFH molecule </w:t>
      </w:r>
      <w:r w:rsidRPr="00414C63">
        <w:rPr>
          <w:rFonts w:ascii="Times New Roman" w:hAnsi="Times New Roman" w:cs="Times New Roman"/>
          <w:sz w:val="24"/>
          <w:szCs w:val="24"/>
        </w:rPr>
        <w:t>(Horn &amp; Hutchison, 1998)</w:t>
      </w:r>
      <w:r>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(Greinacher et al., 1995). Once bound to UFH, PF4 experiences a conformational change that </w:t>
      </w:r>
      <w:r w:rsidR="008829BD" w:rsidRPr="004A0697">
        <w:rPr>
          <w:rFonts w:ascii="Times New Roman" w:hAnsi="Times New Roman" w:cs="Times New Roman"/>
          <w:sz w:val="24"/>
          <w:szCs w:val="24"/>
        </w:rPr>
        <w:t>allows for the expression</w:t>
      </w:r>
      <w:r w:rsidR="00B7138A">
        <w:rPr>
          <w:rFonts w:ascii="Times New Roman" w:hAnsi="Times New Roman" w:cs="Times New Roman"/>
          <w:sz w:val="24"/>
          <w:szCs w:val="24"/>
        </w:rPr>
        <w:t xml:space="preserve"> </w:t>
      </w:r>
      <w:r w:rsidR="008829BD" w:rsidRPr="004A0697">
        <w:rPr>
          <w:rFonts w:ascii="Times New Roman" w:hAnsi="Times New Roman" w:cs="Times New Roman"/>
          <w:sz w:val="24"/>
          <w:szCs w:val="24"/>
        </w:rPr>
        <w:t xml:space="preserve">of an epitope that become the </w:t>
      </w:r>
      <w:r w:rsidR="008829BD" w:rsidRPr="004A0697">
        <w:rPr>
          <w:rFonts w:ascii="Times New Roman" w:hAnsi="Times New Roman" w:cs="Times New Roman"/>
          <w:sz w:val="24"/>
          <w:szCs w:val="24"/>
        </w:rPr>
        <w:lastRenderedPageBreak/>
        <w:t>target of autoantibodies (Ziporen et al., 1998). The</w:t>
      </w:r>
      <w:r w:rsidR="0070155B">
        <w:rPr>
          <w:rFonts w:ascii="Times New Roman" w:hAnsi="Times New Roman" w:cs="Times New Roman"/>
          <w:sz w:val="24"/>
          <w:szCs w:val="24"/>
        </w:rPr>
        <w:t>se</w:t>
      </w:r>
      <w:r w:rsidR="008829BD" w:rsidRPr="004A0697">
        <w:rPr>
          <w:rFonts w:ascii="Times New Roman" w:hAnsi="Times New Roman" w:cs="Times New Roman"/>
          <w:sz w:val="24"/>
          <w:szCs w:val="24"/>
        </w:rPr>
        <w:t xml:space="preserve"> </w:t>
      </w:r>
      <w:r w:rsidR="0070155B">
        <w:rPr>
          <w:rFonts w:ascii="Times New Roman" w:hAnsi="Times New Roman" w:cs="Times New Roman"/>
          <w:sz w:val="24"/>
          <w:szCs w:val="24"/>
        </w:rPr>
        <w:t xml:space="preserve">autoantibodies have </w:t>
      </w:r>
      <w:r w:rsidR="008829BD" w:rsidRPr="004A0697">
        <w:rPr>
          <w:rFonts w:ascii="Times New Roman" w:hAnsi="Times New Roman" w:cs="Times New Roman"/>
          <w:sz w:val="24"/>
          <w:szCs w:val="24"/>
        </w:rPr>
        <w:t>Fab domain</w:t>
      </w:r>
      <w:r w:rsidR="0070155B">
        <w:rPr>
          <w:rFonts w:ascii="Times New Roman" w:hAnsi="Times New Roman" w:cs="Times New Roman"/>
          <w:sz w:val="24"/>
          <w:szCs w:val="24"/>
        </w:rPr>
        <w:t>s</w:t>
      </w:r>
      <w:r w:rsidR="008829BD" w:rsidRPr="004A0697">
        <w:rPr>
          <w:rFonts w:ascii="Times New Roman" w:hAnsi="Times New Roman" w:cs="Times New Roman"/>
          <w:sz w:val="24"/>
          <w:szCs w:val="24"/>
        </w:rPr>
        <w:t xml:space="preserve"> </w:t>
      </w:r>
      <w:r w:rsidR="0070155B">
        <w:rPr>
          <w:rFonts w:ascii="Times New Roman" w:hAnsi="Times New Roman" w:cs="Times New Roman"/>
          <w:sz w:val="24"/>
          <w:szCs w:val="24"/>
        </w:rPr>
        <w:t>that than can</w:t>
      </w:r>
      <w:r w:rsidR="008829BD" w:rsidRPr="004A0697">
        <w:rPr>
          <w:rFonts w:ascii="Times New Roman" w:hAnsi="Times New Roman" w:cs="Times New Roman"/>
          <w:sz w:val="24"/>
          <w:szCs w:val="24"/>
        </w:rPr>
        <w:t xml:space="preserve"> adhere to Fc receptors that are</w:t>
      </w:r>
      <w:r w:rsidR="008829BD" w:rsidRPr="00414C63">
        <w:rPr>
          <w:rFonts w:ascii="Times New Roman" w:hAnsi="Times New Roman" w:cs="Times New Roman"/>
          <w:sz w:val="24"/>
          <w:szCs w:val="24"/>
        </w:rPr>
        <w:t xml:space="preserve"> expressed on the surface of platelets (Ziporen et al., 1998).</w:t>
      </w:r>
      <w:r w:rsidR="00B7138A">
        <w:rPr>
          <w:rFonts w:ascii="Times New Roman" w:hAnsi="Times New Roman" w:cs="Times New Roman"/>
          <w:sz w:val="24"/>
          <w:szCs w:val="24"/>
        </w:rPr>
        <w:t xml:space="preserve"> This </w:t>
      </w:r>
      <w:r w:rsidR="008829BD" w:rsidRPr="00414C63">
        <w:rPr>
          <w:rFonts w:ascii="Times New Roman" w:hAnsi="Times New Roman" w:cs="Times New Roman"/>
          <w:sz w:val="24"/>
          <w:szCs w:val="24"/>
        </w:rPr>
        <w:t>leads to platelet activation followed by degranulation, and ultimately destruction of platelets</w:t>
      </w:r>
      <w:r w:rsidR="00B7138A">
        <w:rPr>
          <w:rFonts w:ascii="Times New Roman" w:hAnsi="Times New Roman" w:cs="Times New Roman"/>
          <w:sz w:val="24"/>
          <w:szCs w:val="24"/>
        </w:rPr>
        <w:t xml:space="preserve"> </w:t>
      </w:r>
      <w:r w:rsidR="008829BD" w:rsidRPr="00414C63">
        <w:rPr>
          <w:rFonts w:ascii="Times New Roman" w:hAnsi="Times New Roman" w:cs="Times New Roman"/>
          <w:sz w:val="24"/>
          <w:szCs w:val="24"/>
        </w:rPr>
        <w:t>(Chong et al., 1981). The newly generated PF4</w:t>
      </w:r>
      <w:r w:rsidR="0070155B">
        <w:rPr>
          <w:rFonts w:ascii="Times New Roman" w:hAnsi="Times New Roman" w:cs="Times New Roman"/>
          <w:sz w:val="24"/>
          <w:szCs w:val="24"/>
        </w:rPr>
        <w:t xml:space="preserve"> upon degranulation</w:t>
      </w:r>
      <w:r w:rsidR="008829BD" w:rsidRPr="00414C63">
        <w:rPr>
          <w:rFonts w:ascii="Times New Roman" w:hAnsi="Times New Roman" w:cs="Times New Roman"/>
          <w:sz w:val="24"/>
          <w:szCs w:val="24"/>
        </w:rPr>
        <w:t xml:space="preserve"> are then free to associate with other UFH molecules and propagate the response (Chong et al., 1981).  </w:t>
      </w:r>
      <w:r w:rsidR="0070155B">
        <w:rPr>
          <w:rFonts w:ascii="Times New Roman" w:hAnsi="Times New Roman" w:cs="Times New Roman"/>
          <w:sz w:val="24"/>
          <w:szCs w:val="24"/>
        </w:rPr>
        <w:t>Furthermore, with this</w:t>
      </w:r>
      <w:r w:rsidR="008829BD" w:rsidRPr="00414C63">
        <w:rPr>
          <w:rFonts w:ascii="Times New Roman" w:hAnsi="Times New Roman" w:cs="Times New Roman"/>
          <w:sz w:val="24"/>
          <w:szCs w:val="24"/>
        </w:rPr>
        <w:t xml:space="preserve"> platelet activation/degranulation </w:t>
      </w:r>
      <w:r w:rsidR="0070155B">
        <w:rPr>
          <w:rFonts w:ascii="Times New Roman" w:hAnsi="Times New Roman" w:cs="Times New Roman"/>
          <w:sz w:val="24"/>
          <w:szCs w:val="24"/>
        </w:rPr>
        <w:t>not only does it reduce platelet counts, but creates a</w:t>
      </w:r>
      <w:r w:rsidR="008829BD" w:rsidRPr="00414C63">
        <w:rPr>
          <w:rFonts w:ascii="Times New Roman" w:hAnsi="Times New Roman" w:cs="Times New Roman"/>
          <w:sz w:val="24"/>
          <w:szCs w:val="24"/>
        </w:rPr>
        <w:t xml:space="preserve"> hypercoagulable </w:t>
      </w:r>
      <w:r w:rsidR="0070155B">
        <w:rPr>
          <w:rFonts w:ascii="Times New Roman" w:hAnsi="Times New Roman" w:cs="Times New Roman"/>
          <w:sz w:val="24"/>
          <w:szCs w:val="24"/>
        </w:rPr>
        <w:t>environment</w:t>
      </w:r>
      <w:r w:rsidR="0070155B" w:rsidRPr="00414C63">
        <w:rPr>
          <w:rFonts w:ascii="Times New Roman" w:hAnsi="Times New Roman" w:cs="Times New Roman"/>
          <w:sz w:val="24"/>
          <w:szCs w:val="24"/>
        </w:rPr>
        <w:t xml:space="preserve"> </w:t>
      </w:r>
      <w:r w:rsidR="0070155B">
        <w:rPr>
          <w:rFonts w:ascii="Times New Roman" w:hAnsi="Times New Roman" w:cs="Times New Roman"/>
          <w:sz w:val="24"/>
          <w:szCs w:val="24"/>
        </w:rPr>
        <w:t>that causes a</w:t>
      </w:r>
      <w:r w:rsidR="008829BD" w:rsidRPr="00414C63">
        <w:rPr>
          <w:rFonts w:ascii="Times New Roman" w:hAnsi="Times New Roman" w:cs="Times New Roman"/>
          <w:sz w:val="24"/>
          <w:szCs w:val="24"/>
        </w:rPr>
        <w:t xml:space="preserve"> risk for thrombosis (</w:t>
      </w:r>
      <w:proofErr w:type="spellStart"/>
      <w:r w:rsidR="008829BD" w:rsidRPr="00414C63">
        <w:rPr>
          <w:rFonts w:ascii="Times New Roman" w:hAnsi="Times New Roman" w:cs="Times New Roman"/>
          <w:sz w:val="24"/>
          <w:szCs w:val="24"/>
        </w:rPr>
        <w:t>Farner</w:t>
      </w:r>
      <w:proofErr w:type="spellEnd"/>
      <w:r w:rsidR="008829BD" w:rsidRPr="00414C63">
        <w:rPr>
          <w:rFonts w:ascii="Times New Roman" w:hAnsi="Times New Roman" w:cs="Times New Roman"/>
          <w:sz w:val="24"/>
          <w:szCs w:val="24"/>
        </w:rPr>
        <w:t xml:space="preserve"> et al., 2001). Lastly, bleeding is a major characteristic </w:t>
      </w:r>
      <w:r w:rsidR="0070155B">
        <w:rPr>
          <w:rFonts w:ascii="Times New Roman" w:hAnsi="Times New Roman" w:cs="Times New Roman"/>
          <w:sz w:val="24"/>
          <w:szCs w:val="24"/>
        </w:rPr>
        <w:t xml:space="preserve">that follows </w:t>
      </w:r>
      <w:r w:rsidR="008829BD" w:rsidRPr="00414C63">
        <w:rPr>
          <w:rFonts w:ascii="Times New Roman" w:hAnsi="Times New Roman" w:cs="Times New Roman"/>
          <w:sz w:val="24"/>
          <w:szCs w:val="24"/>
        </w:rPr>
        <w:t>with UFH treatment (</w:t>
      </w:r>
      <w:proofErr w:type="spellStart"/>
      <w:r w:rsidR="008829BD" w:rsidRPr="00414C63">
        <w:rPr>
          <w:rFonts w:ascii="Times New Roman" w:hAnsi="Times New Roman" w:cs="Times New Roman"/>
          <w:sz w:val="24"/>
          <w:szCs w:val="24"/>
        </w:rPr>
        <w:t>Morabia</w:t>
      </w:r>
      <w:proofErr w:type="spellEnd"/>
      <w:r w:rsidR="008829BD" w:rsidRPr="00414C63">
        <w:rPr>
          <w:rFonts w:ascii="Times New Roman" w:hAnsi="Times New Roman" w:cs="Times New Roman"/>
          <w:sz w:val="24"/>
          <w:szCs w:val="24"/>
        </w:rPr>
        <w:t xml:space="preserve">, 1986). </w:t>
      </w:r>
      <w:r w:rsidR="0070155B">
        <w:rPr>
          <w:rFonts w:ascii="Times New Roman" w:hAnsi="Times New Roman" w:cs="Times New Roman"/>
          <w:sz w:val="24"/>
          <w:szCs w:val="24"/>
        </w:rPr>
        <w:t>Hence i</w:t>
      </w:r>
      <w:r w:rsidR="008829BD" w:rsidRPr="00414C63">
        <w:rPr>
          <w:rFonts w:ascii="Times New Roman" w:hAnsi="Times New Roman" w:cs="Times New Roman"/>
          <w:sz w:val="24"/>
          <w:szCs w:val="24"/>
        </w:rPr>
        <w:t xml:space="preserve">n order to </w:t>
      </w:r>
      <w:r w:rsidR="0070155B" w:rsidRPr="00414C63">
        <w:rPr>
          <w:rFonts w:ascii="Times New Roman" w:hAnsi="Times New Roman" w:cs="Times New Roman"/>
          <w:sz w:val="24"/>
          <w:szCs w:val="24"/>
        </w:rPr>
        <w:t>counteract</w:t>
      </w:r>
      <w:r w:rsidR="0070155B">
        <w:rPr>
          <w:rFonts w:ascii="Times New Roman" w:hAnsi="Times New Roman" w:cs="Times New Roman"/>
          <w:sz w:val="24"/>
          <w:szCs w:val="24"/>
        </w:rPr>
        <w:t xml:space="preserve"> this limitation </w:t>
      </w:r>
      <w:r w:rsidR="008829BD" w:rsidRPr="00414C63">
        <w:rPr>
          <w:rFonts w:ascii="Times New Roman" w:hAnsi="Times New Roman" w:cs="Times New Roman"/>
          <w:sz w:val="24"/>
          <w:szCs w:val="24"/>
        </w:rPr>
        <w:t xml:space="preserve">protamine sulfate (a </w:t>
      </w:r>
      <w:proofErr w:type="spellStart"/>
      <w:r w:rsidR="008829BD" w:rsidRPr="00414C63">
        <w:rPr>
          <w:rFonts w:ascii="Times New Roman" w:hAnsi="Times New Roman" w:cs="Times New Roman"/>
          <w:sz w:val="24"/>
          <w:szCs w:val="24"/>
        </w:rPr>
        <w:t>polycationic</w:t>
      </w:r>
      <w:proofErr w:type="spellEnd"/>
      <w:r w:rsidR="008829BD" w:rsidRPr="00414C63">
        <w:rPr>
          <w:rFonts w:ascii="Times New Roman" w:hAnsi="Times New Roman" w:cs="Times New Roman"/>
          <w:sz w:val="24"/>
          <w:szCs w:val="24"/>
        </w:rPr>
        <w:t xml:space="preserve"> protein) is introduced as an antidote to neutralize the effects of UFH (</w:t>
      </w:r>
      <w:proofErr w:type="spellStart"/>
      <w:r w:rsidR="008829BD" w:rsidRPr="00414C63">
        <w:rPr>
          <w:rFonts w:ascii="Times New Roman" w:hAnsi="Times New Roman" w:cs="Times New Roman"/>
          <w:sz w:val="24"/>
          <w:szCs w:val="24"/>
        </w:rPr>
        <w:t>Carr</w:t>
      </w:r>
      <w:proofErr w:type="spellEnd"/>
      <w:r w:rsidR="008829BD" w:rsidRPr="00414C63">
        <w:rPr>
          <w:rFonts w:ascii="Times New Roman" w:hAnsi="Times New Roman" w:cs="Times New Roman"/>
          <w:sz w:val="24"/>
          <w:szCs w:val="24"/>
        </w:rPr>
        <w:t xml:space="preserve"> &amp; Silverman, 1999). </w:t>
      </w:r>
      <w:r w:rsidR="0070155B">
        <w:rPr>
          <w:rFonts w:ascii="Times New Roman" w:hAnsi="Times New Roman" w:cs="Times New Roman"/>
          <w:sz w:val="24"/>
          <w:szCs w:val="24"/>
        </w:rPr>
        <w:t>In t</w:t>
      </w:r>
      <w:r w:rsidR="008829BD" w:rsidRPr="00414C63">
        <w:rPr>
          <w:rFonts w:ascii="Times New Roman" w:hAnsi="Times New Roman" w:cs="Times New Roman"/>
          <w:sz w:val="24"/>
          <w:szCs w:val="24"/>
        </w:rPr>
        <w:t>he</w:t>
      </w:r>
      <w:r w:rsidR="0070155B">
        <w:rPr>
          <w:rFonts w:ascii="Times New Roman" w:hAnsi="Times New Roman" w:cs="Times New Roman"/>
          <w:sz w:val="24"/>
          <w:szCs w:val="24"/>
        </w:rPr>
        <w:t xml:space="preserve"> end the</w:t>
      </w:r>
      <w:r w:rsidR="008829BD" w:rsidRPr="00414C63">
        <w:rPr>
          <w:rFonts w:ascii="Times New Roman" w:hAnsi="Times New Roman" w:cs="Times New Roman"/>
          <w:sz w:val="24"/>
          <w:szCs w:val="24"/>
        </w:rPr>
        <w:t xml:space="preserve"> major concern with UFH is its unpredictability following administration and thus, exploring other anticoagulants may serve to be beneficial in the prophylaxis and the treatment of thrombosis. </w:t>
      </w:r>
    </w:p>
    <w:p w:rsidR="008829BD" w:rsidRPr="00414C63" w:rsidRDefault="008829BD" w:rsidP="00E61258">
      <w:pPr>
        <w:pStyle w:val="Heading3"/>
      </w:pPr>
      <w:bookmarkStart w:id="37" w:name="_Toc418780514"/>
      <w:bookmarkStart w:id="38" w:name="_Toc418782738"/>
      <w:bookmarkStart w:id="39" w:name="_Toc419941884"/>
      <w:r w:rsidRPr="00414C63">
        <w:t>1.3.2 Low-Molecular Weight Heparin (LMWH)</w:t>
      </w:r>
      <w:bookmarkEnd w:id="37"/>
      <w:bookmarkEnd w:id="38"/>
      <w:bookmarkEnd w:id="39"/>
    </w:p>
    <w:p w:rsidR="00B21634" w:rsidRDefault="008829BD" w:rsidP="00E61258">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 xml:space="preserve">LMWH is a glycosaminoglycan molecule that is derived from the fragmentation of </w:t>
      </w:r>
      <w:r w:rsidR="002D2E33">
        <w:rPr>
          <w:rFonts w:ascii="Times New Roman" w:hAnsi="Times New Roman" w:cs="Times New Roman"/>
          <w:sz w:val="24"/>
          <w:szCs w:val="24"/>
        </w:rPr>
        <w:t>UFH</w:t>
      </w:r>
      <w:r w:rsidRPr="00414C63">
        <w:rPr>
          <w:rFonts w:ascii="Times New Roman" w:hAnsi="Times New Roman" w:cs="Times New Roman"/>
          <w:sz w:val="24"/>
          <w:szCs w:val="24"/>
        </w:rPr>
        <w:t xml:space="preserve">. The mean molecular weight of LMWH is 5000 Da (Hirsh &amp; Levine, 1992). Its pharmacokinetic properties are similar to UFH as it binds with AT to induce a conformational change within the reactive centre loop of AT to enhance protease inhibition (Beeler et al., 1979). </w:t>
      </w:r>
      <w:r w:rsidR="00B21634" w:rsidRPr="007C10F6">
        <w:rPr>
          <w:rFonts w:ascii="Times New Roman" w:hAnsi="Times New Roman" w:cs="Times New Roman"/>
          <w:sz w:val="24"/>
          <w:szCs w:val="24"/>
        </w:rPr>
        <w:t>However, unlike UFH, due to the smaller size of the molecule</w:t>
      </w:r>
      <w:r w:rsidR="00564996">
        <w:rPr>
          <w:rFonts w:ascii="Times New Roman" w:hAnsi="Times New Roman" w:cs="Times New Roman"/>
          <w:sz w:val="24"/>
          <w:szCs w:val="24"/>
        </w:rPr>
        <w:t>,</w:t>
      </w:r>
      <w:r w:rsidR="00B21634" w:rsidRPr="007C10F6">
        <w:rPr>
          <w:rFonts w:ascii="Times New Roman" w:hAnsi="Times New Roman" w:cs="Times New Roman"/>
          <w:sz w:val="24"/>
          <w:szCs w:val="24"/>
        </w:rPr>
        <w:t xml:space="preserve"> LMWH is not able to bridge and initiate template</w:t>
      </w:r>
      <w:r w:rsidR="00564996">
        <w:rPr>
          <w:rFonts w:ascii="Times New Roman" w:hAnsi="Times New Roman" w:cs="Times New Roman"/>
          <w:sz w:val="24"/>
          <w:szCs w:val="24"/>
        </w:rPr>
        <w:t>-</w:t>
      </w:r>
      <w:r w:rsidR="00B21634" w:rsidRPr="007C10F6">
        <w:rPr>
          <w:rFonts w:ascii="Times New Roman" w:hAnsi="Times New Roman" w:cs="Times New Roman"/>
          <w:sz w:val="24"/>
          <w:szCs w:val="24"/>
        </w:rPr>
        <w:t>mediated thrombin inhibition (</w:t>
      </w:r>
      <w:proofErr w:type="spellStart"/>
      <w:r w:rsidR="00B21634" w:rsidRPr="007C10F6">
        <w:rPr>
          <w:rFonts w:ascii="Times New Roman" w:hAnsi="Times New Roman" w:cs="Times New Roman"/>
          <w:sz w:val="24"/>
          <w:szCs w:val="24"/>
        </w:rPr>
        <w:t>Danielsson</w:t>
      </w:r>
      <w:proofErr w:type="spellEnd"/>
      <w:r w:rsidR="00B21634" w:rsidRPr="007C10F6">
        <w:rPr>
          <w:rFonts w:ascii="Times New Roman" w:hAnsi="Times New Roman" w:cs="Times New Roman"/>
          <w:sz w:val="24"/>
          <w:szCs w:val="24"/>
        </w:rPr>
        <w:t xml:space="preserve"> et al., 1986). </w:t>
      </w:r>
      <w:r w:rsidR="001B3E50">
        <w:rPr>
          <w:rFonts w:ascii="Times New Roman" w:hAnsi="Times New Roman" w:cs="Times New Roman"/>
          <w:sz w:val="24"/>
          <w:szCs w:val="24"/>
        </w:rPr>
        <w:t>As the size of the molecule</w:t>
      </w:r>
      <w:r w:rsidRPr="00414C63">
        <w:rPr>
          <w:rFonts w:ascii="Times New Roman" w:hAnsi="Times New Roman" w:cs="Times New Roman"/>
          <w:sz w:val="24"/>
          <w:szCs w:val="24"/>
        </w:rPr>
        <w:t xml:space="preserve"> is one third the size of UFH </w:t>
      </w:r>
      <w:r w:rsidR="001B3E50">
        <w:rPr>
          <w:rFonts w:ascii="Times New Roman" w:hAnsi="Times New Roman" w:cs="Times New Roman"/>
          <w:sz w:val="24"/>
          <w:szCs w:val="24"/>
        </w:rPr>
        <w:t xml:space="preserve">making its </w:t>
      </w:r>
      <w:r w:rsidR="001B3E50" w:rsidRPr="00414C63">
        <w:rPr>
          <w:rFonts w:ascii="Times New Roman" w:hAnsi="Times New Roman" w:cs="Times New Roman"/>
          <w:sz w:val="24"/>
          <w:szCs w:val="24"/>
        </w:rPr>
        <w:t xml:space="preserve">unique </w:t>
      </w:r>
      <w:proofErr w:type="spellStart"/>
      <w:r w:rsidR="001B3E50" w:rsidRPr="00414C63">
        <w:rPr>
          <w:rFonts w:ascii="Times New Roman" w:hAnsi="Times New Roman" w:cs="Times New Roman"/>
          <w:sz w:val="24"/>
          <w:szCs w:val="24"/>
        </w:rPr>
        <w:t>pentasaccharide</w:t>
      </w:r>
      <w:proofErr w:type="spellEnd"/>
      <w:r w:rsidR="001B3E50" w:rsidRPr="00414C63">
        <w:rPr>
          <w:rFonts w:ascii="Times New Roman" w:hAnsi="Times New Roman" w:cs="Times New Roman"/>
          <w:sz w:val="24"/>
          <w:szCs w:val="24"/>
        </w:rPr>
        <w:t xml:space="preserve"> sequence</w:t>
      </w:r>
      <w:r w:rsidR="001B3E50">
        <w:rPr>
          <w:rFonts w:ascii="Times New Roman" w:hAnsi="Times New Roman" w:cs="Times New Roman"/>
          <w:sz w:val="24"/>
          <w:szCs w:val="24"/>
        </w:rPr>
        <w:t xml:space="preserve"> to be </w:t>
      </w:r>
      <w:r w:rsidR="001B3E50" w:rsidRPr="00414C63">
        <w:rPr>
          <w:rFonts w:ascii="Times New Roman" w:hAnsi="Times New Roman" w:cs="Times New Roman"/>
          <w:sz w:val="24"/>
          <w:szCs w:val="24"/>
        </w:rPr>
        <w:t>one fifth the size of the anticoagulant</w:t>
      </w:r>
      <w:r w:rsidR="001B3E50">
        <w:rPr>
          <w:rFonts w:ascii="Times New Roman" w:hAnsi="Times New Roman" w:cs="Times New Roman"/>
          <w:sz w:val="24"/>
          <w:szCs w:val="24"/>
        </w:rPr>
        <w:t xml:space="preserve"> </w:t>
      </w:r>
      <w:r w:rsidRPr="00414C63">
        <w:rPr>
          <w:rFonts w:ascii="Times New Roman" w:hAnsi="Times New Roman" w:cs="Times New Roman"/>
          <w:sz w:val="24"/>
          <w:szCs w:val="24"/>
        </w:rPr>
        <w:t>(</w:t>
      </w:r>
      <w:proofErr w:type="spellStart"/>
      <w:r w:rsidRPr="00414C63">
        <w:rPr>
          <w:rFonts w:ascii="Times New Roman" w:hAnsi="Times New Roman" w:cs="Times New Roman"/>
          <w:sz w:val="24"/>
          <w:szCs w:val="24"/>
        </w:rPr>
        <w:t>Eikelboom</w:t>
      </w:r>
      <w:proofErr w:type="spellEnd"/>
      <w:r w:rsidRPr="00414C63">
        <w:rPr>
          <w:rFonts w:ascii="Times New Roman" w:hAnsi="Times New Roman" w:cs="Times New Roman"/>
          <w:sz w:val="24"/>
          <w:szCs w:val="24"/>
        </w:rPr>
        <w:t xml:space="preserve"> et al., 2000). </w:t>
      </w:r>
      <w:r w:rsidR="00564996">
        <w:rPr>
          <w:rFonts w:ascii="Times New Roman" w:hAnsi="Times New Roman" w:cs="Times New Roman"/>
          <w:sz w:val="24"/>
          <w:szCs w:val="24"/>
        </w:rPr>
        <w:t>Utilizing smaller forms of heparin reduces</w:t>
      </w:r>
      <w:r w:rsidR="001B3E50" w:rsidRPr="00414C63">
        <w:rPr>
          <w:rFonts w:ascii="Times New Roman" w:hAnsi="Times New Roman" w:cs="Times New Roman"/>
          <w:sz w:val="24"/>
          <w:szCs w:val="24"/>
        </w:rPr>
        <w:t xml:space="preserve"> </w:t>
      </w:r>
      <w:r w:rsidRPr="00414C63">
        <w:rPr>
          <w:rFonts w:ascii="Times New Roman" w:hAnsi="Times New Roman" w:cs="Times New Roman"/>
          <w:sz w:val="24"/>
          <w:szCs w:val="24"/>
        </w:rPr>
        <w:t>the incidence of HIT</w:t>
      </w:r>
      <w:r w:rsidR="00564996">
        <w:rPr>
          <w:rFonts w:ascii="Times New Roman" w:hAnsi="Times New Roman" w:cs="Times New Roman"/>
          <w:sz w:val="24"/>
          <w:szCs w:val="24"/>
        </w:rPr>
        <w:t>,</w:t>
      </w:r>
      <w:r w:rsidRPr="00414C63">
        <w:rPr>
          <w:rFonts w:ascii="Times New Roman" w:hAnsi="Times New Roman" w:cs="Times New Roman"/>
          <w:sz w:val="24"/>
          <w:szCs w:val="24"/>
        </w:rPr>
        <w:t xml:space="preserve"> which is </w:t>
      </w:r>
      <w:r w:rsidRPr="007C10F6">
        <w:rPr>
          <w:rFonts w:ascii="Times New Roman" w:hAnsi="Times New Roman" w:cs="Times New Roman"/>
          <w:sz w:val="24"/>
          <w:szCs w:val="24"/>
        </w:rPr>
        <w:t xml:space="preserve">dependent on the length and </w:t>
      </w:r>
      <w:proofErr w:type="spellStart"/>
      <w:r w:rsidRPr="007C10F6">
        <w:rPr>
          <w:rFonts w:ascii="Times New Roman" w:hAnsi="Times New Roman" w:cs="Times New Roman"/>
          <w:sz w:val="24"/>
          <w:szCs w:val="24"/>
        </w:rPr>
        <w:t>sulfonation</w:t>
      </w:r>
      <w:proofErr w:type="spellEnd"/>
      <w:r w:rsidRPr="007C10F6">
        <w:rPr>
          <w:rFonts w:ascii="Times New Roman" w:hAnsi="Times New Roman" w:cs="Times New Roman"/>
          <w:sz w:val="24"/>
          <w:szCs w:val="24"/>
        </w:rPr>
        <w:t xml:space="preserve"> of the molecule (</w:t>
      </w:r>
      <w:proofErr w:type="spellStart"/>
      <w:r w:rsidRPr="007C10F6">
        <w:rPr>
          <w:rFonts w:ascii="Times New Roman" w:hAnsi="Times New Roman" w:cs="Times New Roman"/>
          <w:sz w:val="24"/>
          <w:szCs w:val="24"/>
        </w:rPr>
        <w:t>Greinacher</w:t>
      </w:r>
      <w:proofErr w:type="spellEnd"/>
      <w:r w:rsidRPr="007C10F6">
        <w:rPr>
          <w:rFonts w:ascii="Times New Roman" w:hAnsi="Times New Roman" w:cs="Times New Roman"/>
          <w:sz w:val="24"/>
          <w:szCs w:val="24"/>
        </w:rPr>
        <w:t xml:space="preserve"> et al., 1995). Furthermore, where</w:t>
      </w:r>
      <w:r w:rsidRPr="00414C63">
        <w:rPr>
          <w:rFonts w:ascii="Times New Roman" w:hAnsi="Times New Roman" w:cs="Times New Roman"/>
          <w:sz w:val="24"/>
          <w:szCs w:val="24"/>
        </w:rPr>
        <w:t xml:space="preserve"> non-specific binding to proteins was a concern with UFH </w:t>
      </w:r>
      <w:r w:rsidRPr="00414C63">
        <w:rPr>
          <w:rFonts w:ascii="Times New Roman" w:hAnsi="Times New Roman" w:cs="Times New Roman"/>
          <w:sz w:val="24"/>
          <w:szCs w:val="24"/>
        </w:rPr>
        <w:lastRenderedPageBreak/>
        <w:t>administration the frequency of nonspecific interactions is minimized with LMWH</w:t>
      </w:r>
      <w:r w:rsidR="00B21634">
        <w:rPr>
          <w:rFonts w:ascii="Times New Roman" w:hAnsi="Times New Roman" w:cs="Times New Roman"/>
          <w:sz w:val="24"/>
          <w:szCs w:val="24"/>
        </w:rPr>
        <w:t xml:space="preserve"> thus, </w:t>
      </w:r>
      <w:r w:rsidRPr="00414C63">
        <w:rPr>
          <w:rFonts w:ascii="Times New Roman" w:hAnsi="Times New Roman" w:cs="Times New Roman"/>
          <w:sz w:val="24"/>
          <w:szCs w:val="24"/>
        </w:rPr>
        <w:t>yield</w:t>
      </w:r>
      <w:r w:rsidR="00B21634">
        <w:rPr>
          <w:rFonts w:ascii="Times New Roman" w:hAnsi="Times New Roman" w:cs="Times New Roman"/>
          <w:sz w:val="24"/>
          <w:szCs w:val="24"/>
        </w:rPr>
        <w:t>ing</w:t>
      </w:r>
      <w:r w:rsidRPr="00414C63">
        <w:rPr>
          <w:rFonts w:ascii="Times New Roman" w:hAnsi="Times New Roman" w:cs="Times New Roman"/>
          <w:sz w:val="24"/>
          <w:szCs w:val="24"/>
        </w:rPr>
        <w:t xml:space="preserve"> a greater bioavailability and a more predictable dose response (</w:t>
      </w:r>
      <w:proofErr w:type="spellStart"/>
      <w:r w:rsidRPr="00414C63">
        <w:rPr>
          <w:rFonts w:ascii="Times New Roman" w:hAnsi="Times New Roman" w:cs="Times New Roman"/>
          <w:sz w:val="24"/>
          <w:szCs w:val="24"/>
        </w:rPr>
        <w:t>Handeland</w:t>
      </w:r>
      <w:proofErr w:type="spellEnd"/>
      <w:r w:rsidRPr="00414C63">
        <w:rPr>
          <w:rFonts w:ascii="Times New Roman" w:hAnsi="Times New Roman" w:cs="Times New Roman"/>
          <w:sz w:val="24"/>
          <w:szCs w:val="24"/>
        </w:rPr>
        <w:t xml:space="preserve"> et al., 1990). </w:t>
      </w:r>
      <w:r w:rsidR="001B3E50">
        <w:rPr>
          <w:rFonts w:ascii="Times New Roman" w:hAnsi="Times New Roman" w:cs="Times New Roman"/>
          <w:sz w:val="24"/>
          <w:szCs w:val="24"/>
        </w:rPr>
        <w:t xml:space="preserve">Not only is its concern with heparin binding protein minimized </w:t>
      </w:r>
      <w:r w:rsidRPr="00414C63">
        <w:rPr>
          <w:rFonts w:ascii="Times New Roman" w:hAnsi="Times New Roman" w:cs="Times New Roman"/>
          <w:sz w:val="24"/>
          <w:szCs w:val="24"/>
        </w:rPr>
        <w:t xml:space="preserve">LMWH has a lower affinity towards </w:t>
      </w:r>
      <w:proofErr w:type="spellStart"/>
      <w:r w:rsidRPr="00414C63">
        <w:rPr>
          <w:rFonts w:ascii="Times New Roman" w:hAnsi="Times New Roman" w:cs="Times New Roman"/>
          <w:sz w:val="24"/>
          <w:szCs w:val="24"/>
        </w:rPr>
        <w:t>vWF</w:t>
      </w:r>
      <w:proofErr w:type="spellEnd"/>
      <w:r w:rsidRPr="00414C63">
        <w:rPr>
          <w:rFonts w:ascii="Times New Roman" w:hAnsi="Times New Roman" w:cs="Times New Roman"/>
          <w:sz w:val="24"/>
          <w:szCs w:val="24"/>
        </w:rPr>
        <w:t>, which may ultimately reduce</w:t>
      </w:r>
      <w:r w:rsidR="00B21634">
        <w:rPr>
          <w:rFonts w:ascii="Times New Roman" w:hAnsi="Times New Roman" w:cs="Times New Roman"/>
          <w:sz w:val="24"/>
          <w:szCs w:val="24"/>
        </w:rPr>
        <w:t xml:space="preserve"> the risk for</w:t>
      </w:r>
      <w:r w:rsidRPr="00414C63">
        <w:rPr>
          <w:rFonts w:ascii="Times New Roman" w:hAnsi="Times New Roman" w:cs="Times New Roman"/>
          <w:sz w:val="24"/>
          <w:szCs w:val="24"/>
        </w:rPr>
        <w:t xml:space="preserve"> bleeding</w:t>
      </w:r>
      <w:r w:rsidR="001B3E50">
        <w:rPr>
          <w:rFonts w:ascii="Times New Roman" w:hAnsi="Times New Roman" w:cs="Times New Roman"/>
          <w:sz w:val="24"/>
          <w:szCs w:val="24"/>
        </w:rPr>
        <w:t xml:space="preserve"> as well </w:t>
      </w:r>
      <w:r w:rsidRPr="00414C63">
        <w:rPr>
          <w:rFonts w:ascii="Times New Roman" w:hAnsi="Times New Roman" w:cs="Times New Roman"/>
          <w:sz w:val="24"/>
          <w:szCs w:val="24"/>
        </w:rPr>
        <w:t xml:space="preserve">(Sobel et al., 1991). </w:t>
      </w:r>
    </w:p>
    <w:p w:rsidR="001B3E50" w:rsidRDefault="00B21634" w:rsidP="00E6125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terms of route of elimination c</w:t>
      </w:r>
      <w:r w:rsidR="00941F80">
        <w:rPr>
          <w:rFonts w:ascii="Times New Roman" w:hAnsi="Times New Roman" w:cs="Times New Roman"/>
          <w:sz w:val="24"/>
          <w:szCs w:val="24"/>
        </w:rPr>
        <w:t>ontrary to UFH the</w:t>
      </w:r>
      <w:r w:rsidR="008829BD" w:rsidRPr="00414C63">
        <w:rPr>
          <w:rFonts w:ascii="Times New Roman" w:hAnsi="Times New Roman" w:cs="Times New Roman"/>
          <w:sz w:val="24"/>
          <w:szCs w:val="24"/>
        </w:rPr>
        <w:t xml:space="preserve"> major clearance route for LMWH is via the renal system (Palm &amp; </w:t>
      </w:r>
      <w:proofErr w:type="spellStart"/>
      <w:r w:rsidR="008829BD" w:rsidRPr="00414C63">
        <w:rPr>
          <w:rFonts w:ascii="Times New Roman" w:hAnsi="Times New Roman" w:cs="Times New Roman"/>
          <w:sz w:val="24"/>
          <w:szCs w:val="24"/>
        </w:rPr>
        <w:t>Mattsson</w:t>
      </w:r>
      <w:proofErr w:type="spellEnd"/>
      <w:r w:rsidR="008829BD" w:rsidRPr="00414C63">
        <w:rPr>
          <w:rFonts w:ascii="Times New Roman" w:hAnsi="Times New Roman" w:cs="Times New Roman"/>
          <w:sz w:val="24"/>
          <w:szCs w:val="24"/>
        </w:rPr>
        <w:t xml:space="preserve">, 1987). </w:t>
      </w:r>
      <w:r>
        <w:rPr>
          <w:rFonts w:ascii="Times New Roman" w:hAnsi="Times New Roman" w:cs="Times New Roman"/>
          <w:sz w:val="24"/>
          <w:szCs w:val="24"/>
        </w:rPr>
        <w:t>Hence</w:t>
      </w:r>
      <w:r w:rsidR="008829BD" w:rsidRPr="00414C63">
        <w:rPr>
          <w:rFonts w:ascii="Times New Roman" w:hAnsi="Times New Roman" w:cs="Times New Roman"/>
          <w:sz w:val="24"/>
          <w:szCs w:val="24"/>
        </w:rPr>
        <w:t xml:space="preserve">, with renal failure the half-life of the drug is </w:t>
      </w:r>
      <w:r>
        <w:rPr>
          <w:rFonts w:ascii="Times New Roman" w:hAnsi="Times New Roman" w:cs="Times New Roman"/>
          <w:sz w:val="24"/>
          <w:szCs w:val="24"/>
        </w:rPr>
        <w:t>elevated</w:t>
      </w:r>
      <w:r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within the circulation which may lead to bleeding complications (Lim et al., 2006).</w:t>
      </w:r>
    </w:p>
    <w:p w:rsidR="007C6FB9" w:rsidRPr="00E61258" w:rsidRDefault="008829BD" w:rsidP="00E61258">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 xml:space="preserve">  </w:t>
      </w:r>
      <w:r w:rsidR="001B3E50">
        <w:rPr>
          <w:rFonts w:ascii="Times New Roman" w:hAnsi="Times New Roman" w:cs="Times New Roman"/>
          <w:sz w:val="24"/>
          <w:szCs w:val="24"/>
        </w:rPr>
        <w:t xml:space="preserve">Overall, the </w:t>
      </w:r>
      <w:r w:rsidRPr="00414C63">
        <w:rPr>
          <w:rFonts w:ascii="Times New Roman" w:hAnsi="Times New Roman" w:cs="Times New Roman"/>
          <w:sz w:val="24"/>
          <w:szCs w:val="24"/>
        </w:rPr>
        <w:t>major advantage associated with LMWH therapy is that managing physicians may determine a more accurate dose response due to a greater half-life (</w:t>
      </w:r>
      <w:proofErr w:type="spellStart"/>
      <w:r w:rsidRPr="00414C63">
        <w:rPr>
          <w:rFonts w:ascii="Times New Roman" w:hAnsi="Times New Roman" w:cs="Times New Roman"/>
          <w:sz w:val="24"/>
          <w:szCs w:val="24"/>
        </w:rPr>
        <w:t>Handeland</w:t>
      </w:r>
      <w:proofErr w:type="spellEnd"/>
      <w:r w:rsidRPr="00414C63">
        <w:rPr>
          <w:rFonts w:ascii="Times New Roman" w:hAnsi="Times New Roman" w:cs="Times New Roman"/>
          <w:sz w:val="24"/>
          <w:szCs w:val="24"/>
        </w:rPr>
        <w:t xml:space="preserve"> et al., 1990). </w:t>
      </w:r>
      <w:r w:rsidR="001B3E50">
        <w:rPr>
          <w:rFonts w:ascii="Times New Roman" w:hAnsi="Times New Roman" w:cs="Times New Roman"/>
          <w:sz w:val="24"/>
          <w:szCs w:val="24"/>
        </w:rPr>
        <w:t>This allows for patients to be</w:t>
      </w:r>
      <w:r w:rsidRPr="00414C63">
        <w:rPr>
          <w:rFonts w:ascii="Times New Roman" w:hAnsi="Times New Roman" w:cs="Times New Roman"/>
          <w:sz w:val="24"/>
          <w:szCs w:val="24"/>
        </w:rPr>
        <w:t xml:space="preserve"> </w:t>
      </w:r>
      <w:r w:rsidR="00564996">
        <w:rPr>
          <w:rFonts w:ascii="Times New Roman" w:hAnsi="Times New Roman" w:cs="Times New Roman"/>
          <w:sz w:val="24"/>
          <w:szCs w:val="24"/>
        </w:rPr>
        <w:t>treated</w:t>
      </w:r>
      <w:r w:rsidR="00564996" w:rsidRPr="00414C63">
        <w:rPr>
          <w:rFonts w:ascii="Times New Roman" w:hAnsi="Times New Roman" w:cs="Times New Roman"/>
          <w:sz w:val="24"/>
          <w:szCs w:val="24"/>
        </w:rPr>
        <w:t xml:space="preserve"> </w:t>
      </w:r>
      <w:r w:rsidRPr="00414C63">
        <w:rPr>
          <w:rFonts w:ascii="Times New Roman" w:hAnsi="Times New Roman" w:cs="Times New Roman"/>
          <w:sz w:val="24"/>
          <w:szCs w:val="24"/>
        </w:rPr>
        <w:t>once daily without the constant monitoring that follows with UFH treatment (Hirsh &amp; Levine, 1992). LMWH has been an effective drug in reducing the risk for major hemorrhaging (</w:t>
      </w:r>
      <w:proofErr w:type="spellStart"/>
      <w:r w:rsidRPr="00414C63">
        <w:rPr>
          <w:rFonts w:ascii="Times New Roman" w:hAnsi="Times New Roman" w:cs="Times New Roman"/>
          <w:sz w:val="24"/>
          <w:szCs w:val="24"/>
        </w:rPr>
        <w:t>Mismetti</w:t>
      </w:r>
      <w:proofErr w:type="spellEnd"/>
      <w:r w:rsidRPr="00414C63">
        <w:rPr>
          <w:rFonts w:ascii="Times New Roman" w:hAnsi="Times New Roman" w:cs="Times New Roman"/>
          <w:sz w:val="24"/>
          <w:szCs w:val="24"/>
        </w:rPr>
        <w:t xml:space="preserve"> et al., 2000). Lastly, when compared with UFH, patients are less likely to experience episodes of HIT with LMWH </w:t>
      </w:r>
      <w:r w:rsidRPr="004A0697">
        <w:rPr>
          <w:rFonts w:ascii="Times New Roman" w:hAnsi="Times New Roman" w:cs="Times New Roman"/>
          <w:sz w:val="24"/>
          <w:szCs w:val="24"/>
        </w:rPr>
        <w:t>treatment (</w:t>
      </w:r>
      <w:proofErr w:type="spellStart"/>
      <w:r w:rsidRPr="004A0697">
        <w:rPr>
          <w:rFonts w:ascii="Times New Roman" w:hAnsi="Times New Roman" w:cs="Times New Roman"/>
          <w:sz w:val="24"/>
          <w:szCs w:val="24"/>
        </w:rPr>
        <w:t>Warkentin</w:t>
      </w:r>
      <w:proofErr w:type="spellEnd"/>
      <w:r w:rsidRPr="004A0697">
        <w:rPr>
          <w:rFonts w:ascii="Times New Roman" w:hAnsi="Times New Roman" w:cs="Times New Roman"/>
          <w:sz w:val="24"/>
          <w:szCs w:val="24"/>
        </w:rPr>
        <w:t xml:space="preserve"> et al., 1995). Although the benefits of LMWH are profound, there are still limitations with its use, and the cost of a single LMWH administration is ten-times the cost of UFH treatment (Wood &amp; </w:t>
      </w:r>
      <w:proofErr w:type="spellStart"/>
      <w:r w:rsidRPr="004A0697">
        <w:rPr>
          <w:rFonts w:ascii="Times New Roman" w:hAnsi="Times New Roman" w:cs="Times New Roman"/>
          <w:sz w:val="24"/>
          <w:szCs w:val="24"/>
        </w:rPr>
        <w:t>Weitz</w:t>
      </w:r>
      <w:proofErr w:type="spellEnd"/>
      <w:r w:rsidRPr="004A0697">
        <w:rPr>
          <w:rFonts w:ascii="Times New Roman" w:hAnsi="Times New Roman" w:cs="Times New Roman"/>
          <w:sz w:val="24"/>
          <w:szCs w:val="24"/>
        </w:rPr>
        <w:t xml:space="preserve">, 1997). Therefore, looking into alternative treatment methods that </w:t>
      </w:r>
      <w:r w:rsidR="00E61258" w:rsidRPr="004A0697">
        <w:rPr>
          <w:rFonts w:ascii="Times New Roman" w:hAnsi="Times New Roman" w:cs="Times New Roman"/>
          <w:sz w:val="24"/>
          <w:szCs w:val="24"/>
        </w:rPr>
        <w:t>is more feasible is necessary.</w:t>
      </w:r>
      <w:r w:rsidR="00E61258">
        <w:rPr>
          <w:rFonts w:ascii="Times New Roman" w:hAnsi="Times New Roman" w:cs="Times New Roman"/>
          <w:sz w:val="24"/>
          <w:szCs w:val="24"/>
        </w:rPr>
        <w:t xml:space="preserve"> </w:t>
      </w:r>
    </w:p>
    <w:p w:rsidR="008829BD" w:rsidRPr="007C10F6" w:rsidRDefault="008829BD" w:rsidP="00E61258">
      <w:pPr>
        <w:pStyle w:val="Heading3"/>
      </w:pPr>
      <w:bookmarkStart w:id="40" w:name="_Toc418780515"/>
      <w:bookmarkStart w:id="41" w:name="_Toc418782739"/>
      <w:bookmarkStart w:id="42" w:name="_Toc419941885"/>
      <w:r w:rsidRPr="007C10F6">
        <w:t xml:space="preserve">1.3.3 </w:t>
      </w:r>
      <w:proofErr w:type="spellStart"/>
      <w:r w:rsidRPr="007C10F6">
        <w:t>Fondaparinux</w:t>
      </w:r>
      <w:bookmarkEnd w:id="40"/>
      <w:bookmarkEnd w:id="41"/>
      <w:bookmarkEnd w:id="42"/>
      <w:proofErr w:type="spellEnd"/>
    </w:p>
    <w:p w:rsidR="00564996" w:rsidRDefault="008829BD" w:rsidP="008829BD">
      <w:pPr>
        <w:spacing w:line="480" w:lineRule="auto"/>
        <w:rPr>
          <w:rFonts w:ascii="Times New Roman" w:hAnsi="Times New Roman" w:cs="Times New Roman"/>
          <w:sz w:val="24"/>
          <w:szCs w:val="24"/>
        </w:rPr>
      </w:pPr>
      <w:r w:rsidRPr="007C10F6">
        <w:rPr>
          <w:rFonts w:ascii="Times New Roman" w:hAnsi="Times New Roman" w:cs="Times New Roman"/>
          <w:sz w:val="24"/>
          <w:szCs w:val="24"/>
        </w:rPr>
        <w:tab/>
        <w:t xml:space="preserve">Based on the mechanistic characteristics of UFH and LMWH it is evident that the molecular size of the molecule affects the overall property of the drug in terms of anticoagulation and side-effects. The commonality between UFH and LMWH is that </w:t>
      </w:r>
      <w:r w:rsidR="00564996">
        <w:rPr>
          <w:rFonts w:ascii="Times New Roman" w:hAnsi="Times New Roman" w:cs="Times New Roman"/>
          <w:sz w:val="24"/>
          <w:szCs w:val="24"/>
        </w:rPr>
        <w:t>their</w:t>
      </w:r>
      <w:r w:rsidR="00564996" w:rsidRPr="007C10F6">
        <w:rPr>
          <w:rFonts w:ascii="Times New Roman" w:hAnsi="Times New Roman" w:cs="Times New Roman"/>
          <w:sz w:val="24"/>
          <w:szCs w:val="24"/>
        </w:rPr>
        <w:t xml:space="preserve"> </w:t>
      </w:r>
      <w:r w:rsidRPr="007C10F6">
        <w:rPr>
          <w:rFonts w:ascii="Times New Roman" w:hAnsi="Times New Roman" w:cs="Times New Roman"/>
          <w:sz w:val="24"/>
          <w:szCs w:val="24"/>
        </w:rPr>
        <w:t xml:space="preserve">anticoagulant properties are exerted through the affinity towards AT by binding at the </w:t>
      </w:r>
      <w:proofErr w:type="spellStart"/>
      <w:r w:rsidRPr="007C10F6">
        <w:rPr>
          <w:rFonts w:ascii="Times New Roman" w:hAnsi="Times New Roman" w:cs="Times New Roman"/>
          <w:sz w:val="24"/>
          <w:szCs w:val="24"/>
        </w:rPr>
        <w:t>pentassacharide</w:t>
      </w:r>
      <w:proofErr w:type="spellEnd"/>
      <w:r w:rsidRPr="007C10F6">
        <w:rPr>
          <w:rFonts w:ascii="Times New Roman" w:hAnsi="Times New Roman" w:cs="Times New Roman"/>
          <w:sz w:val="24"/>
          <w:szCs w:val="24"/>
        </w:rPr>
        <w:t xml:space="preserve"> </w:t>
      </w:r>
      <w:r w:rsidRPr="007C10F6">
        <w:rPr>
          <w:rFonts w:ascii="Times New Roman" w:hAnsi="Times New Roman" w:cs="Times New Roman"/>
          <w:sz w:val="24"/>
          <w:szCs w:val="24"/>
        </w:rPr>
        <w:lastRenderedPageBreak/>
        <w:t xml:space="preserve">sequence of the molecule. Thus, </w:t>
      </w:r>
      <w:proofErr w:type="spellStart"/>
      <w:r w:rsidRPr="007C10F6">
        <w:rPr>
          <w:rFonts w:ascii="Times New Roman" w:hAnsi="Times New Roman" w:cs="Times New Roman"/>
          <w:sz w:val="24"/>
          <w:szCs w:val="24"/>
        </w:rPr>
        <w:t>fondaparinux</w:t>
      </w:r>
      <w:proofErr w:type="spellEnd"/>
      <w:r w:rsidRPr="007C10F6">
        <w:rPr>
          <w:rFonts w:ascii="Times New Roman" w:hAnsi="Times New Roman" w:cs="Times New Roman"/>
          <w:sz w:val="24"/>
          <w:szCs w:val="24"/>
        </w:rPr>
        <w:t xml:space="preserve"> was developed as a synthetically derived </w:t>
      </w:r>
      <w:proofErr w:type="spellStart"/>
      <w:r w:rsidRPr="007C10F6">
        <w:rPr>
          <w:rFonts w:ascii="Times New Roman" w:hAnsi="Times New Roman" w:cs="Times New Roman"/>
          <w:sz w:val="24"/>
          <w:szCs w:val="24"/>
        </w:rPr>
        <w:t>pentassacharide</w:t>
      </w:r>
      <w:proofErr w:type="spellEnd"/>
      <w:r w:rsidRPr="007C10F6">
        <w:rPr>
          <w:rFonts w:ascii="Times New Roman" w:hAnsi="Times New Roman" w:cs="Times New Roman"/>
          <w:sz w:val="24"/>
          <w:szCs w:val="24"/>
        </w:rPr>
        <w:t xml:space="preserve"> sequence for selective inhibition of </w:t>
      </w:r>
      <w:proofErr w:type="spellStart"/>
      <w:r w:rsidRPr="007C10F6">
        <w:rPr>
          <w:rFonts w:ascii="Times New Roman" w:hAnsi="Times New Roman" w:cs="Times New Roman"/>
          <w:sz w:val="24"/>
          <w:szCs w:val="24"/>
        </w:rPr>
        <w:t>FXa</w:t>
      </w:r>
      <w:proofErr w:type="spellEnd"/>
      <w:r w:rsidRPr="007C10F6">
        <w:rPr>
          <w:rFonts w:ascii="Times New Roman" w:hAnsi="Times New Roman" w:cs="Times New Roman"/>
          <w:sz w:val="24"/>
          <w:szCs w:val="24"/>
        </w:rPr>
        <w:t xml:space="preserve"> (Herbert et al., 1997). The molecular weight of </w:t>
      </w:r>
      <w:proofErr w:type="spellStart"/>
      <w:r w:rsidRPr="007C10F6">
        <w:rPr>
          <w:rFonts w:ascii="Times New Roman" w:hAnsi="Times New Roman" w:cs="Times New Roman"/>
          <w:sz w:val="24"/>
          <w:szCs w:val="24"/>
        </w:rPr>
        <w:t>fondaparinux</w:t>
      </w:r>
      <w:proofErr w:type="spellEnd"/>
      <w:r w:rsidRPr="007C10F6">
        <w:rPr>
          <w:rFonts w:ascii="Times New Roman" w:hAnsi="Times New Roman" w:cs="Times New Roman"/>
          <w:sz w:val="24"/>
          <w:szCs w:val="24"/>
        </w:rPr>
        <w:t xml:space="preserve"> is 1728 Da hence, making it the smallest of the heparinoids discussed above (UFH&gt;LMWH&gt;</w:t>
      </w:r>
      <w:proofErr w:type="spellStart"/>
      <w:r w:rsidRPr="007C10F6">
        <w:rPr>
          <w:rFonts w:ascii="Times New Roman" w:hAnsi="Times New Roman" w:cs="Times New Roman"/>
          <w:sz w:val="24"/>
          <w:szCs w:val="24"/>
        </w:rPr>
        <w:t>Fondaparinux</w:t>
      </w:r>
      <w:proofErr w:type="spellEnd"/>
      <w:r w:rsidRPr="007C10F6">
        <w:rPr>
          <w:rFonts w:ascii="Times New Roman" w:hAnsi="Times New Roman" w:cs="Times New Roman"/>
          <w:sz w:val="24"/>
          <w:szCs w:val="24"/>
        </w:rPr>
        <w:t>) (</w:t>
      </w:r>
      <w:proofErr w:type="spellStart"/>
      <w:r w:rsidRPr="007C10F6">
        <w:rPr>
          <w:rFonts w:ascii="Times New Roman" w:hAnsi="Times New Roman" w:cs="Times New Roman"/>
          <w:sz w:val="24"/>
          <w:szCs w:val="24"/>
        </w:rPr>
        <w:t>Walenga</w:t>
      </w:r>
      <w:proofErr w:type="spellEnd"/>
      <w:r w:rsidRPr="007C10F6">
        <w:rPr>
          <w:rFonts w:ascii="Times New Roman" w:hAnsi="Times New Roman" w:cs="Times New Roman"/>
          <w:sz w:val="24"/>
          <w:szCs w:val="24"/>
        </w:rPr>
        <w:t xml:space="preserve"> et al., 2002). Consistent with previous heparinoids, the affinity of the </w:t>
      </w:r>
      <w:proofErr w:type="spellStart"/>
      <w:r w:rsidRPr="007C10F6">
        <w:rPr>
          <w:rFonts w:ascii="Times New Roman" w:hAnsi="Times New Roman" w:cs="Times New Roman"/>
          <w:sz w:val="24"/>
          <w:szCs w:val="24"/>
        </w:rPr>
        <w:t>pentassacharide</w:t>
      </w:r>
      <w:proofErr w:type="spellEnd"/>
      <w:r w:rsidRPr="007C10F6">
        <w:rPr>
          <w:rFonts w:ascii="Times New Roman" w:hAnsi="Times New Roman" w:cs="Times New Roman"/>
          <w:sz w:val="24"/>
          <w:szCs w:val="24"/>
        </w:rPr>
        <w:t xml:space="preserve"> sequence towards the AT regulates the inhibition of </w:t>
      </w:r>
      <w:proofErr w:type="spellStart"/>
      <w:r w:rsidRPr="007C10F6">
        <w:rPr>
          <w:rFonts w:ascii="Times New Roman" w:hAnsi="Times New Roman" w:cs="Times New Roman"/>
          <w:sz w:val="24"/>
          <w:szCs w:val="24"/>
        </w:rPr>
        <w:t>FXa</w:t>
      </w:r>
      <w:proofErr w:type="spellEnd"/>
      <w:r w:rsidRPr="007C10F6">
        <w:rPr>
          <w:rFonts w:ascii="Times New Roman" w:hAnsi="Times New Roman" w:cs="Times New Roman"/>
          <w:sz w:val="24"/>
          <w:szCs w:val="24"/>
        </w:rPr>
        <w:t xml:space="preserve"> (Herbert et al., 1997).  Once AT binds and inactivates </w:t>
      </w:r>
      <w:proofErr w:type="spellStart"/>
      <w:r w:rsidRPr="007C10F6">
        <w:rPr>
          <w:rFonts w:ascii="Times New Roman" w:hAnsi="Times New Roman" w:cs="Times New Roman"/>
          <w:sz w:val="24"/>
          <w:szCs w:val="24"/>
        </w:rPr>
        <w:t>FXa</w:t>
      </w:r>
      <w:proofErr w:type="spellEnd"/>
      <w:r w:rsidRPr="007C10F6">
        <w:rPr>
          <w:rFonts w:ascii="Times New Roman" w:hAnsi="Times New Roman" w:cs="Times New Roman"/>
          <w:sz w:val="24"/>
          <w:szCs w:val="24"/>
        </w:rPr>
        <w:t xml:space="preserve">, the </w:t>
      </w:r>
      <w:proofErr w:type="spellStart"/>
      <w:r w:rsidRPr="007C10F6">
        <w:rPr>
          <w:rFonts w:ascii="Times New Roman" w:hAnsi="Times New Roman" w:cs="Times New Roman"/>
          <w:sz w:val="24"/>
          <w:szCs w:val="24"/>
        </w:rPr>
        <w:t>fondaparinux</w:t>
      </w:r>
      <w:proofErr w:type="spellEnd"/>
      <w:r w:rsidRPr="007C10F6">
        <w:rPr>
          <w:rFonts w:ascii="Times New Roman" w:hAnsi="Times New Roman" w:cs="Times New Roman"/>
          <w:sz w:val="24"/>
          <w:szCs w:val="24"/>
        </w:rPr>
        <w:t xml:space="preserve"> </w:t>
      </w:r>
      <w:r w:rsidR="00564996">
        <w:rPr>
          <w:rFonts w:ascii="Times New Roman" w:hAnsi="Times New Roman" w:cs="Times New Roman"/>
          <w:sz w:val="24"/>
          <w:szCs w:val="24"/>
        </w:rPr>
        <w:t xml:space="preserve">can </w:t>
      </w:r>
      <w:r w:rsidRPr="007C10F6">
        <w:rPr>
          <w:rFonts w:ascii="Times New Roman" w:hAnsi="Times New Roman" w:cs="Times New Roman"/>
          <w:sz w:val="24"/>
          <w:szCs w:val="24"/>
        </w:rPr>
        <w:t xml:space="preserve">dissociate from the AT without being consumed in the inactivation process (Bauer et al., 2002). </w:t>
      </w:r>
      <w:r w:rsidR="00792612">
        <w:rPr>
          <w:rFonts w:ascii="Times New Roman" w:hAnsi="Times New Roman" w:cs="Times New Roman"/>
          <w:sz w:val="24"/>
          <w:szCs w:val="24"/>
        </w:rPr>
        <w:t>Although</w:t>
      </w:r>
      <w:r w:rsidR="00792612" w:rsidRPr="007C10F6">
        <w:rPr>
          <w:rFonts w:ascii="Times New Roman" w:hAnsi="Times New Roman" w:cs="Times New Roman"/>
          <w:sz w:val="24"/>
          <w:szCs w:val="24"/>
        </w:rPr>
        <w:t xml:space="preserve"> </w:t>
      </w:r>
      <w:proofErr w:type="spellStart"/>
      <w:r w:rsidR="00792612" w:rsidRPr="007C10F6">
        <w:rPr>
          <w:rFonts w:ascii="Times New Roman" w:hAnsi="Times New Roman" w:cs="Times New Roman"/>
          <w:sz w:val="24"/>
          <w:szCs w:val="24"/>
        </w:rPr>
        <w:t>fondaparinux</w:t>
      </w:r>
      <w:proofErr w:type="spellEnd"/>
      <w:r w:rsidR="00792612" w:rsidRPr="007C10F6">
        <w:rPr>
          <w:rFonts w:ascii="Times New Roman" w:hAnsi="Times New Roman" w:cs="Times New Roman"/>
          <w:sz w:val="24"/>
          <w:szCs w:val="24"/>
        </w:rPr>
        <w:t xml:space="preserve"> is an </w:t>
      </w:r>
      <w:proofErr w:type="spellStart"/>
      <w:r w:rsidR="00792612" w:rsidRPr="007C10F6">
        <w:rPr>
          <w:rFonts w:ascii="Times New Roman" w:hAnsi="Times New Roman" w:cs="Times New Roman"/>
          <w:sz w:val="24"/>
          <w:szCs w:val="24"/>
        </w:rPr>
        <w:t>FXa</w:t>
      </w:r>
      <w:proofErr w:type="spellEnd"/>
      <w:r w:rsidR="00792612" w:rsidRPr="007C10F6">
        <w:rPr>
          <w:rFonts w:ascii="Times New Roman" w:hAnsi="Times New Roman" w:cs="Times New Roman"/>
          <w:sz w:val="24"/>
          <w:szCs w:val="24"/>
        </w:rPr>
        <w:t xml:space="preserve"> inhibitor</w:t>
      </w:r>
      <w:r w:rsidR="00792612" w:rsidRPr="00414C63">
        <w:rPr>
          <w:rFonts w:ascii="Times New Roman" w:hAnsi="Times New Roman" w:cs="Times New Roman"/>
          <w:sz w:val="24"/>
          <w:szCs w:val="24"/>
        </w:rPr>
        <w:t xml:space="preserve"> once </w:t>
      </w:r>
      <w:proofErr w:type="spellStart"/>
      <w:r w:rsidR="00792612" w:rsidRPr="007C10F6">
        <w:rPr>
          <w:rFonts w:ascii="Times New Roman" w:hAnsi="Times New Roman" w:cs="Times New Roman"/>
          <w:sz w:val="24"/>
          <w:szCs w:val="24"/>
        </w:rPr>
        <w:t>FXa</w:t>
      </w:r>
      <w:proofErr w:type="spellEnd"/>
      <w:r w:rsidR="00792612" w:rsidRPr="007C10F6">
        <w:rPr>
          <w:rFonts w:ascii="Times New Roman" w:hAnsi="Times New Roman" w:cs="Times New Roman"/>
          <w:sz w:val="24"/>
          <w:szCs w:val="24"/>
        </w:rPr>
        <w:t xml:space="preserve"> is formed within the </w:t>
      </w:r>
      <w:proofErr w:type="spellStart"/>
      <w:r w:rsidR="00792612" w:rsidRPr="007C10F6">
        <w:rPr>
          <w:rFonts w:ascii="Times New Roman" w:hAnsi="Times New Roman" w:cs="Times New Roman"/>
          <w:sz w:val="24"/>
          <w:szCs w:val="24"/>
        </w:rPr>
        <w:t>prothrombinase</w:t>
      </w:r>
      <w:proofErr w:type="spellEnd"/>
      <w:r w:rsidR="00792612" w:rsidRPr="007C10F6">
        <w:rPr>
          <w:rFonts w:ascii="Times New Roman" w:hAnsi="Times New Roman" w:cs="Times New Roman"/>
          <w:sz w:val="24"/>
          <w:szCs w:val="24"/>
        </w:rPr>
        <w:t xml:space="preserve"> complex it is protected from inhibition by AT similar to UFH and LMWH (</w:t>
      </w:r>
      <w:proofErr w:type="spellStart"/>
      <w:r w:rsidR="00792612" w:rsidRPr="007C10F6">
        <w:rPr>
          <w:rFonts w:ascii="Times New Roman" w:hAnsi="Times New Roman" w:cs="Times New Roman"/>
          <w:sz w:val="24"/>
          <w:szCs w:val="24"/>
        </w:rPr>
        <w:t>Brufatto</w:t>
      </w:r>
      <w:proofErr w:type="spellEnd"/>
      <w:r w:rsidR="00792612" w:rsidRPr="007C10F6">
        <w:rPr>
          <w:rFonts w:ascii="Times New Roman" w:hAnsi="Times New Roman" w:cs="Times New Roman"/>
          <w:sz w:val="24"/>
          <w:szCs w:val="24"/>
        </w:rPr>
        <w:t xml:space="preserve"> et al., 2003). This indicates that </w:t>
      </w:r>
      <w:proofErr w:type="spellStart"/>
      <w:r w:rsidR="00792612" w:rsidRPr="007C10F6">
        <w:rPr>
          <w:rFonts w:ascii="Times New Roman" w:hAnsi="Times New Roman" w:cs="Times New Roman"/>
          <w:sz w:val="24"/>
          <w:szCs w:val="24"/>
        </w:rPr>
        <w:t>FXa</w:t>
      </w:r>
      <w:proofErr w:type="spellEnd"/>
      <w:r w:rsidR="00792612" w:rsidRPr="007C10F6">
        <w:rPr>
          <w:rFonts w:ascii="Times New Roman" w:hAnsi="Times New Roman" w:cs="Times New Roman"/>
          <w:sz w:val="24"/>
          <w:szCs w:val="24"/>
        </w:rPr>
        <w:t xml:space="preserve"> inactivation is only achieved with free soluble </w:t>
      </w:r>
      <w:proofErr w:type="spellStart"/>
      <w:r w:rsidR="00792612" w:rsidRPr="007C10F6">
        <w:rPr>
          <w:rFonts w:ascii="Times New Roman" w:hAnsi="Times New Roman" w:cs="Times New Roman"/>
          <w:sz w:val="24"/>
          <w:szCs w:val="24"/>
        </w:rPr>
        <w:t>FXa</w:t>
      </w:r>
      <w:proofErr w:type="spellEnd"/>
      <w:r w:rsidR="00792612" w:rsidRPr="007C10F6">
        <w:rPr>
          <w:rFonts w:ascii="Times New Roman" w:hAnsi="Times New Roman" w:cs="Times New Roman"/>
          <w:sz w:val="24"/>
          <w:szCs w:val="24"/>
        </w:rPr>
        <w:t xml:space="preserve"> and not complex-bound </w:t>
      </w:r>
      <w:proofErr w:type="spellStart"/>
      <w:r w:rsidR="00792612" w:rsidRPr="007C10F6">
        <w:rPr>
          <w:rFonts w:ascii="Times New Roman" w:hAnsi="Times New Roman" w:cs="Times New Roman"/>
          <w:sz w:val="24"/>
          <w:szCs w:val="24"/>
        </w:rPr>
        <w:t>FXa</w:t>
      </w:r>
      <w:proofErr w:type="spellEnd"/>
      <w:r w:rsidR="00792612" w:rsidRPr="007C10F6">
        <w:rPr>
          <w:rFonts w:ascii="Times New Roman" w:hAnsi="Times New Roman" w:cs="Times New Roman"/>
          <w:sz w:val="24"/>
          <w:szCs w:val="24"/>
        </w:rPr>
        <w:t>.</w:t>
      </w:r>
    </w:p>
    <w:p w:rsidR="00BD6919" w:rsidRDefault="00564996" w:rsidP="008829BD">
      <w:pPr>
        <w:spacing w:line="480" w:lineRule="auto"/>
        <w:rPr>
          <w:rFonts w:ascii="Times New Roman" w:hAnsi="Times New Roman" w:cs="Times New Roman"/>
          <w:sz w:val="24"/>
          <w:szCs w:val="24"/>
        </w:rPr>
      </w:pPr>
      <w:r>
        <w:rPr>
          <w:rFonts w:ascii="Times New Roman" w:hAnsi="Times New Roman" w:cs="Times New Roman"/>
          <w:sz w:val="24"/>
          <w:szCs w:val="24"/>
        </w:rPr>
        <w:tab/>
      </w:r>
      <w:r w:rsidR="00792612">
        <w:rPr>
          <w:rFonts w:ascii="Times New Roman" w:hAnsi="Times New Roman" w:cs="Times New Roman"/>
          <w:sz w:val="24"/>
          <w:szCs w:val="24"/>
        </w:rPr>
        <w:t xml:space="preserve">In further comparison with </w:t>
      </w:r>
      <w:r w:rsidR="008829BD" w:rsidRPr="007C10F6">
        <w:rPr>
          <w:rFonts w:ascii="Times New Roman" w:hAnsi="Times New Roman" w:cs="Times New Roman"/>
          <w:sz w:val="24"/>
          <w:szCs w:val="24"/>
        </w:rPr>
        <w:t>UFH and LMWH, this selective inhibitor achieves complete bioavailability following subcutaneous injections (</w:t>
      </w:r>
      <w:proofErr w:type="spellStart"/>
      <w:r w:rsidR="008829BD" w:rsidRPr="007C10F6">
        <w:rPr>
          <w:rFonts w:ascii="Times New Roman" w:hAnsi="Times New Roman" w:cs="Times New Roman"/>
          <w:sz w:val="24"/>
          <w:szCs w:val="24"/>
        </w:rPr>
        <w:t>Donat</w:t>
      </w:r>
      <w:proofErr w:type="spellEnd"/>
      <w:r w:rsidR="008829BD" w:rsidRPr="007C10F6">
        <w:rPr>
          <w:rFonts w:ascii="Times New Roman" w:hAnsi="Times New Roman" w:cs="Times New Roman"/>
          <w:sz w:val="24"/>
          <w:szCs w:val="24"/>
        </w:rPr>
        <w:t xml:space="preserve"> et al., 2002). </w:t>
      </w:r>
      <w:r w:rsidR="00792612">
        <w:rPr>
          <w:rFonts w:ascii="Times New Roman" w:hAnsi="Times New Roman" w:cs="Times New Roman"/>
          <w:sz w:val="24"/>
          <w:szCs w:val="24"/>
        </w:rPr>
        <w:t>Thus</w:t>
      </w:r>
      <w:r w:rsidR="008829BD" w:rsidRPr="007C10F6">
        <w:rPr>
          <w:rFonts w:ascii="Times New Roman" w:hAnsi="Times New Roman" w:cs="Times New Roman"/>
          <w:sz w:val="24"/>
          <w:szCs w:val="24"/>
        </w:rPr>
        <w:t xml:space="preserve">, </w:t>
      </w:r>
      <w:r w:rsidR="00792612">
        <w:rPr>
          <w:rFonts w:ascii="Times New Roman" w:hAnsi="Times New Roman" w:cs="Times New Roman"/>
          <w:sz w:val="24"/>
          <w:szCs w:val="24"/>
        </w:rPr>
        <w:t xml:space="preserve">its </w:t>
      </w:r>
      <w:r w:rsidR="008829BD" w:rsidRPr="007C10F6">
        <w:rPr>
          <w:rFonts w:ascii="Times New Roman" w:hAnsi="Times New Roman" w:cs="Times New Roman"/>
          <w:sz w:val="24"/>
          <w:szCs w:val="24"/>
        </w:rPr>
        <w:t xml:space="preserve">half-life ranges from 13 to 21 hours </w:t>
      </w:r>
      <w:r w:rsidR="00941F80">
        <w:rPr>
          <w:rFonts w:ascii="Times New Roman" w:hAnsi="Times New Roman" w:cs="Times New Roman"/>
          <w:sz w:val="24"/>
          <w:szCs w:val="24"/>
        </w:rPr>
        <w:t xml:space="preserve">when given </w:t>
      </w:r>
      <w:r w:rsidR="00792612">
        <w:rPr>
          <w:rFonts w:ascii="Times New Roman" w:hAnsi="Times New Roman" w:cs="Times New Roman"/>
          <w:sz w:val="24"/>
          <w:szCs w:val="24"/>
        </w:rPr>
        <w:t>only a</w:t>
      </w:r>
      <w:r w:rsidR="00941F80">
        <w:rPr>
          <w:rFonts w:ascii="Times New Roman" w:hAnsi="Times New Roman" w:cs="Times New Roman"/>
          <w:sz w:val="24"/>
          <w:szCs w:val="24"/>
        </w:rPr>
        <w:t xml:space="preserve"> prophylactic dose of</w:t>
      </w:r>
      <w:r w:rsidR="008829BD" w:rsidRPr="007C10F6">
        <w:rPr>
          <w:rFonts w:ascii="Times New Roman" w:hAnsi="Times New Roman" w:cs="Times New Roman"/>
          <w:sz w:val="24"/>
          <w:szCs w:val="24"/>
        </w:rPr>
        <w:t xml:space="preserve"> 2.5 mg/kg, suggesting that a daily dose is sufficient enough to achieve the anticoagulant effect (</w:t>
      </w:r>
      <w:proofErr w:type="spellStart"/>
      <w:r w:rsidR="008829BD" w:rsidRPr="007C10F6">
        <w:rPr>
          <w:rFonts w:ascii="Times New Roman" w:hAnsi="Times New Roman" w:cs="Times New Roman"/>
          <w:sz w:val="24"/>
          <w:szCs w:val="24"/>
        </w:rPr>
        <w:t>Turpie</w:t>
      </w:r>
      <w:proofErr w:type="spellEnd"/>
      <w:r w:rsidR="008829BD" w:rsidRPr="007C10F6">
        <w:rPr>
          <w:rFonts w:ascii="Times New Roman" w:hAnsi="Times New Roman" w:cs="Times New Roman"/>
          <w:sz w:val="24"/>
          <w:szCs w:val="24"/>
        </w:rPr>
        <w:t xml:space="preserve"> et al., 2003).  Furthermore, where concerns lied with </w:t>
      </w:r>
      <w:r>
        <w:rPr>
          <w:rFonts w:ascii="Times New Roman" w:hAnsi="Times New Roman" w:cs="Times New Roman"/>
          <w:sz w:val="24"/>
          <w:szCs w:val="24"/>
        </w:rPr>
        <w:t xml:space="preserve">nonspecific </w:t>
      </w:r>
      <w:r w:rsidR="008829BD" w:rsidRPr="007C10F6">
        <w:rPr>
          <w:rFonts w:ascii="Times New Roman" w:hAnsi="Times New Roman" w:cs="Times New Roman"/>
          <w:sz w:val="24"/>
          <w:szCs w:val="24"/>
        </w:rPr>
        <w:t xml:space="preserve">UFH </w:t>
      </w:r>
      <w:r>
        <w:rPr>
          <w:rFonts w:ascii="Times New Roman" w:hAnsi="Times New Roman" w:cs="Times New Roman"/>
          <w:sz w:val="24"/>
          <w:szCs w:val="24"/>
        </w:rPr>
        <w:t>protein interaction an</w:t>
      </w:r>
      <w:r w:rsidR="008829BD" w:rsidRPr="007C10F6">
        <w:rPr>
          <w:rFonts w:ascii="Times New Roman" w:hAnsi="Times New Roman" w:cs="Times New Roman"/>
          <w:sz w:val="24"/>
          <w:szCs w:val="24"/>
        </w:rPr>
        <w:t xml:space="preserve"> </w:t>
      </w:r>
      <w:r w:rsidR="008829BD" w:rsidRPr="007C10F6">
        <w:rPr>
          <w:rFonts w:ascii="Times New Roman" w:hAnsi="Times New Roman" w:cs="Times New Roman"/>
          <w:i/>
          <w:sz w:val="24"/>
          <w:szCs w:val="24"/>
        </w:rPr>
        <w:t xml:space="preserve">in vitro, </w:t>
      </w:r>
      <w:r w:rsidR="008829BD" w:rsidRPr="007C10F6">
        <w:rPr>
          <w:rFonts w:ascii="Times New Roman" w:hAnsi="Times New Roman" w:cs="Times New Roman"/>
          <w:sz w:val="24"/>
          <w:szCs w:val="24"/>
        </w:rPr>
        <w:t>analysis show</w:t>
      </w:r>
      <w:r>
        <w:rPr>
          <w:rFonts w:ascii="Times New Roman" w:hAnsi="Times New Roman" w:cs="Times New Roman"/>
          <w:sz w:val="24"/>
          <w:szCs w:val="24"/>
        </w:rPr>
        <w:t>ed</w:t>
      </w:r>
      <w:r w:rsidR="008829BD" w:rsidRPr="007C10F6">
        <w:rPr>
          <w:rFonts w:ascii="Times New Roman" w:hAnsi="Times New Roman" w:cs="Times New Roman"/>
          <w:sz w:val="24"/>
          <w:szCs w:val="24"/>
        </w:rPr>
        <w:t xml:space="preserve"> no evidence for PF4 interaction which may indicate the absence of HIT development following </w:t>
      </w:r>
      <w:proofErr w:type="spellStart"/>
      <w:r w:rsidR="008829BD" w:rsidRPr="007C10F6">
        <w:rPr>
          <w:rFonts w:ascii="Times New Roman" w:hAnsi="Times New Roman" w:cs="Times New Roman"/>
          <w:sz w:val="24"/>
          <w:szCs w:val="24"/>
        </w:rPr>
        <w:t>fondaparinux</w:t>
      </w:r>
      <w:proofErr w:type="spellEnd"/>
      <w:r w:rsidR="008829BD" w:rsidRPr="007C10F6">
        <w:rPr>
          <w:rFonts w:ascii="Times New Roman" w:hAnsi="Times New Roman" w:cs="Times New Roman"/>
          <w:sz w:val="24"/>
          <w:szCs w:val="24"/>
        </w:rPr>
        <w:t xml:space="preserve"> treatment (</w:t>
      </w:r>
      <w:proofErr w:type="spellStart"/>
      <w:r w:rsidR="008829BD" w:rsidRPr="007C10F6">
        <w:rPr>
          <w:rFonts w:ascii="Times New Roman" w:hAnsi="Times New Roman" w:cs="Times New Roman"/>
          <w:sz w:val="24"/>
          <w:szCs w:val="24"/>
        </w:rPr>
        <w:t>Warkentin</w:t>
      </w:r>
      <w:proofErr w:type="spellEnd"/>
      <w:r w:rsidR="008829BD" w:rsidRPr="007C10F6">
        <w:rPr>
          <w:rFonts w:ascii="Times New Roman" w:hAnsi="Times New Roman" w:cs="Times New Roman"/>
          <w:sz w:val="24"/>
          <w:szCs w:val="24"/>
        </w:rPr>
        <w:t xml:space="preserve"> et al., 2005). </w:t>
      </w:r>
      <w:r>
        <w:rPr>
          <w:rFonts w:ascii="Times New Roman" w:hAnsi="Times New Roman" w:cs="Times New Roman"/>
          <w:sz w:val="24"/>
          <w:szCs w:val="24"/>
        </w:rPr>
        <w:t xml:space="preserve">The </w:t>
      </w:r>
      <w:r w:rsidR="00792612">
        <w:rPr>
          <w:rFonts w:ascii="Times New Roman" w:hAnsi="Times New Roman" w:cs="Times New Roman"/>
          <w:sz w:val="24"/>
          <w:szCs w:val="24"/>
        </w:rPr>
        <w:t>low</w:t>
      </w:r>
      <w:r>
        <w:rPr>
          <w:rFonts w:ascii="Times New Roman" w:hAnsi="Times New Roman" w:cs="Times New Roman"/>
          <w:sz w:val="24"/>
          <w:szCs w:val="24"/>
        </w:rPr>
        <w:t xml:space="preserve"> </w:t>
      </w:r>
      <w:r w:rsidR="00792612">
        <w:rPr>
          <w:rFonts w:ascii="Times New Roman" w:hAnsi="Times New Roman" w:cs="Times New Roman"/>
          <w:sz w:val="24"/>
          <w:szCs w:val="24"/>
        </w:rPr>
        <w:t xml:space="preserve">risk of PF4 interaction </w:t>
      </w:r>
      <w:r>
        <w:rPr>
          <w:rFonts w:ascii="Times New Roman" w:hAnsi="Times New Roman" w:cs="Times New Roman"/>
          <w:sz w:val="24"/>
          <w:szCs w:val="24"/>
        </w:rPr>
        <w:t xml:space="preserve">is the result of </w:t>
      </w:r>
      <w:proofErr w:type="spellStart"/>
      <w:r>
        <w:rPr>
          <w:rFonts w:ascii="Times New Roman" w:hAnsi="Times New Roman" w:cs="Times New Roman"/>
          <w:sz w:val="24"/>
          <w:szCs w:val="24"/>
        </w:rPr>
        <w:t>fonda</w:t>
      </w:r>
      <w:r w:rsidR="00792612">
        <w:rPr>
          <w:rFonts w:ascii="Times New Roman" w:hAnsi="Times New Roman" w:cs="Times New Roman"/>
          <w:sz w:val="24"/>
          <w:szCs w:val="24"/>
        </w:rPr>
        <w:t>parinux</w:t>
      </w:r>
      <w:proofErr w:type="spellEnd"/>
      <w:r w:rsidR="00792612">
        <w:rPr>
          <w:rFonts w:ascii="Times New Roman" w:hAnsi="Times New Roman" w:cs="Times New Roman"/>
          <w:sz w:val="24"/>
          <w:szCs w:val="24"/>
        </w:rPr>
        <w:t xml:space="preserve"> having a 94% affinity towards AT</w:t>
      </w:r>
      <w:r w:rsidR="008829BD" w:rsidRPr="007C10F6">
        <w:rPr>
          <w:rFonts w:ascii="Times New Roman" w:hAnsi="Times New Roman" w:cs="Times New Roman"/>
          <w:i/>
          <w:sz w:val="24"/>
          <w:szCs w:val="24"/>
        </w:rPr>
        <w:t xml:space="preserve"> </w:t>
      </w:r>
      <w:r w:rsidR="008829BD" w:rsidRPr="007C10F6">
        <w:rPr>
          <w:rFonts w:ascii="Times New Roman" w:hAnsi="Times New Roman" w:cs="Times New Roman"/>
          <w:sz w:val="24"/>
          <w:szCs w:val="24"/>
        </w:rPr>
        <w:t>thus</w:t>
      </w:r>
      <w:r w:rsidR="00792612">
        <w:rPr>
          <w:rFonts w:ascii="Times New Roman" w:hAnsi="Times New Roman" w:cs="Times New Roman"/>
          <w:sz w:val="24"/>
          <w:szCs w:val="24"/>
        </w:rPr>
        <w:t>,</w:t>
      </w:r>
      <w:r w:rsidR="008829BD" w:rsidRPr="007C10F6">
        <w:rPr>
          <w:rFonts w:ascii="Times New Roman" w:hAnsi="Times New Roman" w:cs="Times New Roman"/>
          <w:sz w:val="24"/>
          <w:szCs w:val="24"/>
        </w:rPr>
        <w:t xml:space="preserve"> minimizing any potential</w:t>
      </w:r>
      <w:r w:rsidR="00B723C6">
        <w:rPr>
          <w:rFonts w:ascii="Times New Roman" w:hAnsi="Times New Roman" w:cs="Times New Roman"/>
          <w:sz w:val="24"/>
          <w:szCs w:val="24"/>
        </w:rPr>
        <w:t xml:space="preserve"> for</w:t>
      </w:r>
      <w:r w:rsidR="008829BD" w:rsidRPr="007C10F6">
        <w:rPr>
          <w:rFonts w:ascii="Times New Roman" w:hAnsi="Times New Roman" w:cs="Times New Roman"/>
          <w:sz w:val="24"/>
          <w:szCs w:val="24"/>
        </w:rPr>
        <w:t xml:space="preserve"> nonspecific protein binding (</w:t>
      </w:r>
      <w:proofErr w:type="spellStart"/>
      <w:r w:rsidR="008829BD" w:rsidRPr="007C10F6">
        <w:rPr>
          <w:rFonts w:ascii="Times New Roman" w:hAnsi="Times New Roman" w:cs="Times New Roman"/>
          <w:sz w:val="24"/>
          <w:szCs w:val="24"/>
        </w:rPr>
        <w:t>Paolucci</w:t>
      </w:r>
      <w:proofErr w:type="spellEnd"/>
      <w:r w:rsidR="008829BD" w:rsidRPr="007C10F6">
        <w:rPr>
          <w:rFonts w:ascii="Times New Roman" w:hAnsi="Times New Roman" w:cs="Times New Roman"/>
          <w:sz w:val="24"/>
          <w:szCs w:val="24"/>
        </w:rPr>
        <w:t xml:space="preserve"> et al., 2002). </w:t>
      </w:r>
    </w:p>
    <w:p w:rsidR="00BD6919" w:rsidRDefault="00792612" w:rsidP="004F66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terms of routes of elimination </w:t>
      </w:r>
      <w:r w:rsidR="00BD6919">
        <w:rPr>
          <w:rFonts w:ascii="Times New Roman" w:hAnsi="Times New Roman" w:cs="Times New Roman"/>
          <w:sz w:val="24"/>
          <w:szCs w:val="24"/>
        </w:rPr>
        <w:t xml:space="preserve">the </w:t>
      </w:r>
      <w:r w:rsidR="008829BD" w:rsidRPr="007C10F6">
        <w:rPr>
          <w:rFonts w:ascii="Times New Roman" w:hAnsi="Times New Roman" w:cs="Times New Roman"/>
          <w:sz w:val="24"/>
          <w:szCs w:val="24"/>
        </w:rPr>
        <w:t xml:space="preserve">major clearance route of </w:t>
      </w:r>
      <w:proofErr w:type="spellStart"/>
      <w:r w:rsidR="008829BD" w:rsidRPr="007C10F6">
        <w:rPr>
          <w:rFonts w:ascii="Times New Roman" w:hAnsi="Times New Roman" w:cs="Times New Roman"/>
          <w:sz w:val="24"/>
          <w:szCs w:val="24"/>
        </w:rPr>
        <w:t>fondaparinux</w:t>
      </w:r>
      <w:proofErr w:type="spellEnd"/>
      <w:r w:rsidR="008829BD" w:rsidRPr="007C10F6">
        <w:rPr>
          <w:rFonts w:ascii="Times New Roman" w:hAnsi="Times New Roman" w:cs="Times New Roman"/>
          <w:sz w:val="24"/>
          <w:szCs w:val="24"/>
        </w:rPr>
        <w:t xml:space="preserve"> is via the renal system (</w:t>
      </w:r>
      <w:proofErr w:type="spellStart"/>
      <w:r w:rsidR="008829BD" w:rsidRPr="007C10F6">
        <w:rPr>
          <w:rFonts w:ascii="Times New Roman" w:hAnsi="Times New Roman" w:cs="Times New Roman"/>
          <w:sz w:val="24"/>
          <w:szCs w:val="24"/>
        </w:rPr>
        <w:t>Donat</w:t>
      </w:r>
      <w:proofErr w:type="spellEnd"/>
      <w:r w:rsidR="008829BD" w:rsidRPr="007C10F6">
        <w:rPr>
          <w:rFonts w:ascii="Times New Roman" w:hAnsi="Times New Roman" w:cs="Times New Roman"/>
          <w:sz w:val="24"/>
          <w:szCs w:val="24"/>
        </w:rPr>
        <w:t xml:space="preserve"> et al., 2002). </w:t>
      </w:r>
      <w:r w:rsidR="00BD6919">
        <w:rPr>
          <w:rFonts w:ascii="Times New Roman" w:hAnsi="Times New Roman" w:cs="Times New Roman"/>
          <w:sz w:val="24"/>
          <w:szCs w:val="24"/>
        </w:rPr>
        <w:t xml:space="preserve">As well, for its interaction with </w:t>
      </w:r>
      <w:r w:rsidR="00BD6919" w:rsidRPr="007C10F6">
        <w:rPr>
          <w:rFonts w:ascii="Times New Roman" w:hAnsi="Times New Roman" w:cs="Times New Roman"/>
          <w:sz w:val="24"/>
          <w:szCs w:val="24"/>
        </w:rPr>
        <w:t>cytochrome P450</w:t>
      </w:r>
      <w:r w:rsidR="00BD6919">
        <w:rPr>
          <w:rFonts w:ascii="Times New Roman" w:hAnsi="Times New Roman" w:cs="Times New Roman"/>
          <w:sz w:val="24"/>
          <w:szCs w:val="24"/>
        </w:rPr>
        <w:t xml:space="preserve"> b</w:t>
      </w:r>
      <w:r w:rsidR="008829BD" w:rsidRPr="007C10F6">
        <w:rPr>
          <w:rFonts w:ascii="Times New Roman" w:hAnsi="Times New Roman" w:cs="Times New Roman"/>
          <w:sz w:val="24"/>
          <w:szCs w:val="24"/>
        </w:rPr>
        <w:t xml:space="preserve">ased on an </w:t>
      </w:r>
      <w:r w:rsidR="008829BD" w:rsidRPr="007C10F6">
        <w:rPr>
          <w:rFonts w:ascii="Times New Roman" w:hAnsi="Times New Roman" w:cs="Times New Roman"/>
          <w:i/>
          <w:sz w:val="24"/>
          <w:szCs w:val="24"/>
        </w:rPr>
        <w:lastRenderedPageBreak/>
        <w:t xml:space="preserve">in vitro </w:t>
      </w:r>
      <w:r w:rsidR="008829BD" w:rsidRPr="007C10F6">
        <w:rPr>
          <w:rFonts w:ascii="Times New Roman" w:hAnsi="Times New Roman" w:cs="Times New Roman"/>
          <w:sz w:val="24"/>
          <w:szCs w:val="24"/>
        </w:rPr>
        <w:t xml:space="preserve">study, there seems to be no concrete evidence to indicate that </w:t>
      </w:r>
      <w:proofErr w:type="spellStart"/>
      <w:r w:rsidR="008829BD" w:rsidRPr="007C10F6">
        <w:rPr>
          <w:rFonts w:ascii="Times New Roman" w:hAnsi="Times New Roman" w:cs="Times New Roman"/>
          <w:sz w:val="24"/>
          <w:szCs w:val="24"/>
        </w:rPr>
        <w:t>fondaparinux</w:t>
      </w:r>
      <w:proofErr w:type="spellEnd"/>
      <w:r w:rsidR="008829BD" w:rsidRPr="007C10F6">
        <w:rPr>
          <w:rFonts w:ascii="Times New Roman" w:hAnsi="Times New Roman" w:cs="Times New Roman"/>
          <w:sz w:val="24"/>
          <w:szCs w:val="24"/>
        </w:rPr>
        <w:t xml:space="preserve"> inhibits cytochrome P450 enzymes, which suggest it does not affect the metabolism of other drugs via the liver (Lieu et al., 2002). </w:t>
      </w:r>
    </w:p>
    <w:p w:rsidR="008829BD" w:rsidRPr="00414C63" w:rsidRDefault="00BD6919" w:rsidP="004F66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terms of limitation </w:t>
      </w:r>
      <w:r w:rsidR="008829BD" w:rsidRPr="007C10F6">
        <w:rPr>
          <w:rFonts w:ascii="Times New Roman" w:hAnsi="Times New Roman" w:cs="Times New Roman"/>
          <w:sz w:val="24"/>
          <w:szCs w:val="24"/>
        </w:rPr>
        <w:t xml:space="preserve">with all anticoagulants </w:t>
      </w:r>
      <w:r>
        <w:rPr>
          <w:rFonts w:ascii="Times New Roman" w:hAnsi="Times New Roman" w:cs="Times New Roman"/>
          <w:sz w:val="24"/>
          <w:szCs w:val="24"/>
        </w:rPr>
        <w:t xml:space="preserve">including </w:t>
      </w:r>
      <w:proofErr w:type="spellStart"/>
      <w:r>
        <w:rPr>
          <w:rFonts w:ascii="Times New Roman" w:hAnsi="Times New Roman" w:cs="Times New Roman"/>
          <w:sz w:val="24"/>
          <w:szCs w:val="24"/>
        </w:rPr>
        <w:t>fondaparinux</w:t>
      </w:r>
      <w:proofErr w:type="spellEnd"/>
      <w:r>
        <w:rPr>
          <w:rFonts w:ascii="Times New Roman" w:hAnsi="Times New Roman" w:cs="Times New Roman"/>
          <w:sz w:val="24"/>
          <w:szCs w:val="24"/>
        </w:rPr>
        <w:t xml:space="preserve"> </w:t>
      </w:r>
      <w:r w:rsidR="008829BD" w:rsidRPr="007C10F6">
        <w:rPr>
          <w:rFonts w:ascii="Times New Roman" w:hAnsi="Times New Roman" w:cs="Times New Roman"/>
          <w:sz w:val="24"/>
          <w:szCs w:val="24"/>
        </w:rPr>
        <w:t xml:space="preserve">bleeding is a risk. However, when compared to LMWH there seems to be no significant difference in the </w:t>
      </w:r>
      <w:r w:rsidR="008829BD" w:rsidRPr="004A0697">
        <w:rPr>
          <w:rFonts w:ascii="Times New Roman" w:hAnsi="Times New Roman" w:cs="Times New Roman"/>
          <w:sz w:val="24"/>
          <w:szCs w:val="24"/>
        </w:rPr>
        <w:t>incidence of bleeding following knee surgery (Bauer et al., 2001)</w:t>
      </w:r>
      <w:r>
        <w:rPr>
          <w:rFonts w:ascii="Times New Roman" w:hAnsi="Times New Roman" w:cs="Times New Roman"/>
          <w:sz w:val="24"/>
          <w:szCs w:val="24"/>
        </w:rPr>
        <w:t xml:space="preserve">. Not only is there an indifference in bleeding with </w:t>
      </w:r>
      <w:proofErr w:type="spellStart"/>
      <w:r>
        <w:rPr>
          <w:rFonts w:ascii="Times New Roman" w:hAnsi="Times New Roman" w:cs="Times New Roman"/>
          <w:sz w:val="24"/>
          <w:szCs w:val="24"/>
        </w:rPr>
        <w:t>fondparinux</w:t>
      </w:r>
      <w:proofErr w:type="spellEnd"/>
      <w:r>
        <w:rPr>
          <w:rFonts w:ascii="Times New Roman" w:hAnsi="Times New Roman" w:cs="Times New Roman"/>
          <w:sz w:val="24"/>
          <w:szCs w:val="24"/>
        </w:rPr>
        <w:t xml:space="preserve">, when given </w:t>
      </w:r>
      <w:r w:rsidR="008829BD" w:rsidRPr="004A0697">
        <w:rPr>
          <w:rFonts w:ascii="Times New Roman" w:hAnsi="Times New Roman" w:cs="Times New Roman"/>
          <w:sz w:val="24"/>
          <w:szCs w:val="24"/>
        </w:rPr>
        <w:t xml:space="preserve">3 mg/kg </w:t>
      </w:r>
      <w:r w:rsidR="008829BD" w:rsidRPr="007C10F6">
        <w:rPr>
          <w:rFonts w:ascii="Times New Roman" w:hAnsi="Times New Roman" w:cs="Times New Roman"/>
          <w:sz w:val="24"/>
          <w:szCs w:val="24"/>
        </w:rPr>
        <w:t xml:space="preserve">of </w:t>
      </w:r>
      <w:proofErr w:type="spellStart"/>
      <w:r w:rsidR="008829BD" w:rsidRPr="007C10F6">
        <w:rPr>
          <w:rFonts w:ascii="Times New Roman" w:hAnsi="Times New Roman" w:cs="Times New Roman"/>
          <w:sz w:val="24"/>
          <w:szCs w:val="24"/>
        </w:rPr>
        <w:t>fondaparniux</w:t>
      </w:r>
      <w:proofErr w:type="spellEnd"/>
      <w:r w:rsidR="008829BD" w:rsidRPr="007C10F6">
        <w:rPr>
          <w:rFonts w:ascii="Times New Roman" w:hAnsi="Times New Roman" w:cs="Times New Roman"/>
          <w:sz w:val="24"/>
          <w:szCs w:val="24"/>
        </w:rPr>
        <w:t xml:space="preserve"> in patients undergoing orthopedic surgery </w:t>
      </w:r>
      <w:r>
        <w:rPr>
          <w:rFonts w:ascii="Times New Roman" w:hAnsi="Times New Roman" w:cs="Times New Roman"/>
          <w:sz w:val="24"/>
          <w:szCs w:val="24"/>
        </w:rPr>
        <w:t>t</w:t>
      </w:r>
      <w:r w:rsidR="008829BD" w:rsidRPr="007C10F6">
        <w:rPr>
          <w:rFonts w:ascii="Times New Roman" w:hAnsi="Times New Roman" w:cs="Times New Roman"/>
          <w:sz w:val="24"/>
          <w:szCs w:val="24"/>
        </w:rPr>
        <w:t>heir risk for developing venous thromboembolism (VTE) was reduced to 1.7% which was an 82% reduction in VTE development when compared to LMWH (</w:t>
      </w:r>
      <w:proofErr w:type="spellStart"/>
      <w:r w:rsidR="008829BD" w:rsidRPr="007C10F6">
        <w:rPr>
          <w:rFonts w:ascii="Times New Roman" w:hAnsi="Times New Roman" w:cs="Times New Roman"/>
          <w:sz w:val="24"/>
          <w:szCs w:val="24"/>
        </w:rPr>
        <w:t>Turpie</w:t>
      </w:r>
      <w:proofErr w:type="spellEnd"/>
      <w:r w:rsidR="008829BD" w:rsidRPr="007C10F6">
        <w:rPr>
          <w:rFonts w:ascii="Times New Roman" w:hAnsi="Times New Roman" w:cs="Times New Roman"/>
          <w:sz w:val="24"/>
          <w:szCs w:val="24"/>
        </w:rPr>
        <w:t xml:space="preserve"> et al., 2001). Therefore, it seems that </w:t>
      </w:r>
      <w:proofErr w:type="spellStart"/>
      <w:r w:rsidR="008829BD" w:rsidRPr="007C10F6">
        <w:rPr>
          <w:rFonts w:ascii="Times New Roman" w:hAnsi="Times New Roman" w:cs="Times New Roman"/>
          <w:sz w:val="24"/>
          <w:szCs w:val="24"/>
        </w:rPr>
        <w:t>fondaparaniux</w:t>
      </w:r>
      <w:proofErr w:type="spellEnd"/>
      <w:r w:rsidR="008829BD" w:rsidRPr="007C10F6">
        <w:rPr>
          <w:rFonts w:ascii="Times New Roman" w:hAnsi="Times New Roman" w:cs="Times New Roman"/>
          <w:sz w:val="24"/>
          <w:szCs w:val="24"/>
        </w:rPr>
        <w:t xml:space="preserve"> is the most superior </w:t>
      </w:r>
      <w:r w:rsidR="00323C6A">
        <w:rPr>
          <w:rFonts w:ascii="Times New Roman" w:hAnsi="Times New Roman" w:cs="Times New Roman"/>
          <w:sz w:val="24"/>
          <w:szCs w:val="24"/>
        </w:rPr>
        <w:t>heparinoid</w:t>
      </w:r>
      <w:r w:rsidR="00323C6A" w:rsidRPr="007C10F6">
        <w:rPr>
          <w:rFonts w:ascii="Times New Roman" w:hAnsi="Times New Roman" w:cs="Times New Roman"/>
          <w:sz w:val="24"/>
          <w:szCs w:val="24"/>
        </w:rPr>
        <w:t xml:space="preserve"> </w:t>
      </w:r>
      <w:r w:rsidR="008829BD" w:rsidRPr="007C10F6">
        <w:rPr>
          <w:rFonts w:ascii="Times New Roman" w:hAnsi="Times New Roman" w:cs="Times New Roman"/>
          <w:sz w:val="24"/>
          <w:szCs w:val="24"/>
        </w:rPr>
        <w:t>for the prophylaxis of VTE compared to LMWH and UFH.</w:t>
      </w:r>
      <w:r w:rsidR="008829BD" w:rsidRPr="00414C63">
        <w:rPr>
          <w:rFonts w:ascii="Times New Roman" w:hAnsi="Times New Roman" w:cs="Times New Roman"/>
          <w:sz w:val="24"/>
          <w:szCs w:val="24"/>
        </w:rPr>
        <w:t xml:space="preserve">  </w:t>
      </w:r>
    </w:p>
    <w:p w:rsidR="008829BD" w:rsidRDefault="008829BD" w:rsidP="00E61258">
      <w:pPr>
        <w:pStyle w:val="Heading2"/>
      </w:pPr>
      <w:bookmarkStart w:id="43" w:name="_Toc418780516"/>
      <w:bookmarkStart w:id="44" w:name="_Toc418782740"/>
      <w:bookmarkStart w:id="45" w:name="_Toc419941886"/>
      <w:r w:rsidRPr="00414C63">
        <w:t>1.4 Vitamin K Antagonist</w:t>
      </w:r>
      <w:bookmarkEnd w:id="43"/>
      <w:bookmarkEnd w:id="44"/>
      <w:bookmarkEnd w:id="45"/>
    </w:p>
    <w:p w:rsidR="00E61258" w:rsidRPr="00E61258" w:rsidRDefault="00E61258" w:rsidP="00E61258"/>
    <w:p w:rsidR="008829BD" w:rsidRPr="00414C63" w:rsidRDefault="008829BD" w:rsidP="00E61258">
      <w:pPr>
        <w:pStyle w:val="Heading3"/>
      </w:pPr>
      <w:bookmarkStart w:id="46" w:name="_Toc418780517"/>
      <w:bookmarkStart w:id="47" w:name="_Toc418782741"/>
      <w:bookmarkStart w:id="48" w:name="_Toc419941887"/>
      <w:r w:rsidRPr="00414C63">
        <w:t>1.4.1 Warfarin</w:t>
      </w:r>
      <w:bookmarkEnd w:id="46"/>
      <w:bookmarkEnd w:id="47"/>
      <w:bookmarkEnd w:id="48"/>
    </w:p>
    <w:p w:rsidR="00D42BB4" w:rsidRDefault="008829BD" w:rsidP="008829BD">
      <w:pPr>
        <w:spacing w:line="480" w:lineRule="auto"/>
        <w:rPr>
          <w:rFonts w:ascii="Times New Roman" w:hAnsi="Times New Roman" w:cs="Times New Roman"/>
          <w:sz w:val="24"/>
          <w:szCs w:val="24"/>
        </w:rPr>
      </w:pPr>
      <w:r w:rsidRPr="00414C63">
        <w:rPr>
          <w:rFonts w:ascii="Times New Roman" w:hAnsi="Times New Roman" w:cs="Times New Roman"/>
          <w:sz w:val="24"/>
          <w:szCs w:val="24"/>
        </w:rPr>
        <w:tab/>
        <w:t xml:space="preserve">The previously </w:t>
      </w:r>
      <w:r w:rsidRPr="00B1504C">
        <w:rPr>
          <w:rFonts w:ascii="Times New Roman" w:hAnsi="Times New Roman" w:cs="Times New Roman"/>
          <w:sz w:val="24"/>
          <w:szCs w:val="24"/>
        </w:rPr>
        <w:t>mentioned anticoagulants</w:t>
      </w:r>
      <w:r w:rsidR="007C6FB9" w:rsidRPr="00B1504C">
        <w:rPr>
          <w:rFonts w:ascii="Times New Roman" w:hAnsi="Times New Roman" w:cs="Times New Roman"/>
          <w:sz w:val="24"/>
          <w:szCs w:val="24"/>
        </w:rPr>
        <w:t xml:space="preserve"> </w:t>
      </w:r>
      <w:r w:rsidR="00D42BB4">
        <w:rPr>
          <w:rFonts w:ascii="Times New Roman" w:hAnsi="Times New Roman" w:cs="Times New Roman"/>
          <w:sz w:val="24"/>
          <w:szCs w:val="24"/>
        </w:rPr>
        <w:t>are</w:t>
      </w:r>
      <w:r w:rsidR="00D42BB4" w:rsidRPr="00B1504C">
        <w:rPr>
          <w:rFonts w:ascii="Times New Roman" w:hAnsi="Times New Roman" w:cs="Times New Roman"/>
          <w:sz w:val="24"/>
          <w:szCs w:val="24"/>
        </w:rPr>
        <w:t xml:space="preserve"> </w:t>
      </w:r>
      <w:r w:rsidR="007C6FB9" w:rsidRPr="00B1504C">
        <w:rPr>
          <w:rFonts w:ascii="Times New Roman" w:hAnsi="Times New Roman" w:cs="Times New Roman"/>
          <w:sz w:val="24"/>
          <w:szCs w:val="24"/>
        </w:rPr>
        <w:t xml:space="preserve">given </w:t>
      </w:r>
      <w:r w:rsidR="00D42BB4">
        <w:rPr>
          <w:rFonts w:ascii="Times New Roman" w:hAnsi="Times New Roman" w:cs="Times New Roman"/>
          <w:sz w:val="24"/>
          <w:szCs w:val="24"/>
        </w:rPr>
        <w:t>parenterally</w:t>
      </w:r>
      <w:r w:rsidR="00B1504C">
        <w:rPr>
          <w:rFonts w:ascii="Times New Roman" w:hAnsi="Times New Roman" w:cs="Times New Roman"/>
          <w:sz w:val="24"/>
          <w:szCs w:val="24"/>
        </w:rPr>
        <w:t xml:space="preserve">. </w:t>
      </w:r>
      <w:r w:rsidRPr="00414C63">
        <w:rPr>
          <w:rFonts w:ascii="Times New Roman" w:hAnsi="Times New Roman" w:cs="Times New Roman"/>
          <w:sz w:val="24"/>
          <w:szCs w:val="24"/>
        </w:rPr>
        <w:t xml:space="preserve">However, with warfarin </w:t>
      </w:r>
      <w:r w:rsidR="00D42BB4">
        <w:rPr>
          <w:rFonts w:ascii="Times New Roman" w:hAnsi="Times New Roman" w:cs="Times New Roman"/>
          <w:sz w:val="24"/>
          <w:szCs w:val="24"/>
        </w:rPr>
        <w:t>injection</w:t>
      </w:r>
      <w:r w:rsidRPr="00414C63">
        <w:rPr>
          <w:rFonts w:ascii="Times New Roman" w:hAnsi="Times New Roman" w:cs="Times New Roman"/>
          <w:sz w:val="24"/>
          <w:szCs w:val="24"/>
        </w:rPr>
        <w:t xml:space="preserve"> is no longer necessary. Warfarin is an indirect oral anticoagulant that acts upon the vitamin K cycle targeting vitamin K dependent coagulation factors (Friedman et al., 1977). Vitamin K dependent proteins include the clotting factors prothrombin (FII), FIX, FX, and FVII in addition to natural anticoagulants protein C and S (</w:t>
      </w:r>
      <w:proofErr w:type="spellStart"/>
      <w:r w:rsidRPr="00414C63">
        <w:rPr>
          <w:rFonts w:ascii="Times New Roman" w:hAnsi="Times New Roman" w:cs="Times New Roman"/>
          <w:sz w:val="24"/>
          <w:szCs w:val="24"/>
        </w:rPr>
        <w:t>Furie</w:t>
      </w:r>
      <w:proofErr w:type="spellEnd"/>
      <w:r w:rsidRPr="00414C63">
        <w:rPr>
          <w:rFonts w:ascii="Times New Roman" w:hAnsi="Times New Roman" w:cs="Times New Roman"/>
          <w:sz w:val="24"/>
          <w:szCs w:val="24"/>
        </w:rPr>
        <w:t xml:space="preserve"> &amp; </w:t>
      </w:r>
      <w:proofErr w:type="spellStart"/>
      <w:r w:rsidRPr="00414C63">
        <w:rPr>
          <w:rFonts w:ascii="Times New Roman" w:hAnsi="Times New Roman" w:cs="Times New Roman"/>
          <w:sz w:val="24"/>
          <w:szCs w:val="24"/>
        </w:rPr>
        <w:t>Furie</w:t>
      </w:r>
      <w:proofErr w:type="spellEnd"/>
      <w:r w:rsidRPr="00414C63">
        <w:rPr>
          <w:rFonts w:ascii="Times New Roman" w:hAnsi="Times New Roman" w:cs="Times New Roman"/>
          <w:sz w:val="24"/>
          <w:szCs w:val="24"/>
        </w:rPr>
        <w:t xml:space="preserve">, 1988). These proteins undergo </w:t>
      </w:r>
      <w:r w:rsidRPr="004A0697">
        <w:rPr>
          <w:rFonts w:ascii="Times New Roman" w:hAnsi="Times New Roman" w:cs="Times New Roman"/>
          <w:sz w:val="24"/>
          <w:szCs w:val="24"/>
        </w:rPr>
        <w:t>post-translational modification which involves the gamma carboxylation of the glutamic acid residues (</w:t>
      </w:r>
      <w:proofErr w:type="spellStart"/>
      <w:r w:rsidRPr="004A0697">
        <w:rPr>
          <w:rFonts w:ascii="Times New Roman" w:hAnsi="Times New Roman" w:cs="Times New Roman"/>
          <w:sz w:val="24"/>
          <w:szCs w:val="24"/>
        </w:rPr>
        <w:t>Gla</w:t>
      </w:r>
      <w:proofErr w:type="spellEnd"/>
      <w:r w:rsidRPr="004A0697">
        <w:rPr>
          <w:rFonts w:ascii="Times New Roman" w:hAnsi="Times New Roman" w:cs="Times New Roman"/>
          <w:sz w:val="24"/>
          <w:szCs w:val="24"/>
        </w:rPr>
        <w:t xml:space="preserve"> domain) found on the clotting factors (</w:t>
      </w:r>
      <w:proofErr w:type="spellStart"/>
      <w:r w:rsidRPr="004A0697">
        <w:rPr>
          <w:rFonts w:ascii="Times New Roman" w:hAnsi="Times New Roman" w:cs="Times New Roman"/>
          <w:sz w:val="24"/>
          <w:szCs w:val="24"/>
        </w:rPr>
        <w:t>Furie</w:t>
      </w:r>
      <w:proofErr w:type="spellEnd"/>
      <w:r w:rsidRPr="004A0697">
        <w:rPr>
          <w:rFonts w:ascii="Times New Roman" w:hAnsi="Times New Roman" w:cs="Times New Roman"/>
          <w:sz w:val="24"/>
          <w:szCs w:val="24"/>
        </w:rPr>
        <w:t xml:space="preserve"> &amp; </w:t>
      </w:r>
      <w:proofErr w:type="spellStart"/>
      <w:r w:rsidRPr="004A0697">
        <w:rPr>
          <w:rFonts w:ascii="Times New Roman" w:hAnsi="Times New Roman" w:cs="Times New Roman"/>
          <w:sz w:val="24"/>
          <w:szCs w:val="24"/>
        </w:rPr>
        <w:t>Furie</w:t>
      </w:r>
      <w:proofErr w:type="spellEnd"/>
      <w:r w:rsidRPr="004A0697">
        <w:rPr>
          <w:rFonts w:ascii="Times New Roman" w:hAnsi="Times New Roman" w:cs="Times New Roman"/>
          <w:sz w:val="24"/>
          <w:szCs w:val="24"/>
        </w:rPr>
        <w:t xml:space="preserve">, 1988). </w:t>
      </w:r>
    </w:p>
    <w:p w:rsidR="00D42BB4" w:rsidRDefault="008829BD" w:rsidP="004F6677">
      <w:pPr>
        <w:spacing w:line="480" w:lineRule="auto"/>
        <w:ind w:firstLine="720"/>
        <w:rPr>
          <w:rFonts w:ascii="Times New Roman" w:hAnsi="Times New Roman" w:cs="Times New Roman"/>
          <w:sz w:val="24"/>
          <w:szCs w:val="24"/>
        </w:rPr>
      </w:pPr>
      <w:r w:rsidRPr="004A0697">
        <w:rPr>
          <w:rFonts w:ascii="Times New Roman" w:hAnsi="Times New Roman" w:cs="Times New Roman"/>
          <w:sz w:val="24"/>
          <w:szCs w:val="24"/>
        </w:rPr>
        <w:t>Through dietary means of vitamin K absorption, within the liver it is used as a cofactor via the vitamin K cycle (</w:t>
      </w:r>
      <w:proofErr w:type="spellStart"/>
      <w:r w:rsidRPr="004A0697">
        <w:rPr>
          <w:rFonts w:ascii="Times New Roman" w:hAnsi="Times New Roman" w:cs="Times New Roman"/>
          <w:sz w:val="24"/>
          <w:szCs w:val="24"/>
        </w:rPr>
        <w:t>Kayata</w:t>
      </w:r>
      <w:proofErr w:type="spellEnd"/>
      <w:r w:rsidRPr="004A0697">
        <w:rPr>
          <w:rFonts w:ascii="Times New Roman" w:hAnsi="Times New Roman" w:cs="Times New Roman"/>
          <w:sz w:val="24"/>
          <w:szCs w:val="24"/>
        </w:rPr>
        <w:t xml:space="preserve"> et al., 1989). Consumed vitamin K is initially</w:t>
      </w:r>
      <w:r w:rsidRPr="007C6FB9">
        <w:rPr>
          <w:rFonts w:ascii="Times New Roman" w:hAnsi="Times New Roman" w:cs="Times New Roman"/>
          <w:sz w:val="24"/>
          <w:szCs w:val="24"/>
        </w:rPr>
        <w:t xml:space="preserve"> converted to an </w:t>
      </w:r>
      <w:r w:rsidRPr="007C6FB9">
        <w:rPr>
          <w:rFonts w:ascii="Times New Roman" w:hAnsi="Times New Roman" w:cs="Times New Roman"/>
          <w:sz w:val="24"/>
          <w:szCs w:val="24"/>
        </w:rPr>
        <w:lastRenderedPageBreak/>
        <w:t xml:space="preserve">accessible form called vitamin K </w:t>
      </w:r>
      <w:proofErr w:type="spellStart"/>
      <w:r w:rsidRPr="007C6FB9">
        <w:rPr>
          <w:rFonts w:ascii="Times New Roman" w:hAnsi="Times New Roman" w:cs="Times New Roman"/>
          <w:sz w:val="24"/>
          <w:szCs w:val="24"/>
        </w:rPr>
        <w:t>quinone</w:t>
      </w:r>
      <w:proofErr w:type="spellEnd"/>
      <w:r w:rsidRPr="007C6FB9">
        <w:rPr>
          <w:rFonts w:ascii="Times New Roman" w:hAnsi="Times New Roman" w:cs="Times New Roman"/>
          <w:sz w:val="24"/>
          <w:szCs w:val="24"/>
        </w:rPr>
        <w:t>, by vitamin K epoxide</w:t>
      </w:r>
      <w:r w:rsidRPr="00414C63">
        <w:rPr>
          <w:rFonts w:ascii="Times New Roman" w:hAnsi="Times New Roman" w:cs="Times New Roman"/>
          <w:sz w:val="24"/>
          <w:szCs w:val="24"/>
        </w:rPr>
        <w:t xml:space="preserve"> reductase in the presence of dithiols (Greer, 2010).  The </w:t>
      </w:r>
      <w:proofErr w:type="spellStart"/>
      <w:r w:rsidRPr="00414C63">
        <w:rPr>
          <w:rFonts w:ascii="Times New Roman" w:hAnsi="Times New Roman" w:cs="Times New Roman"/>
          <w:sz w:val="24"/>
          <w:szCs w:val="24"/>
        </w:rPr>
        <w:t>quinone</w:t>
      </w:r>
      <w:proofErr w:type="spellEnd"/>
      <w:r w:rsidRPr="00414C63">
        <w:rPr>
          <w:rFonts w:ascii="Times New Roman" w:hAnsi="Times New Roman" w:cs="Times New Roman"/>
          <w:sz w:val="24"/>
          <w:szCs w:val="24"/>
        </w:rPr>
        <w:t xml:space="preserve"> form is further reduced by the vitamin K </w:t>
      </w:r>
      <w:proofErr w:type="spellStart"/>
      <w:r w:rsidRPr="00414C63">
        <w:rPr>
          <w:rFonts w:ascii="Times New Roman" w:hAnsi="Times New Roman" w:cs="Times New Roman"/>
          <w:sz w:val="24"/>
          <w:szCs w:val="24"/>
        </w:rPr>
        <w:t>quinone</w:t>
      </w:r>
      <w:proofErr w:type="spellEnd"/>
      <w:r w:rsidRPr="00414C63">
        <w:rPr>
          <w:rFonts w:ascii="Times New Roman" w:hAnsi="Times New Roman" w:cs="Times New Roman"/>
          <w:sz w:val="24"/>
          <w:szCs w:val="24"/>
        </w:rPr>
        <w:t xml:space="preserve"> reductase enzyme in the presence of NADPH to generate vitamin K hydroquinone (Greer, 2010). The hydroquinone form acts as a cofactor in the presence of carbon dioxide and oxygen to create the </w:t>
      </w:r>
      <w:proofErr w:type="spellStart"/>
      <w:r w:rsidRPr="00414C63">
        <w:rPr>
          <w:rFonts w:ascii="Times New Roman" w:hAnsi="Times New Roman" w:cs="Times New Roman"/>
          <w:sz w:val="24"/>
          <w:szCs w:val="24"/>
        </w:rPr>
        <w:t>Gla</w:t>
      </w:r>
      <w:proofErr w:type="spellEnd"/>
      <w:r w:rsidRPr="00414C63">
        <w:rPr>
          <w:rFonts w:ascii="Times New Roman" w:hAnsi="Times New Roman" w:cs="Times New Roman"/>
          <w:sz w:val="24"/>
          <w:szCs w:val="24"/>
        </w:rPr>
        <w:t xml:space="preserve"> domain via gamma carboxylation of the glutamic acid residue by the </w:t>
      </w:r>
      <w:proofErr w:type="spellStart"/>
      <w:r w:rsidRPr="00414C63">
        <w:rPr>
          <w:rFonts w:ascii="Times New Roman" w:hAnsi="Times New Roman" w:cs="Times New Roman"/>
          <w:sz w:val="24"/>
          <w:szCs w:val="24"/>
        </w:rPr>
        <w:t>glutamyl</w:t>
      </w:r>
      <w:proofErr w:type="spellEnd"/>
      <w:r w:rsidRPr="00414C63">
        <w:rPr>
          <w:rFonts w:ascii="Times New Roman" w:hAnsi="Times New Roman" w:cs="Times New Roman"/>
          <w:sz w:val="24"/>
          <w:szCs w:val="24"/>
        </w:rPr>
        <w:t xml:space="preserve"> carboxylase enzyme (Greer, 2010). During this conversion, vitamin K hydroquinone is reduced to its epoxide form (Greer, 2010).  Then </w:t>
      </w:r>
      <w:r w:rsidR="00830C6B" w:rsidRPr="007C6FB9">
        <w:rPr>
          <w:rFonts w:ascii="Times New Roman" w:hAnsi="Times New Roman" w:cs="Times New Roman"/>
          <w:sz w:val="24"/>
          <w:szCs w:val="24"/>
        </w:rPr>
        <w:t>vitamin K epoxide</w:t>
      </w:r>
      <w:r w:rsidR="00830C6B">
        <w:rPr>
          <w:rFonts w:ascii="Times New Roman" w:hAnsi="Times New Roman" w:cs="Times New Roman"/>
          <w:sz w:val="24"/>
          <w:szCs w:val="24"/>
        </w:rPr>
        <w:t xml:space="preserve"> </w:t>
      </w:r>
      <w:r w:rsidRPr="00414C63">
        <w:rPr>
          <w:rFonts w:ascii="Times New Roman" w:hAnsi="Times New Roman" w:cs="Times New Roman"/>
          <w:sz w:val="24"/>
          <w:szCs w:val="24"/>
        </w:rPr>
        <w:t xml:space="preserve">is converted back to its </w:t>
      </w:r>
      <w:proofErr w:type="spellStart"/>
      <w:r w:rsidRPr="00414C63">
        <w:rPr>
          <w:rFonts w:ascii="Times New Roman" w:hAnsi="Times New Roman" w:cs="Times New Roman"/>
          <w:sz w:val="24"/>
          <w:szCs w:val="24"/>
        </w:rPr>
        <w:t>quinone</w:t>
      </w:r>
      <w:proofErr w:type="spellEnd"/>
      <w:r w:rsidRPr="00414C63">
        <w:rPr>
          <w:rFonts w:ascii="Times New Roman" w:hAnsi="Times New Roman" w:cs="Times New Roman"/>
          <w:sz w:val="24"/>
          <w:szCs w:val="24"/>
        </w:rPr>
        <w:t xml:space="preserve"> form with </w:t>
      </w:r>
      <w:r w:rsidRPr="007C6FB9">
        <w:rPr>
          <w:rFonts w:ascii="Times New Roman" w:hAnsi="Times New Roman" w:cs="Times New Roman"/>
          <w:sz w:val="24"/>
          <w:szCs w:val="24"/>
        </w:rPr>
        <w:t>vitamin K epoxide</w:t>
      </w:r>
      <w:r>
        <w:rPr>
          <w:rFonts w:ascii="Times New Roman" w:hAnsi="Times New Roman" w:cs="Times New Roman"/>
          <w:sz w:val="24"/>
          <w:szCs w:val="24"/>
        </w:rPr>
        <w:t xml:space="preserve"> </w:t>
      </w:r>
      <w:r w:rsidRPr="00414C63">
        <w:rPr>
          <w:rFonts w:ascii="Times New Roman" w:hAnsi="Times New Roman" w:cs="Times New Roman"/>
          <w:sz w:val="24"/>
          <w:szCs w:val="24"/>
        </w:rPr>
        <w:t xml:space="preserve">reductase enzyme (VKOR) in hand with dithiols (Greer, 2010). This in turn feeds vitamin K </w:t>
      </w:r>
      <w:proofErr w:type="spellStart"/>
      <w:r w:rsidRPr="00414C63">
        <w:rPr>
          <w:rFonts w:ascii="Times New Roman" w:hAnsi="Times New Roman" w:cs="Times New Roman"/>
          <w:sz w:val="24"/>
          <w:szCs w:val="24"/>
        </w:rPr>
        <w:t>quinone</w:t>
      </w:r>
      <w:proofErr w:type="spellEnd"/>
      <w:r w:rsidRPr="00414C63">
        <w:rPr>
          <w:rFonts w:ascii="Times New Roman" w:hAnsi="Times New Roman" w:cs="Times New Roman"/>
          <w:sz w:val="24"/>
          <w:szCs w:val="24"/>
        </w:rPr>
        <w:t xml:space="preserve"> back into the vitamin K cycle for further post translational modification of vitamin K dependent clotting proteins (Greer, 2010). It is to be noted that vitamin K epoxide generation is directly proportional to the number of gamma carboxylation (Stafford, 2005). </w:t>
      </w:r>
    </w:p>
    <w:p w:rsidR="008829BD" w:rsidRPr="00414C63" w:rsidRDefault="008829BD" w:rsidP="004F6677">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 xml:space="preserve">Gamma carboxylation is essential for vitamin K clotting proteins in order to generate </w:t>
      </w:r>
      <w:r w:rsidR="00D42BB4">
        <w:rPr>
          <w:rFonts w:ascii="Times New Roman" w:hAnsi="Times New Roman" w:cs="Times New Roman"/>
          <w:sz w:val="24"/>
          <w:szCs w:val="24"/>
        </w:rPr>
        <w:t xml:space="preserve">their </w:t>
      </w:r>
      <w:r w:rsidRPr="00414C63">
        <w:rPr>
          <w:rFonts w:ascii="Times New Roman" w:hAnsi="Times New Roman" w:cs="Times New Roman"/>
          <w:sz w:val="24"/>
          <w:szCs w:val="24"/>
        </w:rPr>
        <w:t>active form</w:t>
      </w:r>
      <w:r w:rsidR="00D42BB4">
        <w:rPr>
          <w:rFonts w:ascii="Times New Roman" w:hAnsi="Times New Roman" w:cs="Times New Roman"/>
          <w:sz w:val="24"/>
          <w:szCs w:val="24"/>
        </w:rPr>
        <w:t>s</w:t>
      </w:r>
      <w:r w:rsidRPr="00414C63">
        <w:rPr>
          <w:rFonts w:ascii="Times New Roman" w:hAnsi="Times New Roman" w:cs="Times New Roman"/>
          <w:sz w:val="24"/>
          <w:szCs w:val="24"/>
        </w:rPr>
        <w:t xml:space="preserve"> (Greer, 2010). The </w:t>
      </w:r>
      <w:proofErr w:type="spellStart"/>
      <w:r w:rsidRPr="00414C63">
        <w:rPr>
          <w:rFonts w:ascii="Times New Roman" w:hAnsi="Times New Roman" w:cs="Times New Roman"/>
          <w:sz w:val="24"/>
          <w:szCs w:val="24"/>
        </w:rPr>
        <w:t>Gla</w:t>
      </w:r>
      <w:proofErr w:type="spellEnd"/>
      <w:r w:rsidRPr="00414C63">
        <w:rPr>
          <w:rFonts w:ascii="Times New Roman" w:hAnsi="Times New Roman" w:cs="Times New Roman"/>
          <w:sz w:val="24"/>
          <w:szCs w:val="24"/>
        </w:rPr>
        <w:t>-domains aid in the calcium mediated interaction of clotting proteins with the negatively charged phospholipid surfaces (</w:t>
      </w:r>
      <w:proofErr w:type="spellStart"/>
      <w:r w:rsidRPr="00414C63">
        <w:rPr>
          <w:rFonts w:ascii="Times New Roman" w:hAnsi="Times New Roman" w:cs="Times New Roman"/>
          <w:sz w:val="24"/>
          <w:szCs w:val="24"/>
        </w:rPr>
        <w:t>Nelsestuen</w:t>
      </w:r>
      <w:proofErr w:type="spellEnd"/>
      <w:r w:rsidRPr="00414C63">
        <w:rPr>
          <w:rFonts w:ascii="Times New Roman" w:hAnsi="Times New Roman" w:cs="Times New Roman"/>
          <w:sz w:val="24"/>
          <w:szCs w:val="24"/>
        </w:rPr>
        <w:t xml:space="preserve">, 1976). Hence, it is imperative for </w:t>
      </w:r>
      <w:proofErr w:type="spellStart"/>
      <w:r w:rsidRPr="00414C63">
        <w:rPr>
          <w:rFonts w:ascii="Times New Roman" w:hAnsi="Times New Roman" w:cs="Times New Roman"/>
          <w:sz w:val="24"/>
          <w:szCs w:val="24"/>
        </w:rPr>
        <w:t>Gla</w:t>
      </w:r>
      <w:proofErr w:type="spellEnd"/>
      <w:r w:rsidRPr="00414C63">
        <w:rPr>
          <w:rFonts w:ascii="Times New Roman" w:hAnsi="Times New Roman" w:cs="Times New Roman"/>
          <w:sz w:val="24"/>
          <w:szCs w:val="24"/>
        </w:rPr>
        <w:t xml:space="preserve">-domains to be generated in order for effective </w:t>
      </w:r>
      <w:r w:rsidRPr="007C10F6">
        <w:rPr>
          <w:rFonts w:ascii="Times New Roman" w:hAnsi="Times New Roman" w:cs="Times New Roman"/>
          <w:sz w:val="24"/>
          <w:szCs w:val="24"/>
        </w:rPr>
        <w:t>clotting and inhibition via protein C and S.  However, patients at risk for thrombosis can be administered warfarin, which</w:t>
      </w:r>
      <w:r w:rsidRPr="00414C63">
        <w:rPr>
          <w:rFonts w:ascii="Times New Roman" w:hAnsi="Times New Roman" w:cs="Times New Roman"/>
          <w:sz w:val="24"/>
          <w:szCs w:val="24"/>
        </w:rPr>
        <w:t xml:space="preserve"> inhibits VKOR. This in turn prevents the feedback of the vitamin K cycle in generating more cofactors (hydroquinone) required for gamma carboxylation (Hirsh et al., 2001). Although these clotting factors are still produced with the inhibition of VKOR, the proteins are inactive and non-functional due to </w:t>
      </w:r>
      <w:r w:rsidR="00D42BB4">
        <w:rPr>
          <w:rFonts w:ascii="Times New Roman" w:hAnsi="Times New Roman" w:cs="Times New Roman"/>
          <w:sz w:val="24"/>
          <w:szCs w:val="24"/>
        </w:rPr>
        <w:t>their</w:t>
      </w:r>
      <w:r w:rsidR="00D42BB4" w:rsidRPr="00414C63">
        <w:rPr>
          <w:rFonts w:ascii="Times New Roman" w:hAnsi="Times New Roman" w:cs="Times New Roman"/>
          <w:sz w:val="24"/>
          <w:szCs w:val="24"/>
        </w:rPr>
        <w:t xml:space="preserve"> </w:t>
      </w:r>
      <w:r w:rsidRPr="00414C63">
        <w:rPr>
          <w:rFonts w:ascii="Times New Roman" w:hAnsi="Times New Roman" w:cs="Times New Roman"/>
          <w:sz w:val="24"/>
          <w:szCs w:val="24"/>
        </w:rPr>
        <w:t xml:space="preserve">being either partially </w:t>
      </w:r>
      <w:proofErr w:type="spellStart"/>
      <w:r w:rsidRPr="00414C63">
        <w:rPr>
          <w:rFonts w:ascii="Times New Roman" w:hAnsi="Times New Roman" w:cs="Times New Roman"/>
          <w:sz w:val="24"/>
          <w:szCs w:val="24"/>
        </w:rPr>
        <w:t>carboxylated</w:t>
      </w:r>
      <w:proofErr w:type="spellEnd"/>
      <w:r w:rsidRPr="00414C63">
        <w:rPr>
          <w:rFonts w:ascii="Times New Roman" w:hAnsi="Times New Roman" w:cs="Times New Roman"/>
          <w:sz w:val="24"/>
          <w:szCs w:val="24"/>
        </w:rPr>
        <w:t xml:space="preserve"> or </w:t>
      </w:r>
      <w:proofErr w:type="spellStart"/>
      <w:r w:rsidRPr="00414C63">
        <w:rPr>
          <w:rFonts w:ascii="Times New Roman" w:hAnsi="Times New Roman" w:cs="Times New Roman"/>
          <w:sz w:val="24"/>
          <w:szCs w:val="24"/>
        </w:rPr>
        <w:t>decarboxylated</w:t>
      </w:r>
      <w:proofErr w:type="spellEnd"/>
      <w:r w:rsidRPr="00414C63">
        <w:rPr>
          <w:rFonts w:ascii="Times New Roman" w:hAnsi="Times New Roman" w:cs="Times New Roman"/>
          <w:sz w:val="24"/>
          <w:szCs w:val="24"/>
        </w:rPr>
        <w:t xml:space="preserve"> (Friedman et al., 1977). </w:t>
      </w:r>
    </w:p>
    <w:p w:rsidR="0094432A" w:rsidRDefault="008829BD" w:rsidP="008829BD">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lastRenderedPageBreak/>
        <w:t xml:space="preserve">Warfarin </w:t>
      </w:r>
      <w:r w:rsidR="00D42BB4">
        <w:rPr>
          <w:rFonts w:ascii="Times New Roman" w:hAnsi="Times New Roman" w:cs="Times New Roman"/>
          <w:sz w:val="24"/>
          <w:szCs w:val="24"/>
        </w:rPr>
        <w:t xml:space="preserve">itself </w:t>
      </w:r>
      <w:r w:rsidRPr="00414C63">
        <w:rPr>
          <w:rFonts w:ascii="Times New Roman" w:hAnsi="Times New Roman" w:cs="Times New Roman"/>
          <w:sz w:val="24"/>
          <w:szCs w:val="24"/>
        </w:rPr>
        <w:t>is composed of two active isomers that are portioned equally in either the R or S form (Breckenridge, 1978).  It is found that the S- warfarin is more effective in the inhibition of VKOR when compared to the R isomer (Breckenridge et al., 1974).</w:t>
      </w:r>
      <w:r w:rsidR="00D42BB4">
        <w:rPr>
          <w:rFonts w:ascii="Times New Roman" w:hAnsi="Times New Roman" w:cs="Times New Roman"/>
          <w:sz w:val="24"/>
          <w:szCs w:val="24"/>
        </w:rPr>
        <w:t>In terms of</w:t>
      </w:r>
      <w:r w:rsidRPr="00414C63">
        <w:rPr>
          <w:rFonts w:ascii="Times New Roman" w:hAnsi="Times New Roman" w:cs="Times New Roman"/>
          <w:sz w:val="24"/>
          <w:szCs w:val="24"/>
        </w:rPr>
        <w:t xml:space="preserve"> bioavailability of warfarin </w:t>
      </w:r>
      <w:r w:rsidR="00D42BB4">
        <w:rPr>
          <w:rFonts w:ascii="Times New Roman" w:hAnsi="Times New Roman" w:cs="Times New Roman"/>
          <w:sz w:val="24"/>
          <w:szCs w:val="24"/>
        </w:rPr>
        <w:t xml:space="preserve">it </w:t>
      </w:r>
      <w:r w:rsidRPr="00414C63">
        <w:rPr>
          <w:rFonts w:ascii="Times New Roman" w:hAnsi="Times New Roman" w:cs="Times New Roman"/>
          <w:sz w:val="24"/>
          <w:szCs w:val="24"/>
        </w:rPr>
        <w:t>is fairly high as it reaches optimal concentrations within the blood after 90 min (Hirsh et al., 2001).</w:t>
      </w:r>
      <w:r w:rsidR="0094432A">
        <w:rPr>
          <w:rFonts w:ascii="Times New Roman" w:hAnsi="Times New Roman" w:cs="Times New Roman"/>
          <w:sz w:val="24"/>
          <w:szCs w:val="24"/>
        </w:rPr>
        <w:t xml:space="preserve">Its half-life upon circulation ranges from </w:t>
      </w:r>
      <w:r w:rsidR="0094432A" w:rsidRPr="00414C63">
        <w:rPr>
          <w:rFonts w:ascii="Times New Roman" w:hAnsi="Times New Roman" w:cs="Times New Roman"/>
          <w:sz w:val="24"/>
          <w:szCs w:val="24"/>
        </w:rPr>
        <w:t>36 to 42 hrs</w:t>
      </w:r>
      <w:r w:rsidR="0094432A">
        <w:rPr>
          <w:rFonts w:ascii="Times New Roman" w:hAnsi="Times New Roman" w:cs="Times New Roman"/>
          <w:sz w:val="24"/>
          <w:szCs w:val="24"/>
        </w:rPr>
        <w:t xml:space="preserve"> </w:t>
      </w:r>
      <w:r w:rsidR="0094432A" w:rsidRPr="00414C63">
        <w:rPr>
          <w:rFonts w:ascii="Times New Roman" w:hAnsi="Times New Roman" w:cs="Times New Roman"/>
          <w:sz w:val="24"/>
          <w:szCs w:val="24"/>
        </w:rPr>
        <w:t>(Hirsh et al., 2001)</w:t>
      </w:r>
      <w:r w:rsidR="0094432A">
        <w:rPr>
          <w:rFonts w:ascii="Times New Roman" w:hAnsi="Times New Roman" w:cs="Times New Roman"/>
          <w:sz w:val="24"/>
          <w:szCs w:val="24"/>
        </w:rPr>
        <w:t>.</w:t>
      </w:r>
      <w:r w:rsidRPr="00414C63">
        <w:rPr>
          <w:rFonts w:ascii="Times New Roman" w:hAnsi="Times New Roman" w:cs="Times New Roman"/>
          <w:sz w:val="24"/>
          <w:szCs w:val="24"/>
        </w:rPr>
        <w:t xml:space="preserve"> </w:t>
      </w:r>
      <w:r w:rsidR="0094432A">
        <w:rPr>
          <w:rFonts w:ascii="Times New Roman" w:hAnsi="Times New Roman" w:cs="Times New Roman"/>
          <w:sz w:val="24"/>
          <w:szCs w:val="24"/>
        </w:rPr>
        <w:t>As well within circulation</w:t>
      </w:r>
      <w:r w:rsidR="00D42BB4">
        <w:rPr>
          <w:rFonts w:ascii="Times New Roman" w:hAnsi="Times New Roman" w:cs="Times New Roman"/>
          <w:sz w:val="24"/>
          <w:szCs w:val="24"/>
        </w:rPr>
        <w:t xml:space="preserve"> prior to its delivery to the liver </w:t>
      </w:r>
      <w:r w:rsidR="00D42BB4" w:rsidRPr="00414C63">
        <w:rPr>
          <w:rFonts w:ascii="Times New Roman" w:hAnsi="Times New Roman" w:cs="Times New Roman"/>
          <w:sz w:val="24"/>
          <w:szCs w:val="24"/>
        </w:rPr>
        <w:t>it circulates in blood bound to albumin</w:t>
      </w:r>
      <w:r w:rsidR="00D42BB4">
        <w:rPr>
          <w:rFonts w:ascii="Times New Roman" w:hAnsi="Times New Roman" w:cs="Times New Roman"/>
          <w:sz w:val="24"/>
          <w:szCs w:val="24"/>
        </w:rPr>
        <w:t xml:space="preserve"> </w:t>
      </w:r>
      <w:r w:rsidRPr="00414C63">
        <w:rPr>
          <w:rFonts w:ascii="Times New Roman" w:hAnsi="Times New Roman" w:cs="Times New Roman"/>
          <w:sz w:val="24"/>
          <w:szCs w:val="24"/>
        </w:rPr>
        <w:t>(Hirsh et al., 2001).</w:t>
      </w:r>
      <w:r w:rsidR="0094432A">
        <w:rPr>
          <w:rFonts w:ascii="Times New Roman" w:hAnsi="Times New Roman" w:cs="Times New Roman"/>
          <w:sz w:val="24"/>
          <w:szCs w:val="24"/>
        </w:rPr>
        <w:t xml:space="preserve"> </w:t>
      </w:r>
    </w:p>
    <w:p w:rsidR="008829BD" w:rsidRPr="00414C63" w:rsidRDefault="0094432A" w:rsidP="008829BD">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taking warfarin</w:t>
      </w:r>
      <w:r w:rsidR="008829BD" w:rsidRPr="00414C63">
        <w:rPr>
          <w:rFonts w:ascii="Times New Roman" w:hAnsi="Times New Roman" w:cs="Times New Roman"/>
          <w:sz w:val="24"/>
          <w:szCs w:val="24"/>
        </w:rPr>
        <w:t xml:space="preserve"> precaution</w:t>
      </w:r>
      <w:r>
        <w:rPr>
          <w:rFonts w:ascii="Times New Roman" w:hAnsi="Times New Roman" w:cs="Times New Roman"/>
          <w:sz w:val="24"/>
          <w:szCs w:val="24"/>
        </w:rPr>
        <w:t>s</w:t>
      </w:r>
      <w:r w:rsidR="008829BD" w:rsidRPr="00414C63">
        <w:rPr>
          <w:rFonts w:ascii="Times New Roman" w:hAnsi="Times New Roman" w:cs="Times New Roman"/>
          <w:sz w:val="24"/>
          <w:szCs w:val="24"/>
        </w:rPr>
        <w:t xml:space="preserve"> must be taken </w:t>
      </w:r>
      <w:r>
        <w:rPr>
          <w:rFonts w:ascii="Times New Roman" w:hAnsi="Times New Roman" w:cs="Times New Roman"/>
          <w:sz w:val="24"/>
          <w:szCs w:val="24"/>
        </w:rPr>
        <w:t>as</w:t>
      </w:r>
      <w:r w:rsidR="008829BD" w:rsidRPr="00414C63">
        <w:rPr>
          <w:rFonts w:ascii="Times New Roman" w:hAnsi="Times New Roman" w:cs="Times New Roman"/>
          <w:sz w:val="24"/>
          <w:szCs w:val="24"/>
        </w:rPr>
        <w:t xml:space="preserve"> patients must control their dietary vitamin K intake. Increased vitamin K intake may hinder its anticoagulant properties (O’Reilly &amp; </w:t>
      </w:r>
      <w:proofErr w:type="spellStart"/>
      <w:r w:rsidR="008829BD" w:rsidRPr="00414C63">
        <w:rPr>
          <w:rFonts w:ascii="Times New Roman" w:hAnsi="Times New Roman" w:cs="Times New Roman"/>
          <w:sz w:val="24"/>
          <w:szCs w:val="24"/>
        </w:rPr>
        <w:t>Rytand</w:t>
      </w:r>
      <w:proofErr w:type="spellEnd"/>
      <w:r w:rsidR="008829BD" w:rsidRPr="00414C63">
        <w:rPr>
          <w:rFonts w:ascii="Times New Roman" w:hAnsi="Times New Roman" w:cs="Times New Roman"/>
          <w:sz w:val="24"/>
          <w:szCs w:val="24"/>
        </w:rPr>
        <w:t>, 1980). Thus monitoring its international normalized ratio (INR) levels are essential (Hirsh et al., 2001</w:t>
      </w:r>
      <w:r w:rsidR="008829BD" w:rsidRPr="004A0697">
        <w:rPr>
          <w:rFonts w:ascii="Times New Roman" w:hAnsi="Times New Roman" w:cs="Times New Roman"/>
          <w:sz w:val="24"/>
          <w:szCs w:val="24"/>
        </w:rPr>
        <w:t>). The INR is a measurement calculated</w:t>
      </w:r>
      <w:r w:rsidR="008829BD" w:rsidRPr="00414C63">
        <w:rPr>
          <w:rFonts w:ascii="Times New Roman" w:hAnsi="Times New Roman" w:cs="Times New Roman"/>
          <w:sz w:val="24"/>
          <w:szCs w:val="24"/>
        </w:rPr>
        <w:t xml:space="preserve"> by dividing the patient’s prothrombin time by average normal prothrombin time (</w:t>
      </w:r>
      <w:proofErr w:type="spellStart"/>
      <w:r w:rsidR="008829BD" w:rsidRPr="00414C63">
        <w:rPr>
          <w:rFonts w:ascii="Times New Roman" w:hAnsi="Times New Roman" w:cs="Times New Roman"/>
          <w:sz w:val="24"/>
          <w:szCs w:val="24"/>
        </w:rPr>
        <w:t>Bussey</w:t>
      </w:r>
      <w:proofErr w:type="spellEnd"/>
      <w:r w:rsidR="008829BD" w:rsidRPr="00414C63">
        <w:rPr>
          <w:rFonts w:ascii="Times New Roman" w:hAnsi="Times New Roman" w:cs="Times New Roman"/>
          <w:sz w:val="24"/>
          <w:szCs w:val="24"/>
        </w:rPr>
        <w:t xml:space="preserve"> et al., 1992). Prothrombin time is generated by inducing clot formation of citrated whole blood with thromboplastin (TF and phospholipids) and calcium (Kamal et al., 2007). INR monitoring allows for clinicians to adjust for dosages to achieve optimal </w:t>
      </w:r>
      <w:r w:rsidR="008829BD" w:rsidRPr="007C10F6">
        <w:rPr>
          <w:rFonts w:ascii="Times New Roman" w:hAnsi="Times New Roman" w:cs="Times New Roman"/>
          <w:sz w:val="24"/>
          <w:szCs w:val="24"/>
        </w:rPr>
        <w:t>effective concentration as well as prevent any inherent form of bleeding. Like with all anticoagulants, bleeding is a major risk factor associated with warfarin therapy</w:t>
      </w:r>
      <w:r>
        <w:rPr>
          <w:rFonts w:ascii="Times New Roman" w:hAnsi="Times New Roman" w:cs="Times New Roman"/>
          <w:sz w:val="24"/>
          <w:szCs w:val="24"/>
        </w:rPr>
        <w:t xml:space="preserve"> as well</w:t>
      </w:r>
      <w:r w:rsidR="008829BD" w:rsidRPr="007C10F6">
        <w:rPr>
          <w:rFonts w:ascii="Times New Roman" w:hAnsi="Times New Roman" w:cs="Times New Roman"/>
          <w:sz w:val="24"/>
          <w:szCs w:val="24"/>
        </w:rPr>
        <w:t xml:space="preserve"> (Connolly et al., 2009). Thus, regular INR monitoring is necessary. Since constant monitoring is required for warfarin therapy, an alternative treatment option is necessary.</w:t>
      </w:r>
      <w:r w:rsidR="008829BD" w:rsidRPr="00414C63">
        <w:rPr>
          <w:rFonts w:ascii="Times New Roman" w:hAnsi="Times New Roman" w:cs="Times New Roman"/>
          <w:sz w:val="24"/>
          <w:szCs w:val="24"/>
        </w:rPr>
        <w:t xml:space="preserve">  </w:t>
      </w:r>
    </w:p>
    <w:p w:rsidR="008829BD" w:rsidRDefault="008829BD" w:rsidP="00E61258">
      <w:pPr>
        <w:pStyle w:val="Heading2"/>
      </w:pPr>
      <w:bookmarkStart w:id="49" w:name="_Toc418780518"/>
      <w:bookmarkStart w:id="50" w:name="_Toc418782742"/>
      <w:bookmarkStart w:id="51" w:name="_Toc419941888"/>
      <w:r w:rsidRPr="00414C63">
        <w:t>1.5 Direct Factor Spec</w:t>
      </w:r>
      <w:r w:rsidR="008E2110">
        <w:t>i</w:t>
      </w:r>
      <w:r w:rsidRPr="00414C63">
        <w:t>fic Anticoagulants</w:t>
      </w:r>
      <w:bookmarkEnd w:id="49"/>
      <w:bookmarkEnd w:id="50"/>
      <w:bookmarkEnd w:id="51"/>
    </w:p>
    <w:p w:rsidR="00E61258" w:rsidRPr="00E61258" w:rsidRDefault="00E61258" w:rsidP="00E61258"/>
    <w:p w:rsidR="008829BD" w:rsidRPr="00414C63" w:rsidRDefault="008829BD" w:rsidP="00E61258">
      <w:pPr>
        <w:pStyle w:val="Heading3"/>
      </w:pPr>
      <w:bookmarkStart w:id="52" w:name="_Toc418780519"/>
      <w:bookmarkStart w:id="53" w:name="_Toc418782743"/>
      <w:bookmarkStart w:id="54" w:name="_Toc419941889"/>
      <w:r w:rsidRPr="00414C63">
        <w:t>1.5.1 Dabigatran</w:t>
      </w:r>
      <w:bookmarkEnd w:id="52"/>
      <w:bookmarkEnd w:id="53"/>
      <w:bookmarkEnd w:id="54"/>
    </w:p>
    <w:p w:rsidR="00DE617E" w:rsidRDefault="008829BD" w:rsidP="00A112B4">
      <w:pPr>
        <w:spacing w:line="480" w:lineRule="auto"/>
        <w:rPr>
          <w:rFonts w:ascii="Times New Roman" w:hAnsi="Times New Roman" w:cs="Times New Roman"/>
          <w:sz w:val="24"/>
          <w:szCs w:val="24"/>
        </w:rPr>
      </w:pPr>
      <w:r w:rsidRPr="007C6FB9">
        <w:rPr>
          <w:rFonts w:ascii="Times New Roman" w:hAnsi="Times New Roman" w:cs="Times New Roman"/>
          <w:sz w:val="24"/>
          <w:szCs w:val="24"/>
        </w:rPr>
        <w:tab/>
        <w:t xml:space="preserve">The previously mentioned antithrombotic drugs targeted the coagulation factors indirectly. </w:t>
      </w:r>
      <w:r w:rsidR="00DE617E">
        <w:rPr>
          <w:rFonts w:ascii="Times New Roman" w:hAnsi="Times New Roman" w:cs="Times New Roman"/>
          <w:sz w:val="24"/>
          <w:szCs w:val="24"/>
        </w:rPr>
        <w:t>Whereas, d</w:t>
      </w:r>
      <w:r w:rsidRPr="00414C63">
        <w:rPr>
          <w:rFonts w:ascii="Times New Roman" w:hAnsi="Times New Roman" w:cs="Times New Roman"/>
          <w:sz w:val="24"/>
          <w:szCs w:val="24"/>
        </w:rPr>
        <w:t xml:space="preserve">abigatran is an oral </w:t>
      </w:r>
      <w:r w:rsidRPr="007C10F6">
        <w:rPr>
          <w:rFonts w:ascii="Times New Roman" w:hAnsi="Times New Roman" w:cs="Times New Roman"/>
          <w:sz w:val="24"/>
          <w:szCs w:val="24"/>
        </w:rPr>
        <w:t xml:space="preserve">reversible and direct thrombin inhibitor that targets the </w:t>
      </w:r>
      <w:r w:rsidRPr="007C10F6">
        <w:rPr>
          <w:rFonts w:ascii="Times New Roman" w:hAnsi="Times New Roman" w:cs="Times New Roman"/>
          <w:sz w:val="24"/>
          <w:szCs w:val="24"/>
        </w:rPr>
        <w:lastRenderedPageBreak/>
        <w:t xml:space="preserve">active site of thrombin for inhibition (Connolly et al., 2009). </w:t>
      </w:r>
      <w:r w:rsidR="00DE617E">
        <w:rPr>
          <w:rFonts w:ascii="Times New Roman" w:hAnsi="Times New Roman" w:cs="Times New Roman"/>
          <w:sz w:val="24"/>
          <w:szCs w:val="24"/>
        </w:rPr>
        <w:t>Due to its mechanistic properties of targeting the active site the m</w:t>
      </w:r>
      <w:r w:rsidRPr="007C10F6">
        <w:rPr>
          <w:rFonts w:ascii="Times New Roman" w:hAnsi="Times New Roman" w:cs="Times New Roman"/>
          <w:sz w:val="24"/>
          <w:szCs w:val="24"/>
        </w:rPr>
        <w:t>ajor benefit of dabigatran is that it can inhibit complex-bound thrombin in addition to the free thrombin</w:t>
      </w:r>
      <w:r>
        <w:rPr>
          <w:rFonts w:ascii="Times New Roman" w:hAnsi="Times New Roman" w:cs="Times New Roman"/>
          <w:sz w:val="24"/>
          <w:szCs w:val="24"/>
        </w:rPr>
        <w:t xml:space="preserve"> </w:t>
      </w:r>
      <w:r w:rsidRPr="00414C63">
        <w:rPr>
          <w:rFonts w:ascii="Times New Roman" w:hAnsi="Times New Roman" w:cs="Times New Roman"/>
          <w:sz w:val="24"/>
          <w:szCs w:val="24"/>
        </w:rPr>
        <w:t xml:space="preserve">(van </w:t>
      </w:r>
      <w:proofErr w:type="spellStart"/>
      <w:r w:rsidRPr="00414C63">
        <w:rPr>
          <w:rFonts w:ascii="Times New Roman" w:hAnsi="Times New Roman" w:cs="Times New Roman"/>
          <w:sz w:val="24"/>
          <w:szCs w:val="24"/>
        </w:rPr>
        <w:t>Ryn</w:t>
      </w:r>
      <w:proofErr w:type="spellEnd"/>
      <w:r w:rsidRPr="00414C63">
        <w:rPr>
          <w:rFonts w:ascii="Times New Roman" w:hAnsi="Times New Roman" w:cs="Times New Roman"/>
          <w:sz w:val="24"/>
          <w:szCs w:val="24"/>
        </w:rPr>
        <w:t xml:space="preserve"> et al., 2008). </w:t>
      </w:r>
      <w:r w:rsidRPr="007C6FB9">
        <w:rPr>
          <w:rFonts w:ascii="Times New Roman" w:hAnsi="Times New Roman" w:cs="Times New Roman"/>
          <w:sz w:val="24"/>
          <w:szCs w:val="24"/>
        </w:rPr>
        <w:t xml:space="preserve">Thrombin </w:t>
      </w:r>
      <w:r w:rsidR="00DE617E">
        <w:rPr>
          <w:rFonts w:ascii="Times New Roman" w:hAnsi="Times New Roman" w:cs="Times New Roman"/>
          <w:sz w:val="24"/>
          <w:szCs w:val="24"/>
        </w:rPr>
        <w:t xml:space="preserve">itself </w:t>
      </w:r>
      <w:r w:rsidRPr="007C6FB9">
        <w:rPr>
          <w:rFonts w:ascii="Times New Roman" w:hAnsi="Times New Roman" w:cs="Times New Roman"/>
          <w:sz w:val="24"/>
          <w:szCs w:val="24"/>
        </w:rPr>
        <w:t xml:space="preserve">contains an active site, </w:t>
      </w:r>
      <w:proofErr w:type="spellStart"/>
      <w:r w:rsidRPr="007C6FB9">
        <w:rPr>
          <w:rFonts w:ascii="Times New Roman" w:hAnsi="Times New Roman" w:cs="Times New Roman"/>
          <w:sz w:val="24"/>
          <w:szCs w:val="24"/>
        </w:rPr>
        <w:t>exosite</w:t>
      </w:r>
      <w:proofErr w:type="spellEnd"/>
      <w:r w:rsidRPr="007C6FB9">
        <w:rPr>
          <w:rFonts w:ascii="Times New Roman" w:hAnsi="Times New Roman" w:cs="Times New Roman"/>
          <w:sz w:val="24"/>
          <w:szCs w:val="24"/>
        </w:rPr>
        <w:t xml:space="preserve"> 1 (substrate docking site e.g. fibrin) and </w:t>
      </w:r>
      <w:proofErr w:type="spellStart"/>
      <w:r w:rsidRPr="007C6FB9">
        <w:rPr>
          <w:rFonts w:ascii="Times New Roman" w:hAnsi="Times New Roman" w:cs="Times New Roman"/>
          <w:sz w:val="24"/>
          <w:szCs w:val="24"/>
        </w:rPr>
        <w:t>exosite</w:t>
      </w:r>
      <w:proofErr w:type="spellEnd"/>
      <w:r w:rsidRPr="007C6FB9">
        <w:rPr>
          <w:rFonts w:ascii="Times New Roman" w:hAnsi="Times New Roman" w:cs="Times New Roman"/>
          <w:sz w:val="24"/>
          <w:szCs w:val="24"/>
        </w:rPr>
        <w:t xml:space="preserve"> 2 (UFH binding site), and it is this active site that is targeted by dabigatran (Huntington &amp; </w:t>
      </w:r>
      <w:proofErr w:type="spellStart"/>
      <w:r w:rsidRPr="007C6FB9">
        <w:rPr>
          <w:rFonts w:ascii="Times New Roman" w:hAnsi="Times New Roman" w:cs="Times New Roman"/>
          <w:sz w:val="24"/>
          <w:szCs w:val="24"/>
        </w:rPr>
        <w:t>Baglin</w:t>
      </w:r>
      <w:proofErr w:type="spellEnd"/>
      <w:r w:rsidRPr="007C6FB9">
        <w:rPr>
          <w:rFonts w:ascii="Times New Roman" w:hAnsi="Times New Roman" w:cs="Times New Roman"/>
          <w:sz w:val="24"/>
          <w:szCs w:val="24"/>
        </w:rPr>
        <w:t xml:space="preserve">, 2003). Thrombin exists in a ternary complex when bound to fibrin (at </w:t>
      </w:r>
      <w:proofErr w:type="spellStart"/>
      <w:r w:rsidRPr="007C6FB9">
        <w:rPr>
          <w:rFonts w:ascii="Times New Roman" w:hAnsi="Times New Roman" w:cs="Times New Roman"/>
          <w:sz w:val="24"/>
          <w:szCs w:val="24"/>
        </w:rPr>
        <w:t>exosite</w:t>
      </w:r>
      <w:proofErr w:type="spellEnd"/>
      <w:r w:rsidRPr="007C6FB9">
        <w:rPr>
          <w:rFonts w:ascii="Times New Roman" w:hAnsi="Times New Roman" w:cs="Times New Roman"/>
          <w:sz w:val="24"/>
          <w:szCs w:val="24"/>
        </w:rPr>
        <w:t xml:space="preserve"> 1) </w:t>
      </w:r>
      <w:r w:rsidR="007C6FB9" w:rsidRPr="007C6FB9">
        <w:rPr>
          <w:rFonts w:ascii="Times New Roman" w:hAnsi="Times New Roman" w:cs="Times New Roman"/>
          <w:sz w:val="24"/>
          <w:szCs w:val="24"/>
        </w:rPr>
        <w:t>and UFH</w:t>
      </w:r>
      <w:r w:rsidRPr="007C6FB9">
        <w:rPr>
          <w:rFonts w:ascii="Times New Roman" w:hAnsi="Times New Roman" w:cs="Times New Roman"/>
          <w:sz w:val="24"/>
          <w:szCs w:val="24"/>
        </w:rPr>
        <w:t xml:space="preserve"> (at </w:t>
      </w:r>
      <w:proofErr w:type="spellStart"/>
      <w:r w:rsidRPr="007C6FB9">
        <w:rPr>
          <w:rFonts w:ascii="Times New Roman" w:hAnsi="Times New Roman" w:cs="Times New Roman"/>
          <w:sz w:val="24"/>
          <w:szCs w:val="24"/>
        </w:rPr>
        <w:t>exosite</w:t>
      </w:r>
      <w:proofErr w:type="spellEnd"/>
      <w:r w:rsidRPr="007C6FB9">
        <w:rPr>
          <w:rFonts w:ascii="Times New Roman" w:hAnsi="Times New Roman" w:cs="Times New Roman"/>
          <w:sz w:val="24"/>
          <w:szCs w:val="24"/>
        </w:rPr>
        <w:t xml:space="preserve"> 2) (Becker et al., 1999). The ternary complex prevents thrombin inhibition by UFH-AT due to </w:t>
      </w:r>
      <w:proofErr w:type="spellStart"/>
      <w:r w:rsidRPr="007C6FB9">
        <w:rPr>
          <w:rFonts w:ascii="Times New Roman" w:hAnsi="Times New Roman" w:cs="Times New Roman"/>
          <w:sz w:val="24"/>
          <w:szCs w:val="24"/>
        </w:rPr>
        <w:t>exosite</w:t>
      </w:r>
      <w:proofErr w:type="spellEnd"/>
      <w:r w:rsidRPr="007C6FB9">
        <w:rPr>
          <w:rFonts w:ascii="Times New Roman" w:hAnsi="Times New Roman" w:cs="Times New Roman"/>
          <w:sz w:val="24"/>
          <w:szCs w:val="24"/>
        </w:rPr>
        <w:t xml:space="preserve"> 2 being occupied by UFH (Becker et al., 1999). However, dabigatran is small </w:t>
      </w:r>
      <w:r w:rsidR="00DE617E">
        <w:rPr>
          <w:rFonts w:ascii="Times New Roman" w:hAnsi="Times New Roman" w:cs="Times New Roman"/>
          <w:sz w:val="24"/>
          <w:szCs w:val="24"/>
        </w:rPr>
        <w:t xml:space="preserve">molecule </w:t>
      </w:r>
      <w:r w:rsidRPr="007C6FB9">
        <w:rPr>
          <w:rFonts w:ascii="Times New Roman" w:hAnsi="Times New Roman" w:cs="Times New Roman"/>
          <w:sz w:val="24"/>
          <w:szCs w:val="24"/>
        </w:rPr>
        <w:t xml:space="preserve">and is able to inhibit thrombin as it binds to the active site versus </w:t>
      </w:r>
      <w:proofErr w:type="spellStart"/>
      <w:r w:rsidRPr="007C6FB9">
        <w:rPr>
          <w:rFonts w:ascii="Times New Roman" w:hAnsi="Times New Roman" w:cs="Times New Roman"/>
          <w:sz w:val="24"/>
          <w:szCs w:val="24"/>
        </w:rPr>
        <w:t>exosite</w:t>
      </w:r>
      <w:proofErr w:type="spellEnd"/>
      <w:r w:rsidRPr="007C6FB9">
        <w:rPr>
          <w:rFonts w:ascii="Times New Roman" w:hAnsi="Times New Roman" w:cs="Times New Roman"/>
          <w:sz w:val="24"/>
          <w:szCs w:val="24"/>
        </w:rPr>
        <w:t xml:space="preserve"> 2 (van </w:t>
      </w:r>
      <w:proofErr w:type="spellStart"/>
      <w:r w:rsidRPr="007C6FB9">
        <w:rPr>
          <w:rFonts w:ascii="Times New Roman" w:hAnsi="Times New Roman" w:cs="Times New Roman"/>
          <w:sz w:val="24"/>
          <w:szCs w:val="24"/>
        </w:rPr>
        <w:t>Ryn</w:t>
      </w:r>
      <w:proofErr w:type="spellEnd"/>
      <w:r w:rsidRPr="007C6FB9">
        <w:rPr>
          <w:rFonts w:ascii="Times New Roman" w:hAnsi="Times New Roman" w:cs="Times New Roman"/>
          <w:sz w:val="24"/>
          <w:szCs w:val="24"/>
        </w:rPr>
        <w:t xml:space="preserve"> et al., 2008).</w:t>
      </w:r>
      <w:r w:rsidRPr="00414C63">
        <w:rPr>
          <w:rFonts w:ascii="Times New Roman" w:hAnsi="Times New Roman" w:cs="Times New Roman"/>
          <w:sz w:val="24"/>
          <w:szCs w:val="24"/>
        </w:rPr>
        <w:t xml:space="preserve"> </w:t>
      </w:r>
      <w:r w:rsidR="00DE617E">
        <w:rPr>
          <w:rFonts w:ascii="Times New Roman" w:hAnsi="Times New Roman" w:cs="Times New Roman"/>
          <w:sz w:val="24"/>
          <w:szCs w:val="24"/>
        </w:rPr>
        <w:t>Thus, adding another layer of anticoagulant properties by inhibiting clot bound thrombin versus UFH.</w:t>
      </w:r>
    </w:p>
    <w:p w:rsidR="008016F6" w:rsidRDefault="008829BD" w:rsidP="004F6677">
      <w:pPr>
        <w:spacing w:line="480" w:lineRule="auto"/>
        <w:ind w:firstLine="720"/>
        <w:rPr>
          <w:rFonts w:ascii="Times New Roman" w:hAnsi="Times New Roman" w:cs="Times New Roman"/>
          <w:sz w:val="24"/>
          <w:szCs w:val="24"/>
        </w:rPr>
      </w:pPr>
      <w:r w:rsidRPr="007C10F6">
        <w:rPr>
          <w:rFonts w:ascii="Times New Roman" w:hAnsi="Times New Roman" w:cs="Times New Roman"/>
          <w:sz w:val="24"/>
          <w:szCs w:val="24"/>
        </w:rPr>
        <w:t xml:space="preserve">Dabigatran </w:t>
      </w:r>
      <w:r w:rsidR="008016F6">
        <w:rPr>
          <w:rFonts w:ascii="Times New Roman" w:hAnsi="Times New Roman" w:cs="Times New Roman"/>
          <w:sz w:val="24"/>
          <w:szCs w:val="24"/>
        </w:rPr>
        <w:t xml:space="preserve">as mentioned previously is given </w:t>
      </w:r>
      <w:r w:rsidRPr="007C10F6">
        <w:rPr>
          <w:rFonts w:ascii="Times New Roman" w:hAnsi="Times New Roman" w:cs="Times New Roman"/>
          <w:sz w:val="24"/>
          <w:szCs w:val="24"/>
        </w:rPr>
        <w:t>orally</w:t>
      </w:r>
      <w:r w:rsidR="008016F6">
        <w:rPr>
          <w:rFonts w:ascii="Times New Roman" w:hAnsi="Times New Roman" w:cs="Times New Roman"/>
          <w:sz w:val="24"/>
          <w:szCs w:val="24"/>
        </w:rPr>
        <w:t xml:space="preserve">, but in the form of a </w:t>
      </w:r>
      <w:r w:rsidRPr="007C10F6">
        <w:rPr>
          <w:rFonts w:ascii="Times New Roman" w:hAnsi="Times New Roman" w:cs="Times New Roman"/>
          <w:sz w:val="24"/>
          <w:szCs w:val="24"/>
        </w:rPr>
        <w:t>prodrug. The active dabigatran molecule itself cannot be absorbed when given orally due to its hydrophilic polar properties (</w:t>
      </w:r>
      <w:proofErr w:type="spellStart"/>
      <w:r w:rsidRPr="007C10F6">
        <w:rPr>
          <w:rFonts w:ascii="Times New Roman" w:hAnsi="Times New Roman" w:cs="Times New Roman"/>
          <w:sz w:val="24"/>
          <w:szCs w:val="24"/>
        </w:rPr>
        <w:t>Stangier</w:t>
      </w:r>
      <w:proofErr w:type="spellEnd"/>
      <w:r w:rsidRPr="007C10F6">
        <w:rPr>
          <w:rFonts w:ascii="Times New Roman" w:hAnsi="Times New Roman" w:cs="Times New Roman"/>
          <w:sz w:val="24"/>
          <w:szCs w:val="24"/>
        </w:rPr>
        <w:t xml:space="preserve"> et al., 1999).  Thus, it is given in the form of a prodrug called dabigatran </w:t>
      </w:r>
      <w:proofErr w:type="spellStart"/>
      <w:r w:rsidRPr="007C10F6">
        <w:rPr>
          <w:rFonts w:ascii="Times New Roman" w:hAnsi="Times New Roman" w:cs="Times New Roman"/>
          <w:sz w:val="24"/>
          <w:szCs w:val="24"/>
        </w:rPr>
        <w:t>etexilate</w:t>
      </w:r>
      <w:proofErr w:type="spellEnd"/>
      <w:r w:rsidRPr="007C10F6">
        <w:rPr>
          <w:rFonts w:ascii="Times New Roman" w:hAnsi="Times New Roman" w:cs="Times New Roman"/>
          <w:sz w:val="24"/>
          <w:szCs w:val="24"/>
        </w:rPr>
        <w:t xml:space="preserve"> (Blech et al., 2008). </w:t>
      </w:r>
      <w:r w:rsidR="008016F6">
        <w:rPr>
          <w:rFonts w:ascii="Times New Roman" w:hAnsi="Times New Roman" w:cs="Times New Roman"/>
          <w:sz w:val="24"/>
          <w:szCs w:val="24"/>
        </w:rPr>
        <w:t xml:space="preserve">Once the prodrug is consumed the </w:t>
      </w:r>
      <w:r w:rsidRPr="007C10F6">
        <w:rPr>
          <w:rFonts w:ascii="Times New Roman" w:hAnsi="Times New Roman" w:cs="Times New Roman"/>
          <w:sz w:val="24"/>
          <w:szCs w:val="24"/>
        </w:rPr>
        <w:t xml:space="preserve">bioavailability of dabigatran </w:t>
      </w:r>
      <w:proofErr w:type="spellStart"/>
      <w:r w:rsidRPr="007C10F6">
        <w:rPr>
          <w:rFonts w:ascii="Times New Roman" w:hAnsi="Times New Roman" w:cs="Times New Roman"/>
          <w:sz w:val="24"/>
          <w:szCs w:val="24"/>
        </w:rPr>
        <w:t>etexilate</w:t>
      </w:r>
      <w:proofErr w:type="spellEnd"/>
      <w:r w:rsidRPr="007C10F6">
        <w:rPr>
          <w:rFonts w:ascii="Times New Roman" w:hAnsi="Times New Roman" w:cs="Times New Roman"/>
          <w:sz w:val="24"/>
          <w:szCs w:val="24"/>
        </w:rPr>
        <w:t xml:space="preserve"> is approximately 6.5% (</w:t>
      </w:r>
      <w:proofErr w:type="spellStart"/>
      <w:r w:rsidRPr="007C10F6">
        <w:rPr>
          <w:rFonts w:ascii="Times New Roman" w:hAnsi="Times New Roman" w:cs="Times New Roman"/>
          <w:sz w:val="24"/>
          <w:szCs w:val="24"/>
        </w:rPr>
        <w:t>Stangier</w:t>
      </w:r>
      <w:proofErr w:type="spellEnd"/>
      <w:r w:rsidRPr="007C10F6">
        <w:rPr>
          <w:rFonts w:ascii="Times New Roman" w:hAnsi="Times New Roman" w:cs="Times New Roman"/>
          <w:sz w:val="24"/>
          <w:szCs w:val="24"/>
        </w:rPr>
        <w:t xml:space="preserve"> et al., 2007).</w:t>
      </w:r>
      <w:r w:rsidR="008016F6">
        <w:rPr>
          <w:rFonts w:ascii="Times New Roman" w:hAnsi="Times New Roman" w:cs="Times New Roman"/>
          <w:sz w:val="24"/>
          <w:szCs w:val="24"/>
        </w:rPr>
        <w:t xml:space="preserve"> Therefore, due to its low </w:t>
      </w:r>
      <w:r w:rsidR="008016F6" w:rsidRPr="007C10F6">
        <w:rPr>
          <w:rFonts w:ascii="Times New Roman" w:hAnsi="Times New Roman" w:cs="Times New Roman"/>
          <w:sz w:val="24"/>
          <w:szCs w:val="24"/>
        </w:rPr>
        <w:t>bioavailability</w:t>
      </w:r>
      <w:r w:rsidR="008016F6">
        <w:rPr>
          <w:rFonts w:ascii="Times New Roman" w:hAnsi="Times New Roman" w:cs="Times New Roman"/>
          <w:sz w:val="24"/>
          <w:szCs w:val="24"/>
        </w:rPr>
        <w:t xml:space="preserve"> in order for effective</w:t>
      </w:r>
      <w:r w:rsidRPr="007C10F6">
        <w:rPr>
          <w:rFonts w:ascii="Times New Roman" w:hAnsi="Times New Roman" w:cs="Times New Roman"/>
          <w:sz w:val="24"/>
          <w:szCs w:val="24"/>
        </w:rPr>
        <w:t xml:space="preserve"> absor</w:t>
      </w:r>
      <w:r w:rsidR="008016F6">
        <w:rPr>
          <w:rFonts w:ascii="Times New Roman" w:hAnsi="Times New Roman" w:cs="Times New Roman"/>
          <w:sz w:val="24"/>
          <w:szCs w:val="24"/>
        </w:rPr>
        <w:t>ption</w:t>
      </w:r>
      <w:r w:rsidRPr="007C10F6">
        <w:rPr>
          <w:rFonts w:ascii="Times New Roman" w:hAnsi="Times New Roman" w:cs="Times New Roman"/>
          <w:sz w:val="24"/>
          <w:szCs w:val="24"/>
        </w:rPr>
        <w:t xml:space="preserve"> in the GI tract it requires a low pH environment, hence it is packaged in tartaric acid to mimic this environment (</w:t>
      </w:r>
      <w:proofErr w:type="spellStart"/>
      <w:r w:rsidRPr="007C10F6">
        <w:rPr>
          <w:rFonts w:ascii="Times New Roman" w:hAnsi="Times New Roman" w:cs="Times New Roman"/>
          <w:sz w:val="24"/>
          <w:szCs w:val="24"/>
        </w:rPr>
        <w:t>Eisert</w:t>
      </w:r>
      <w:proofErr w:type="spellEnd"/>
      <w:r w:rsidRPr="007C10F6">
        <w:rPr>
          <w:rFonts w:ascii="Times New Roman" w:hAnsi="Times New Roman" w:cs="Times New Roman"/>
          <w:sz w:val="24"/>
          <w:szCs w:val="24"/>
        </w:rPr>
        <w:t xml:space="preserve"> et al., 2010). </w:t>
      </w:r>
    </w:p>
    <w:p w:rsidR="00A112B4" w:rsidRDefault="008016F6" w:rsidP="004F66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Once </w:t>
      </w:r>
      <w:r w:rsidR="008829BD" w:rsidRPr="007C10F6">
        <w:rPr>
          <w:rFonts w:ascii="Times New Roman" w:hAnsi="Times New Roman" w:cs="Times New Roman"/>
          <w:sz w:val="24"/>
          <w:szCs w:val="24"/>
        </w:rPr>
        <w:t xml:space="preserve">Dabigatran </w:t>
      </w:r>
      <w:proofErr w:type="spellStart"/>
      <w:r w:rsidR="008829BD" w:rsidRPr="007C10F6">
        <w:rPr>
          <w:rFonts w:ascii="Times New Roman" w:hAnsi="Times New Roman" w:cs="Times New Roman"/>
          <w:sz w:val="24"/>
          <w:szCs w:val="24"/>
        </w:rPr>
        <w:t>etaxilate</w:t>
      </w:r>
      <w:proofErr w:type="spellEnd"/>
      <w:r>
        <w:rPr>
          <w:rFonts w:ascii="Times New Roman" w:hAnsi="Times New Roman" w:cs="Times New Roman"/>
          <w:sz w:val="24"/>
          <w:szCs w:val="24"/>
        </w:rPr>
        <w:t xml:space="preserve"> is consumed it</w:t>
      </w:r>
      <w:r w:rsidR="008829BD" w:rsidRPr="007C10F6">
        <w:rPr>
          <w:rFonts w:ascii="Times New Roman" w:hAnsi="Times New Roman" w:cs="Times New Roman"/>
          <w:sz w:val="24"/>
          <w:szCs w:val="24"/>
        </w:rPr>
        <w:t xml:space="preserve"> is</w:t>
      </w:r>
      <w:r w:rsidR="008829BD" w:rsidRPr="00414C63">
        <w:rPr>
          <w:rFonts w:ascii="Times New Roman" w:hAnsi="Times New Roman" w:cs="Times New Roman"/>
          <w:sz w:val="24"/>
          <w:szCs w:val="24"/>
        </w:rPr>
        <w:t xml:space="preserve"> converted to its active form by a non-specific esterase enzyme that can be found in enterocytes, plasma and the liver (Eriksson et al., 2009). The half-life of </w:t>
      </w:r>
      <w:r>
        <w:rPr>
          <w:rFonts w:ascii="Times New Roman" w:hAnsi="Times New Roman" w:cs="Times New Roman"/>
          <w:sz w:val="24"/>
          <w:szCs w:val="24"/>
        </w:rPr>
        <w:t>this active dabigatran</w:t>
      </w:r>
      <w:r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is roughly 7 to 9 h and doubled in geriatric patients (</w:t>
      </w:r>
      <w:proofErr w:type="spellStart"/>
      <w:r w:rsidR="008829BD" w:rsidRPr="00414C63">
        <w:rPr>
          <w:rFonts w:ascii="Times New Roman" w:hAnsi="Times New Roman" w:cs="Times New Roman"/>
          <w:sz w:val="24"/>
          <w:szCs w:val="24"/>
        </w:rPr>
        <w:t>Stangier</w:t>
      </w:r>
      <w:proofErr w:type="spellEnd"/>
      <w:r w:rsidR="008829BD" w:rsidRPr="00414C63">
        <w:rPr>
          <w:rFonts w:ascii="Times New Roman" w:hAnsi="Times New Roman" w:cs="Times New Roman"/>
          <w:sz w:val="24"/>
          <w:szCs w:val="24"/>
        </w:rPr>
        <w:t xml:space="preserve"> et al., 2007). </w:t>
      </w:r>
      <w:r>
        <w:rPr>
          <w:rFonts w:ascii="Times New Roman" w:hAnsi="Times New Roman" w:cs="Times New Roman"/>
          <w:sz w:val="24"/>
          <w:szCs w:val="24"/>
        </w:rPr>
        <w:t>As for its routes of clearance following oral consumption</w:t>
      </w:r>
      <w:r w:rsidR="008829BD" w:rsidRPr="00414C63">
        <w:rPr>
          <w:rFonts w:ascii="Times New Roman" w:hAnsi="Times New Roman" w:cs="Times New Roman"/>
          <w:sz w:val="24"/>
          <w:szCs w:val="24"/>
        </w:rPr>
        <w:t xml:space="preserve"> the majority of th</w:t>
      </w:r>
      <w:r>
        <w:rPr>
          <w:rFonts w:ascii="Times New Roman" w:hAnsi="Times New Roman" w:cs="Times New Roman"/>
          <w:sz w:val="24"/>
          <w:szCs w:val="24"/>
        </w:rPr>
        <w:t>e</w:t>
      </w:r>
      <w:r w:rsidR="008829BD" w:rsidRPr="00414C63">
        <w:rPr>
          <w:rFonts w:ascii="Times New Roman" w:hAnsi="Times New Roman" w:cs="Times New Roman"/>
          <w:sz w:val="24"/>
          <w:szCs w:val="24"/>
        </w:rPr>
        <w:t xml:space="preserve"> molecule is excreted through the kidneys unchanged without leaving behind any active </w:t>
      </w:r>
      <w:r w:rsidR="008829BD" w:rsidRPr="00414C63">
        <w:rPr>
          <w:rFonts w:ascii="Times New Roman" w:hAnsi="Times New Roman" w:cs="Times New Roman"/>
          <w:sz w:val="24"/>
          <w:szCs w:val="24"/>
        </w:rPr>
        <w:lastRenderedPageBreak/>
        <w:t>metabolites (</w:t>
      </w:r>
      <w:proofErr w:type="spellStart"/>
      <w:r w:rsidR="008829BD" w:rsidRPr="00414C63">
        <w:rPr>
          <w:rFonts w:ascii="Times New Roman" w:hAnsi="Times New Roman" w:cs="Times New Roman"/>
          <w:sz w:val="24"/>
          <w:szCs w:val="24"/>
        </w:rPr>
        <w:t>Stangier</w:t>
      </w:r>
      <w:proofErr w:type="spellEnd"/>
      <w:r w:rsidR="008829BD" w:rsidRPr="00414C63">
        <w:rPr>
          <w:rFonts w:ascii="Times New Roman" w:hAnsi="Times New Roman" w:cs="Times New Roman"/>
          <w:sz w:val="24"/>
          <w:szCs w:val="24"/>
        </w:rPr>
        <w:t xml:space="preserve"> et al., 2010). </w:t>
      </w:r>
      <w:r w:rsidR="00A53AA6" w:rsidRPr="00414C63">
        <w:rPr>
          <w:rFonts w:ascii="Times New Roman" w:hAnsi="Times New Roman" w:cs="Times New Roman"/>
          <w:sz w:val="24"/>
          <w:szCs w:val="24"/>
        </w:rPr>
        <w:t>A</w:t>
      </w:r>
      <w:r w:rsidR="00A53AA6">
        <w:rPr>
          <w:rFonts w:ascii="Times New Roman" w:hAnsi="Times New Roman" w:cs="Times New Roman"/>
          <w:sz w:val="24"/>
          <w:szCs w:val="24"/>
        </w:rPr>
        <w:t>dditionally</w:t>
      </w:r>
      <w:r w:rsidR="00A53AA6"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20% of it </w:t>
      </w:r>
      <w:r w:rsidR="00A53AA6">
        <w:rPr>
          <w:rFonts w:ascii="Times New Roman" w:hAnsi="Times New Roman" w:cs="Times New Roman"/>
          <w:sz w:val="24"/>
          <w:szCs w:val="24"/>
        </w:rPr>
        <w:t>can be</w:t>
      </w:r>
      <w:r w:rsidR="00A53AA6"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 xml:space="preserve">removed through </w:t>
      </w:r>
      <w:r w:rsidR="00A53AA6">
        <w:rPr>
          <w:rFonts w:ascii="Times New Roman" w:hAnsi="Times New Roman" w:cs="Times New Roman"/>
          <w:sz w:val="24"/>
          <w:szCs w:val="24"/>
        </w:rPr>
        <w:t>bowel movements</w:t>
      </w:r>
      <w:r w:rsidR="00A53AA6" w:rsidRPr="00414C63">
        <w:rPr>
          <w:rFonts w:ascii="Times New Roman" w:hAnsi="Times New Roman" w:cs="Times New Roman"/>
          <w:sz w:val="24"/>
          <w:szCs w:val="24"/>
        </w:rPr>
        <w:t xml:space="preserve"> </w:t>
      </w:r>
      <w:r w:rsidR="008829BD" w:rsidRPr="00414C63">
        <w:rPr>
          <w:rFonts w:ascii="Times New Roman" w:hAnsi="Times New Roman" w:cs="Times New Roman"/>
          <w:sz w:val="24"/>
          <w:szCs w:val="24"/>
        </w:rPr>
        <w:t>(</w:t>
      </w:r>
      <w:proofErr w:type="spellStart"/>
      <w:r w:rsidR="008829BD" w:rsidRPr="00414C63">
        <w:rPr>
          <w:rFonts w:ascii="Times New Roman" w:hAnsi="Times New Roman" w:cs="Times New Roman"/>
          <w:sz w:val="24"/>
          <w:szCs w:val="24"/>
        </w:rPr>
        <w:t>Golembiewski</w:t>
      </w:r>
      <w:proofErr w:type="spellEnd"/>
      <w:r w:rsidR="008829BD" w:rsidRPr="00414C63">
        <w:rPr>
          <w:rFonts w:ascii="Times New Roman" w:hAnsi="Times New Roman" w:cs="Times New Roman"/>
          <w:sz w:val="24"/>
          <w:szCs w:val="24"/>
        </w:rPr>
        <w:t xml:space="preserve">, 2011). </w:t>
      </w:r>
      <w:r w:rsidR="00A53AA6">
        <w:rPr>
          <w:rFonts w:ascii="Times New Roman" w:hAnsi="Times New Roman" w:cs="Times New Roman"/>
          <w:sz w:val="24"/>
          <w:szCs w:val="24"/>
        </w:rPr>
        <w:t>Furthermore, d</w:t>
      </w:r>
      <w:r w:rsidR="008829BD" w:rsidRPr="00414C63">
        <w:rPr>
          <w:rFonts w:ascii="Times New Roman" w:hAnsi="Times New Roman" w:cs="Times New Roman"/>
          <w:sz w:val="24"/>
          <w:szCs w:val="24"/>
        </w:rPr>
        <w:t xml:space="preserve">ue to the absence of its metabolism via the cytochrome P450 family of enzymes there are no active metabolites being produced (Blech et al., 2008). </w:t>
      </w:r>
      <w:r w:rsidR="00DB49B4">
        <w:rPr>
          <w:rFonts w:ascii="Times New Roman" w:hAnsi="Times New Roman" w:cs="Times New Roman"/>
          <w:sz w:val="24"/>
          <w:szCs w:val="24"/>
        </w:rPr>
        <w:t>Lastly, i</w:t>
      </w:r>
      <w:r w:rsidR="00A53AA6">
        <w:rPr>
          <w:rFonts w:ascii="Times New Roman" w:hAnsi="Times New Roman" w:cs="Times New Roman"/>
          <w:sz w:val="24"/>
          <w:szCs w:val="24"/>
        </w:rPr>
        <w:t>n terms of its benefits d</w:t>
      </w:r>
      <w:r w:rsidR="008829BD" w:rsidRPr="00414C63">
        <w:rPr>
          <w:rFonts w:ascii="Times New Roman" w:hAnsi="Times New Roman" w:cs="Times New Roman"/>
          <w:sz w:val="24"/>
          <w:szCs w:val="24"/>
        </w:rPr>
        <w:t xml:space="preserve">abigatran has been found to be linked with lower rates of haemorrhagic strokes in patients diagnosed with atrial fibrillation (Connolly et al., 2009). Compared to warfarin, dabigatran is superior in terms of no dietary precautions or routine monitoring requirement. Therefore, it can be viewed that dabigatran may be a safer </w:t>
      </w:r>
      <w:r w:rsidR="00A53AA6">
        <w:rPr>
          <w:rFonts w:ascii="Times New Roman" w:hAnsi="Times New Roman" w:cs="Times New Roman"/>
          <w:sz w:val="24"/>
          <w:szCs w:val="24"/>
        </w:rPr>
        <w:t xml:space="preserve">oral </w:t>
      </w:r>
      <w:r w:rsidR="008829BD" w:rsidRPr="00414C63">
        <w:rPr>
          <w:rFonts w:ascii="Times New Roman" w:hAnsi="Times New Roman" w:cs="Times New Roman"/>
          <w:sz w:val="24"/>
          <w:szCs w:val="24"/>
        </w:rPr>
        <w:t xml:space="preserve">alternative for anticoagulation therapy. </w:t>
      </w:r>
    </w:p>
    <w:p w:rsidR="008829BD" w:rsidRPr="00A112B4" w:rsidRDefault="008829BD" w:rsidP="00E61258">
      <w:pPr>
        <w:pStyle w:val="Heading3"/>
      </w:pPr>
      <w:bookmarkStart w:id="55" w:name="_Toc418780520"/>
      <w:bookmarkStart w:id="56" w:name="_Toc418782744"/>
      <w:bookmarkStart w:id="57" w:name="_Toc419941890"/>
      <w:r w:rsidRPr="00414C63">
        <w:t xml:space="preserve">1.5.2 </w:t>
      </w:r>
      <w:proofErr w:type="spellStart"/>
      <w:r w:rsidRPr="00414C63">
        <w:t>Rivaroxiban</w:t>
      </w:r>
      <w:bookmarkEnd w:id="55"/>
      <w:bookmarkEnd w:id="56"/>
      <w:bookmarkEnd w:id="57"/>
      <w:proofErr w:type="spellEnd"/>
    </w:p>
    <w:p w:rsidR="00AE303F" w:rsidRDefault="008829BD" w:rsidP="008829BD">
      <w:pPr>
        <w:spacing w:line="480" w:lineRule="auto"/>
        <w:rPr>
          <w:rFonts w:ascii="Times New Roman" w:hAnsi="Times New Roman" w:cs="Times New Roman"/>
          <w:sz w:val="24"/>
          <w:szCs w:val="24"/>
        </w:rPr>
      </w:pPr>
      <w:r w:rsidRPr="00414C63">
        <w:rPr>
          <w:rFonts w:ascii="Times New Roman" w:hAnsi="Times New Roman" w:cs="Times New Roman"/>
          <w:sz w:val="24"/>
          <w:szCs w:val="24"/>
        </w:rPr>
        <w:tab/>
      </w:r>
      <w:r w:rsidRPr="007C10F6">
        <w:rPr>
          <w:rFonts w:ascii="Times New Roman" w:hAnsi="Times New Roman" w:cs="Times New Roman"/>
          <w:sz w:val="24"/>
          <w:szCs w:val="24"/>
        </w:rPr>
        <w:t xml:space="preserve">An alternative oral, direct factor specific anticoagulant is </w:t>
      </w:r>
      <w:proofErr w:type="spellStart"/>
      <w:r w:rsidRPr="007C10F6">
        <w:rPr>
          <w:rFonts w:ascii="Times New Roman" w:hAnsi="Times New Roman" w:cs="Times New Roman"/>
          <w:sz w:val="24"/>
          <w:szCs w:val="24"/>
        </w:rPr>
        <w:t>rivaroxiban</w:t>
      </w:r>
      <w:proofErr w:type="spellEnd"/>
      <w:r w:rsidRPr="007C10F6">
        <w:rPr>
          <w:rFonts w:ascii="Times New Roman" w:hAnsi="Times New Roman" w:cs="Times New Roman"/>
          <w:sz w:val="24"/>
          <w:szCs w:val="24"/>
        </w:rPr>
        <w:t xml:space="preserve">, which has a mechanism of action different </w:t>
      </w:r>
      <w:r w:rsidR="00645DDA" w:rsidRPr="007C10F6">
        <w:rPr>
          <w:rFonts w:ascii="Times New Roman" w:hAnsi="Times New Roman" w:cs="Times New Roman"/>
          <w:sz w:val="24"/>
          <w:szCs w:val="24"/>
        </w:rPr>
        <w:t>than</w:t>
      </w:r>
      <w:r w:rsidRPr="007C10F6">
        <w:rPr>
          <w:rFonts w:ascii="Times New Roman" w:hAnsi="Times New Roman" w:cs="Times New Roman"/>
          <w:sz w:val="24"/>
          <w:szCs w:val="24"/>
        </w:rPr>
        <w:t xml:space="preserve"> dabigatran.</w:t>
      </w:r>
      <w:r w:rsidR="00DB49B4">
        <w:rPr>
          <w:rFonts w:ascii="Times New Roman" w:hAnsi="Times New Roman" w:cs="Times New Roman"/>
          <w:sz w:val="24"/>
          <w:szCs w:val="24"/>
        </w:rPr>
        <w:t xml:space="preserve"> Where dabigatran is a direct thrombin inhibitor</w:t>
      </w:r>
      <w:r w:rsidRPr="007C10F6">
        <w:rPr>
          <w:rFonts w:ascii="Times New Roman" w:hAnsi="Times New Roman" w:cs="Times New Roman"/>
          <w:sz w:val="24"/>
          <w:szCs w:val="24"/>
        </w:rPr>
        <w:t xml:space="preserve"> </w:t>
      </w:r>
      <w:proofErr w:type="spellStart"/>
      <w:r w:rsidR="00DB49B4">
        <w:rPr>
          <w:rFonts w:ascii="Times New Roman" w:hAnsi="Times New Roman" w:cs="Times New Roman"/>
          <w:sz w:val="24"/>
          <w:szCs w:val="24"/>
        </w:rPr>
        <w:t>r</w:t>
      </w:r>
      <w:r w:rsidRPr="007C10F6">
        <w:rPr>
          <w:rFonts w:ascii="Times New Roman" w:hAnsi="Times New Roman" w:cs="Times New Roman"/>
          <w:sz w:val="24"/>
          <w:szCs w:val="24"/>
        </w:rPr>
        <w:t>ivaroxiban</w:t>
      </w:r>
      <w:proofErr w:type="spellEnd"/>
      <w:r w:rsidRPr="007C10F6">
        <w:rPr>
          <w:rFonts w:ascii="Times New Roman" w:hAnsi="Times New Roman" w:cs="Times New Roman"/>
          <w:sz w:val="24"/>
          <w:szCs w:val="24"/>
        </w:rPr>
        <w:t xml:space="preserve"> is a reversible potent </w:t>
      </w:r>
      <w:proofErr w:type="spellStart"/>
      <w:r w:rsidRPr="007C10F6">
        <w:rPr>
          <w:rFonts w:ascii="Times New Roman" w:hAnsi="Times New Roman" w:cs="Times New Roman"/>
          <w:sz w:val="24"/>
          <w:szCs w:val="24"/>
        </w:rPr>
        <w:t>FXa</w:t>
      </w:r>
      <w:proofErr w:type="spellEnd"/>
      <w:r w:rsidRPr="007C10F6">
        <w:rPr>
          <w:rFonts w:ascii="Times New Roman" w:hAnsi="Times New Roman" w:cs="Times New Roman"/>
          <w:sz w:val="24"/>
          <w:szCs w:val="24"/>
        </w:rPr>
        <w:t xml:space="preserve"> inhibitor (</w:t>
      </w:r>
      <w:proofErr w:type="spellStart"/>
      <w:r w:rsidRPr="007C10F6">
        <w:rPr>
          <w:rFonts w:ascii="Times New Roman" w:hAnsi="Times New Roman" w:cs="Times New Roman"/>
          <w:sz w:val="24"/>
          <w:szCs w:val="24"/>
        </w:rPr>
        <w:t>Tersteegen</w:t>
      </w:r>
      <w:proofErr w:type="spellEnd"/>
      <w:r w:rsidRPr="007C10F6">
        <w:rPr>
          <w:rFonts w:ascii="Times New Roman" w:hAnsi="Times New Roman" w:cs="Times New Roman"/>
          <w:sz w:val="24"/>
          <w:szCs w:val="24"/>
        </w:rPr>
        <w:t xml:space="preserve"> et al., 2007).</w:t>
      </w:r>
      <w:r w:rsidR="00AE303F">
        <w:rPr>
          <w:rFonts w:ascii="Times New Roman" w:hAnsi="Times New Roman" w:cs="Times New Roman"/>
          <w:sz w:val="24"/>
          <w:szCs w:val="24"/>
        </w:rPr>
        <w:t xml:space="preserve"> Its selectivity towards </w:t>
      </w:r>
      <w:proofErr w:type="spellStart"/>
      <w:r w:rsidR="00AE303F">
        <w:rPr>
          <w:rFonts w:ascii="Times New Roman" w:hAnsi="Times New Roman" w:cs="Times New Roman"/>
          <w:sz w:val="24"/>
          <w:szCs w:val="24"/>
        </w:rPr>
        <w:t>FXa</w:t>
      </w:r>
      <w:proofErr w:type="spellEnd"/>
      <w:r w:rsidR="00AE303F">
        <w:rPr>
          <w:rFonts w:ascii="Times New Roman" w:hAnsi="Times New Roman" w:cs="Times New Roman"/>
          <w:sz w:val="24"/>
          <w:szCs w:val="24"/>
        </w:rPr>
        <w:t xml:space="preserve"> is increased</w:t>
      </w:r>
      <w:r w:rsidR="00AE303F" w:rsidRPr="007C10F6">
        <w:rPr>
          <w:rFonts w:ascii="Times New Roman" w:hAnsi="Times New Roman" w:cs="Times New Roman"/>
          <w:sz w:val="24"/>
          <w:szCs w:val="24"/>
        </w:rPr>
        <w:t xml:space="preserve"> by 100, 000-fold</w:t>
      </w:r>
      <w:r w:rsidR="00AE303F">
        <w:rPr>
          <w:rFonts w:ascii="Times New Roman" w:hAnsi="Times New Roman" w:cs="Times New Roman"/>
          <w:sz w:val="24"/>
          <w:szCs w:val="24"/>
        </w:rPr>
        <w:t xml:space="preserve"> c</w:t>
      </w:r>
      <w:r w:rsidR="00AE303F" w:rsidRPr="007C10F6">
        <w:rPr>
          <w:rFonts w:ascii="Times New Roman" w:hAnsi="Times New Roman" w:cs="Times New Roman"/>
          <w:sz w:val="24"/>
          <w:szCs w:val="24"/>
        </w:rPr>
        <w:t>ompared to other serine proteases (</w:t>
      </w:r>
      <w:proofErr w:type="spellStart"/>
      <w:r w:rsidR="00AE303F" w:rsidRPr="007C10F6">
        <w:rPr>
          <w:rFonts w:ascii="Times New Roman" w:hAnsi="Times New Roman" w:cs="Times New Roman"/>
          <w:sz w:val="24"/>
          <w:szCs w:val="24"/>
        </w:rPr>
        <w:t>Perzborn</w:t>
      </w:r>
      <w:proofErr w:type="spellEnd"/>
      <w:r w:rsidR="00AE303F" w:rsidRPr="007C10F6">
        <w:rPr>
          <w:rFonts w:ascii="Times New Roman" w:hAnsi="Times New Roman" w:cs="Times New Roman"/>
          <w:sz w:val="24"/>
          <w:szCs w:val="24"/>
        </w:rPr>
        <w:t xml:space="preserve"> et al., 2005)</w:t>
      </w:r>
      <w:r w:rsidR="00AE303F">
        <w:rPr>
          <w:rFonts w:ascii="Times New Roman" w:hAnsi="Times New Roman" w:cs="Times New Roman"/>
          <w:sz w:val="24"/>
          <w:szCs w:val="24"/>
        </w:rPr>
        <w:t>.</w:t>
      </w:r>
      <w:r w:rsidRPr="007C10F6">
        <w:rPr>
          <w:rFonts w:ascii="Times New Roman" w:hAnsi="Times New Roman" w:cs="Times New Roman"/>
          <w:sz w:val="24"/>
          <w:szCs w:val="24"/>
        </w:rPr>
        <w:t xml:space="preserve"> </w:t>
      </w:r>
      <w:r w:rsidR="00AE303F">
        <w:rPr>
          <w:rFonts w:ascii="Times New Roman" w:hAnsi="Times New Roman" w:cs="Times New Roman"/>
          <w:sz w:val="24"/>
          <w:szCs w:val="24"/>
        </w:rPr>
        <w:t xml:space="preserve">In terms of its mechanistic properties </w:t>
      </w:r>
      <w:proofErr w:type="spellStart"/>
      <w:r w:rsidR="00AE303F">
        <w:rPr>
          <w:rFonts w:ascii="Times New Roman" w:hAnsi="Times New Roman" w:cs="Times New Roman"/>
          <w:sz w:val="24"/>
          <w:szCs w:val="24"/>
        </w:rPr>
        <w:t>rivaroxiban</w:t>
      </w:r>
      <w:proofErr w:type="spellEnd"/>
      <w:r w:rsidR="00DB49B4">
        <w:rPr>
          <w:rFonts w:ascii="Times New Roman" w:hAnsi="Times New Roman" w:cs="Times New Roman"/>
          <w:sz w:val="24"/>
          <w:szCs w:val="24"/>
        </w:rPr>
        <w:t xml:space="preserve"> targets</w:t>
      </w:r>
      <w:r w:rsidRPr="007C10F6">
        <w:rPr>
          <w:rFonts w:ascii="Times New Roman" w:hAnsi="Times New Roman" w:cs="Times New Roman"/>
          <w:sz w:val="24"/>
          <w:szCs w:val="24"/>
        </w:rPr>
        <w:t xml:space="preserve"> the active site of </w:t>
      </w:r>
      <w:proofErr w:type="spellStart"/>
      <w:r w:rsidRPr="007C10F6">
        <w:rPr>
          <w:rFonts w:ascii="Times New Roman" w:hAnsi="Times New Roman" w:cs="Times New Roman"/>
          <w:sz w:val="24"/>
          <w:szCs w:val="24"/>
        </w:rPr>
        <w:t>FXa</w:t>
      </w:r>
      <w:proofErr w:type="spellEnd"/>
      <w:r w:rsidRPr="007C10F6">
        <w:rPr>
          <w:rFonts w:ascii="Times New Roman" w:hAnsi="Times New Roman" w:cs="Times New Roman"/>
          <w:sz w:val="24"/>
          <w:szCs w:val="24"/>
        </w:rPr>
        <w:t xml:space="preserve"> at pockets S1 and S4</w:t>
      </w:r>
      <w:r w:rsidR="00AE303F">
        <w:rPr>
          <w:rFonts w:ascii="Times New Roman" w:hAnsi="Times New Roman" w:cs="Times New Roman"/>
          <w:sz w:val="24"/>
          <w:szCs w:val="24"/>
        </w:rPr>
        <w:t xml:space="preserve"> </w:t>
      </w:r>
      <w:r w:rsidR="00AE303F" w:rsidRPr="007C10F6">
        <w:rPr>
          <w:rFonts w:ascii="Times New Roman" w:hAnsi="Times New Roman" w:cs="Times New Roman"/>
          <w:sz w:val="24"/>
          <w:szCs w:val="24"/>
        </w:rPr>
        <w:t>(</w:t>
      </w:r>
      <w:proofErr w:type="spellStart"/>
      <w:r w:rsidR="00AE303F" w:rsidRPr="007C10F6">
        <w:rPr>
          <w:rFonts w:ascii="Times New Roman" w:hAnsi="Times New Roman" w:cs="Times New Roman"/>
          <w:sz w:val="24"/>
          <w:szCs w:val="24"/>
        </w:rPr>
        <w:t>Roehrig</w:t>
      </w:r>
      <w:proofErr w:type="spellEnd"/>
      <w:r w:rsidR="00AE303F" w:rsidRPr="007C10F6">
        <w:rPr>
          <w:rFonts w:ascii="Times New Roman" w:hAnsi="Times New Roman" w:cs="Times New Roman"/>
          <w:sz w:val="24"/>
          <w:szCs w:val="24"/>
        </w:rPr>
        <w:t xml:space="preserve"> et al., 2005)</w:t>
      </w:r>
      <w:r w:rsidRPr="007C10F6">
        <w:rPr>
          <w:rFonts w:ascii="Times New Roman" w:hAnsi="Times New Roman" w:cs="Times New Roman"/>
          <w:sz w:val="24"/>
          <w:szCs w:val="24"/>
        </w:rPr>
        <w:t xml:space="preserve">. </w:t>
      </w:r>
      <w:r w:rsidR="00AE303F">
        <w:rPr>
          <w:rFonts w:ascii="Times New Roman" w:hAnsi="Times New Roman" w:cs="Times New Roman"/>
          <w:sz w:val="24"/>
          <w:szCs w:val="24"/>
        </w:rPr>
        <w:t>Specifically</w:t>
      </w:r>
      <w:r w:rsidR="00AE303F" w:rsidRPr="007C10F6">
        <w:rPr>
          <w:rFonts w:ascii="Times New Roman" w:hAnsi="Times New Roman" w:cs="Times New Roman"/>
          <w:sz w:val="24"/>
          <w:szCs w:val="24"/>
        </w:rPr>
        <w:t xml:space="preserve"> </w:t>
      </w:r>
      <w:proofErr w:type="spellStart"/>
      <w:r w:rsidRPr="007C10F6">
        <w:rPr>
          <w:rFonts w:ascii="Times New Roman" w:hAnsi="Times New Roman" w:cs="Times New Roman"/>
          <w:sz w:val="24"/>
          <w:szCs w:val="24"/>
        </w:rPr>
        <w:t>morpholinone</w:t>
      </w:r>
      <w:proofErr w:type="spellEnd"/>
      <w:r w:rsidRPr="007C10F6">
        <w:rPr>
          <w:rFonts w:ascii="Times New Roman" w:hAnsi="Times New Roman" w:cs="Times New Roman"/>
          <w:sz w:val="24"/>
          <w:szCs w:val="24"/>
        </w:rPr>
        <w:t xml:space="preserve"> residue of </w:t>
      </w:r>
      <w:proofErr w:type="spellStart"/>
      <w:r w:rsidRPr="007C10F6">
        <w:rPr>
          <w:rFonts w:ascii="Times New Roman" w:hAnsi="Times New Roman" w:cs="Times New Roman"/>
          <w:sz w:val="24"/>
          <w:szCs w:val="24"/>
        </w:rPr>
        <w:t>rivaroxaban</w:t>
      </w:r>
      <w:proofErr w:type="spellEnd"/>
      <w:r w:rsidRPr="007C10F6">
        <w:rPr>
          <w:rFonts w:ascii="Times New Roman" w:hAnsi="Times New Roman" w:cs="Times New Roman"/>
          <w:sz w:val="24"/>
          <w:szCs w:val="24"/>
        </w:rPr>
        <w:t xml:space="preserve"> interacts with S4 and its </w:t>
      </w:r>
      <w:proofErr w:type="spellStart"/>
      <w:r w:rsidRPr="007C10F6">
        <w:rPr>
          <w:rFonts w:ascii="Times New Roman" w:hAnsi="Times New Roman" w:cs="Times New Roman"/>
          <w:sz w:val="24"/>
          <w:szCs w:val="24"/>
        </w:rPr>
        <w:t>chlorothiophene</w:t>
      </w:r>
      <w:proofErr w:type="spellEnd"/>
      <w:r w:rsidRPr="007C10F6">
        <w:rPr>
          <w:rFonts w:ascii="Times New Roman" w:hAnsi="Times New Roman" w:cs="Times New Roman"/>
          <w:sz w:val="24"/>
          <w:szCs w:val="24"/>
        </w:rPr>
        <w:t xml:space="preserve"> moiety associates with the S1 pocket (</w:t>
      </w:r>
      <w:proofErr w:type="spellStart"/>
      <w:r w:rsidRPr="007C10F6">
        <w:rPr>
          <w:rFonts w:ascii="Times New Roman" w:hAnsi="Times New Roman" w:cs="Times New Roman"/>
          <w:sz w:val="24"/>
          <w:szCs w:val="24"/>
        </w:rPr>
        <w:t>Roehrig</w:t>
      </w:r>
      <w:proofErr w:type="spellEnd"/>
      <w:r w:rsidRPr="007C10F6">
        <w:rPr>
          <w:rFonts w:ascii="Times New Roman" w:hAnsi="Times New Roman" w:cs="Times New Roman"/>
          <w:sz w:val="24"/>
          <w:szCs w:val="24"/>
        </w:rPr>
        <w:t xml:space="preserve"> et al., 2005).</w:t>
      </w:r>
      <w:r w:rsidR="00DB49B4" w:rsidRPr="007C10F6">
        <w:rPr>
          <w:rFonts w:ascii="Times New Roman" w:hAnsi="Times New Roman" w:cs="Times New Roman"/>
          <w:sz w:val="24"/>
          <w:szCs w:val="24"/>
        </w:rPr>
        <w:t xml:space="preserve"> </w:t>
      </w:r>
    </w:p>
    <w:p w:rsidR="00AE303F" w:rsidRDefault="00AE303F" w:rsidP="004F66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Following oral consumption </w:t>
      </w:r>
      <w:proofErr w:type="spellStart"/>
      <w:r>
        <w:rPr>
          <w:rFonts w:ascii="Times New Roman" w:hAnsi="Times New Roman" w:cs="Times New Roman"/>
          <w:sz w:val="24"/>
          <w:szCs w:val="24"/>
        </w:rPr>
        <w:t>r</w:t>
      </w:r>
      <w:r w:rsidR="008829BD" w:rsidRPr="007C10F6">
        <w:rPr>
          <w:rFonts w:ascii="Times New Roman" w:hAnsi="Times New Roman" w:cs="Times New Roman"/>
          <w:sz w:val="24"/>
          <w:szCs w:val="24"/>
        </w:rPr>
        <w:t>ivaroxiban</w:t>
      </w:r>
      <w:proofErr w:type="spellEnd"/>
      <w:r w:rsidR="008829BD" w:rsidRPr="007C10F6">
        <w:rPr>
          <w:rFonts w:ascii="Times New Roman" w:hAnsi="Times New Roman" w:cs="Times New Roman"/>
          <w:sz w:val="24"/>
          <w:szCs w:val="24"/>
        </w:rPr>
        <w:t xml:space="preserve"> has roughly 60 to 80% bioavailability and it reaches its optimal plasma concentrations at 2.5 to 4 h (</w:t>
      </w:r>
      <w:proofErr w:type="spellStart"/>
      <w:r w:rsidR="008829BD" w:rsidRPr="007C10F6">
        <w:rPr>
          <w:rFonts w:ascii="Times New Roman" w:hAnsi="Times New Roman" w:cs="Times New Roman"/>
          <w:sz w:val="24"/>
          <w:szCs w:val="24"/>
        </w:rPr>
        <w:t>Kubitza</w:t>
      </w:r>
      <w:proofErr w:type="spellEnd"/>
      <w:r w:rsidR="008829BD" w:rsidRPr="007C10F6">
        <w:rPr>
          <w:rFonts w:ascii="Times New Roman" w:hAnsi="Times New Roman" w:cs="Times New Roman"/>
          <w:sz w:val="24"/>
          <w:szCs w:val="24"/>
        </w:rPr>
        <w:t xml:space="preserve"> et al., 2005). </w:t>
      </w:r>
      <w:r>
        <w:rPr>
          <w:rFonts w:ascii="Times New Roman" w:hAnsi="Times New Roman" w:cs="Times New Roman"/>
          <w:sz w:val="24"/>
          <w:szCs w:val="24"/>
        </w:rPr>
        <w:t>In comparison to</w:t>
      </w:r>
      <w:r w:rsidRPr="007C10F6">
        <w:rPr>
          <w:rFonts w:ascii="Times New Roman" w:hAnsi="Times New Roman" w:cs="Times New Roman"/>
          <w:sz w:val="24"/>
          <w:szCs w:val="24"/>
        </w:rPr>
        <w:t xml:space="preserve"> </w:t>
      </w:r>
      <w:r w:rsidR="008829BD" w:rsidRPr="007C10F6">
        <w:rPr>
          <w:rFonts w:ascii="Times New Roman" w:hAnsi="Times New Roman" w:cs="Times New Roman"/>
          <w:sz w:val="24"/>
          <w:szCs w:val="24"/>
        </w:rPr>
        <w:t>dabigatran</w:t>
      </w:r>
      <w:r>
        <w:rPr>
          <w:rFonts w:ascii="Times New Roman" w:hAnsi="Times New Roman" w:cs="Times New Roman"/>
          <w:sz w:val="24"/>
          <w:szCs w:val="24"/>
        </w:rPr>
        <w:t>;</w:t>
      </w:r>
      <w:r w:rsidR="008829BD" w:rsidRPr="007C10F6">
        <w:rPr>
          <w:rFonts w:ascii="Times New Roman" w:hAnsi="Times New Roman" w:cs="Times New Roman"/>
          <w:sz w:val="24"/>
          <w:szCs w:val="24"/>
        </w:rPr>
        <w:t xml:space="preserve"> </w:t>
      </w:r>
      <w:proofErr w:type="spellStart"/>
      <w:r w:rsidR="008829BD" w:rsidRPr="007C10F6">
        <w:rPr>
          <w:rFonts w:ascii="Times New Roman" w:hAnsi="Times New Roman" w:cs="Times New Roman"/>
          <w:sz w:val="24"/>
          <w:szCs w:val="24"/>
        </w:rPr>
        <w:t>rivaroxiban</w:t>
      </w:r>
      <w:proofErr w:type="spellEnd"/>
      <w:r w:rsidR="008829BD" w:rsidRPr="007C10F6">
        <w:rPr>
          <w:rFonts w:ascii="Times New Roman" w:hAnsi="Times New Roman" w:cs="Times New Roman"/>
          <w:sz w:val="24"/>
          <w:szCs w:val="24"/>
        </w:rPr>
        <w:t xml:space="preserve"> is not administered as a prodrug as it does not require conversion to its active form by the non-specific </w:t>
      </w:r>
      <w:proofErr w:type="spellStart"/>
      <w:r w:rsidR="008829BD" w:rsidRPr="007C10F6">
        <w:rPr>
          <w:rFonts w:ascii="Times New Roman" w:hAnsi="Times New Roman" w:cs="Times New Roman"/>
          <w:sz w:val="24"/>
          <w:szCs w:val="24"/>
        </w:rPr>
        <w:t>esterases</w:t>
      </w:r>
      <w:proofErr w:type="spellEnd"/>
      <w:r w:rsidR="008829BD" w:rsidRPr="007C10F6">
        <w:rPr>
          <w:rFonts w:ascii="Times New Roman" w:hAnsi="Times New Roman" w:cs="Times New Roman"/>
          <w:sz w:val="24"/>
          <w:szCs w:val="24"/>
        </w:rPr>
        <w:t xml:space="preserve"> (</w:t>
      </w:r>
      <w:proofErr w:type="spellStart"/>
      <w:r w:rsidR="008829BD" w:rsidRPr="007C10F6">
        <w:rPr>
          <w:rFonts w:ascii="Times New Roman" w:hAnsi="Times New Roman" w:cs="Times New Roman"/>
          <w:sz w:val="24"/>
          <w:szCs w:val="24"/>
        </w:rPr>
        <w:t>Gulseth</w:t>
      </w:r>
      <w:proofErr w:type="spellEnd"/>
      <w:r w:rsidR="008829BD" w:rsidRPr="007C10F6">
        <w:rPr>
          <w:rFonts w:ascii="Times New Roman" w:hAnsi="Times New Roman" w:cs="Times New Roman"/>
          <w:sz w:val="24"/>
          <w:szCs w:val="24"/>
        </w:rPr>
        <w:t xml:space="preserve"> et al., 2008). As well, it is also metabolized by cytochrome P450 (CYP3A4, CYP2J2), but it is to be noted that there </w:t>
      </w:r>
      <w:r>
        <w:rPr>
          <w:rFonts w:ascii="Times New Roman" w:hAnsi="Times New Roman" w:cs="Times New Roman"/>
          <w:sz w:val="24"/>
          <w:szCs w:val="24"/>
        </w:rPr>
        <w:t>is</w:t>
      </w:r>
      <w:r w:rsidR="008829BD" w:rsidRPr="007C10F6">
        <w:rPr>
          <w:rFonts w:ascii="Times New Roman" w:hAnsi="Times New Roman" w:cs="Times New Roman"/>
          <w:sz w:val="24"/>
          <w:szCs w:val="24"/>
        </w:rPr>
        <w:t xml:space="preserve"> no detection of active metabolites (</w:t>
      </w:r>
      <w:proofErr w:type="spellStart"/>
      <w:r w:rsidR="008829BD" w:rsidRPr="007C10F6">
        <w:rPr>
          <w:rFonts w:ascii="Times New Roman" w:hAnsi="Times New Roman" w:cs="Times New Roman"/>
          <w:sz w:val="24"/>
          <w:szCs w:val="24"/>
        </w:rPr>
        <w:t>Weinz</w:t>
      </w:r>
      <w:proofErr w:type="spellEnd"/>
      <w:r w:rsidR="008829BD" w:rsidRPr="007C10F6">
        <w:rPr>
          <w:rFonts w:ascii="Times New Roman" w:hAnsi="Times New Roman" w:cs="Times New Roman"/>
          <w:sz w:val="24"/>
          <w:szCs w:val="24"/>
        </w:rPr>
        <w:t xml:space="preserve"> et al., 2004). However, similar to dabigatran, </w:t>
      </w:r>
      <w:r w:rsidR="00645DDA">
        <w:rPr>
          <w:rFonts w:ascii="Times New Roman" w:hAnsi="Times New Roman" w:cs="Times New Roman"/>
          <w:sz w:val="24"/>
          <w:szCs w:val="24"/>
        </w:rPr>
        <w:t xml:space="preserve">a </w:t>
      </w:r>
      <w:r w:rsidR="008829BD" w:rsidRPr="007C10F6">
        <w:rPr>
          <w:rFonts w:ascii="Times New Roman" w:hAnsi="Times New Roman" w:cs="Times New Roman"/>
          <w:sz w:val="24"/>
          <w:szCs w:val="24"/>
        </w:rPr>
        <w:t xml:space="preserve">majority of </w:t>
      </w:r>
      <w:proofErr w:type="spellStart"/>
      <w:r w:rsidR="008829BD" w:rsidRPr="007C10F6">
        <w:rPr>
          <w:rFonts w:ascii="Times New Roman" w:hAnsi="Times New Roman" w:cs="Times New Roman"/>
          <w:sz w:val="24"/>
          <w:szCs w:val="24"/>
        </w:rPr>
        <w:t>rivaroxiban</w:t>
      </w:r>
      <w:proofErr w:type="spellEnd"/>
      <w:r w:rsidR="008829BD" w:rsidRPr="007C10F6">
        <w:rPr>
          <w:rFonts w:ascii="Times New Roman" w:hAnsi="Times New Roman" w:cs="Times New Roman"/>
          <w:sz w:val="24"/>
          <w:szCs w:val="24"/>
        </w:rPr>
        <w:t xml:space="preserve"> (~66%) is excreted through the kidneys with minimal removal </w:t>
      </w:r>
      <w:r>
        <w:rPr>
          <w:rFonts w:ascii="Times New Roman" w:hAnsi="Times New Roman" w:cs="Times New Roman"/>
          <w:sz w:val="24"/>
          <w:szCs w:val="24"/>
        </w:rPr>
        <w:t>following bowel movements</w:t>
      </w:r>
      <w:r w:rsidRPr="007C10F6">
        <w:rPr>
          <w:rFonts w:ascii="Times New Roman" w:hAnsi="Times New Roman" w:cs="Times New Roman"/>
          <w:sz w:val="24"/>
          <w:szCs w:val="24"/>
        </w:rPr>
        <w:t xml:space="preserve"> </w:t>
      </w:r>
      <w:r w:rsidR="008829BD" w:rsidRPr="007C10F6">
        <w:rPr>
          <w:rFonts w:ascii="Times New Roman" w:hAnsi="Times New Roman" w:cs="Times New Roman"/>
          <w:sz w:val="24"/>
          <w:szCs w:val="24"/>
        </w:rPr>
        <w:lastRenderedPageBreak/>
        <w:t xml:space="preserve">(Gross &amp; </w:t>
      </w:r>
      <w:proofErr w:type="spellStart"/>
      <w:r w:rsidR="008829BD" w:rsidRPr="007C10F6">
        <w:rPr>
          <w:rFonts w:ascii="Times New Roman" w:hAnsi="Times New Roman" w:cs="Times New Roman"/>
          <w:sz w:val="24"/>
          <w:szCs w:val="24"/>
        </w:rPr>
        <w:t>Weitz</w:t>
      </w:r>
      <w:proofErr w:type="spellEnd"/>
      <w:r w:rsidR="008829BD" w:rsidRPr="007C10F6">
        <w:rPr>
          <w:rFonts w:ascii="Times New Roman" w:hAnsi="Times New Roman" w:cs="Times New Roman"/>
          <w:sz w:val="24"/>
          <w:szCs w:val="24"/>
        </w:rPr>
        <w:t xml:space="preserve">, 2008).  </w:t>
      </w:r>
      <w:r>
        <w:rPr>
          <w:rFonts w:ascii="Times New Roman" w:hAnsi="Times New Roman" w:cs="Times New Roman"/>
          <w:sz w:val="24"/>
          <w:szCs w:val="24"/>
        </w:rPr>
        <w:t xml:space="preserve">In terms of its limitation as with all anticoagulants </w:t>
      </w:r>
      <w:r w:rsidR="008829BD" w:rsidRPr="007C10F6">
        <w:rPr>
          <w:rFonts w:ascii="Times New Roman" w:hAnsi="Times New Roman" w:cs="Times New Roman"/>
          <w:sz w:val="24"/>
          <w:szCs w:val="24"/>
        </w:rPr>
        <w:t>bleeding is its major risk (</w:t>
      </w:r>
      <w:proofErr w:type="spellStart"/>
      <w:r w:rsidR="008829BD" w:rsidRPr="007C10F6">
        <w:rPr>
          <w:rFonts w:ascii="Times New Roman" w:hAnsi="Times New Roman" w:cs="Times New Roman"/>
          <w:sz w:val="24"/>
          <w:szCs w:val="24"/>
        </w:rPr>
        <w:t>Gulseth</w:t>
      </w:r>
      <w:proofErr w:type="spellEnd"/>
      <w:r w:rsidR="008829BD" w:rsidRPr="007C10F6">
        <w:rPr>
          <w:rFonts w:ascii="Times New Roman" w:hAnsi="Times New Roman" w:cs="Times New Roman"/>
          <w:sz w:val="24"/>
          <w:szCs w:val="24"/>
        </w:rPr>
        <w:t xml:space="preserve"> et al., 2008). </w:t>
      </w:r>
    </w:p>
    <w:p w:rsidR="00A112B4" w:rsidRPr="00414C63" w:rsidRDefault="008829BD" w:rsidP="004F6677">
      <w:pPr>
        <w:spacing w:line="480" w:lineRule="auto"/>
        <w:ind w:firstLine="720"/>
        <w:rPr>
          <w:rFonts w:ascii="Times New Roman" w:hAnsi="Times New Roman" w:cs="Times New Roman"/>
          <w:sz w:val="24"/>
          <w:szCs w:val="24"/>
        </w:rPr>
      </w:pPr>
      <w:r w:rsidRPr="007C10F6">
        <w:rPr>
          <w:rFonts w:ascii="Times New Roman" w:hAnsi="Times New Roman" w:cs="Times New Roman"/>
          <w:sz w:val="24"/>
          <w:szCs w:val="24"/>
        </w:rPr>
        <w:t>The</w:t>
      </w:r>
      <w:r w:rsidR="00AE303F">
        <w:rPr>
          <w:rFonts w:ascii="Times New Roman" w:hAnsi="Times New Roman" w:cs="Times New Roman"/>
          <w:sz w:val="24"/>
          <w:szCs w:val="24"/>
        </w:rPr>
        <w:t xml:space="preserve"> major </w:t>
      </w:r>
      <w:r w:rsidRPr="007C10F6">
        <w:rPr>
          <w:rFonts w:ascii="Times New Roman" w:hAnsi="Times New Roman" w:cs="Times New Roman"/>
          <w:sz w:val="24"/>
          <w:szCs w:val="24"/>
        </w:rPr>
        <w:t>benefit</w:t>
      </w:r>
      <w:r w:rsidRPr="00414C63">
        <w:rPr>
          <w:rFonts w:ascii="Times New Roman" w:hAnsi="Times New Roman" w:cs="Times New Roman"/>
          <w:sz w:val="24"/>
          <w:szCs w:val="24"/>
        </w:rPr>
        <w:t xml:space="preserve"> of these direct factor specific anticoagulants </w:t>
      </w:r>
      <w:r w:rsidR="00A824B3">
        <w:rPr>
          <w:rFonts w:ascii="Times New Roman" w:hAnsi="Times New Roman" w:cs="Times New Roman"/>
          <w:sz w:val="24"/>
          <w:szCs w:val="24"/>
        </w:rPr>
        <w:t>lie in their</w:t>
      </w:r>
      <w:r w:rsidRPr="00414C63">
        <w:rPr>
          <w:rFonts w:ascii="Times New Roman" w:hAnsi="Times New Roman" w:cs="Times New Roman"/>
          <w:sz w:val="24"/>
          <w:szCs w:val="24"/>
        </w:rPr>
        <w:t xml:space="preserve"> ability to rapidly inhibit clot formation. Lastly, </w:t>
      </w:r>
      <w:r w:rsidR="00A824B3">
        <w:rPr>
          <w:rFonts w:ascii="Times New Roman" w:hAnsi="Times New Roman" w:cs="Times New Roman"/>
          <w:sz w:val="24"/>
          <w:szCs w:val="24"/>
        </w:rPr>
        <w:t>their</w:t>
      </w:r>
      <w:r w:rsidR="00A824B3" w:rsidRPr="00414C63">
        <w:rPr>
          <w:rFonts w:ascii="Times New Roman" w:hAnsi="Times New Roman" w:cs="Times New Roman"/>
          <w:sz w:val="24"/>
          <w:szCs w:val="24"/>
        </w:rPr>
        <w:t xml:space="preserve"> </w:t>
      </w:r>
      <w:r w:rsidRPr="00414C63">
        <w:rPr>
          <w:rFonts w:ascii="Times New Roman" w:hAnsi="Times New Roman" w:cs="Times New Roman"/>
          <w:sz w:val="24"/>
          <w:szCs w:val="24"/>
        </w:rPr>
        <w:t xml:space="preserve">convenience, no patient monitoring, predictable dose response, and ease of administration makes the factor specific anticoagulants far more superior compared to warfarin </w:t>
      </w:r>
      <w:r w:rsidRPr="007C10F6">
        <w:rPr>
          <w:rFonts w:ascii="Times New Roman" w:hAnsi="Times New Roman" w:cs="Times New Roman"/>
          <w:sz w:val="24"/>
          <w:szCs w:val="24"/>
        </w:rPr>
        <w:t xml:space="preserve">or the heparinoids. It is noteworthy that both dabigatran and </w:t>
      </w:r>
      <w:proofErr w:type="spellStart"/>
      <w:r w:rsidRPr="007C10F6">
        <w:rPr>
          <w:rFonts w:ascii="Times New Roman" w:hAnsi="Times New Roman" w:cs="Times New Roman"/>
          <w:sz w:val="24"/>
          <w:szCs w:val="24"/>
        </w:rPr>
        <w:t>rivaroxaban</w:t>
      </w:r>
      <w:proofErr w:type="spellEnd"/>
      <w:r w:rsidRPr="007C10F6">
        <w:rPr>
          <w:rFonts w:ascii="Times New Roman" w:hAnsi="Times New Roman" w:cs="Times New Roman"/>
          <w:sz w:val="24"/>
          <w:szCs w:val="24"/>
        </w:rPr>
        <w:t xml:space="preserve"> have no</w:t>
      </w:r>
      <w:r w:rsidR="00A824B3">
        <w:rPr>
          <w:rFonts w:ascii="Times New Roman" w:hAnsi="Times New Roman" w:cs="Times New Roman"/>
          <w:sz w:val="24"/>
          <w:szCs w:val="24"/>
        </w:rPr>
        <w:t xml:space="preserve"> approved</w:t>
      </w:r>
      <w:r w:rsidRPr="007C10F6">
        <w:rPr>
          <w:rFonts w:ascii="Times New Roman" w:hAnsi="Times New Roman" w:cs="Times New Roman"/>
          <w:sz w:val="24"/>
          <w:szCs w:val="24"/>
        </w:rPr>
        <w:t xml:space="preserve"> antidotes at this time.</w:t>
      </w:r>
    </w:p>
    <w:p w:rsidR="008829BD" w:rsidRPr="00414C63" w:rsidRDefault="008829BD" w:rsidP="00E61258">
      <w:pPr>
        <w:pStyle w:val="Heading2"/>
      </w:pPr>
      <w:bookmarkStart w:id="58" w:name="_Toc418780521"/>
      <w:bookmarkStart w:id="59" w:name="_Toc418782745"/>
      <w:bookmarkStart w:id="60" w:name="_Toc419941891"/>
      <w:r w:rsidRPr="00414C63">
        <w:t xml:space="preserve">1.6 </w:t>
      </w:r>
      <w:proofErr w:type="spellStart"/>
      <w:r w:rsidRPr="00414C63">
        <w:t>Thromboelastography</w:t>
      </w:r>
      <w:bookmarkEnd w:id="58"/>
      <w:bookmarkEnd w:id="59"/>
      <w:bookmarkEnd w:id="60"/>
      <w:proofErr w:type="spellEnd"/>
      <w:r w:rsidRPr="00414C63">
        <w:t xml:space="preserve"> </w:t>
      </w:r>
    </w:p>
    <w:p w:rsidR="008829BD" w:rsidRDefault="008829BD" w:rsidP="008829BD">
      <w:pPr>
        <w:spacing w:line="480" w:lineRule="auto"/>
        <w:ind w:firstLine="720"/>
        <w:rPr>
          <w:rFonts w:ascii="Times New Roman" w:hAnsi="Times New Roman" w:cs="Times New Roman"/>
          <w:b/>
          <w:sz w:val="24"/>
          <w:szCs w:val="24"/>
        </w:rPr>
      </w:pPr>
      <w:r w:rsidRPr="00414C63">
        <w:rPr>
          <w:rFonts w:ascii="Times New Roman" w:hAnsi="Times New Roman" w:cs="Times New Roman"/>
          <w:sz w:val="24"/>
          <w:szCs w:val="24"/>
        </w:rPr>
        <w:t>The ability to accurately assess the hemostatic function heavily relies upon the results of numerous measurements and tests along the coagulation cascade. Many of these measurements (i.e. platelet count/function, clotting factor concentration, etc.) help to provide independent information</w:t>
      </w:r>
      <w:r>
        <w:rPr>
          <w:rFonts w:ascii="Times New Roman" w:hAnsi="Times New Roman" w:cs="Times New Roman"/>
          <w:sz w:val="24"/>
          <w:szCs w:val="24"/>
        </w:rPr>
        <w:t xml:space="preserve"> regarding the </w:t>
      </w:r>
      <w:r w:rsidRPr="007C10F6">
        <w:rPr>
          <w:rFonts w:ascii="Times New Roman" w:hAnsi="Times New Roman" w:cs="Times New Roman"/>
          <w:sz w:val="24"/>
          <w:szCs w:val="24"/>
        </w:rPr>
        <w:t xml:space="preserve">clotting process in addition to their mechanisms. However, they may not be fully indicative of the actual real-time clotting process. To effectively examine whole blood coagulation, </w:t>
      </w:r>
      <w:proofErr w:type="spellStart"/>
      <w:r w:rsidRPr="007C10F6">
        <w:rPr>
          <w:rFonts w:ascii="Times New Roman" w:hAnsi="Times New Roman" w:cs="Times New Roman"/>
          <w:sz w:val="24"/>
          <w:szCs w:val="24"/>
        </w:rPr>
        <w:t>thromboelastography</w:t>
      </w:r>
      <w:proofErr w:type="spellEnd"/>
      <w:r w:rsidRPr="007C10F6">
        <w:rPr>
          <w:rFonts w:ascii="Times New Roman" w:hAnsi="Times New Roman" w:cs="Times New Roman"/>
          <w:sz w:val="24"/>
          <w:szCs w:val="24"/>
        </w:rPr>
        <w:t xml:space="preserve"> (TEG) </w:t>
      </w:r>
      <w:r w:rsidR="00645DDA">
        <w:rPr>
          <w:rFonts w:ascii="Times New Roman" w:hAnsi="Times New Roman" w:cs="Times New Roman"/>
          <w:sz w:val="24"/>
          <w:szCs w:val="24"/>
        </w:rPr>
        <w:t xml:space="preserve">is </w:t>
      </w:r>
      <w:r w:rsidRPr="007C10F6">
        <w:rPr>
          <w:rFonts w:ascii="Times New Roman" w:hAnsi="Times New Roman" w:cs="Times New Roman"/>
          <w:sz w:val="24"/>
          <w:szCs w:val="24"/>
        </w:rPr>
        <w:t>utilized as a tool to analyze kinetics and overall clotting profiles in whole blood. The TEG measures clotting by c</w:t>
      </w:r>
      <w:r w:rsidR="00A21124">
        <w:rPr>
          <w:rFonts w:ascii="Times New Roman" w:hAnsi="Times New Roman" w:cs="Times New Roman"/>
          <w:sz w:val="24"/>
          <w:szCs w:val="24"/>
        </w:rPr>
        <w:t xml:space="preserve">orrelating the </w:t>
      </w:r>
      <w:proofErr w:type="spellStart"/>
      <w:r w:rsidR="00A21124">
        <w:rPr>
          <w:rFonts w:ascii="Times New Roman" w:hAnsi="Times New Roman" w:cs="Times New Roman"/>
          <w:sz w:val="24"/>
          <w:szCs w:val="24"/>
        </w:rPr>
        <w:t>physic</w:t>
      </w:r>
      <w:r w:rsidRPr="007C10F6">
        <w:rPr>
          <w:rFonts w:ascii="Times New Roman" w:hAnsi="Times New Roman" w:cs="Times New Roman"/>
          <w:sz w:val="24"/>
          <w:szCs w:val="24"/>
        </w:rPr>
        <w:t>o</w:t>
      </w:r>
      <w:proofErr w:type="spellEnd"/>
      <w:r w:rsidRPr="007C10F6">
        <w:rPr>
          <w:rFonts w:ascii="Times New Roman" w:hAnsi="Times New Roman" w:cs="Times New Roman"/>
          <w:sz w:val="24"/>
          <w:szCs w:val="24"/>
        </w:rPr>
        <w:t>-elastic properties of clots with the oscillating motion of the torsion wire in contact with the sample being tested (</w:t>
      </w:r>
      <w:proofErr w:type="spellStart"/>
      <w:r w:rsidRPr="007C10F6">
        <w:rPr>
          <w:rFonts w:ascii="Times New Roman" w:hAnsi="Times New Roman" w:cs="Times New Roman"/>
          <w:sz w:val="24"/>
          <w:szCs w:val="24"/>
        </w:rPr>
        <w:t>Luddington</w:t>
      </w:r>
      <w:proofErr w:type="spellEnd"/>
      <w:r w:rsidRPr="007C10F6">
        <w:rPr>
          <w:rFonts w:ascii="Times New Roman" w:hAnsi="Times New Roman" w:cs="Times New Roman"/>
          <w:sz w:val="24"/>
          <w:szCs w:val="24"/>
        </w:rPr>
        <w:t xml:space="preserve">, 2005). The clot’s strength depends on the ability of fibrin to accumulate in the cup surrounding the torsion wire, which is sensed by an electromagnetic transducer that relays the signal to a monitor for viewing (Whitten &amp; </w:t>
      </w:r>
      <w:proofErr w:type="spellStart"/>
      <w:r w:rsidRPr="007C10F6">
        <w:rPr>
          <w:rFonts w:ascii="Times New Roman" w:hAnsi="Times New Roman" w:cs="Times New Roman"/>
          <w:sz w:val="24"/>
          <w:szCs w:val="24"/>
        </w:rPr>
        <w:t>Greilich</w:t>
      </w:r>
      <w:proofErr w:type="spellEnd"/>
      <w:r w:rsidRPr="007C10F6">
        <w:rPr>
          <w:rFonts w:ascii="Times New Roman" w:hAnsi="Times New Roman" w:cs="Times New Roman"/>
          <w:sz w:val="24"/>
          <w:szCs w:val="24"/>
        </w:rPr>
        <w:t xml:space="preserve">, 2000). The resultant TEG tracing provides four specific parameters (R, K, </w:t>
      </w:r>
      <w:r w:rsidRPr="007C10F6">
        <w:rPr>
          <w:rFonts w:ascii="Arial" w:hAnsi="Arial" w:cs="Arial"/>
          <w:sz w:val="24"/>
          <w:szCs w:val="24"/>
        </w:rPr>
        <w:t>α</w:t>
      </w:r>
      <w:r w:rsidRPr="007C10F6">
        <w:rPr>
          <w:rFonts w:ascii="Times New Roman" w:hAnsi="Times New Roman" w:cs="Times New Roman"/>
          <w:sz w:val="24"/>
          <w:szCs w:val="24"/>
        </w:rPr>
        <w:t xml:space="preserve">, and MA) and </w:t>
      </w:r>
      <w:r w:rsidR="00A824B3">
        <w:rPr>
          <w:rFonts w:ascii="Times New Roman" w:hAnsi="Times New Roman" w:cs="Times New Roman"/>
          <w:sz w:val="24"/>
          <w:szCs w:val="24"/>
        </w:rPr>
        <w:t>post-hoc</w:t>
      </w:r>
      <w:r w:rsidRPr="007C10F6">
        <w:rPr>
          <w:rFonts w:ascii="Times New Roman" w:hAnsi="Times New Roman" w:cs="Times New Roman"/>
          <w:sz w:val="24"/>
          <w:szCs w:val="24"/>
        </w:rPr>
        <w:t xml:space="preserve"> (AUC</w:t>
      </w:r>
      <w:r w:rsidR="006511E1">
        <w:rPr>
          <w:rFonts w:ascii="Times New Roman" w:hAnsi="Times New Roman" w:cs="Times New Roman"/>
          <w:sz w:val="24"/>
          <w:szCs w:val="24"/>
        </w:rPr>
        <w:t>15</w:t>
      </w:r>
      <w:r w:rsidRPr="007C10F6">
        <w:rPr>
          <w:rFonts w:ascii="Times New Roman" w:hAnsi="Times New Roman" w:cs="Times New Roman"/>
          <w:sz w:val="24"/>
          <w:szCs w:val="24"/>
        </w:rPr>
        <w:t xml:space="preserve">), as described in </w:t>
      </w:r>
      <w:r w:rsidRPr="00CF45AA">
        <w:rPr>
          <w:rFonts w:ascii="Times New Roman" w:hAnsi="Times New Roman" w:cs="Times New Roman"/>
          <w:b/>
          <w:i/>
          <w:sz w:val="24"/>
          <w:szCs w:val="24"/>
        </w:rPr>
        <w:t>Table 1</w:t>
      </w:r>
      <w:r w:rsidR="00407768">
        <w:rPr>
          <w:rFonts w:ascii="Times New Roman" w:hAnsi="Times New Roman" w:cs="Times New Roman"/>
          <w:sz w:val="24"/>
          <w:szCs w:val="24"/>
        </w:rPr>
        <w:t xml:space="preserve"> and </w:t>
      </w:r>
      <w:r w:rsidRPr="00CF45AA">
        <w:rPr>
          <w:rFonts w:ascii="Times New Roman" w:hAnsi="Times New Roman" w:cs="Times New Roman"/>
          <w:b/>
          <w:i/>
          <w:sz w:val="24"/>
          <w:szCs w:val="24"/>
        </w:rPr>
        <w:t>Figure 1</w:t>
      </w:r>
      <w:r w:rsidR="00407768">
        <w:rPr>
          <w:rFonts w:ascii="Times New Roman" w:hAnsi="Times New Roman" w:cs="Times New Roman"/>
          <w:b/>
          <w:i/>
          <w:sz w:val="24"/>
          <w:szCs w:val="24"/>
        </w:rPr>
        <w:t>-2</w:t>
      </w:r>
      <w:r w:rsidRPr="007C10F6">
        <w:rPr>
          <w:rFonts w:ascii="Times New Roman" w:hAnsi="Times New Roman" w:cs="Times New Roman"/>
          <w:b/>
          <w:sz w:val="24"/>
          <w:szCs w:val="24"/>
        </w:rPr>
        <w:t>.</w:t>
      </w:r>
      <w:r w:rsidRPr="00410313">
        <w:rPr>
          <w:rFonts w:ascii="Times New Roman" w:hAnsi="Times New Roman" w:cs="Times New Roman"/>
          <w:b/>
          <w:sz w:val="24"/>
          <w:szCs w:val="24"/>
        </w:rPr>
        <w:t xml:space="preserve"> </w:t>
      </w:r>
    </w:p>
    <w:p w:rsidR="00D260B4" w:rsidRPr="00410313" w:rsidRDefault="00D260B4" w:rsidP="008829BD">
      <w:pPr>
        <w:spacing w:line="480" w:lineRule="auto"/>
        <w:ind w:firstLine="720"/>
        <w:rPr>
          <w:rFonts w:ascii="Times New Roman" w:hAnsi="Times New Roman" w:cs="Times New Roman"/>
          <w:b/>
          <w:sz w:val="24"/>
          <w:szCs w:val="24"/>
        </w:rPr>
      </w:pPr>
    </w:p>
    <w:tbl>
      <w:tblPr>
        <w:tblStyle w:val="LightList"/>
        <w:tblW w:w="0" w:type="auto"/>
        <w:tblLook w:val="04A0" w:firstRow="1" w:lastRow="0" w:firstColumn="1" w:lastColumn="0" w:noHBand="0" w:noVBand="1"/>
      </w:tblPr>
      <w:tblGrid>
        <w:gridCol w:w="4668"/>
        <w:gridCol w:w="4672"/>
      </w:tblGrid>
      <w:tr w:rsidR="008829BD" w:rsidRPr="00410313" w:rsidTr="00882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829BD" w:rsidRPr="00410313" w:rsidRDefault="008829BD" w:rsidP="008829BD">
            <w:pPr>
              <w:jc w:val="center"/>
              <w:rPr>
                <w:rFonts w:ascii="Times New Roman" w:hAnsi="Times New Roman" w:cs="Times New Roman"/>
                <w:sz w:val="24"/>
                <w:szCs w:val="24"/>
              </w:rPr>
            </w:pPr>
            <w:r w:rsidRPr="00410313">
              <w:rPr>
                <w:rFonts w:ascii="Times New Roman" w:hAnsi="Times New Roman" w:cs="Times New Roman"/>
                <w:sz w:val="24"/>
                <w:szCs w:val="24"/>
              </w:rPr>
              <w:lastRenderedPageBreak/>
              <w:t>Parameters</w:t>
            </w:r>
          </w:p>
        </w:tc>
        <w:tc>
          <w:tcPr>
            <w:tcW w:w="4788" w:type="dxa"/>
          </w:tcPr>
          <w:p w:rsidR="008829BD" w:rsidRPr="00410313" w:rsidRDefault="008829BD" w:rsidP="008829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0313">
              <w:rPr>
                <w:rFonts w:ascii="Times New Roman" w:hAnsi="Times New Roman" w:cs="Times New Roman"/>
                <w:sz w:val="24"/>
                <w:szCs w:val="24"/>
              </w:rPr>
              <w:t>Description</w:t>
            </w:r>
          </w:p>
        </w:tc>
      </w:tr>
      <w:tr w:rsidR="008829BD" w:rsidRPr="00414C63" w:rsidTr="008829BD">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4788" w:type="dxa"/>
          </w:tcPr>
          <w:p w:rsidR="008829BD" w:rsidRDefault="008829BD" w:rsidP="008829BD">
            <w:pPr>
              <w:jc w:val="center"/>
              <w:rPr>
                <w:rFonts w:ascii="Times New Roman" w:hAnsi="Times New Roman" w:cs="Times New Roman"/>
                <w:sz w:val="24"/>
                <w:szCs w:val="24"/>
              </w:rPr>
            </w:pPr>
          </w:p>
          <w:p w:rsidR="008829BD" w:rsidRPr="00410313" w:rsidRDefault="00A824B3" w:rsidP="008829BD">
            <w:pPr>
              <w:jc w:val="center"/>
              <w:rPr>
                <w:rFonts w:ascii="Times New Roman" w:hAnsi="Times New Roman" w:cs="Times New Roman"/>
                <w:sz w:val="24"/>
                <w:szCs w:val="24"/>
              </w:rPr>
            </w:pPr>
            <w:r>
              <w:rPr>
                <w:rFonts w:ascii="Times New Roman" w:hAnsi="Times New Roman" w:cs="Times New Roman"/>
                <w:sz w:val="24"/>
                <w:szCs w:val="24"/>
              </w:rPr>
              <w:t>Reactive time</w:t>
            </w:r>
          </w:p>
        </w:tc>
        <w:tc>
          <w:tcPr>
            <w:tcW w:w="4788" w:type="dxa"/>
          </w:tcPr>
          <w:p w:rsidR="008829BD" w:rsidRPr="00414C63" w:rsidRDefault="008829BD" w:rsidP="008829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C63">
              <w:rPr>
                <w:rFonts w:ascii="Times New Roman" w:hAnsi="Times New Roman" w:cs="Times New Roman"/>
                <w:sz w:val="24"/>
                <w:szCs w:val="24"/>
              </w:rPr>
              <w:t>The period of time it takes for fibrin formation to be detected.</w:t>
            </w:r>
          </w:p>
        </w:tc>
      </w:tr>
      <w:tr w:rsidR="008829BD" w:rsidRPr="00414C63" w:rsidTr="008829BD">
        <w:tc>
          <w:tcPr>
            <w:cnfStyle w:val="001000000000" w:firstRow="0" w:lastRow="0" w:firstColumn="1" w:lastColumn="0" w:oddVBand="0" w:evenVBand="0" w:oddHBand="0" w:evenHBand="0" w:firstRowFirstColumn="0" w:firstRowLastColumn="0" w:lastRowFirstColumn="0" w:lastRowLastColumn="0"/>
            <w:tcW w:w="4788" w:type="dxa"/>
          </w:tcPr>
          <w:p w:rsidR="008829BD" w:rsidRDefault="008829BD" w:rsidP="008829BD">
            <w:pPr>
              <w:jc w:val="center"/>
              <w:rPr>
                <w:rFonts w:ascii="Times New Roman" w:hAnsi="Times New Roman" w:cs="Times New Roman"/>
                <w:sz w:val="24"/>
                <w:szCs w:val="24"/>
              </w:rPr>
            </w:pPr>
          </w:p>
          <w:p w:rsidR="008829BD" w:rsidRPr="00410313" w:rsidRDefault="006511E1">
            <w:pPr>
              <w:jc w:val="center"/>
              <w:rPr>
                <w:rFonts w:ascii="Times New Roman" w:hAnsi="Times New Roman" w:cs="Times New Roman"/>
                <w:sz w:val="24"/>
                <w:szCs w:val="24"/>
              </w:rPr>
            </w:pPr>
            <w:r>
              <w:rPr>
                <w:rFonts w:ascii="Times New Roman" w:hAnsi="Times New Roman" w:cs="Times New Roman"/>
                <w:sz w:val="24"/>
                <w:szCs w:val="24"/>
              </w:rPr>
              <w:t xml:space="preserve">Coagulation time </w:t>
            </w:r>
          </w:p>
        </w:tc>
        <w:tc>
          <w:tcPr>
            <w:tcW w:w="4788" w:type="dxa"/>
          </w:tcPr>
          <w:p w:rsidR="008829BD" w:rsidRPr="00414C63" w:rsidRDefault="008829BD" w:rsidP="008829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C63">
              <w:rPr>
                <w:rFonts w:ascii="Times New Roman" w:hAnsi="Times New Roman" w:cs="Times New Roman"/>
                <w:sz w:val="24"/>
                <w:szCs w:val="24"/>
              </w:rPr>
              <w:t>Measures the time for the thickness of the fibres to reach 20mm following the end of r-time. It is indicative of the clot forming speed.</w:t>
            </w:r>
          </w:p>
        </w:tc>
      </w:tr>
      <w:tr w:rsidR="008829BD" w:rsidRPr="00414C63" w:rsidTr="008829BD">
        <w:trPr>
          <w:cnfStyle w:val="000000100000" w:firstRow="0" w:lastRow="0" w:firstColumn="0" w:lastColumn="0" w:oddVBand="0" w:evenVBand="0" w:oddHBand="1"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4788" w:type="dxa"/>
          </w:tcPr>
          <w:p w:rsidR="008829BD" w:rsidRDefault="008829BD" w:rsidP="008829BD">
            <w:pPr>
              <w:jc w:val="center"/>
              <w:rPr>
                <w:rFonts w:ascii="Times New Roman" w:hAnsi="Times New Roman" w:cs="Times New Roman"/>
                <w:sz w:val="24"/>
                <w:szCs w:val="24"/>
              </w:rPr>
            </w:pPr>
          </w:p>
          <w:p w:rsidR="008829BD" w:rsidRPr="00410313" w:rsidRDefault="008829BD" w:rsidP="008829BD">
            <w:pPr>
              <w:jc w:val="center"/>
              <w:rPr>
                <w:rFonts w:ascii="Times New Roman" w:hAnsi="Times New Roman" w:cs="Times New Roman"/>
                <w:sz w:val="24"/>
                <w:szCs w:val="24"/>
              </w:rPr>
            </w:pPr>
            <w:r w:rsidRPr="00410313">
              <w:rPr>
                <w:rFonts w:ascii="Times New Roman" w:hAnsi="Times New Roman" w:cs="Times New Roman"/>
                <w:sz w:val="24"/>
                <w:szCs w:val="24"/>
              </w:rPr>
              <w:t>α- angle</w:t>
            </w:r>
          </w:p>
        </w:tc>
        <w:tc>
          <w:tcPr>
            <w:tcW w:w="4788" w:type="dxa"/>
          </w:tcPr>
          <w:p w:rsidR="008829BD" w:rsidRPr="00414C63" w:rsidRDefault="008829BD" w:rsidP="008829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sz w:val="24"/>
                <w:szCs w:val="24"/>
              </w:rPr>
              <w:t>Measures the instantaneous rate of clot development based on fibrin generation and cross-linking. This parameter is indicative of fibrinogen levels.</w:t>
            </w:r>
          </w:p>
        </w:tc>
      </w:tr>
      <w:tr w:rsidR="008829BD" w:rsidRPr="00414C63" w:rsidTr="008829BD">
        <w:tc>
          <w:tcPr>
            <w:cnfStyle w:val="001000000000" w:firstRow="0" w:lastRow="0" w:firstColumn="1" w:lastColumn="0" w:oddVBand="0" w:evenVBand="0" w:oddHBand="0" w:evenHBand="0" w:firstRowFirstColumn="0" w:firstRowLastColumn="0" w:lastRowFirstColumn="0" w:lastRowLastColumn="0"/>
            <w:tcW w:w="4788" w:type="dxa"/>
          </w:tcPr>
          <w:p w:rsidR="008829BD" w:rsidRDefault="008829BD" w:rsidP="008829BD">
            <w:pPr>
              <w:jc w:val="center"/>
              <w:rPr>
                <w:rFonts w:ascii="Times New Roman" w:hAnsi="Times New Roman" w:cs="Times New Roman"/>
                <w:sz w:val="24"/>
                <w:szCs w:val="24"/>
              </w:rPr>
            </w:pPr>
          </w:p>
          <w:p w:rsidR="008829BD" w:rsidRPr="00410313" w:rsidRDefault="008829BD">
            <w:pPr>
              <w:jc w:val="center"/>
              <w:rPr>
                <w:rFonts w:ascii="Times New Roman" w:hAnsi="Times New Roman" w:cs="Times New Roman"/>
                <w:sz w:val="24"/>
                <w:szCs w:val="24"/>
              </w:rPr>
            </w:pPr>
            <w:r w:rsidRPr="00410313">
              <w:rPr>
                <w:rFonts w:ascii="Times New Roman" w:hAnsi="Times New Roman" w:cs="Times New Roman"/>
                <w:sz w:val="24"/>
                <w:szCs w:val="24"/>
              </w:rPr>
              <w:t xml:space="preserve">Maximum Amplitude (mm) </w:t>
            </w:r>
          </w:p>
        </w:tc>
        <w:tc>
          <w:tcPr>
            <w:tcW w:w="4788" w:type="dxa"/>
          </w:tcPr>
          <w:p w:rsidR="008829BD" w:rsidRPr="00414C63" w:rsidRDefault="008829BD" w:rsidP="008829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sz w:val="24"/>
                <w:szCs w:val="24"/>
              </w:rPr>
              <w:t>Represents the final/overall strength of the clot and is a percentage ratio of platelet to fibrin based on its bonding via GPIIB/</w:t>
            </w:r>
            <w:proofErr w:type="spellStart"/>
            <w:r w:rsidRPr="00414C63">
              <w:rPr>
                <w:rFonts w:ascii="Times New Roman" w:hAnsi="Times New Roman" w:cs="Times New Roman"/>
                <w:sz w:val="24"/>
                <w:szCs w:val="24"/>
              </w:rPr>
              <w:t>IIIa</w:t>
            </w:r>
            <w:proofErr w:type="spellEnd"/>
            <w:r w:rsidRPr="00414C63">
              <w:rPr>
                <w:rFonts w:ascii="Times New Roman" w:hAnsi="Times New Roman" w:cs="Times New Roman"/>
                <w:sz w:val="24"/>
                <w:szCs w:val="24"/>
              </w:rPr>
              <w:t xml:space="preserve"> receptors.</w:t>
            </w:r>
          </w:p>
        </w:tc>
      </w:tr>
      <w:tr w:rsidR="008829BD" w:rsidRPr="00414C63" w:rsidTr="00882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829BD" w:rsidRDefault="008829BD" w:rsidP="008829BD">
            <w:pPr>
              <w:jc w:val="center"/>
              <w:rPr>
                <w:rFonts w:ascii="Times New Roman" w:hAnsi="Times New Roman" w:cs="Times New Roman"/>
                <w:sz w:val="24"/>
                <w:szCs w:val="24"/>
              </w:rPr>
            </w:pPr>
          </w:p>
          <w:p w:rsidR="008829BD" w:rsidRDefault="008829BD" w:rsidP="008829BD">
            <w:pPr>
              <w:rPr>
                <w:rFonts w:ascii="Times New Roman" w:hAnsi="Times New Roman" w:cs="Times New Roman"/>
                <w:sz w:val="24"/>
                <w:szCs w:val="24"/>
              </w:rPr>
            </w:pPr>
          </w:p>
          <w:p w:rsidR="008829BD" w:rsidRPr="00410313" w:rsidRDefault="008829BD">
            <w:pPr>
              <w:jc w:val="center"/>
              <w:rPr>
                <w:rFonts w:ascii="Times New Roman" w:hAnsi="Times New Roman" w:cs="Times New Roman"/>
                <w:sz w:val="24"/>
                <w:szCs w:val="24"/>
              </w:rPr>
            </w:pPr>
            <w:r w:rsidRPr="00410313">
              <w:rPr>
                <w:rFonts w:ascii="Times New Roman" w:hAnsi="Times New Roman" w:cs="Times New Roman"/>
                <w:sz w:val="24"/>
                <w:szCs w:val="24"/>
              </w:rPr>
              <w:t xml:space="preserve">Area Under the Curve 15 </w:t>
            </w:r>
          </w:p>
        </w:tc>
        <w:tc>
          <w:tcPr>
            <w:tcW w:w="4788" w:type="dxa"/>
          </w:tcPr>
          <w:p w:rsidR="008829BD" w:rsidRPr="00414C63" w:rsidRDefault="008829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Represents the combination of clot strength and speed of clot formation. Measuring the area under the curve from R-time+15 min of a TEG tracing (</w:t>
            </w:r>
            <w:r w:rsidRPr="008822CE">
              <w:rPr>
                <w:rFonts w:ascii="Times New Roman" w:hAnsi="Times New Roman" w:cs="Times New Roman"/>
                <w:b/>
                <w:sz w:val="24"/>
                <w:szCs w:val="24"/>
              </w:rPr>
              <w:t>Figure 2</w:t>
            </w:r>
            <w:r>
              <w:rPr>
                <w:rFonts w:ascii="Times New Roman" w:hAnsi="Times New Roman" w:cs="Times New Roman"/>
                <w:sz w:val="24"/>
                <w:szCs w:val="24"/>
              </w:rPr>
              <w:t>) using Adobe Photoshop (Post hoc).</w:t>
            </w:r>
            <w:r w:rsidR="00403E75">
              <w:rPr>
                <w:rFonts w:ascii="Times New Roman" w:hAnsi="Times New Roman" w:cs="Times New Roman"/>
                <w:sz w:val="24"/>
                <w:szCs w:val="24"/>
              </w:rPr>
              <w:t xml:space="preserve"> Used as an alternative test for substituting clot kinetics k-time and </w:t>
            </w:r>
            <w:r w:rsidR="00403E75" w:rsidRPr="00414C63">
              <w:rPr>
                <w:rFonts w:ascii="Times New Roman" w:hAnsi="Times New Roman" w:cs="Times New Roman"/>
                <w:sz w:val="24"/>
                <w:szCs w:val="24"/>
              </w:rPr>
              <w:t>α- angle</w:t>
            </w:r>
            <w:r w:rsidR="00403E75">
              <w:rPr>
                <w:rFonts w:ascii="Times New Roman" w:hAnsi="Times New Roman" w:cs="Times New Roman"/>
                <w:sz w:val="24"/>
                <w:szCs w:val="24"/>
              </w:rPr>
              <w:t xml:space="preserve"> in the presence of anticoagulants as MA becomes significantly delayed.</w:t>
            </w:r>
          </w:p>
        </w:tc>
      </w:tr>
    </w:tbl>
    <w:p w:rsidR="001B384D" w:rsidRDefault="008829BD" w:rsidP="008829BD">
      <w:pPr>
        <w:rPr>
          <w:rFonts w:ascii="Times New Roman" w:hAnsi="Times New Roman" w:cs="Times New Roman"/>
          <w:b/>
          <w:sz w:val="24"/>
          <w:szCs w:val="24"/>
        </w:rPr>
      </w:pPr>
      <w:r w:rsidRPr="00CF45AA">
        <w:rPr>
          <w:rFonts w:ascii="Times New Roman" w:hAnsi="Times New Roman" w:cs="Times New Roman"/>
          <w:b/>
          <w:i/>
        </w:rPr>
        <w:t>Table 1</w:t>
      </w:r>
      <w:r w:rsidRPr="00CF45AA">
        <w:rPr>
          <w:rFonts w:ascii="Times New Roman" w:hAnsi="Times New Roman" w:cs="Times New Roman"/>
          <w:b/>
        </w:rPr>
        <w:t>:</w:t>
      </w:r>
      <w:r w:rsidRPr="00CF45AA">
        <w:rPr>
          <w:rFonts w:ascii="Times New Roman" w:hAnsi="Times New Roman" w:cs="Times New Roman"/>
        </w:rPr>
        <w:t xml:space="preserve"> Parameters analyzed following clot formation via TEG (</w:t>
      </w:r>
      <w:proofErr w:type="spellStart"/>
      <w:r w:rsidRPr="00CF45AA">
        <w:rPr>
          <w:rFonts w:ascii="Times New Roman" w:hAnsi="Times New Roman" w:cs="Times New Roman"/>
        </w:rPr>
        <w:t>Senzolo</w:t>
      </w:r>
      <w:proofErr w:type="spellEnd"/>
      <w:r w:rsidRPr="00CF45AA">
        <w:rPr>
          <w:rFonts w:ascii="Times New Roman" w:hAnsi="Times New Roman" w:cs="Times New Roman"/>
        </w:rPr>
        <w:t xml:space="preserve"> et al., 2007) (Swallow et al., 2006) (Hobson et al., 2007)</w:t>
      </w:r>
    </w:p>
    <w:p w:rsidR="001B384D" w:rsidRDefault="001B384D" w:rsidP="008829BD">
      <w:pPr>
        <w:rPr>
          <w:rFonts w:ascii="Times New Roman" w:hAnsi="Times New Roman" w:cs="Times New Roman"/>
          <w:b/>
          <w:sz w:val="24"/>
          <w:szCs w:val="24"/>
        </w:rPr>
      </w:pPr>
    </w:p>
    <w:p w:rsidR="001B384D" w:rsidRDefault="001B384D" w:rsidP="008829BD">
      <w:pPr>
        <w:rPr>
          <w:rFonts w:ascii="Times New Roman" w:hAnsi="Times New Roman" w:cs="Times New Roman"/>
          <w:b/>
          <w:sz w:val="24"/>
          <w:szCs w:val="24"/>
        </w:rPr>
      </w:pPr>
    </w:p>
    <w:p w:rsidR="001B384D" w:rsidRDefault="001B384D" w:rsidP="008829BD">
      <w:pPr>
        <w:rPr>
          <w:rFonts w:ascii="Times New Roman" w:hAnsi="Times New Roman" w:cs="Times New Roman"/>
          <w:b/>
          <w:sz w:val="24"/>
          <w:szCs w:val="24"/>
        </w:rPr>
      </w:pPr>
    </w:p>
    <w:p w:rsidR="001B384D" w:rsidRDefault="001B384D" w:rsidP="008829BD">
      <w:pPr>
        <w:rPr>
          <w:rFonts w:ascii="Times New Roman" w:hAnsi="Times New Roman" w:cs="Times New Roman"/>
          <w:b/>
          <w:sz w:val="24"/>
          <w:szCs w:val="24"/>
        </w:rPr>
      </w:pPr>
    </w:p>
    <w:p w:rsidR="008829BD" w:rsidRDefault="008829BD" w:rsidP="008829BD">
      <w:pPr>
        <w:rPr>
          <w:rFonts w:ascii="Times New Roman" w:hAnsi="Times New Roman" w:cs="Times New Roman"/>
          <w:b/>
          <w:sz w:val="24"/>
          <w:szCs w:val="24"/>
          <w:u w:val="single"/>
        </w:rPr>
      </w:pPr>
      <w:r>
        <w:rPr>
          <w:noProof/>
          <w:lang w:eastAsia="en-CA"/>
        </w:rPr>
        <w:lastRenderedPageBreak/>
        <w:drawing>
          <wp:inline distT="0" distB="0" distL="0" distR="0" wp14:anchorId="6217E8D6" wp14:editId="4A4C475D">
            <wp:extent cx="5019675" cy="2867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19675" cy="2867025"/>
                    </a:xfrm>
                    <a:prstGeom prst="rect">
                      <a:avLst/>
                    </a:prstGeom>
                  </pic:spPr>
                </pic:pic>
              </a:graphicData>
            </a:graphic>
          </wp:inline>
        </w:drawing>
      </w:r>
    </w:p>
    <w:p w:rsidR="008829BD" w:rsidRPr="00CF45AA" w:rsidRDefault="008829BD" w:rsidP="008829BD">
      <w:pPr>
        <w:rPr>
          <w:rFonts w:ascii="Times New Roman" w:hAnsi="Times New Roman" w:cs="Times New Roman"/>
        </w:rPr>
      </w:pPr>
      <w:r w:rsidRPr="00CF45AA">
        <w:rPr>
          <w:rFonts w:ascii="Times New Roman" w:hAnsi="Times New Roman" w:cs="Times New Roman"/>
          <w:b/>
          <w:i/>
        </w:rPr>
        <w:t>Figure 1</w:t>
      </w:r>
      <w:r w:rsidRPr="00CF45AA">
        <w:rPr>
          <w:rFonts w:ascii="Times New Roman" w:hAnsi="Times New Roman" w:cs="Times New Roman"/>
          <w:b/>
        </w:rPr>
        <w:t>:</w:t>
      </w:r>
      <w:r w:rsidRPr="00CF45AA">
        <w:rPr>
          <w:rFonts w:ascii="Times New Roman" w:hAnsi="Times New Roman" w:cs="Times New Roman"/>
        </w:rPr>
        <w:t xml:space="preserve"> TEG tracing</w:t>
      </w:r>
      <w:r w:rsidR="00A824B3" w:rsidRPr="00CF45AA">
        <w:rPr>
          <w:rFonts w:ascii="Times New Roman" w:hAnsi="Times New Roman" w:cs="Times New Roman"/>
        </w:rPr>
        <w:t xml:space="preserve"> displays four major clotting parameters</w:t>
      </w:r>
      <w:r w:rsidRPr="00CF45AA">
        <w:rPr>
          <w:rFonts w:ascii="Times New Roman" w:hAnsi="Times New Roman" w:cs="Times New Roman"/>
        </w:rPr>
        <w:t>, characterized by</w:t>
      </w:r>
      <w:r w:rsidR="00A824B3" w:rsidRPr="00CF45AA">
        <w:rPr>
          <w:rFonts w:ascii="Times New Roman" w:hAnsi="Times New Roman" w:cs="Times New Roman"/>
        </w:rPr>
        <w:t xml:space="preserve"> reaction time</w:t>
      </w:r>
      <w:r w:rsidRPr="00CF45AA">
        <w:rPr>
          <w:rFonts w:ascii="Times New Roman" w:hAnsi="Times New Roman" w:cs="Times New Roman"/>
        </w:rPr>
        <w:t xml:space="preserve"> </w:t>
      </w:r>
      <w:r w:rsidR="00A824B3" w:rsidRPr="00CF45AA">
        <w:rPr>
          <w:rFonts w:ascii="Times New Roman" w:hAnsi="Times New Roman" w:cs="Times New Roman"/>
        </w:rPr>
        <w:t>(</w:t>
      </w:r>
      <w:r w:rsidRPr="00CF45AA">
        <w:rPr>
          <w:rFonts w:ascii="Times New Roman" w:hAnsi="Times New Roman" w:cs="Times New Roman"/>
        </w:rPr>
        <w:t>R-time</w:t>
      </w:r>
      <w:r w:rsidR="00A824B3" w:rsidRPr="00CF45AA">
        <w:rPr>
          <w:rFonts w:ascii="Times New Roman" w:hAnsi="Times New Roman" w:cs="Times New Roman"/>
        </w:rPr>
        <w:t>)</w:t>
      </w:r>
      <w:r w:rsidRPr="00CF45AA">
        <w:rPr>
          <w:rFonts w:ascii="Times New Roman" w:hAnsi="Times New Roman" w:cs="Times New Roman"/>
        </w:rPr>
        <w:t>,</w:t>
      </w:r>
      <w:r w:rsidR="00A824B3" w:rsidRPr="00CF45AA">
        <w:rPr>
          <w:rFonts w:ascii="Times New Roman" w:hAnsi="Times New Roman" w:cs="Times New Roman"/>
        </w:rPr>
        <w:t xml:space="preserve"> coagulation time</w:t>
      </w:r>
      <w:r w:rsidRPr="00CF45AA">
        <w:rPr>
          <w:rFonts w:ascii="Times New Roman" w:hAnsi="Times New Roman" w:cs="Times New Roman"/>
        </w:rPr>
        <w:t xml:space="preserve"> </w:t>
      </w:r>
      <w:r w:rsidR="00A824B3" w:rsidRPr="00CF45AA">
        <w:rPr>
          <w:rFonts w:ascii="Times New Roman" w:hAnsi="Times New Roman" w:cs="Times New Roman"/>
        </w:rPr>
        <w:t>(</w:t>
      </w:r>
      <w:r w:rsidRPr="00CF45AA">
        <w:rPr>
          <w:rFonts w:ascii="Times New Roman" w:hAnsi="Times New Roman" w:cs="Times New Roman"/>
        </w:rPr>
        <w:t>K-time</w:t>
      </w:r>
      <w:r w:rsidR="00A824B3" w:rsidRPr="00CF45AA">
        <w:rPr>
          <w:rFonts w:ascii="Times New Roman" w:hAnsi="Times New Roman" w:cs="Times New Roman"/>
        </w:rPr>
        <w:t>)</w:t>
      </w:r>
      <w:r w:rsidRPr="00CF45AA">
        <w:rPr>
          <w:rFonts w:ascii="Times New Roman" w:hAnsi="Times New Roman" w:cs="Times New Roman"/>
        </w:rPr>
        <w:t xml:space="preserve">, </w:t>
      </w:r>
      <w:r w:rsidR="00A824B3" w:rsidRPr="00CF45AA">
        <w:rPr>
          <w:rFonts w:ascii="Times New Roman" w:hAnsi="Times New Roman" w:cs="Times New Roman"/>
        </w:rPr>
        <w:t>alpha angle (</w:t>
      </w:r>
      <w:r w:rsidRPr="00CF45AA">
        <w:rPr>
          <w:rFonts w:ascii="Times New Roman" w:hAnsi="Times New Roman" w:cs="Times New Roman"/>
        </w:rPr>
        <w:t>α- angle</w:t>
      </w:r>
      <w:r w:rsidR="00A824B3" w:rsidRPr="00CF45AA">
        <w:rPr>
          <w:rFonts w:ascii="Times New Roman" w:hAnsi="Times New Roman" w:cs="Times New Roman"/>
        </w:rPr>
        <w:t>)</w:t>
      </w:r>
      <w:r w:rsidRPr="00CF45AA">
        <w:rPr>
          <w:rFonts w:ascii="Times New Roman" w:hAnsi="Times New Roman" w:cs="Times New Roman"/>
        </w:rPr>
        <w:t xml:space="preserve"> and</w:t>
      </w:r>
      <w:r w:rsidR="00A824B3" w:rsidRPr="00CF45AA">
        <w:rPr>
          <w:rFonts w:ascii="Times New Roman" w:hAnsi="Times New Roman" w:cs="Times New Roman"/>
        </w:rPr>
        <w:t xml:space="preserve"> maximum amplitude</w:t>
      </w:r>
      <w:r w:rsidRPr="00CF45AA">
        <w:rPr>
          <w:rFonts w:ascii="Times New Roman" w:hAnsi="Times New Roman" w:cs="Times New Roman"/>
        </w:rPr>
        <w:t xml:space="preserve"> </w:t>
      </w:r>
      <w:r w:rsidR="00A824B3" w:rsidRPr="00CF45AA">
        <w:rPr>
          <w:rFonts w:ascii="Times New Roman" w:hAnsi="Times New Roman" w:cs="Times New Roman"/>
        </w:rPr>
        <w:t>(</w:t>
      </w:r>
      <w:r w:rsidRPr="00CF45AA">
        <w:rPr>
          <w:rFonts w:ascii="Times New Roman" w:hAnsi="Times New Roman" w:cs="Times New Roman"/>
        </w:rPr>
        <w:t>MA</w:t>
      </w:r>
      <w:r w:rsidR="00A824B3" w:rsidRPr="00CF45AA">
        <w:rPr>
          <w:rFonts w:ascii="Times New Roman" w:hAnsi="Times New Roman" w:cs="Times New Roman"/>
        </w:rPr>
        <w:t>). R-time represents the overall time elapsed for clot formation. K-time and α- angle displays information on the kinetics of clot formation regarding its speed and rate. MA defines the overall strength</w:t>
      </w:r>
      <w:r w:rsidR="00BC2AFC" w:rsidRPr="00CF45AA">
        <w:rPr>
          <w:rFonts w:ascii="Times New Roman" w:hAnsi="Times New Roman" w:cs="Times New Roman"/>
        </w:rPr>
        <w:t xml:space="preserve"> of the clot achieved. </w:t>
      </w:r>
    </w:p>
    <w:p w:rsidR="008829BD" w:rsidRDefault="008829BD" w:rsidP="008829BD">
      <w:pPr>
        <w:rPr>
          <w:rFonts w:ascii="Times New Roman" w:hAnsi="Times New Roman" w:cs="Times New Roman"/>
          <w:sz w:val="24"/>
          <w:szCs w:val="24"/>
        </w:rPr>
      </w:pPr>
      <w:r w:rsidRPr="008822CE">
        <w:rPr>
          <w:rFonts w:ascii="Times New Roman" w:hAnsi="Times New Roman" w:cs="Times New Roman"/>
          <w:noProof/>
          <w:sz w:val="24"/>
          <w:szCs w:val="24"/>
          <w:lang w:eastAsia="en-CA"/>
        </w:rPr>
        <w:drawing>
          <wp:inline distT="0" distB="0" distL="0" distR="0" wp14:anchorId="6B5A8AA8" wp14:editId="0B864100">
            <wp:extent cx="4933950" cy="2888627"/>
            <wp:effectExtent l="0" t="0" r="0" b="698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6801" cy="2902005"/>
                    </a:xfrm>
                    <a:prstGeom prst="rect">
                      <a:avLst/>
                    </a:prstGeom>
                    <a:noFill/>
                    <a:ln>
                      <a:noFill/>
                    </a:ln>
                    <a:extLst/>
                  </pic:spPr>
                </pic:pic>
              </a:graphicData>
            </a:graphic>
          </wp:inline>
        </w:drawing>
      </w:r>
    </w:p>
    <w:p w:rsidR="008829BD" w:rsidRDefault="008829BD" w:rsidP="008829BD">
      <w:pPr>
        <w:rPr>
          <w:rFonts w:ascii="Times New Roman" w:hAnsi="Times New Roman" w:cs="Times New Roman"/>
          <w:b/>
          <w:sz w:val="24"/>
          <w:szCs w:val="24"/>
          <w:u w:val="single"/>
        </w:rPr>
      </w:pPr>
      <w:r w:rsidRPr="00CF45AA">
        <w:rPr>
          <w:rFonts w:ascii="Times New Roman" w:hAnsi="Times New Roman" w:cs="Times New Roman"/>
          <w:b/>
          <w:i/>
        </w:rPr>
        <w:t>Figure 2</w:t>
      </w:r>
      <w:r w:rsidRPr="00CF45AA">
        <w:rPr>
          <w:rFonts w:ascii="Times New Roman" w:hAnsi="Times New Roman" w:cs="Times New Roman"/>
          <w:b/>
        </w:rPr>
        <w:t>:</w:t>
      </w:r>
      <w:r w:rsidRPr="00CF45AA">
        <w:rPr>
          <w:rFonts w:ascii="Times New Roman" w:hAnsi="Times New Roman" w:cs="Times New Roman"/>
        </w:rPr>
        <w:t xml:space="preserve"> Post hoc analysis of TEG tracing via Adobe Photoshop in the quantification of A</w:t>
      </w:r>
      <w:r w:rsidR="00403E75" w:rsidRPr="00CF45AA">
        <w:rPr>
          <w:rFonts w:ascii="Times New Roman" w:hAnsi="Times New Roman" w:cs="Times New Roman"/>
        </w:rPr>
        <w:t xml:space="preserve">rea under the curve 15 (AUC15). AUC15 combines the strength and speed of clot formation after 15 minutes of the r-time being established. </w:t>
      </w:r>
    </w:p>
    <w:p w:rsidR="008829BD" w:rsidRPr="00F01A23" w:rsidRDefault="008829BD" w:rsidP="00E61258">
      <w:pPr>
        <w:pStyle w:val="Heading2"/>
      </w:pPr>
      <w:bookmarkStart w:id="61" w:name="_Toc418780522"/>
      <w:bookmarkStart w:id="62" w:name="_Toc418782746"/>
      <w:bookmarkStart w:id="63" w:name="_Toc419941892"/>
      <w:r>
        <w:lastRenderedPageBreak/>
        <w:t xml:space="preserve">1.7 Role of FXII </w:t>
      </w:r>
      <w:proofErr w:type="gramStart"/>
      <w:r>
        <w:rPr>
          <w:i/>
        </w:rPr>
        <w:t>In</w:t>
      </w:r>
      <w:proofErr w:type="gramEnd"/>
      <w:r>
        <w:rPr>
          <w:i/>
        </w:rPr>
        <w:t xml:space="preserve"> Vivo</w:t>
      </w:r>
      <w:bookmarkEnd w:id="61"/>
      <w:bookmarkEnd w:id="62"/>
      <w:bookmarkEnd w:id="63"/>
    </w:p>
    <w:p w:rsidR="00EF071B" w:rsidRDefault="008829BD" w:rsidP="008829BD">
      <w:pPr>
        <w:spacing w:after="204" w:line="480" w:lineRule="auto"/>
        <w:ind w:right="64" w:firstLine="720"/>
        <w:rPr>
          <w:rFonts w:ascii="Times New Roman" w:hAnsi="Times New Roman" w:cs="Times New Roman"/>
          <w:sz w:val="24"/>
          <w:szCs w:val="24"/>
        </w:rPr>
      </w:pPr>
      <w:r w:rsidRPr="007C10F6">
        <w:rPr>
          <w:rFonts w:ascii="Times New Roman" w:hAnsi="Times New Roman" w:cs="Times New Roman"/>
          <w:sz w:val="24"/>
          <w:szCs w:val="24"/>
        </w:rPr>
        <w:t>For decades, questions have been raised on the physiological significance of FXII. Although it plays a role in determining the activated partial thromboplastin time (</w:t>
      </w:r>
      <w:proofErr w:type="spellStart"/>
      <w:r w:rsidRPr="007C10F6">
        <w:rPr>
          <w:rFonts w:ascii="Times New Roman" w:hAnsi="Times New Roman" w:cs="Times New Roman"/>
          <w:sz w:val="24"/>
          <w:szCs w:val="24"/>
        </w:rPr>
        <w:t>aPTT</w:t>
      </w:r>
      <w:proofErr w:type="spellEnd"/>
      <w:r w:rsidRPr="007C10F6">
        <w:rPr>
          <w:rFonts w:ascii="Times New Roman" w:hAnsi="Times New Roman" w:cs="Times New Roman"/>
          <w:sz w:val="24"/>
          <w:szCs w:val="24"/>
        </w:rPr>
        <w:t xml:space="preserve">) for diagnostic purposes, its deficiencies </w:t>
      </w:r>
      <w:r w:rsidRPr="007C10F6">
        <w:rPr>
          <w:rFonts w:ascii="Times New Roman" w:eastAsia="Times New Roman" w:hAnsi="Times New Roman" w:cs="Times New Roman"/>
          <w:i/>
          <w:sz w:val="24"/>
          <w:szCs w:val="24"/>
        </w:rPr>
        <w:t xml:space="preserve">in vivo </w:t>
      </w:r>
      <w:r w:rsidRPr="007C10F6">
        <w:rPr>
          <w:rFonts w:ascii="Times New Roman" w:hAnsi="Times New Roman" w:cs="Times New Roman"/>
          <w:sz w:val="24"/>
          <w:szCs w:val="24"/>
        </w:rPr>
        <w:t>have not been linked to risks for bleeding (</w:t>
      </w:r>
      <w:proofErr w:type="spellStart"/>
      <w:r w:rsidRPr="007C10F6">
        <w:rPr>
          <w:rFonts w:ascii="Times New Roman" w:hAnsi="Times New Roman" w:cs="Times New Roman"/>
          <w:sz w:val="24"/>
          <w:szCs w:val="24"/>
        </w:rPr>
        <w:t>Meijers</w:t>
      </w:r>
      <w:proofErr w:type="spellEnd"/>
      <w:r w:rsidRPr="007C10F6">
        <w:rPr>
          <w:rFonts w:ascii="Times New Roman" w:hAnsi="Times New Roman" w:cs="Times New Roman"/>
          <w:sz w:val="24"/>
          <w:szCs w:val="24"/>
        </w:rPr>
        <w:t xml:space="preserve">, 2014). However, in light of recent evidence it suggests the importance of FXII </w:t>
      </w:r>
      <w:r w:rsidRPr="007C10F6">
        <w:rPr>
          <w:rFonts w:ascii="Times New Roman" w:eastAsia="Times New Roman" w:hAnsi="Times New Roman" w:cs="Times New Roman"/>
          <w:i/>
          <w:sz w:val="24"/>
          <w:szCs w:val="24"/>
        </w:rPr>
        <w:t xml:space="preserve">in vivo </w:t>
      </w:r>
      <w:r w:rsidRPr="007C10F6">
        <w:rPr>
          <w:rFonts w:ascii="Times New Roman" w:hAnsi="Times New Roman" w:cs="Times New Roman"/>
          <w:sz w:val="24"/>
          <w:szCs w:val="24"/>
        </w:rPr>
        <w:t xml:space="preserve">contrary to popular beliefs. </w:t>
      </w:r>
    </w:p>
    <w:p w:rsidR="008829BD" w:rsidRPr="000D0680" w:rsidRDefault="008829BD" w:rsidP="008829BD">
      <w:pPr>
        <w:spacing w:after="204" w:line="480" w:lineRule="auto"/>
        <w:ind w:right="64" w:firstLine="720"/>
        <w:rPr>
          <w:rFonts w:ascii="Times New Roman" w:hAnsi="Times New Roman" w:cs="Times New Roman"/>
          <w:sz w:val="24"/>
          <w:szCs w:val="24"/>
        </w:rPr>
      </w:pPr>
      <w:r w:rsidRPr="007C10F6">
        <w:rPr>
          <w:rFonts w:ascii="Times New Roman" w:hAnsi="Times New Roman" w:cs="Times New Roman"/>
          <w:sz w:val="24"/>
          <w:szCs w:val="24"/>
        </w:rPr>
        <w:t xml:space="preserve"> </w:t>
      </w:r>
      <w:r w:rsidR="006511E1">
        <w:rPr>
          <w:rFonts w:ascii="Times New Roman" w:hAnsi="Times New Roman" w:cs="Times New Roman"/>
          <w:sz w:val="24"/>
          <w:szCs w:val="24"/>
        </w:rPr>
        <w:t xml:space="preserve">FXII plays a role in the intrinsic pathway which involves the </w:t>
      </w:r>
      <w:r w:rsidRPr="007C10F6">
        <w:rPr>
          <w:rFonts w:ascii="Times New Roman" w:hAnsi="Times New Roman" w:cs="Times New Roman"/>
          <w:sz w:val="24"/>
          <w:szCs w:val="24"/>
        </w:rPr>
        <w:t>serine protease FXI, FIX and cofactor FVIII (</w:t>
      </w:r>
      <w:proofErr w:type="spellStart"/>
      <w:r w:rsidRPr="007C10F6">
        <w:rPr>
          <w:rFonts w:ascii="Times New Roman" w:hAnsi="Times New Roman" w:cs="Times New Roman"/>
          <w:sz w:val="24"/>
          <w:szCs w:val="24"/>
        </w:rPr>
        <w:t>Gailani</w:t>
      </w:r>
      <w:proofErr w:type="spellEnd"/>
      <w:r w:rsidRPr="007C10F6">
        <w:rPr>
          <w:rFonts w:ascii="Times New Roman" w:hAnsi="Times New Roman" w:cs="Times New Roman"/>
          <w:sz w:val="24"/>
          <w:szCs w:val="24"/>
        </w:rPr>
        <w:t xml:space="preserve"> &amp; </w:t>
      </w:r>
      <w:proofErr w:type="spellStart"/>
      <w:r w:rsidRPr="007C10F6">
        <w:rPr>
          <w:rFonts w:ascii="Times New Roman" w:hAnsi="Times New Roman" w:cs="Times New Roman"/>
          <w:sz w:val="24"/>
          <w:szCs w:val="24"/>
        </w:rPr>
        <w:t>Renne</w:t>
      </w:r>
      <w:proofErr w:type="spellEnd"/>
      <w:r w:rsidRPr="007C10F6">
        <w:rPr>
          <w:rFonts w:ascii="Times New Roman" w:hAnsi="Times New Roman" w:cs="Times New Roman"/>
          <w:sz w:val="24"/>
          <w:szCs w:val="24"/>
        </w:rPr>
        <w:t>, 2007). The</w:t>
      </w:r>
      <w:r w:rsidR="006511E1">
        <w:rPr>
          <w:rFonts w:ascii="Times New Roman" w:hAnsi="Times New Roman" w:cs="Times New Roman"/>
          <w:sz w:val="24"/>
          <w:szCs w:val="24"/>
        </w:rPr>
        <w:t xml:space="preserve">se serine proteases specifically </w:t>
      </w:r>
      <w:r w:rsidRPr="007C10F6">
        <w:rPr>
          <w:rFonts w:ascii="Times New Roman" w:hAnsi="Times New Roman" w:cs="Times New Roman"/>
          <w:sz w:val="24"/>
          <w:szCs w:val="24"/>
        </w:rPr>
        <w:t>FXI and</w:t>
      </w:r>
      <w:r w:rsidRPr="000D0680">
        <w:rPr>
          <w:rFonts w:ascii="Times New Roman" w:hAnsi="Times New Roman" w:cs="Times New Roman"/>
          <w:sz w:val="24"/>
          <w:szCs w:val="24"/>
        </w:rPr>
        <w:t xml:space="preserve"> FIX and cofactor FVIII </w:t>
      </w:r>
      <w:r w:rsidR="006511E1">
        <w:rPr>
          <w:rFonts w:ascii="Times New Roman" w:hAnsi="Times New Roman" w:cs="Times New Roman"/>
          <w:sz w:val="24"/>
          <w:szCs w:val="24"/>
        </w:rPr>
        <w:t xml:space="preserve">can be </w:t>
      </w:r>
      <w:r w:rsidRPr="000D0680">
        <w:rPr>
          <w:rFonts w:ascii="Times New Roman" w:hAnsi="Times New Roman" w:cs="Times New Roman"/>
          <w:sz w:val="24"/>
          <w:szCs w:val="24"/>
        </w:rPr>
        <w:t>activated under physiological conditions</w:t>
      </w:r>
      <w:r w:rsidR="006511E1">
        <w:rPr>
          <w:rFonts w:ascii="Times New Roman" w:hAnsi="Times New Roman" w:cs="Times New Roman"/>
          <w:sz w:val="24"/>
          <w:szCs w:val="24"/>
        </w:rPr>
        <w:t xml:space="preserve"> via thrombin and TF-</w:t>
      </w:r>
      <w:proofErr w:type="spellStart"/>
      <w:r w:rsidR="006511E1">
        <w:rPr>
          <w:rFonts w:ascii="Times New Roman" w:hAnsi="Times New Roman" w:cs="Times New Roman"/>
          <w:sz w:val="24"/>
          <w:szCs w:val="24"/>
        </w:rPr>
        <w:t>FVIIa</w:t>
      </w:r>
      <w:proofErr w:type="spellEnd"/>
      <w:r w:rsidR="006511E1">
        <w:rPr>
          <w:rFonts w:ascii="Times New Roman" w:hAnsi="Times New Roman" w:cs="Times New Roman"/>
          <w:sz w:val="24"/>
          <w:szCs w:val="24"/>
        </w:rPr>
        <w:t xml:space="preserve"> complex</w:t>
      </w:r>
      <w:r w:rsidRPr="000D0680">
        <w:rPr>
          <w:rFonts w:ascii="Times New Roman" w:hAnsi="Times New Roman" w:cs="Times New Roman"/>
          <w:sz w:val="24"/>
          <w:szCs w:val="24"/>
        </w:rPr>
        <w:t xml:space="preserve"> (</w:t>
      </w:r>
      <w:proofErr w:type="spellStart"/>
      <w:r w:rsidRPr="000D0680">
        <w:rPr>
          <w:rFonts w:ascii="Times New Roman" w:hAnsi="Times New Roman" w:cs="Times New Roman"/>
          <w:sz w:val="24"/>
          <w:szCs w:val="24"/>
        </w:rPr>
        <w:t>Gailani</w:t>
      </w:r>
      <w:proofErr w:type="spellEnd"/>
      <w:r w:rsidRPr="000D0680">
        <w:rPr>
          <w:rFonts w:ascii="Times New Roman" w:hAnsi="Times New Roman" w:cs="Times New Roman"/>
          <w:sz w:val="24"/>
          <w:szCs w:val="24"/>
        </w:rPr>
        <w:t xml:space="preserve"> &amp; </w:t>
      </w:r>
      <w:proofErr w:type="spellStart"/>
      <w:r w:rsidRPr="000D0680">
        <w:rPr>
          <w:rFonts w:ascii="Times New Roman" w:hAnsi="Times New Roman" w:cs="Times New Roman"/>
          <w:sz w:val="24"/>
          <w:szCs w:val="24"/>
        </w:rPr>
        <w:t>Renne</w:t>
      </w:r>
      <w:proofErr w:type="spellEnd"/>
      <w:r w:rsidRPr="000D0680">
        <w:rPr>
          <w:rFonts w:ascii="Times New Roman" w:hAnsi="Times New Roman" w:cs="Times New Roman"/>
          <w:sz w:val="24"/>
          <w:szCs w:val="24"/>
        </w:rPr>
        <w:t xml:space="preserve">, 2007). </w:t>
      </w:r>
      <w:r w:rsidR="006511E1">
        <w:rPr>
          <w:rFonts w:ascii="Times New Roman" w:hAnsi="Times New Roman" w:cs="Times New Roman"/>
          <w:sz w:val="24"/>
          <w:szCs w:val="24"/>
        </w:rPr>
        <w:t>A</w:t>
      </w:r>
      <w:r w:rsidRPr="000D0680">
        <w:rPr>
          <w:rFonts w:ascii="Times New Roman" w:hAnsi="Times New Roman" w:cs="Times New Roman"/>
          <w:sz w:val="24"/>
          <w:szCs w:val="24"/>
        </w:rPr>
        <w:t xml:space="preserve"> deficienc</w:t>
      </w:r>
      <w:r w:rsidR="006511E1">
        <w:rPr>
          <w:rFonts w:ascii="Times New Roman" w:hAnsi="Times New Roman" w:cs="Times New Roman"/>
          <w:sz w:val="24"/>
          <w:szCs w:val="24"/>
        </w:rPr>
        <w:t>y</w:t>
      </w:r>
      <w:r w:rsidRPr="000D0680">
        <w:rPr>
          <w:rFonts w:ascii="Times New Roman" w:hAnsi="Times New Roman" w:cs="Times New Roman"/>
          <w:sz w:val="24"/>
          <w:szCs w:val="24"/>
        </w:rPr>
        <w:t xml:space="preserve"> in</w:t>
      </w:r>
      <w:r w:rsidR="006511E1">
        <w:rPr>
          <w:rFonts w:ascii="Times New Roman" w:hAnsi="Times New Roman" w:cs="Times New Roman"/>
          <w:sz w:val="24"/>
          <w:szCs w:val="24"/>
        </w:rPr>
        <w:t xml:space="preserve"> either</w:t>
      </w:r>
      <w:r w:rsidR="006511E1" w:rsidRPr="000D0680">
        <w:rPr>
          <w:rFonts w:ascii="Times New Roman" w:hAnsi="Times New Roman" w:cs="Times New Roman"/>
          <w:sz w:val="24"/>
          <w:szCs w:val="24"/>
        </w:rPr>
        <w:t xml:space="preserve"> FVIII or</w:t>
      </w:r>
      <w:r w:rsidRPr="000D0680">
        <w:rPr>
          <w:rFonts w:ascii="Times New Roman" w:hAnsi="Times New Roman" w:cs="Times New Roman"/>
          <w:sz w:val="24"/>
          <w:szCs w:val="24"/>
        </w:rPr>
        <w:t xml:space="preserve"> FIX are characterized as haemophilia A and B respectively with phenotypes ranging from mild to severe bleeding</w:t>
      </w:r>
      <w:r w:rsidR="00312E30">
        <w:rPr>
          <w:rFonts w:ascii="Times New Roman" w:hAnsi="Times New Roman" w:cs="Times New Roman"/>
          <w:sz w:val="24"/>
          <w:szCs w:val="24"/>
        </w:rPr>
        <w:t xml:space="preserve"> </w:t>
      </w:r>
      <w:r w:rsidR="006511E1">
        <w:rPr>
          <w:rFonts w:ascii="Times New Roman" w:hAnsi="Times New Roman" w:cs="Times New Roman"/>
          <w:sz w:val="24"/>
          <w:szCs w:val="24"/>
        </w:rPr>
        <w:t xml:space="preserve">whereas, a </w:t>
      </w:r>
      <w:r w:rsidRPr="007C10F6">
        <w:rPr>
          <w:rFonts w:ascii="Times New Roman" w:hAnsi="Times New Roman" w:cs="Times New Roman"/>
          <w:sz w:val="24"/>
          <w:szCs w:val="24"/>
        </w:rPr>
        <w:t>deficiency in FXI is noted as haemophilia C characterized by minor increase in bleeding upon vascular injury (Muller et al., 2011)</w:t>
      </w:r>
      <w:r w:rsidR="00312E30">
        <w:rPr>
          <w:rFonts w:ascii="Times New Roman" w:hAnsi="Times New Roman" w:cs="Times New Roman"/>
          <w:sz w:val="24"/>
          <w:szCs w:val="24"/>
        </w:rPr>
        <w:t xml:space="preserve"> </w:t>
      </w:r>
      <w:r w:rsidR="00312E30" w:rsidRPr="000D0680">
        <w:rPr>
          <w:rFonts w:ascii="Times New Roman" w:hAnsi="Times New Roman" w:cs="Times New Roman"/>
          <w:sz w:val="24"/>
          <w:szCs w:val="24"/>
        </w:rPr>
        <w:t>(Van den Berg et al., 2007)</w:t>
      </w:r>
      <w:r w:rsidRPr="007C10F6">
        <w:rPr>
          <w:rFonts w:ascii="Times New Roman" w:hAnsi="Times New Roman" w:cs="Times New Roman"/>
          <w:sz w:val="24"/>
          <w:szCs w:val="24"/>
        </w:rPr>
        <w:t xml:space="preserve">. </w:t>
      </w:r>
      <w:r w:rsidR="00312E30">
        <w:rPr>
          <w:rFonts w:ascii="Times New Roman" w:hAnsi="Times New Roman" w:cs="Times New Roman"/>
          <w:sz w:val="24"/>
          <w:szCs w:val="24"/>
        </w:rPr>
        <w:t>However, i</w:t>
      </w:r>
      <w:r w:rsidRPr="007C10F6">
        <w:rPr>
          <w:rFonts w:ascii="Times New Roman" w:hAnsi="Times New Roman" w:cs="Times New Roman"/>
          <w:sz w:val="24"/>
          <w:szCs w:val="24"/>
        </w:rPr>
        <w:t xml:space="preserve">n terms of FXII it </w:t>
      </w:r>
      <w:r w:rsidR="00312E30">
        <w:rPr>
          <w:rFonts w:ascii="Times New Roman" w:hAnsi="Times New Roman" w:cs="Times New Roman"/>
          <w:sz w:val="24"/>
          <w:szCs w:val="24"/>
        </w:rPr>
        <w:t>is suggested to be only</w:t>
      </w:r>
      <w:r w:rsidRPr="007C10F6">
        <w:rPr>
          <w:rFonts w:ascii="Times New Roman" w:hAnsi="Times New Roman" w:cs="Times New Roman"/>
          <w:sz w:val="24"/>
          <w:szCs w:val="24"/>
        </w:rPr>
        <w:t xml:space="preserve"> activated upon contact with negatively charged surface</w:t>
      </w:r>
      <w:r w:rsidR="00312E30">
        <w:rPr>
          <w:rFonts w:ascii="Times New Roman" w:hAnsi="Times New Roman" w:cs="Times New Roman"/>
          <w:sz w:val="24"/>
          <w:szCs w:val="24"/>
        </w:rPr>
        <w:t xml:space="preserve"> </w:t>
      </w:r>
      <w:r w:rsidRPr="007C10F6">
        <w:rPr>
          <w:rFonts w:ascii="Times New Roman" w:hAnsi="Times New Roman" w:cs="Times New Roman"/>
          <w:sz w:val="24"/>
          <w:szCs w:val="24"/>
        </w:rPr>
        <w:t>such as</w:t>
      </w:r>
      <w:r w:rsidR="00312E30">
        <w:rPr>
          <w:rFonts w:ascii="Times New Roman" w:hAnsi="Times New Roman" w:cs="Times New Roman"/>
          <w:sz w:val="24"/>
          <w:szCs w:val="24"/>
        </w:rPr>
        <w:t xml:space="preserve"> an</w:t>
      </w:r>
      <w:r w:rsidRPr="007C10F6">
        <w:rPr>
          <w:rFonts w:ascii="Times New Roman" w:hAnsi="Times New Roman" w:cs="Times New Roman"/>
          <w:sz w:val="24"/>
          <w:szCs w:val="24"/>
        </w:rPr>
        <w:t xml:space="preserve"> intravenous catheter (Cochrane</w:t>
      </w:r>
      <w:r w:rsidRPr="000D0680">
        <w:rPr>
          <w:rFonts w:ascii="Times New Roman" w:hAnsi="Times New Roman" w:cs="Times New Roman"/>
          <w:sz w:val="24"/>
          <w:szCs w:val="24"/>
        </w:rPr>
        <w:t xml:space="preserve"> &amp; Griffin, 1982).  In spite of this knowledge there seems to be a role for FXII </w:t>
      </w:r>
      <w:r w:rsidRPr="000D0680">
        <w:rPr>
          <w:rFonts w:ascii="Times New Roman" w:eastAsia="Times New Roman" w:hAnsi="Times New Roman" w:cs="Times New Roman"/>
          <w:i/>
          <w:sz w:val="24"/>
          <w:szCs w:val="24"/>
        </w:rPr>
        <w:t>in vivo</w:t>
      </w:r>
      <w:r w:rsidR="00312E30">
        <w:rPr>
          <w:rFonts w:ascii="Times New Roman" w:eastAsia="Times New Roman" w:hAnsi="Times New Roman" w:cs="Times New Roman"/>
          <w:sz w:val="24"/>
          <w:szCs w:val="24"/>
        </w:rPr>
        <w:t xml:space="preserve"> at physiological conditions</w:t>
      </w:r>
      <w:r w:rsidRPr="000D0680">
        <w:rPr>
          <w:rFonts w:ascii="Times New Roman" w:hAnsi="Times New Roman" w:cs="Times New Roman"/>
          <w:sz w:val="24"/>
          <w:szCs w:val="24"/>
        </w:rPr>
        <w:t xml:space="preserve">. </w:t>
      </w:r>
    </w:p>
    <w:p w:rsidR="008829BD" w:rsidRDefault="008829BD" w:rsidP="008829BD">
      <w:pPr>
        <w:spacing w:after="451" w:line="480" w:lineRule="auto"/>
        <w:rPr>
          <w:rFonts w:ascii="Times New Roman" w:hAnsi="Times New Roman" w:cs="Times New Roman"/>
          <w:sz w:val="24"/>
          <w:szCs w:val="24"/>
        </w:rPr>
      </w:pPr>
      <w:r w:rsidRPr="000D0680">
        <w:rPr>
          <w:rFonts w:ascii="Times New Roman" w:eastAsia="Times New Roman" w:hAnsi="Times New Roman" w:cs="Times New Roman"/>
          <w:b/>
          <w:sz w:val="24"/>
          <w:szCs w:val="24"/>
        </w:rPr>
        <w:t xml:space="preserve"> </w:t>
      </w:r>
      <w:r w:rsidRPr="000D0680">
        <w:rPr>
          <w:rFonts w:ascii="Times New Roman" w:hAnsi="Times New Roman" w:cs="Times New Roman"/>
          <w:sz w:val="24"/>
          <w:szCs w:val="24"/>
        </w:rPr>
        <w:tab/>
        <w:t xml:space="preserve">It has been proposed that extracellular RNA may serve as the natural foreign surface in the activation of FXII </w:t>
      </w:r>
      <w:r w:rsidRPr="000D0680">
        <w:rPr>
          <w:rFonts w:ascii="Times New Roman" w:eastAsia="Times New Roman" w:hAnsi="Times New Roman" w:cs="Times New Roman"/>
          <w:i/>
          <w:sz w:val="24"/>
          <w:szCs w:val="24"/>
        </w:rPr>
        <w:t>in vivo</w:t>
      </w:r>
      <w:r w:rsidRPr="000D0680">
        <w:rPr>
          <w:rFonts w:ascii="Times New Roman" w:hAnsi="Times New Roman" w:cs="Times New Roman"/>
          <w:sz w:val="24"/>
          <w:szCs w:val="24"/>
        </w:rPr>
        <w:t xml:space="preserve"> (</w:t>
      </w:r>
      <w:proofErr w:type="spellStart"/>
      <w:r w:rsidRPr="000D0680">
        <w:rPr>
          <w:rFonts w:ascii="Times New Roman" w:hAnsi="Times New Roman" w:cs="Times New Roman"/>
          <w:sz w:val="24"/>
          <w:szCs w:val="24"/>
        </w:rPr>
        <w:t>Kannemeier</w:t>
      </w:r>
      <w:proofErr w:type="spellEnd"/>
      <w:r w:rsidRPr="000D0680">
        <w:rPr>
          <w:rFonts w:ascii="Times New Roman" w:hAnsi="Times New Roman" w:cs="Times New Roman"/>
          <w:sz w:val="24"/>
          <w:szCs w:val="24"/>
        </w:rPr>
        <w:t xml:space="preserve"> et al., 2007)</w:t>
      </w:r>
      <w:r w:rsidRPr="000D0680">
        <w:rPr>
          <w:rFonts w:ascii="Times New Roman" w:eastAsia="Times New Roman" w:hAnsi="Times New Roman" w:cs="Times New Roman"/>
          <w:i/>
          <w:sz w:val="24"/>
          <w:szCs w:val="24"/>
        </w:rPr>
        <w:t>.</w:t>
      </w:r>
      <w:r w:rsidRPr="000D0680">
        <w:rPr>
          <w:rFonts w:ascii="Times New Roman" w:hAnsi="Times New Roman" w:cs="Times New Roman"/>
          <w:sz w:val="24"/>
          <w:szCs w:val="24"/>
        </w:rPr>
        <w:t xml:space="preserve"> In response to damaged vessel walls extracellular RNA may be released from the damaged </w:t>
      </w:r>
      <w:r w:rsidRPr="007C10F6">
        <w:rPr>
          <w:rFonts w:ascii="Times New Roman" w:hAnsi="Times New Roman" w:cs="Times New Roman"/>
          <w:sz w:val="24"/>
          <w:szCs w:val="24"/>
        </w:rPr>
        <w:t>cells, hence providing</w:t>
      </w:r>
      <w:r w:rsidRPr="000D0680">
        <w:rPr>
          <w:rFonts w:ascii="Times New Roman" w:hAnsi="Times New Roman" w:cs="Times New Roman"/>
          <w:sz w:val="24"/>
          <w:szCs w:val="24"/>
        </w:rPr>
        <w:t xml:space="preserve"> a surface for FXII and FXI</w:t>
      </w:r>
      <w:r w:rsidR="00312E30">
        <w:rPr>
          <w:rFonts w:ascii="Times New Roman" w:hAnsi="Times New Roman" w:cs="Times New Roman"/>
          <w:sz w:val="24"/>
          <w:szCs w:val="24"/>
        </w:rPr>
        <w:t xml:space="preserve"> activation</w:t>
      </w:r>
      <w:r w:rsidRPr="000D0680">
        <w:rPr>
          <w:rFonts w:ascii="Times New Roman" w:hAnsi="Times New Roman" w:cs="Times New Roman"/>
          <w:sz w:val="24"/>
          <w:szCs w:val="24"/>
        </w:rPr>
        <w:t xml:space="preserve">. </w:t>
      </w:r>
      <w:proofErr w:type="spellStart"/>
      <w:r w:rsidRPr="000D0680">
        <w:rPr>
          <w:rFonts w:ascii="Times New Roman" w:hAnsi="Times New Roman" w:cs="Times New Roman"/>
          <w:sz w:val="24"/>
          <w:szCs w:val="24"/>
        </w:rPr>
        <w:t>Kannemei</w:t>
      </w:r>
      <w:r w:rsidR="00212A8F">
        <w:rPr>
          <w:rFonts w:ascii="Times New Roman" w:hAnsi="Times New Roman" w:cs="Times New Roman"/>
          <w:sz w:val="24"/>
          <w:szCs w:val="24"/>
        </w:rPr>
        <w:t>er</w:t>
      </w:r>
      <w:proofErr w:type="spellEnd"/>
      <w:r w:rsidRPr="000D0680">
        <w:rPr>
          <w:rFonts w:ascii="Times New Roman" w:hAnsi="Times New Roman" w:cs="Times New Roman"/>
          <w:sz w:val="24"/>
          <w:szCs w:val="24"/>
        </w:rPr>
        <w:t xml:space="preserve"> et al. (2007) demonstrate that exogenous RNA was able to induce coagulation in an arterial thrombosis model. Moreover, when mice were treated with RNase</w:t>
      </w:r>
      <w:r w:rsidR="00312E30">
        <w:rPr>
          <w:rFonts w:ascii="Times New Roman" w:hAnsi="Times New Roman" w:cs="Times New Roman"/>
          <w:sz w:val="24"/>
          <w:szCs w:val="24"/>
        </w:rPr>
        <w:t xml:space="preserve"> antidote</w:t>
      </w:r>
      <w:r w:rsidRPr="000D0680">
        <w:rPr>
          <w:rFonts w:ascii="Times New Roman" w:hAnsi="Times New Roman" w:cs="Times New Roman"/>
          <w:sz w:val="24"/>
          <w:szCs w:val="24"/>
        </w:rPr>
        <w:t xml:space="preserve"> it was found to significantly delay thrombus formation. It was to be noted that when compared to DNA, the exogenous RNA had a more predominant role in a </w:t>
      </w:r>
      <w:proofErr w:type="spellStart"/>
      <w:r w:rsidRPr="000D0680">
        <w:rPr>
          <w:rFonts w:ascii="Times New Roman" w:hAnsi="Times New Roman" w:cs="Times New Roman"/>
          <w:sz w:val="24"/>
          <w:szCs w:val="24"/>
        </w:rPr>
        <w:t>procoagulant</w:t>
      </w:r>
      <w:proofErr w:type="spellEnd"/>
      <w:r w:rsidRPr="000D0680">
        <w:rPr>
          <w:rFonts w:ascii="Times New Roman" w:hAnsi="Times New Roman" w:cs="Times New Roman"/>
          <w:sz w:val="24"/>
          <w:szCs w:val="24"/>
        </w:rPr>
        <w:t xml:space="preserve"> </w:t>
      </w:r>
      <w:r w:rsidRPr="000D0680">
        <w:rPr>
          <w:rFonts w:ascii="Times New Roman" w:hAnsi="Times New Roman" w:cs="Times New Roman"/>
          <w:sz w:val="24"/>
          <w:szCs w:val="24"/>
        </w:rPr>
        <w:lastRenderedPageBreak/>
        <w:t>response (</w:t>
      </w:r>
      <w:proofErr w:type="spellStart"/>
      <w:r w:rsidRPr="000D0680">
        <w:rPr>
          <w:rFonts w:ascii="Times New Roman" w:hAnsi="Times New Roman" w:cs="Times New Roman"/>
          <w:sz w:val="24"/>
          <w:szCs w:val="24"/>
        </w:rPr>
        <w:t>Kannemeier</w:t>
      </w:r>
      <w:proofErr w:type="spellEnd"/>
      <w:r w:rsidRPr="000D0680">
        <w:rPr>
          <w:rFonts w:ascii="Times New Roman" w:hAnsi="Times New Roman" w:cs="Times New Roman"/>
          <w:sz w:val="24"/>
          <w:szCs w:val="24"/>
        </w:rPr>
        <w:t xml:space="preserve"> et al., 2007). This may be due to the rapid exposure of RNA upon cell damage whereas DNA may still be complexed with histones in the nuclei, thus making it less readily accessible for coagulation factors (</w:t>
      </w:r>
      <w:proofErr w:type="spellStart"/>
      <w:r w:rsidRPr="000D0680">
        <w:rPr>
          <w:rFonts w:ascii="Times New Roman" w:hAnsi="Times New Roman" w:cs="Times New Roman"/>
          <w:sz w:val="24"/>
          <w:szCs w:val="24"/>
        </w:rPr>
        <w:t>Kannemeier</w:t>
      </w:r>
      <w:proofErr w:type="spellEnd"/>
      <w:r w:rsidRPr="000D0680">
        <w:rPr>
          <w:rFonts w:ascii="Times New Roman" w:hAnsi="Times New Roman" w:cs="Times New Roman"/>
          <w:sz w:val="24"/>
          <w:szCs w:val="24"/>
        </w:rPr>
        <w:t xml:space="preserve"> et al., 2007).  </w:t>
      </w:r>
    </w:p>
    <w:p w:rsidR="004F6677" w:rsidRPr="000D0680" w:rsidRDefault="008829BD" w:rsidP="00C73B5B">
      <w:pPr>
        <w:spacing w:after="451" w:line="480" w:lineRule="auto"/>
        <w:ind w:firstLine="720"/>
        <w:rPr>
          <w:rFonts w:ascii="Times New Roman" w:hAnsi="Times New Roman" w:cs="Times New Roman"/>
          <w:sz w:val="24"/>
          <w:szCs w:val="24"/>
        </w:rPr>
      </w:pPr>
      <w:r w:rsidRPr="000D0680">
        <w:rPr>
          <w:rFonts w:ascii="Times New Roman" w:hAnsi="Times New Roman" w:cs="Times New Roman"/>
          <w:sz w:val="24"/>
          <w:szCs w:val="24"/>
        </w:rPr>
        <w:t xml:space="preserve">In addition </w:t>
      </w:r>
      <w:r w:rsidRPr="007C10F6">
        <w:rPr>
          <w:rFonts w:ascii="Times New Roman" w:hAnsi="Times New Roman" w:cs="Times New Roman"/>
          <w:sz w:val="24"/>
          <w:szCs w:val="24"/>
        </w:rPr>
        <w:t>to RNA, polyphosphates (</w:t>
      </w:r>
      <w:proofErr w:type="spellStart"/>
      <w:r w:rsidRPr="007C10F6">
        <w:rPr>
          <w:rFonts w:ascii="Times New Roman" w:hAnsi="Times New Roman" w:cs="Times New Roman"/>
          <w:sz w:val="24"/>
          <w:szCs w:val="24"/>
        </w:rPr>
        <w:t>PolyP</w:t>
      </w:r>
      <w:proofErr w:type="spellEnd"/>
      <w:r w:rsidRPr="007C10F6">
        <w:rPr>
          <w:rFonts w:ascii="Times New Roman" w:hAnsi="Times New Roman" w:cs="Times New Roman"/>
          <w:sz w:val="24"/>
          <w:szCs w:val="24"/>
        </w:rPr>
        <w:t xml:space="preserve">), which are anionic polymers synthesized from ATP, may serve as negative compounds responsible for FXII activation (Morrissey et al., 2012). </w:t>
      </w:r>
      <w:proofErr w:type="spellStart"/>
      <w:r w:rsidRPr="007C10F6">
        <w:rPr>
          <w:rFonts w:ascii="Times New Roman" w:hAnsi="Times New Roman" w:cs="Times New Roman"/>
          <w:sz w:val="24"/>
          <w:szCs w:val="24"/>
        </w:rPr>
        <w:t>PolyP</w:t>
      </w:r>
      <w:proofErr w:type="spellEnd"/>
      <w:r w:rsidRPr="007C10F6">
        <w:rPr>
          <w:rFonts w:ascii="Times New Roman" w:hAnsi="Times New Roman" w:cs="Times New Roman"/>
          <w:sz w:val="24"/>
          <w:szCs w:val="24"/>
        </w:rPr>
        <w:t xml:space="preserve"> are secreted by</w:t>
      </w:r>
      <w:r w:rsidR="00312E30">
        <w:rPr>
          <w:rFonts w:ascii="Times New Roman" w:hAnsi="Times New Roman" w:cs="Times New Roman"/>
          <w:sz w:val="24"/>
          <w:szCs w:val="24"/>
        </w:rPr>
        <w:t xml:space="preserve"> activated</w:t>
      </w:r>
      <w:r w:rsidRPr="007C10F6">
        <w:rPr>
          <w:rFonts w:ascii="Times New Roman" w:hAnsi="Times New Roman" w:cs="Times New Roman"/>
          <w:sz w:val="24"/>
          <w:szCs w:val="24"/>
        </w:rPr>
        <w:t xml:space="preserve"> platelets from dense granules (Ruiz et al., 2004).</w:t>
      </w:r>
      <w:r w:rsidR="00312E30">
        <w:rPr>
          <w:rFonts w:ascii="Times New Roman" w:hAnsi="Times New Roman" w:cs="Times New Roman"/>
          <w:sz w:val="24"/>
          <w:szCs w:val="24"/>
        </w:rPr>
        <w:t xml:space="preserve"> </w:t>
      </w:r>
      <w:r w:rsidR="00312E30" w:rsidRPr="000D0680">
        <w:rPr>
          <w:rFonts w:ascii="Times New Roman" w:hAnsi="Times New Roman" w:cs="Times New Roman"/>
          <w:sz w:val="24"/>
          <w:szCs w:val="24"/>
        </w:rPr>
        <w:t xml:space="preserve">As </w:t>
      </w:r>
      <w:proofErr w:type="spellStart"/>
      <w:r w:rsidR="00312E30" w:rsidRPr="000D0680">
        <w:rPr>
          <w:rFonts w:ascii="Times New Roman" w:hAnsi="Times New Roman" w:cs="Times New Roman"/>
          <w:sz w:val="24"/>
          <w:szCs w:val="24"/>
        </w:rPr>
        <w:t>PolyP</w:t>
      </w:r>
      <w:proofErr w:type="spellEnd"/>
      <w:r w:rsidR="00312E30" w:rsidRPr="000D0680">
        <w:rPr>
          <w:rFonts w:ascii="Times New Roman" w:hAnsi="Times New Roman" w:cs="Times New Roman"/>
          <w:sz w:val="24"/>
          <w:szCs w:val="24"/>
        </w:rPr>
        <w:t xml:space="preserve"> is stored in dense granules, it has been found that patients with dense granule defects have platelet derived </w:t>
      </w:r>
      <w:proofErr w:type="spellStart"/>
      <w:r w:rsidR="00312E30" w:rsidRPr="000D0680">
        <w:rPr>
          <w:rFonts w:ascii="Times New Roman" w:hAnsi="Times New Roman" w:cs="Times New Roman"/>
          <w:sz w:val="24"/>
          <w:szCs w:val="24"/>
        </w:rPr>
        <w:t>PolyP</w:t>
      </w:r>
      <w:proofErr w:type="spellEnd"/>
      <w:r w:rsidR="00312E30" w:rsidRPr="000D0680">
        <w:rPr>
          <w:rFonts w:ascii="Times New Roman" w:hAnsi="Times New Roman" w:cs="Times New Roman"/>
          <w:sz w:val="24"/>
          <w:szCs w:val="24"/>
        </w:rPr>
        <w:t xml:space="preserve"> levels ten times lower than the normal level (</w:t>
      </w:r>
      <w:proofErr w:type="spellStart"/>
      <w:r w:rsidR="00312E30" w:rsidRPr="000D0680">
        <w:rPr>
          <w:rFonts w:ascii="Times New Roman" w:hAnsi="Times New Roman" w:cs="Times New Roman"/>
          <w:sz w:val="24"/>
          <w:szCs w:val="24"/>
        </w:rPr>
        <w:t>Hernandadez-ruiz</w:t>
      </w:r>
      <w:proofErr w:type="spellEnd"/>
      <w:r w:rsidR="00312E30" w:rsidRPr="000D0680">
        <w:rPr>
          <w:rFonts w:ascii="Times New Roman" w:hAnsi="Times New Roman" w:cs="Times New Roman"/>
          <w:sz w:val="24"/>
          <w:szCs w:val="24"/>
        </w:rPr>
        <w:t xml:space="preserve"> et al., 2009). </w:t>
      </w:r>
      <w:r w:rsidRPr="007C10F6">
        <w:rPr>
          <w:rFonts w:ascii="Times New Roman" w:hAnsi="Times New Roman" w:cs="Times New Roman"/>
          <w:sz w:val="24"/>
          <w:szCs w:val="24"/>
        </w:rPr>
        <w:t xml:space="preserve"> </w:t>
      </w:r>
      <w:proofErr w:type="spellStart"/>
      <w:r w:rsidRPr="007C10F6">
        <w:rPr>
          <w:rFonts w:ascii="Times New Roman" w:hAnsi="Times New Roman" w:cs="Times New Roman"/>
          <w:sz w:val="24"/>
          <w:szCs w:val="24"/>
        </w:rPr>
        <w:t>PolyP</w:t>
      </w:r>
      <w:proofErr w:type="spellEnd"/>
      <w:r w:rsidR="00312E30">
        <w:rPr>
          <w:rFonts w:ascii="Times New Roman" w:hAnsi="Times New Roman" w:cs="Times New Roman"/>
          <w:sz w:val="24"/>
          <w:szCs w:val="24"/>
        </w:rPr>
        <w:t xml:space="preserve"> itself is found to not only</w:t>
      </w:r>
      <w:r w:rsidRPr="007C10F6">
        <w:rPr>
          <w:rFonts w:ascii="Times New Roman" w:hAnsi="Times New Roman" w:cs="Times New Roman"/>
          <w:sz w:val="24"/>
          <w:szCs w:val="24"/>
        </w:rPr>
        <w:t xml:space="preserve"> activate FXII, but also enhance the activation of cofactor FV, fibrin</w:t>
      </w:r>
      <w:r w:rsidRPr="000D0680">
        <w:rPr>
          <w:rFonts w:ascii="Times New Roman" w:hAnsi="Times New Roman" w:cs="Times New Roman"/>
          <w:sz w:val="24"/>
          <w:szCs w:val="24"/>
        </w:rPr>
        <w:t xml:space="preserve"> polymerization and FXI activation via thrombin feedback (Morrissey et al., 2012). </w:t>
      </w:r>
      <w:r w:rsidR="009F44F7">
        <w:rPr>
          <w:rFonts w:ascii="Times New Roman" w:hAnsi="Times New Roman" w:cs="Times New Roman"/>
          <w:sz w:val="24"/>
          <w:szCs w:val="24"/>
        </w:rPr>
        <w:t xml:space="preserve">For effective activation of these coagulation factors via </w:t>
      </w:r>
      <w:proofErr w:type="spellStart"/>
      <w:r w:rsidRPr="000D0680">
        <w:rPr>
          <w:rFonts w:ascii="Times New Roman" w:hAnsi="Times New Roman" w:cs="Times New Roman"/>
          <w:sz w:val="24"/>
          <w:szCs w:val="24"/>
        </w:rPr>
        <w:t>PolyP</w:t>
      </w:r>
      <w:proofErr w:type="spellEnd"/>
      <w:r w:rsidR="009F44F7">
        <w:rPr>
          <w:rFonts w:ascii="Times New Roman" w:hAnsi="Times New Roman" w:cs="Times New Roman"/>
          <w:sz w:val="24"/>
          <w:szCs w:val="24"/>
        </w:rPr>
        <w:t>,</w:t>
      </w:r>
      <w:r w:rsidRPr="000D0680">
        <w:rPr>
          <w:rFonts w:ascii="Times New Roman" w:hAnsi="Times New Roman" w:cs="Times New Roman"/>
          <w:sz w:val="24"/>
          <w:szCs w:val="24"/>
        </w:rPr>
        <w:t xml:space="preserve"> </w:t>
      </w:r>
      <w:r w:rsidR="009F44F7">
        <w:rPr>
          <w:rFonts w:ascii="Times New Roman" w:hAnsi="Times New Roman" w:cs="Times New Roman"/>
          <w:sz w:val="24"/>
          <w:szCs w:val="24"/>
        </w:rPr>
        <w:t>it</w:t>
      </w:r>
      <w:r w:rsidRPr="007C10F6">
        <w:rPr>
          <w:rFonts w:ascii="Times New Roman" w:hAnsi="Times New Roman" w:cs="Times New Roman"/>
          <w:sz w:val="24"/>
          <w:szCs w:val="24"/>
        </w:rPr>
        <w:t xml:space="preserve"> is dependent on the size of the polymer itself (Smith et al., 2010). It has also been shown that shorter chained </w:t>
      </w:r>
      <w:proofErr w:type="spellStart"/>
      <w:r w:rsidRPr="007C10F6">
        <w:rPr>
          <w:rFonts w:ascii="Times New Roman" w:hAnsi="Times New Roman" w:cs="Times New Roman"/>
          <w:sz w:val="24"/>
          <w:szCs w:val="24"/>
        </w:rPr>
        <w:t>PolyP</w:t>
      </w:r>
      <w:proofErr w:type="spellEnd"/>
      <w:r w:rsidRPr="007C10F6">
        <w:rPr>
          <w:rFonts w:ascii="Times New Roman" w:hAnsi="Times New Roman" w:cs="Times New Roman"/>
          <w:sz w:val="24"/>
          <w:szCs w:val="24"/>
        </w:rPr>
        <w:t xml:space="preserve"> has a reduced </w:t>
      </w:r>
      <w:proofErr w:type="spellStart"/>
      <w:r w:rsidRPr="007C10F6">
        <w:rPr>
          <w:rFonts w:ascii="Times New Roman" w:hAnsi="Times New Roman" w:cs="Times New Roman"/>
          <w:sz w:val="24"/>
          <w:szCs w:val="24"/>
        </w:rPr>
        <w:t>procoagulant</w:t>
      </w:r>
      <w:proofErr w:type="spellEnd"/>
      <w:r w:rsidRPr="007C10F6">
        <w:rPr>
          <w:rFonts w:ascii="Times New Roman" w:hAnsi="Times New Roman" w:cs="Times New Roman"/>
          <w:sz w:val="24"/>
          <w:szCs w:val="24"/>
        </w:rPr>
        <w:t xml:space="preserve"> response compared to longer chained </w:t>
      </w:r>
      <w:proofErr w:type="spellStart"/>
      <w:r w:rsidRPr="007C10F6">
        <w:rPr>
          <w:rFonts w:ascii="Times New Roman" w:hAnsi="Times New Roman" w:cs="Times New Roman"/>
          <w:sz w:val="24"/>
          <w:szCs w:val="24"/>
        </w:rPr>
        <w:t>PolyP</w:t>
      </w:r>
      <w:proofErr w:type="spellEnd"/>
      <w:r w:rsidRPr="007C10F6">
        <w:rPr>
          <w:rFonts w:ascii="Times New Roman" w:hAnsi="Times New Roman" w:cs="Times New Roman"/>
          <w:sz w:val="24"/>
          <w:szCs w:val="24"/>
        </w:rPr>
        <w:t xml:space="preserve"> (Smith et al., 2010). However, shorter chained </w:t>
      </w:r>
      <w:proofErr w:type="spellStart"/>
      <w:r w:rsidRPr="007C10F6">
        <w:rPr>
          <w:rFonts w:ascii="Times New Roman" w:hAnsi="Times New Roman" w:cs="Times New Roman"/>
          <w:sz w:val="24"/>
          <w:szCs w:val="24"/>
        </w:rPr>
        <w:t>PolyP</w:t>
      </w:r>
      <w:proofErr w:type="spellEnd"/>
      <w:r w:rsidRPr="007C10F6">
        <w:rPr>
          <w:rFonts w:ascii="Times New Roman" w:hAnsi="Times New Roman" w:cs="Times New Roman"/>
          <w:sz w:val="24"/>
          <w:szCs w:val="24"/>
        </w:rPr>
        <w:t xml:space="preserve"> still serves its purpose in hemostasis as it is more specific towards increasing FV activation and inhibiting tissue factor pathway inhibitor (Smith et al., 2010). Despite these</w:t>
      </w:r>
      <w:r w:rsidR="009F44F7">
        <w:rPr>
          <w:rFonts w:ascii="Times New Roman" w:hAnsi="Times New Roman" w:cs="Times New Roman"/>
          <w:sz w:val="24"/>
          <w:szCs w:val="24"/>
        </w:rPr>
        <w:t xml:space="preserve"> findings that suggest the role of </w:t>
      </w:r>
      <w:proofErr w:type="spellStart"/>
      <w:r w:rsidR="009F44F7">
        <w:rPr>
          <w:rFonts w:ascii="Times New Roman" w:hAnsi="Times New Roman" w:cs="Times New Roman"/>
          <w:sz w:val="24"/>
          <w:szCs w:val="24"/>
        </w:rPr>
        <w:t>PolyP</w:t>
      </w:r>
      <w:proofErr w:type="spellEnd"/>
      <w:r w:rsidR="009F44F7">
        <w:rPr>
          <w:rFonts w:ascii="Times New Roman" w:hAnsi="Times New Roman" w:cs="Times New Roman"/>
          <w:sz w:val="24"/>
          <w:szCs w:val="24"/>
        </w:rPr>
        <w:t xml:space="preserve"> in FXII activation </w:t>
      </w:r>
      <w:r w:rsidR="009F44F7">
        <w:rPr>
          <w:rFonts w:ascii="Times New Roman" w:hAnsi="Times New Roman" w:cs="Times New Roman"/>
          <w:i/>
          <w:sz w:val="24"/>
          <w:szCs w:val="24"/>
        </w:rPr>
        <w:t>in vivo</w:t>
      </w:r>
      <w:r w:rsidR="009F44F7">
        <w:rPr>
          <w:rFonts w:ascii="Times New Roman" w:hAnsi="Times New Roman" w:cs="Times New Roman"/>
          <w:sz w:val="24"/>
          <w:szCs w:val="24"/>
        </w:rPr>
        <w:t xml:space="preserve"> </w:t>
      </w:r>
      <w:r w:rsidRPr="007C10F6">
        <w:rPr>
          <w:rFonts w:ascii="Times New Roman" w:hAnsi="Times New Roman" w:cs="Times New Roman"/>
          <w:sz w:val="24"/>
          <w:szCs w:val="24"/>
        </w:rPr>
        <w:t xml:space="preserve">recent evidence rebut the notion on the importance of </w:t>
      </w:r>
      <w:proofErr w:type="spellStart"/>
      <w:r w:rsidRPr="007C10F6">
        <w:rPr>
          <w:rFonts w:ascii="Times New Roman" w:hAnsi="Times New Roman" w:cs="Times New Roman"/>
          <w:sz w:val="24"/>
          <w:szCs w:val="24"/>
        </w:rPr>
        <w:t>PolyP</w:t>
      </w:r>
      <w:proofErr w:type="spellEnd"/>
      <w:r w:rsidRPr="007C10F6">
        <w:rPr>
          <w:rFonts w:ascii="Times New Roman" w:hAnsi="Times New Roman" w:cs="Times New Roman"/>
          <w:sz w:val="24"/>
          <w:szCs w:val="24"/>
        </w:rPr>
        <w:t xml:space="preserve"> in FXII activation</w:t>
      </w:r>
      <w:r w:rsidR="00EA2630">
        <w:rPr>
          <w:rFonts w:ascii="Times New Roman" w:hAnsi="Times New Roman" w:cs="Times New Roman"/>
          <w:sz w:val="24"/>
          <w:szCs w:val="24"/>
        </w:rPr>
        <w:t xml:space="preserve">, as </w:t>
      </w:r>
      <w:proofErr w:type="spellStart"/>
      <w:r w:rsidRPr="007C10F6">
        <w:rPr>
          <w:rFonts w:ascii="Times New Roman" w:hAnsi="Times New Roman" w:cs="Times New Roman"/>
          <w:sz w:val="24"/>
          <w:szCs w:val="24"/>
        </w:rPr>
        <w:t>Faxalv</w:t>
      </w:r>
      <w:proofErr w:type="spellEnd"/>
      <w:r w:rsidRPr="007C10F6">
        <w:rPr>
          <w:rFonts w:ascii="Times New Roman" w:hAnsi="Times New Roman" w:cs="Times New Roman"/>
          <w:sz w:val="24"/>
          <w:szCs w:val="24"/>
        </w:rPr>
        <w:t xml:space="preserve"> et al. (2013) found that </w:t>
      </w:r>
      <w:proofErr w:type="spellStart"/>
      <w:r w:rsidRPr="007C10F6">
        <w:rPr>
          <w:rFonts w:ascii="Times New Roman" w:hAnsi="Times New Roman" w:cs="Times New Roman"/>
          <w:sz w:val="24"/>
          <w:szCs w:val="24"/>
        </w:rPr>
        <w:t>PolyP</w:t>
      </w:r>
      <w:proofErr w:type="spellEnd"/>
      <w:r w:rsidRPr="007C10F6">
        <w:rPr>
          <w:rFonts w:ascii="Times New Roman" w:hAnsi="Times New Roman" w:cs="Times New Roman"/>
          <w:sz w:val="24"/>
          <w:szCs w:val="24"/>
        </w:rPr>
        <w:t xml:space="preserve"> is a poor activator of FXII (&lt;10% activation) when</w:t>
      </w:r>
      <w:r w:rsidRPr="000D0680">
        <w:rPr>
          <w:rFonts w:ascii="Times New Roman" w:hAnsi="Times New Roman" w:cs="Times New Roman"/>
          <w:sz w:val="24"/>
          <w:szCs w:val="24"/>
        </w:rPr>
        <w:t xml:space="preserve"> compared to equal concentrations of Kaolin. </w:t>
      </w:r>
      <w:r>
        <w:rPr>
          <w:rFonts w:ascii="Times New Roman" w:hAnsi="Times New Roman" w:cs="Times New Roman"/>
          <w:sz w:val="24"/>
          <w:szCs w:val="24"/>
        </w:rPr>
        <w:t xml:space="preserve">However, the authors do not dispute that </w:t>
      </w:r>
      <w:proofErr w:type="spellStart"/>
      <w:r>
        <w:rPr>
          <w:rFonts w:ascii="Times New Roman" w:hAnsi="Times New Roman" w:cs="Times New Roman"/>
          <w:sz w:val="24"/>
          <w:szCs w:val="24"/>
        </w:rPr>
        <w:t>PolyP</w:t>
      </w:r>
      <w:proofErr w:type="spellEnd"/>
      <w:r>
        <w:rPr>
          <w:rFonts w:ascii="Times New Roman" w:hAnsi="Times New Roman" w:cs="Times New Roman"/>
          <w:sz w:val="24"/>
          <w:szCs w:val="24"/>
        </w:rPr>
        <w:t xml:space="preserve"> may play a hand in accelerating the activation of FV and FXI through thrombin. </w:t>
      </w:r>
    </w:p>
    <w:p w:rsidR="009C0890" w:rsidRPr="004F6677" w:rsidRDefault="009F44F7" w:rsidP="00107719">
      <w:pPr>
        <w:spacing w:after="451"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Lastly as</w:t>
      </w:r>
      <w:r w:rsidR="008829BD" w:rsidRPr="007C10F6">
        <w:rPr>
          <w:rFonts w:ascii="Times New Roman" w:hAnsi="Times New Roman" w:cs="Times New Roman"/>
          <w:sz w:val="24"/>
          <w:szCs w:val="24"/>
        </w:rPr>
        <w:t xml:space="preserve"> FXII deficiency has been shown to exhibit normal hemostasis, it has also been shown that reduction in FXII activity may affect the overall structure of the thrombi (Muller et al., 2011). Blockage of FXII activation with monoclonal antibodies resulted in altered fibrin formation and prolongation of </w:t>
      </w:r>
      <w:proofErr w:type="spellStart"/>
      <w:r w:rsidR="008829BD" w:rsidRPr="007C10F6">
        <w:rPr>
          <w:rFonts w:ascii="Times New Roman" w:hAnsi="Times New Roman" w:cs="Times New Roman"/>
          <w:sz w:val="24"/>
          <w:szCs w:val="24"/>
        </w:rPr>
        <w:t>aPTT</w:t>
      </w:r>
      <w:proofErr w:type="spellEnd"/>
      <w:r w:rsidR="008829BD" w:rsidRPr="007C10F6">
        <w:rPr>
          <w:rFonts w:ascii="Times New Roman" w:hAnsi="Times New Roman" w:cs="Times New Roman"/>
          <w:sz w:val="24"/>
          <w:szCs w:val="24"/>
        </w:rPr>
        <w:t xml:space="preserve"> (</w:t>
      </w:r>
      <w:proofErr w:type="spellStart"/>
      <w:r w:rsidR="008829BD" w:rsidRPr="007C10F6">
        <w:rPr>
          <w:rFonts w:ascii="Times New Roman" w:hAnsi="Times New Roman" w:cs="Times New Roman"/>
          <w:sz w:val="24"/>
          <w:szCs w:val="24"/>
        </w:rPr>
        <w:t>Matafonov</w:t>
      </w:r>
      <w:proofErr w:type="spellEnd"/>
      <w:r w:rsidR="008829BD" w:rsidRPr="007C10F6">
        <w:rPr>
          <w:rFonts w:ascii="Times New Roman" w:hAnsi="Times New Roman" w:cs="Times New Roman"/>
          <w:sz w:val="24"/>
          <w:szCs w:val="24"/>
        </w:rPr>
        <w:t xml:space="preserve"> et al., 2014). Although</w:t>
      </w:r>
      <w:r w:rsidR="00645DDA">
        <w:rPr>
          <w:rFonts w:ascii="Times New Roman" w:hAnsi="Times New Roman" w:cs="Times New Roman"/>
          <w:sz w:val="24"/>
          <w:szCs w:val="24"/>
        </w:rPr>
        <w:t xml:space="preserve"> the clot continues to develop,</w:t>
      </w:r>
      <w:r w:rsidR="008829BD" w:rsidRPr="007C10F6">
        <w:rPr>
          <w:rFonts w:ascii="Times New Roman" w:hAnsi="Times New Roman" w:cs="Times New Roman"/>
          <w:sz w:val="24"/>
          <w:szCs w:val="24"/>
        </w:rPr>
        <w:t xml:space="preserve"> inactivation of FXII may affect the overall strength and quality of clot formation, thus making it more vulnerable to </w:t>
      </w:r>
      <w:r>
        <w:rPr>
          <w:rFonts w:ascii="Times New Roman" w:hAnsi="Times New Roman" w:cs="Times New Roman"/>
          <w:sz w:val="24"/>
          <w:szCs w:val="24"/>
        </w:rPr>
        <w:t>dislodge</w:t>
      </w:r>
      <w:r w:rsidR="008829BD" w:rsidRPr="007C10F6">
        <w:rPr>
          <w:rFonts w:ascii="Times New Roman" w:hAnsi="Times New Roman" w:cs="Times New Roman"/>
          <w:sz w:val="24"/>
          <w:szCs w:val="24"/>
        </w:rPr>
        <w:t>, particularly during laminar shear stress.</w:t>
      </w:r>
      <w:r>
        <w:rPr>
          <w:rFonts w:ascii="Times New Roman" w:hAnsi="Times New Roman" w:cs="Times New Roman"/>
          <w:sz w:val="24"/>
          <w:szCs w:val="24"/>
        </w:rPr>
        <w:t xml:space="preserve"> Overall, there seems to be a physiological agent </w:t>
      </w:r>
      <w:r>
        <w:rPr>
          <w:rFonts w:ascii="Times New Roman" w:hAnsi="Times New Roman" w:cs="Times New Roman"/>
          <w:i/>
          <w:sz w:val="24"/>
          <w:szCs w:val="24"/>
        </w:rPr>
        <w:t>in vivo</w:t>
      </w:r>
      <w:r>
        <w:rPr>
          <w:rFonts w:ascii="Times New Roman" w:hAnsi="Times New Roman" w:cs="Times New Roman"/>
          <w:sz w:val="24"/>
          <w:szCs w:val="24"/>
        </w:rPr>
        <w:t xml:space="preserve"> that are also able to activate FXII thus, highlighting its potential importance in a physiological environment.   </w:t>
      </w:r>
      <w:r w:rsidR="008829BD" w:rsidRPr="000D0680">
        <w:rPr>
          <w:rFonts w:ascii="Times New Roman" w:hAnsi="Times New Roman" w:cs="Times New Roman"/>
          <w:sz w:val="24"/>
          <w:szCs w:val="24"/>
        </w:rPr>
        <w:t xml:space="preserve">  </w:t>
      </w:r>
    </w:p>
    <w:p w:rsidR="00A6531E" w:rsidRPr="00414C63" w:rsidRDefault="00480D71" w:rsidP="00E61258">
      <w:pPr>
        <w:pStyle w:val="Heading2"/>
      </w:pPr>
      <w:bookmarkStart w:id="64" w:name="_Toc418780523"/>
      <w:bookmarkStart w:id="65" w:name="_Toc418782747"/>
      <w:bookmarkStart w:id="66" w:name="_Toc419941893"/>
      <w:r>
        <w:t>1.8</w:t>
      </w:r>
      <w:r w:rsidR="009C7B62" w:rsidRPr="00414C63">
        <w:t xml:space="preserve"> </w:t>
      </w:r>
      <w:r w:rsidR="00A6531E" w:rsidRPr="00414C63">
        <w:t>Overall Aim</w:t>
      </w:r>
      <w:bookmarkEnd w:id="64"/>
      <w:bookmarkEnd w:id="65"/>
      <w:bookmarkEnd w:id="66"/>
      <w:r w:rsidR="009C0890">
        <w:t xml:space="preserve"> </w:t>
      </w:r>
    </w:p>
    <w:p w:rsidR="007A4DA3" w:rsidRPr="00414C63" w:rsidRDefault="00A6531E" w:rsidP="007A4DA3">
      <w:pPr>
        <w:spacing w:line="480" w:lineRule="auto"/>
        <w:rPr>
          <w:rFonts w:ascii="Times New Roman" w:hAnsi="Times New Roman" w:cs="Times New Roman"/>
          <w:sz w:val="24"/>
          <w:szCs w:val="24"/>
        </w:rPr>
      </w:pPr>
      <w:r w:rsidRPr="00414C63">
        <w:rPr>
          <w:rFonts w:ascii="Times New Roman" w:hAnsi="Times New Roman" w:cs="Times New Roman"/>
          <w:sz w:val="24"/>
          <w:szCs w:val="24"/>
        </w:rPr>
        <w:tab/>
      </w:r>
      <w:r w:rsidR="007A4DA3" w:rsidRPr="00414C63">
        <w:rPr>
          <w:rFonts w:ascii="Times New Roman" w:hAnsi="Times New Roman" w:cs="Times New Roman"/>
          <w:sz w:val="24"/>
          <w:szCs w:val="24"/>
        </w:rPr>
        <w:t>The overall purpose of the project is to compare the clotting profile of whole blood at platelet counts of 30</w:t>
      </w:r>
      <w:r w:rsidR="004F5907">
        <w:rPr>
          <w:rFonts w:ascii="Times New Roman" w:hAnsi="Times New Roman" w:cs="Times New Roman"/>
          <w:sz w:val="24"/>
          <w:szCs w:val="24"/>
        </w:rPr>
        <w:t xml:space="preserve"> </w:t>
      </w:r>
      <w:r w:rsidR="004F5907" w:rsidRPr="00414C63">
        <w:rPr>
          <w:rFonts w:ascii="Times New Roman" w:hAnsi="Times New Roman" w:cs="Times New Roman"/>
          <w:sz w:val="24"/>
          <w:szCs w:val="24"/>
        </w:rPr>
        <w:t>x 10</w:t>
      </w:r>
      <w:r w:rsidR="004F5907" w:rsidRPr="00414C63">
        <w:rPr>
          <w:rFonts w:ascii="Times New Roman" w:hAnsi="Times New Roman" w:cs="Times New Roman"/>
          <w:sz w:val="24"/>
          <w:szCs w:val="24"/>
          <w:vertAlign w:val="superscript"/>
        </w:rPr>
        <w:t>9</w:t>
      </w:r>
      <w:r w:rsidR="004F5907" w:rsidRPr="00414C63">
        <w:rPr>
          <w:rFonts w:ascii="Times New Roman" w:hAnsi="Times New Roman" w:cs="Times New Roman"/>
          <w:sz w:val="24"/>
          <w:szCs w:val="24"/>
        </w:rPr>
        <w:t>/L</w:t>
      </w:r>
      <w:r w:rsidR="007A4DA3" w:rsidRPr="00414C63">
        <w:rPr>
          <w:rFonts w:ascii="Times New Roman" w:hAnsi="Times New Roman" w:cs="Times New Roman"/>
          <w:sz w:val="24"/>
          <w:szCs w:val="24"/>
        </w:rPr>
        <w:t xml:space="preserve"> and 50 </w:t>
      </w:r>
      <w:r w:rsidR="004F5907" w:rsidRPr="00414C63">
        <w:rPr>
          <w:rFonts w:ascii="Times New Roman" w:hAnsi="Times New Roman" w:cs="Times New Roman"/>
          <w:sz w:val="24"/>
          <w:szCs w:val="24"/>
        </w:rPr>
        <w:t>x 10</w:t>
      </w:r>
      <w:r w:rsidR="004F5907" w:rsidRPr="00414C63">
        <w:rPr>
          <w:rFonts w:ascii="Times New Roman" w:hAnsi="Times New Roman" w:cs="Times New Roman"/>
          <w:sz w:val="24"/>
          <w:szCs w:val="24"/>
          <w:vertAlign w:val="superscript"/>
        </w:rPr>
        <w:t>9</w:t>
      </w:r>
      <w:r w:rsidR="004F5907" w:rsidRPr="00414C63">
        <w:rPr>
          <w:rFonts w:ascii="Times New Roman" w:hAnsi="Times New Roman" w:cs="Times New Roman"/>
          <w:sz w:val="24"/>
          <w:szCs w:val="24"/>
        </w:rPr>
        <w:t xml:space="preserve">/L </w:t>
      </w:r>
      <w:r w:rsidR="007A4DA3" w:rsidRPr="00414C63">
        <w:rPr>
          <w:rFonts w:ascii="Times New Roman" w:hAnsi="Times New Roman" w:cs="Times New Roman"/>
          <w:sz w:val="24"/>
          <w:szCs w:val="24"/>
        </w:rPr>
        <w:t xml:space="preserve">in the presence of anticoagulants. </w:t>
      </w:r>
    </w:p>
    <w:p w:rsidR="00A6531E" w:rsidRPr="00414C63" w:rsidRDefault="00480D71" w:rsidP="00E61258">
      <w:pPr>
        <w:pStyle w:val="Heading2"/>
      </w:pPr>
      <w:bookmarkStart w:id="67" w:name="_Toc418780524"/>
      <w:bookmarkStart w:id="68" w:name="_Toc418782748"/>
      <w:bookmarkStart w:id="69" w:name="_Toc419941894"/>
      <w:r>
        <w:t>1.9</w:t>
      </w:r>
      <w:r w:rsidR="009C7B62" w:rsidRPr="00414C63">
        <w:t xml:space="preserve"> </w:t>
      </w:r>
      <w:r w:rsidR="00A6531E" w:rsidRPr="00414C63">
        <w:t>Hypothesis</w:t>
      </w:r>
      <w:bookmarkEnd w:id="67"/>
      <w:bookmarkEnd w:id="68"/>
      <w:bookmarkEnd w:id="69"/>
    </w:p>
    <w:p w:rsidR="005C53A1" w:rsidRPr="00414C63" w:rsidRDefault="007A4DA3" w:rsidP="005C53A1">
      <w:pPr>
        <w:spacing w:line="480" w:lineRule="auto"/>
        <w:ind w:firstLine="720"/>
        <w:rPr>
          <w:rFonts w:ascii="Times New Roman" w:hAnsi="Times New Roman" w:cs="Times New Roman"/>
          <w:strike/>
          <w:sz w:val="24"/>
          <w:szCs w:val="24"/>
        </w:rPr>
      </w:pPr>
      <w:r w:rsidRPr="00414C63">
        <w:rPr>
          <w:rFonts w:ascii="Times New Roman" w:hAnsi="Times New Roman" w:cs="Times New Roman"/>
          <w:sz w:val="24"/>
          <w:szCs w:val="24"/>
        </w:rPr>
        <w:t>There will not be a statistical significant difference in the clotting profile of whole blood at platelet counts of 30 x 10</w:t>
      </w:r>
      <w:r w:rsidRPr="00414C63">
        <w:rPr>
          <w:rFonts w:ascii="Times New Roman" w:hAnsi="Times New Roman" w:cs="Times New Roman"/>
          <w:sz w:val="24"/>
          <w:szCs w:val="24"/>
          <w:vertAlign w:val="superscript"/>
        </w:rPr>
        <w:t>9</w:t>
      </w:r>
      <w:r w:rsidRPr="00414C63">
        <w:rPr>
          <w:rFonts w:ascii="Times New Roman" w:hAnsi="Times New Roman" w:cs="Times New Roman"/>
          <w:sz w:val="24"/>
          <w:szCs w:val="24"/>
        </w:rPr>
        <w:t>/L versus 50 x 10</w:t>
      </w:r>
      <w:r w:rsidRPr="00414C63">
        <w:rPr>
          <w:rFonts w:ascii="Times New Roman" w:hAnsi="Times New Roman" w:cs="Times New Roman"/>
          <w:sz w:val="24"/>
          <w:szCs w:val="24"/>
          <w:vertAlign w:val="superscript"/>
        </w:rPr>
        <w:t>9</w:t>
      </w:r>
      <w:r w:rsidRPr="00414C63">
        <w:rPr>
          <w:rFonts w:ascii="Times New Roman" w:hAnsi="Times New Roman" w:cs="Times New Roman"/>
          <w:sz w:val="24"/>
          <w:szCs w:val="24"/>
        </w:rPr>
        <w:t>/L in the presence of anticoagulants.</w:t>
      </w:r>
      <w:r w:rsidRPr="00414C63">
        <w:rPr>
          <w:rFonts w:ascii="Times New Roman" w:hAnsi="Times New Roman" w:cs="Times New Roman"/>
          <w:strike/>
          <w:sz w:val="24"/>
          <w:szCs w:val="24"/>
        </w:rPr>
        <w:t xml:space="preserve"> </w:t>
      </w:r>
    </w:p>
    <w:p w:rsidR="00A6531E" w:rsidRPr="00414C63" w:rsidRDefault="00480D71" w:rsidP="00E61258">
      <w:pPr>
        <w:pStyle w:val="Heading2"/>
      </w:pPr>
      <w:bookmarkStart w:id="70" w:name="_Toc418780525"/>
      <w:bookmarkStart w:id="71" w:name="_Toc418782749"/>
      <w:bookmarkStart w:id="72" w:name="_Toc419941895"/>
      <w:r>
        <w:t>1.10</w:t>
      </w:r>
      <w:r w:rsidR="009C7B62" w:rsidRPr="00414C63">
        <w:t xml:space="preserve"> </w:t>
      </w:r>
      <w:r w:rsidR="00A6531E" w:rsidRPr="00414C63">
        <w:t>Rationale</w:t>
      </w:r>
      <w:bookmarkEnd w:id="70"/>
      <w:bookmarkEnd w:id="71"/>
      <w:bookmarkEnd w:id="72"/>
    </w:p>
    <w:p w:rsidR="00B25630" w:rsidRDefault="007A4DA3" w:rsidP="005C53A1">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It is currently accepted in clinical practice that a minimum platelet threshold of 50 x 10</w:t>
      </w:r>
      <w:r w:rsidRPr="00414C63">
        <w:rPr>
          <w:rFonts w:ascii="Times New Roman" w:hAnsi="Times New Roman" w:cs="Times New Roman"/>
          <w:sz w:val="24"/>
          <w:szCs w:val="24"/>
          <w:vertAlign w:val="superscript"/>
        </w:rPr>
        <w:t>9</w:t>
      </w:r>
      <w:r w:rsidRPr="00414C63">
        <w:rPr>
          <w:rFonts w:ascii="Times New Roman" w:hAnsi="Times New Roman" w:cs="Times New Roman"/>
          <w:sz w:val="24"/>
          <w:szCs w:val="24"/>
        </w:rPr>
        <w:t xml:space="preserve">/L </w:t>
      </w:r>
      <w:r w:rsidRPr="008829BD">
        <w:rPr>
          <w:rFonts w:ascii="Times New Roman" w:hAnsi="Times New Roman" w:cs="Times New Roman"/>
          <w:sz w:val="24"/>
          <w:szCs w:val="24"/>
        </w:rPr>
        <w:t xml:space="preserve">is required for safe administration of anticoagulants to thrombocytopenic patients at risk of thrombosis. </w:t>
      </w:r>
      <w:r w:rsidR="009C0890" w:rsidRPr="008829BD">
        <w:rPr>
          <w:rFonts w:ascii="Times New Roman" w:hAnsi="Times New Roman" w:cs="Times New Roman"/>
          <w:sz w:val="24"/>
          <w:szCs w:val="24"/>
        </w:rPr>
        <w:t xml:space="preserve">Anecdotally, recent observations </w:t>
      </w:r>
      <w:r w:rsidRPr="008829BD">
        <w:rPr>
          <w:rFonts w:ascii="Times New Roman" w:hAnsi="Times New Roman" w:cs="Times New Roman"/>
          <w:sz w:val="24"/>
          <w:szCs w:val="24"/>
        </w:rPr>
        <w:t>suggest a reduced platelet count of 30 x 10</w:t>
      </w:r>
      <w:r w:rsidRPr="008829BD">
        <w:rPr>
          <w:rFonts w:ascii="Times New Roman" w:hAnsi="Times New Roman" w:cs="Times New Roman"/>
          <w:sz w:val="24"/>
          <w:szCs w:val="24"/>
          <w:vertAlign w:val="superscript"/>
        </w:rPr>
        <w:t>9</w:t>
      </w:r>
      <w:r w:rsidRPr="008829BD">
        <w:rPr>
          <w:rFonts w:ascii="Times New Roman" w:hAnsi="Times New Roman" w:cs="Times New Roman"/>
          <w:sz w:val="24"/>
          <w:szCs w:val="24"/>
        </w:rPr>
        <w:t>/L may be just as safe to administer anticoagulants to these patients</w:t>
      </w:r>
      <w:r w:rsidRPr="00414C63">
        <w:rPr>
          <w:rFonts w:ascii="Times New Roman" w:hAnsi="Times New Roman" w:cs="Times New Roman"/>
          <w:sz w:val="24"/>
          <w:szCs w:val="24"/>
        </w:rPr>
        <w:t xml:space="preserve">. </w:t>
      </w:r>
    </w:p>
    <w:p w:rsidR="00CF45AA" w:rsidRDefault="00CF45AA" w:rsidP="00CF45AA">
      <w:pPr>
        <w:rPr>
          <w:rFonts w:ascii="Times New Roman" w:hAnsi="Times New Roman" w:cs="Times New Roman"/>
          <w:sz w:val="24"/>
          <w:szCs w:val="24"/>
        </w:rPr>
      </w:pPr>
      <w:bookmarkStart w:id="73" w:name="_Toc418780526"/>
      <w:bookmarkStart w:id="74" w:name="_Toc418782750"/>
    </w:p>
    <w:p w:rsidR="00CF45AA" w:rsidRDefault="00CF45AA" w:rsidP="00CF45AA">
      <w:pPr>
        <w:rPr>
          <w:rFonts w:ascii="Times New Roman" w:hAnsi="Times New Roman" w:cs="Times New Roman"/>
          <w:sz w:val="24"/>
          <w:szCs w:val="24"/>
        </w:rPr>
      </w:pPr>
    </w:p>
    <w:p w:rsidR="00FF2AA3" w:rsidRPr="00CF45AA" w:rsidRDefault="00FF2AA3" w:rsidP="00CF45AA"/>
    <w:p w:rsidR="00A6531E" w:rsidRPr="00414C63" w:rsidRDefault="00480D71" w:rsidP="00E61258">
      <w:pPr>
        <w:pStyle w:val="Heading2"/>
      </w:pPr>
      <w:bookmarkStart w:id="75" w:name="_Toc419941896"/>
      <w:r>
        <w:lastRenderedPageBreak/>
        <w:t>1.11</w:t>
      </w:r>
      <w:r w:rsidR="009C7B62" w:rsidRPr="00414C63">
        <w:t xml:space="preserve"> </w:t>
      </w:r>
      <w:r w:rsidR="00A6531E" w:rsidRPr="00414C63">
        <w:t>Specific Objectives</w:t>
      </w:r>
      <w:bookmarkEnd w:id="73"/>
      <w:bookmarkEnd w:id="74"/>
      <w:bookmarkEnd w:id="75"/>
    </w:p>
    <w:p w:rsidR="00A6531E" w:rsidRPr="008829BD" w:rsidRDefault="00A6531E" w:rsidP="00A6531E">
      <w:pPr>
        <w:ind w:firstLine="720"/>
        <w:rPr>
          <w:rFonts w:ascii="Times New Roman" w:hAnsi="Times New Roman" w:cs="Times New Roman"/>
          <w:sz w:val="24"/>
          <w:szCs w:val="24"/>
        </w:rPr>
      </w:pPr>
      <w:r w:rsidRPr="008829BD">
        <w:rPr>
          <w:rFonts w:ascii="Times New Roman" w:hAnsi="Times New Roman" w:cs="Times New Roman"/>
          <w:sz w:val="24"/>
          <w:szCs w:val="24"/>
        </w:rPr>
        <w:t>1) Optimizing the throughput volume of the magnetic column chromatography</w:t>
      </w:r>
    </w:p>
    <w:p w:rsidR="00A6531E" w:rsidRPr="008829BD" w:rsidRDefault="00A6531E" w:rsidP="009C0890">
      <w:pPr>
        <w:ind w:left="720"/>
        <w:rPr>
          <w:rFonts w:ascii="Times New Roman" w:hAnsi="Times New Roman" w:cs="Times New Roman"/>
          <w:sz w:val="24"/>
          <w:szCs w:val="24"/>
        </w:rPr>
      </w:pPr>
      <w:r w:rsidRPr="008829BD">
        <w:rPr>
          <w:rFonts w:ascii="Times New Roman" w:hAnsi="Times New Roman" w:cs="Times New Roman"/>
          <w:sz w:val="24"/>
          <w:szCs w:val="24"/>
        </w:rPr>
        <w:t>2) Determine the optimal volume of microbeads required to</w:t>
      </w:r>
      <w:r w:rsidR="009C0890" w:rsidRPr="008829BD">
        <w:rPr>
          <w:rFonts w:ascii="Times New Roman" w:hAnsi="Times New Roman" w:cs="Times New Roman"/>
          <w:sz w:val="24"/>
          <w:szCs w:val="24"/>
        </w:rPr>
        <w:t xml:space="preserve"> </w:t>
      </w:r>
      <w:r w:rsidR="008829BD">
        <w:rPr>
          <w:rFonts w:ascii="Times New Roman" w:hAnsi="Times New Roman" w:cs="Times New Roman"/>
          <w:sz w:val="24"/>
          <w:szCs w:val="24"/>
        </w:rPr>
        <w:t>obtain platelet poor plasma (&lt;10</w:t>
      </w:r>
      <w:r w:rsidR="009C0890" w:rsidRPr="008829BD">
        <w:rPr>
          <w:rFonts w:ascii="Times New Roman" w:hAnsi="Times New Roman" w:cs="Times New Roman"/>
          <w:sz w:val="24"/>
          <w:szCs w:val="24"/>
        </w:rPr>
        <w:t xml:space="preserve"> x 10</w:t>
      </w:r>
      <w:r w:rsidR="009C0890" w:rsidRPr="008829BD">
        <w:rPr>
          <w:rFonts w:ascii="Times New Roman" w:hAnsi="Times New Roman" w:cs="Times New Roman"/>
          <w:sz w:val="24"/>
          <w:szCs w:val="24"/>
          <w:vertAlign w:val="superscript"/>
        </w:rPr>
        <w:t>9</w:t>
      </w:r>
      <w:r w:rsidR="009C0890" w:rsidRPr="008829BD">
        <w:rPr>
          <w:rFonts w:ascii="Times New Roman" w:hAnsi="Times New Roman" w:cs="Times New Roman"/>
          <w:sz w:val="24"/>
          <w:szCs w:val="24"/>
        </w:rPr>
        <w:t xml:space="preserve"> platelets/L)</w:t>
      </w:r>
      <w:r w:rsidRPr="008829BD">
        <w:rPr>
          <w:rFonts w:ascii="Times New Roman" w:hAnsi="Times New Roman" w:cs="Times New Roman"/>
          <w:sz w:val="24"/>
          <w:szCs w:val="24"/>
        </w:rPr>
        <w:t xml:space="preserve"> </w:t>
      </w:r>
      <w:r w:rsidR="009C0890" w:rsidRPr="008829BD">
        <w:rPr>
          <w:rFonts w:ascii="Times New Roman" w:hAnsi="Times New Roman" w:cs="Times New Roman"/>
          <w:sz w:val="24"/>
          <w:szCs w:val="24"/>
        </w:rPr>
        <w:t>while minimizing the effect of</w:t>
      </w:r>
      <w:r w:rsidRPr="008829BD">
        <w:rPr>
          <w:rFonts w:ascii="Times New Roman" w:hAnsi="Times New Roman" w:cs="Times New Roman"/>
          <w:sz w:val="24"/>
          <w:szCs w:val="24"/>
        </w:rPr>
        <w:t xml:space="preserve"> </w:t>
      </w:r>
      <w:proofErr w:type="spellStart"/>
      <w:r w:rsidRPr="008829BD">
        <w:rPr>
          <w:rFonts w:ascii="Times New Roman" w:hAnsi="Times New Roman" w:cs="Times New Roman"/>
          <w:sz w:val="24"/>
          <w:szCs w:val="24"/>
        </w:rPr>
        <w:t>hemodilution</w:t>
      </w:r>
      <w:proofErr w:type="spellEnd"/>
    </w:p>
    <w:p w:rsidR="00A6531E" w:rsidRPr="008829BD" w:rsidRDefault="00A6531E" w:rsidP="009C0890">
      <w:pPr>
        <w:ind w:left="720"/>
        <w:rPr>
          <w:rFonts w:ascii="Times New Roman" w:hAnsi="Times New Roman" w:cs="Times New Roman"/>
          <w:sz w:val="24"/>
          <w:szCs w:val="24"/>
        </w:rPr>
      </w:pPr>
      <w:r w:rsidRPr="008829BD">
        <w:rPr>
          <w:rFonts w:ascii="Times New Roman" w:hAnsi="Times New Roman" w:cs="Times New Roman"/>
          <w:sz w:val="24"/>
          <w:szCs w:val="24"/>
        </w:rPr>
        <w:t>3) Determine the appropriate chelating agent to maintain the integrity of the platelets</w:t>
      </w:r>
      <w:r w:rsidR="009C0890" w:rsidRPr="008829BD">
        <w:rPr>
          <w:rFonts w:ascii="Times New Roman" w:hAnsi="Times New Roman" w:cs="Times New Roman"/>
          <w:sz w:val="24"/>
          <w:szCs w:val="24"/>
        </w:rPr>
        <w:t xml:space="preserve"> during venipuncture collection</w:t>
      </w:r>
    </w:p>
    <w:p w:rsidR="00B529BD" w:rsidRDefault="00A6531E" w:rsidP="00B529BD">
      <w:pPr>
        <w:ind w:left="720"/>
        <w:rPr>
          <w:rFonts w:ascii="Times New Roman" w:hAnsi="Times New Roman" w:cs="Times New Roman"/>
          <w:sz w:val="24"/>
          <w:szCs w:val="24"/>
        </w:rPr>
      </w:pPr>
      <w:r w:rsidRPr="008829BD">
        <w:rPr>
          <w:rFonts w:ascii="Times New Roman" w:hAnsi="Times New Roman" w:cs="Times New Roman"/>
          <w:sz w:val="24"/>
          <w:szCs w:val="24"/>
        </w:rPr>
        <w:t xml:space="preserve">4) Determine whether the eluted samples become </w:t>
      </w:r>
      <w:proofErr w:type="spellStart"/>
      <w:r w:rsidRPr="008829BD">
        <w:rPr>
          <w:rFonts w:ascii="Times New Roman" w:hAnsi="Times New Roman" w:cs="Times New Roman"/>
          <w:sz w:val="24"/>
          <w:szCs w:val="24"/>
        </w:rPr>
        <w:t>procoagulant</w:t>
      </w:r>
      <w:proofErr w:type="spellEnd"/>
      <w:r w:rsidRPr="008829BD">
        <w:rPr>
          <w:rFonts w:ascii="Times New Roman" w:hAnsi="Times New Roman" w:cs="Times New Roman"/>
          <w:sz w:val="24"/>
          <w:szCs w:val="24"/>
        </w:rPr>
        <w:t xml:space="preserve"> when exposed</w:t>
      </w:r>
      <w:r w:rsidRPr="00414C63">
        <w:rPr>
          <w:rFonts w:ascii="Times New Roman" w:hAnsi="Times New Roman" w:cs="Times New Roman"/>
          <w:sz w:val="24"/>
          <w:szCs w:val="24"/>
        </w:rPr>
        <w:t xml:space="preserve"> to the magnetic column</w:t>
      </w:r>
    </w:p>
    <w:p w:rsidR="00B529BD" w:rsidRDefault="00A6531E" w:rsidP="00B529BD">
      <w:pPr>
        <w:ind w:left="720"/>
        <w:rPr>
          <w:rFonts w:ascii="Times New Roman" w:hAnsi="Times New Roman" w:cs="Times New Roman"/>
          <w:sz w:val="24"/>
          <w:szCs w:val="24"/>
        </w:rPr>
      </w:pPr>
      <w:r w:rsidRPr="00414C63">
        <w:rPr>
          <w:rFonts w:ascii="Times New Roman" w:hAnsi="Times New Roman" w:cs="Times New Roman"/>
          <w:sz w:val="24"/>
          <w:szCs w:val="24"/>
        </w:rPr>
        <w:t xml:space="preserve">5) Optimize the appropriate percentage of </w:t>
      </w:r>
      <w:proofErr w:type="spellStart"/>
      <w:r w:rsidRPr="00414C63">
        <w:rPr>
          <w:rFonts w:ascii="Times New Roman" w:hAnsi="Times New Roman" w:cs="Times New Roman"/>
          <w:sz w:val="24"/>
          <w:szCs w:val="24"/>
        </w:rPr>
        <w:t>hemodilution</w:t>
      </w:r>
      <w:proofErr w:type="spellEnd"/>
      <w:r w:rsidRPr="00414C63">
        <w:rPr>
          <w:rFonts w:ascii="Times New Roman" w:hAnsi="Times New Roman" w:cs="Times New Roman"/>
          <w:sz w:val="24"/>
          <w:szCs w:val="24"/>
        </w:rPr>
        <w:t xml:space="preserve"> that does not impair the coagulant state of the eluted sample. </w:t>
      </w:r>
    </w:p>
    <w:p w:rsidR="00263B6D" w:rsidRDefault="004856B0" w:rsidP="004F6677">
      <w:pPr>
        <w:ind w:left="720"/>
        <w:rPr>
          <w:rFonts w:ascii="Times New Roman" w:hAnsi="Times New Roman" w:cs="Times New Roman"/>
          <w:sz w:val="24"/>
          <w:szCs w:val="24"/>
        </w:rPr>
      </w:pPr>
      <w:r>
        <w:rPr>
          <w:rFonts w:ascii="Times New Roman" w:hAnsi="Times New Roman" w:cs="Times New Roman"/>
          <w:sz w:val="24"/>
          <w:szCs w:val="24"/>
        </w:rPr>
        <w:t xml:space="preserve">6) Determine the effects of whole blood sample preparation at </w:t>
      </w:r>
      <w:r w:rsidR="00B529BD">
        <w:rPr>
          <w:rFonts w:ascii="Times New Roman" w:hAnsi="Times New Roman" w:cs="Times New Roman"/>
          <w:sz w:val="24"/>
          <w:szCs w:val="24"/>
        </w:rPr>
        <w:t>4</w:t>
      </w:r>
      <w:r w:rsidR="00B529BD">
        <w:rPr>
          <w:rFonts w:ascii="Times New Roman" w:hAnsi="Times New Roman" w:cs="Times New Roman"/>
          <w:sz w:val="24"/>
          <w:szCs w:val="24"/>
          <w:vertAlign w:val="superscript"/>
        </w:rPr>
        <w:t>o</w:t>
      </w:r>
      <w:r w:rsidR="00B529BD">
        <w:rPr>
          <w:rFonts w:ascii="Times New Roman" w:hAnsi="Times New Roman" w:cs="Times New Roman"/>
          <w:sz w:val="24"/>
          <w:szCs w:val="24"/>
        </w:rPr>
        <w:t>C versus 22</w:t>
      </w:r>
      <w:r w:rsidR="00B529BD" w:rsidRPr="00B529BD">
        <w:rPr>
          <w:rFonts w:ascii="Times New Roman" w:hAnsi="Times New Roman" w:cs="Times New Roman"/>
          <w:sz w:val="24"/>
          <w:szCs w:val="24"/>
          <w:vertAlign w:val="superscript"/>
        </w:rPr>
        <w:t>o</w:t>
      </w:r>
      <w:r>
        <w:rPr>
          <w:rFonts w:ascii="Times New Roman" w:hAnsi="Times New Roman" w:cs="Times New Roman"/>
          <w:sz w:val="24"/>
          <w:szCs w:val="24"/>
        </w:rPr>
        <w:t>C (room temperature) via TEG clotting profiles.</w:t>
      </w:r>
    </w:p>
    <w:p w:rsidR="001D0CBD" w:rsidRPr="00263B6D" w:rsidRDefault="00263B6D" w:rsidP="004F6677">
      <w:pPr>
        <w:ind w:left="720"/>
        <w:rPr>
          <w:rFonts w:ascii="Times New Roman" w:hAnsi="Times New Roman" w:cs="Times New Roman"/>
          <w:sz w:val="24"/>
          <w:szCs w:val="24"/>
        </w:rPr>
      </w:pPr>
      <w:r>
        <w:rPr>
          <w:rFonts w:ascii="Times New Roman" w:hAnsi="Times New Roman" w:cs="Times New Roman"/>
          <w:sz w:val="24"/>
          <w:szCs w:val="24"/>
        </w:rPr>
        <w:t xml:space="preserve">7) Determine </w:t>
      </w:r>
      <w:r w:rsidR="00DD6BA1" w:rsidRPr="00263B6D">
        <w:rPr>
          <w:rFonts w:ascii="Times New Roman" w:hAnsi="Times New Roman" w:cs="Times New Roman"/>
          <w:sz w:val="24"/>
          <w:szCs w:val="24"/>
        </w:rPr>
        <w:t xml:space="preserve">the optimal TF concentration for clot initiation </w:t>
      </w:r>
      <w:r>
        <w:rPr>
          <w:rFonts w:ascii="Times New Roman" w:hAnsi="Times New Roman" w:cs="Times New Roman"/>
          <w:sz w:val="24"/>
          <w:szCs w:val="24"/>
        </w:rPr>
        <w:t>in PDB in the presence of anticoagulants.</w:t>
      </w:r>
    </w:p>
    <w:p w:rsidR="00A16CA7" w:rsidRDefault="00263B6D" w:rsidP="004F6677">
      <w:pPr>
        <w:ind w:left="720"/>
        <w:rPr>
          <w:rFonts w:ascii="Times New Roman" w:hAnsi="Times New Roman" w:cs="Times New Roman"/>
          <w:b/>
          <w:sz w:val="24"/>
          <w:szCs w:val="24"/>
        </w:rPr>
      </w:pPr>
      <w:r>
        <w:rPr>
          <w:rFonts w:ascii="Times New Roman" w:hAnsi="Times New Roman" w:cs="Times New Roman"/>
          <w:sz w:val="24"/>
          <w:szCs w:val="24"/>
        </w:rPr>
        <w:t>8</w:t>
      </w:r>
      <w:r w:rsidR="003A3CC8">
        <w:rPr>
          <w:rFonts w:ascii="Times New Roman" w:hAnsi="Times New Roman" w:cs="Times New Roman"/>
          <w:sz w:val="24"/>
          <w:szCs w:val="24"/>
        </w:rPr>
        <w:t>) Analyze the clotting profiles at pre-defined platelet counts (PDB, 30, 50, 75, 100 and 150) in the presence of anticoagulants (UFH, LMWH</w:t>
      </w:r>
      <w:r w:rsidR="000D0680">
        <w:rPr>
          <w:rFonts w:ascii="Times New Roman" w:hAnsi="Times New Roman" w:cs="Times New Roman"/>
          <w:sz w:val="24"/>
          <w:szCs w:val="24"/>
        </w:rPr>
        <w:t>)</w:t>
      </w:r>
      <w:r w:rsidR="003A3CC8">
        <w:rPr>
          <w:rFonts w:ascii="Times New Roman" w:hAnsi="Times New Roman" w:cs="Times New Roman"/>
          <w:sz w:val="24"/>
          <w:szCs w:val="24"/>
        </w:rPr>
        <w:t xml:space="preserve"> </w:t>
      </w:r>
      <w:r w:rsidR="00950A6B">
        <w:rPr>
          <w:rFonts w:ascii="Times New Roman" w:hAnsi="Times New Roman" w:cs="Times New Roman"/>
          <w:sz w:val="24"/>
          <w:szCs w:val="24"/>
        </w:rPr>
        <w:t xml:space="preserve">(therapeutic versus prophylactic dose) </w:t>
      </w:r>
      <w:r w:rsidR="003A3CC8">
        <w:rPr>
          <w:rFonts w:ascii="Times New Roman" w:hAnsi="Times New Roman" w:cs="Times New Roman"/>
          <w:sz w:val="24"/>
          <w:szCs w:val="24"/>
        </w:rPr>
        <w:t>via TEG.</w:t>
      </w:r>
    </w:p>
    <w:p w:rsidR="00A16CA7" w:rsidRDefault="008B19B6" w:rsidP="004F6677">
      <w:pPr>
        <w:tabs>
          <w:tab w:val="left" w:pos="3181"/>
        </w:tabs>
        <w:rPr>
          <w:rFonts w:ascii="Times New Roman" w:hAnsi="Times New Roman" w:cs="Times New Roman"/>
          <w:b/>
          <w:sz w:val="24"/>
          <w:szCs w:val="24"/>
        </w:rPr>
      </w:pPr>
      <w:r>
        <w:rPr>
          <w:rFonts w:ascii="Times New Roman" w:hAnsi="Times New Roman" w:cs="Times New Roman"/>
          <w:b/>
          <w:sz w:val="24"/>
          <w:szCs w:val="24"/>
        </w:rPr>
        <w:tab/>
      </w:r>
    </w:p>
    <w:p w:rsidR="008B19B6" w:rsidRDefault="008B19B6" w:rsidP="004F6677">
      <w:pPr>
        <w:tabs>
          <w:tab w:val="left" w:pos="3181"/>
        </w:tabs>
        <w:rPr>
          <w:rFonts w:ascii="Times New Roman" w:hAnsi="Times New Roman" w:cs="Times New Roman"/>
          <w:b/>
          <w:sz w:val="24"/>
          <w:szCs w:val="24"/>
        </w:rPr>
      </w:pPr>
    </w:p>
    <w:p w:rsidR="008B19B6" w:rsidRDefault="008B19B6" w:rsidP="004F6677">
      <w:pPr>
        <w:tabs>
          <w:tab w:val="left" w:pos="1139"/>
        </w:tabs>
        <w:rPr>
          <w:rFonts w:ascii="Times New Roman" w:hAnsi="Times New Roman" w:cs="Times New Roman"/>
          <w:b/>
          <w:sz w:val="24"/>
          <w:szCs w:val="24"/>
        </w:rPr>
      </w:pPr>
      <w:r>
        <w:rPr>
          <w:rFonts w:ascii="Times New Roman" w:hAnsi="Times New Roman" w:cs="Times New Roman"/>
          <w:b/>
          <w:sz w:val="24"/>
          <w:szCs w:val="24"/>
        </w:rPr>
        <w:tab/>
      </w:r>
    </w:p>
    <w:p w:rsidR="008B19B6" w:rsidRDefault="00CF45AA" w:rsidP="004F6677">
      <w:pPr>
        <w:tabs>
          <w:tab w:val="left" w:pos="2867"/>
        </w:tabs>
        <w:rPr>
          <w:rFonts w:ascii="Times New Roman" w:hAnsi="Times New Roman" w:cs="Times New Roman"/>
          <w:b/>
          <w:sz w:val="24"/>
          <w:szCs w:val="24"/>
        </w:rPr>
      </w:pPr>
      <w:r>
        <w:rPr>
          <w:rFonts w:ascii="Times New Roman" w:hAnsi="Times New Roman" w:cs="Times New Roman"/>
          <w:b/>
          <w:sz w:val="24"/>
          <w:szCs w:val="24"/>
        </w:rPr>
        <w:tab/>
      </w:r>
    </w:p>
    <w:p w:rsidR="008B19B6" w:rsidRDefault="008B19B6" w:rsidP="004F6677">
      <w:pPr>
        <w:tabs>
          <w:tab w:val="left" w:pos="1139"/>
        </w:tabs>
        <w:rPr>
          <w:rFonts w:ascii="Times New Roman" w:hAnsi="Times New Roman" w:cs="Times New Roman"/>
          <w:b/>
          <w:sz w:val="24"/>
          <w:szCs w:val="24"/>
        </w:rPr>
      </w:pPr>
    </w:p>
    <w:p w:rsidR="008B19B6" w:rsidRDefault="008B19B6" w:rsidP="004F6677">
      <w:pPr>
        <w:tabs>
          <w:tab w:val="left" w:pos="1139"/>
        </w:tabs>
        <w:rPr>
          <w:rFonts w:ascii="Times New Roman" w:hAnsi="Times New Roman" w:cs="Times New Roman"/>
          <w:b/>
          <w:sz w:val="24"/>
          <w:szCs w:val="24"/>
        </w:rPr>
      </w:pPr>
    </w:p>
    <w:p w:rsidR="008B19B6" w:rsidRDefault="008B19B6" w:rsidP="004F6677">
      <w:pPr>
        <w:tabs>
          <w:tab w:val="left" w:pos="1139"/>
        </w:tabs>
        <w:rPr>
          <w:rFonts w:ascii="Times New Roman" w:hAnsi="Times New Roman" w:cs="Times New Roman"/>
          <w:b/>
          <w:sz w:val="24"/>
          <w:szCs w:val="24"/>
        </w:rPr>
      </w:pPr>
    </w:p>
    <w:p w:rsidR="008B19B6" w:rsidRDefault="008B19B6" w:rsidP="004F6677">
      <w:pPr>
        <w:tabs>
          <w:tab w:val="left" w:pos="1139"/>
        </w:tabs>
        <w:rPr>
          <w:rFonts w:ascii="Times New Roman" w:hAnsi="Times New Roman" w:cs="Times New Roman"/>
          <w:b/>
          <w:sz w:val="24"/>
          <w:szCs w:val="24"/>
        </w:rPr>
      </w:pPr>
    </w:p>
    <w:p w:rsidR="00FF2AA3" w:rsidRDefault="00FF2AA3" w:rsidP="00E61258">
      <w:pPr>
        <w:pStyle w:val="Heading1"/>
      </w:pPr>
      <w:bookmarkStart w:id="76" w:name="_Toc418780527"/>
      <w:bookmarkStart w:id="77" w:name="_Toc418782751"/>
    </w:p>
    <w:p w:rsidR="00FF2AA3" w:rsidRDefault="00FF2AA3" w:rsidP="00E61258">
      <w:pPr>
        <w:pStyle w:val="Heading1"/>
      </w:pPr>
    </w:p>
    <w:p w:rsidR="00FF2AA3" w:rsidRPr="00FF2AA3" w:rsidRDefault="00FF2AA3" w:rsidP="00FF2AA3"/>
    <w:p w:rsidR="00A6531E" w:rsidRPr="00414C63" w:rsidRDefault="00055638" w:rsidP="00E61258">
      <w:pPr>
        <w:pStyle w:val="Heading1"/>
      </w:pPr>
      <w:bookmarkStart w:id="78" w:name="_Toc419941897"/>
      <w:r w:rsidRPr="00414C63">
        <w:lastRenderedPageBreak/>
        <w:t xml:space="preserve">2        </w:t>
      </w:r>
      <w:r w:rsidR="00A6531E" w:rsidRPr="00414C63">
        <w:t>Experimental Procedures</w:t>
      </w:r>
      <w:bookmarkEnd w:id="76"/>
      <w:bookmarkEnd w:id="77"/>
      <w:bookmarkEnd w:id="78"/>
    </w:p>
    <w:p w:rsidR="00A6531E" w:rsidRDefault="00A6531E" w:rsidP="00E61258">
      <w:pPr>
        <w:pStyle w:val="Heading2"/>
      </w:pPr>
      <w:bookmarkStart w:id="79" w:name="_Toc418780528"/>
      <w:bookmarkStart w:id="80" w:name="_Toc418782752"/>
      <w:bookmarkStart w:id="81" w:name="_Toc419941898"/>
      <w:r w:rsidRPr="00414C63">
        <w:t xml:space="preserve">2.1 </w:t>
      </w:r>
      <w:r w:rsidRPr="00FB787A">
        <w:t>Materials</w:t>
      </w:r>
      <w:r w:rsidR="008C6DCE" w:rsidRPr="00FB787A">
        <w:t xml:space="preserve"> and Methods</w:t>
      </w:r>
      <w:bookmarkEnd w:id="79"/>
      <w:bookmarkEnd w:id="80"/>
      <w:bookmarkEnd w:id="81"/>
      <w:r w:rsidR="008C6DCE">
        <w:t xml:space="preserve"> </w:t>
      </w:r>
    </w:p>
    <w:p w:rsidR="00E61258" w:rsidRPr="00E61258" w:rsidRDefault="00E61258" w:rsidP="00E61258"/>
    <w:p w:rsidR="00A6531E" w:rsidRPr="008272BE" w:rsidRDefault="00A6531E" w:rsidP="00E61258">
      <w:pPr>
        <w:pStyle w:val="Heading3"/>
      </w:pPr>
      <w:bookmarkStart w:id="82" w:name="_Toc418780529"/>
      <w:bookmarkStart w:id="83" w:name="_Toc418782753"/>
      <w:bookmarkStart w:id="84" w:name="_Toc419941899"/>
      <w:r w:rsidRPr="008272BE">
        <w:t>2.1.1 Reagents</w:t>
      </w:r>
      <w:bookmarkEnd w:id="82"/>
      <w:bookmarkEnd w:id="83"/>
      <w:bookmarkEnd w:id="84"/>
    </w:p>
    <w:p w:rsidR="00A6531E" w:rsidRPr="00414C63" w:rsidRDefault="00A6531E" w:rsidP="0026234C">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 xml:space="preserve">All reagents used were of analytical grade. Imidazole, 99% was purchased from </w:t>
      </w:r>
      <w:r w:rsidR="00C932EB" w:rsidRPr="00414C63">
        <w:rPr>
          <w:rFonts w:ascii="Times New Roman" w:hAnsi="Times New Roman" w:cs="Times New Roman"/>
          <w:sz w:val="24"/>
          <w:szCs w:val="24"/>
        </w:rPr>
        <w:t xml:space="preserve">Alfa </w:t>
      </w:r>
      <w:proofErr w:type="spellStart"/>
      <w:r w:rsidR="00C932EB" w:rsidRPr="00414C63">
        <w:rPr>
          <w:rFonts w:ascii="Times New Roman" w:hAnsi="Times New Roman" w:cs="Times New Roman"/>
          <w:sz w:val="24"/>
          <w:szCs w:val="24"/>
        </w:rPr>
        <w:t>Aesar</w:t>
      </w:r>
      <w:proofErr w:type="spellEnd"/>
      <w:r w:rsidR="00C932EB" w:rsidRPr="00414C63">
        <w:rPr>
          <w:rFonts w:ascii="Times New Roman" w:hAnsi="Times New Roman" w:cs="Times New Roman"/>
          <w:sz w:val="24"/>
          <w:szCs w:val="24"/>
        </w:rPr>
        <w:t xml:space="preserve"> (</w:t>
      </w:r>
      <w:proofErr w:type="spellStart"/>
      <w:r w:rsidR="00C932EB" w:rsidRPr="00414C63">
        <w:rPr>
          <w:rFonts w:ascii="Times New Roman" w:hAnsi="Times New Roman" w:cs="Times New Roman"/>
          <w:sz w:val="24"/>
          <w:szCs w:val="24"/>
        </w:rPr>
        <w:t>Heysham</w:t>
      </w:r>
      <w:proofErr w:type="spellEnd"/>
      <w:r w:rsidR="00C932EB" w:rsidRPr="00414C63">
        <w:rPr>
          <w:rFonts w:ascii="Times New Roman" w:hAnsi="Times New Roman" w:cs="Times New Roman"/>
          <w:sz w:val="24"/>
          <w:szCs w:val="24"/>
        </w:rPr>
        <w:t>, Lancaster). A</w:t>
      </w:r>
      <w:r w:rsidRPr="00414C63">
        <w:rPr>
          <w:rFonts w:ascii="Times New Roman" w:hAnsi="Times New Roman" w:cs="Times New Roman"/>
          <w:sz w:val="24"/>
          <w:szCs w:val="24"/>
        </w:rPr>
        <w:t>denine, 99</w:t>
      </w:r>
      <w:r w:rsidR="00500138" w:rsidRPr="00414C63">
        <w:rPr>
          <w:rFonts w:ascii="Times New Roman" w:hAnsi="Times New Roman" w:cs="Times New Roman"/>
          <w:sz w:val="24"/>
          <w:szCs w:val="24"/>
        </w:rPr>
        <w:t>%,</w:t>
      </w:r>
      <w:r w:rsidRPr="00414C63">
        <w:rPr>
          <w:rFonts w:ascii="Times New Roman" w:hAnsi="Times New Roman" w:cs="Times New Roman"/>
          <w:sz w:val="24"/>
          <w:szCs w:val="24"/>
        </w:rPr>
        <w:t xml:space="preserve"> D-(+)-glucose were </w:t>
      </w:r>
      <w:r w:rsidR="00C932EB" w:rsidRPr="00414C63">
        <w:rPr>
          <w:rFonts w:ascii="Times New Roman" w:hAnsi="Times New Roman" w:cs="Times New Roman"/>
          <w:sz w:val="24"/>
          <w:szCs w:val="24"/>
        </w:rPr>
        <w:t xml:space="preserve">from Sigma (St Louis, Missouri). </w:t>
      </w:r>
      <w:proofErr w:type="spellStart"/>
      <w:r w:rsidR="00C932EB" w:rsidRPr="00414C63">
        <w:rPr>
          <w:rFonts w:ascii="Times New Roman" w:hAnsi="Times New Roman" w:cs="Times New Roman"/>
          <w:sz w:val="24"/>
          <w:szCs w:val="24"/>
        </w:rPr>
        <w:t>Tri</w:t>
      </w:r>
      <w:r w:rsidRPr="00414C63">
        <w:rPr>
          <w:rFonts w:ascii="Times New Roman" w:hAnsi="Times New Roman" w:cs="Times New Roman"/>
          <w:sz w:val="24"/>
          <w:szCs w:val="24"/>
        </w:rPr>
        <w:t>sodium</w:t>
      </w:r>
      <w:proofErr w:type="spellEnd"/>
      <w:r w:rsidRPr="00414C63">
        <w:rPr>
          <w:rFonts w:ascii="Times New Roman" w:hAnsi="Times New Roman" w:cs="Times New Roman"/>
          <w:sz w:val="24"/>
          <w:szCs w:val="24"/>
        </w:rPr>
        <w:t xml:space="preserve"> citrate, citric acid, calcium chloride, sodium dihydrogen orthophosphate w</w:t>
      </w:r>
      <w:r w:rsidR="00C932EB" w:rsidRPr="00414C63">
        <w:rPr>
          <w:rFonts w:ascii="Times New Roman" w:hAnsi="Times New Roman" w:cs="Times New Roman"/>
          <w:sz w:val="24"/>
          <w:szCs w:val="24"/>
        </w:rPr>
        <w:t>ere from BDH (Toronto, Ontario). S</w:t>
      </w:r>
      <w:r w:rsidRPr="00414C63">
        <w:rPr>
          <w:rFonts w:ascii="Times New Roman" w:hAnsi="Times New Roman" w:cs="Times New Roman"/>
          <w:sz w:val="24"/>
          <w:szCs w:val="24"/>
        </w:rPr>
        <w:t>odium chloride</w:t>
      </w:r>
      <w:r w:rsidR="00C932EB" w:rsidRPr="00414C63">
        <w:rPr>
          <w:rFonts w:ascii="Times New Roman" w:hAnsi="Times New Roman" w:cs="Times New Roman"/>
          <w:sz w:val="24"/>
          <w:szCs w:val="24"/>
        </w:rPr>
        <w:t xml:space="preserve"> and</w:t>
      </w:r>
      <w:r w:rsidR="009C7B62" w:rsidRPr="00414C63">
        <w:rPr>
          <w:rFonts w:ascii="Times New Roman" w:hAnsi="Times New Roman" w:cs="Times New Roman"/>
          <w:sz w:val="24"/>
          <w:szCs w:val="24"/>
        </w:rPr>
        <w:t xml:space="preserve"> TRIS-HCL</w:t>
      </w:r>
      <w:r w:rsidRPr="00414C63">
        <w:rPr>
          <w:rFonts w:ascii="Times New Roman" w:hAnsi="Times New Roman" w:cs="Times New Roman"/>
          <w:sz w:val="24"/>
          <w:szCs w:val="24"/>
        </w:rPr>
        <w:t xml:space="preserve"> were from </w:t>
      </w:r>
      <w:proofErr w:type="spellStart"/>
      <w:r w:rsidRPr="00414C63">
        <w:rPr>
          <w:rFonts w:ascii="Times New Roman" w:hAnsi="Times New Roman" w:cs="Times New Roman"/>
          <w:sz w:val="24"/>
          <w:szCs w:val="24"/>
        </w:rPr>
        <w:t>BioShop</w:t>
      </w:r>
      <w:proofErr w:type="spellEnd"/>
      <w:r w:rsidRPr="00414C63">
        <w:rPr>
          <w:rFonts w:ascii="Times New Roman" w:hAnsi="Times New Roman" w:cs="Times New Roman"/>
          <w:sz w:val="24"/>
          <w:szCs w:val="24"/>
        </w:rPr>
        <w:t xml:space="preserve"> (Burlington, Ontario). Sodium phosphate, dibasic, anhydrous was from EMD (Darmstadt, Germany). Phenolphthalein was fro</w:t>
      </w:r>
      <w:r w:rsidR="0075790C">
        <w:rPr>
          <w:rFonts w:ascii="Times New Roman" w:hAnsi="Times New Roman" w:cs="Times New Roman"/>
          <w:sz w:val="24"/>
          <w:szCs w:val="24"/>
        </w:rPr>
        <w:t xml:space="preserve">m Caledon (Georgetown, Ontario). </w:t>
      </w:r>
      <w:r w:rsidRPr="00414C63">
        <w:rPr>
          <w:rFonts w:ascii="Times New Roman" w:hAnsi="Times New Roman" w:cs="Times New Roman"/>
          <w:sz w:val="24"/>
          <w:szCs w:val="24"/>
        </w:rPr>
        <w:t xml:space="preserve">Bromophenol Blue was from Fisher </w:t>
      </w:r>
      <w:r w:rsidR="009C7B62" w:rsidRPr="00414C63">
        <w:rPr>
          <w:rFonts w:ascii="Times New Roman" w:hAnsi="Times New Roman" w:cs="Times New Roman"/>
          <w:sz w:val="24"/>
          <w:szCs w:val="24"/>
        </w:rPr>
        <w:t>Scientific Company</w:t>
      </w:r>
      <w:r w:rsidRPr="00414C63">
        <w:rPr>
          <w:rFonts w:ascii="Times New Roman" w:hAnsi="Times New Roman" w:cs="Times New Roman"/>
          <w:sz w:val="24"/>
          <w:szCs w:val="24"/>
        </w:rPr>
        <w:t xml:space="preserve"> (Fair Lawn, New Jersey). CD 61 Microbeads was from MACS (Auburn, California). Albumin from Bovine Serum was from Sigma (St Louis, Missouri). </w:t>
      </w:r>
      <w:r w:rsidR="0075790C">
        <w:rPr>
          <w:rFonts w:ascii="Times New Roman" w:hAnsi="Times New Roman" w:cs="Times New Roman"/>
          <w:sz w:val="24"/>
          <w:szCs w:val="24"/>
        </w:rPr>
        <w:t xml:space="preserve">Corn Trypsin Inhibitor was from </w:t>
      </w:r>
      <w:proofErr w:type="spellStart"/>
      <w:r w:rsidR="0075790C">
        <w:rPr>
          <w:rFonts w:ascii="Times New Roman" w:hAnsi="Times New Roman" w:cs="Times New Roman"/>
          <w:sz w:val="24"/>
          <w:szCs w:val="24"/>
        </w:rPr>
        <w:t>Haematologic</w:t>
      </w:r>
      <w:proofErr w:type="spellEnd"/>
      <w:r w:rsidR="0075790C">
        <w:rPr>
          <w:rFonts w:ascii="Times New Roman" w:hAnsi="Times New Roman" w:cs="Times New Roman"/>
          <w:sz w:val="24"/>
          <w:szCs w:val="24"/>
        </w:rPr>
        <w:t xml:space="preserve"> Technologies Inc. (Essex Junction, Vermont). </w:t>
      </w:r>
      <w:proofErr w:type="spellStart"/>
      <w:r w:rsidR="0075790C">
        <w:rPr>
          <w:rFonts w:ascii="Times New Roman" w:hAnsi="Times New Roman" w:cs="Times New Roman"/>
          <w:sz w:val="24"/>
          <w:szCs w:val="24"/>
        </w:rPr>
        <w:t>Thromborel</w:t>
      </w:r>
      <w:proofErr w:type="spellEnd"/>
      <w:r w:rsidR="0075790C">
        <w:rPr>
          <w:rFonts w:ascii="Times New Roman" w:hAnsi="Times New Roman" w:cs="Times New Roman"/>
          <w:sz w:val="24"/>
          <w:szCs w:val="24"/>
        </w:rPr>
        <w:t xml:space="preserve"> S was from Dade Behring (Newark, Delaware). Heparin was from Sandoz (Quebec, Canada) and </w:t>
      </w:r>
      <w:proofErr w:type="spellStart"/>
      <w:r w:rsidR="0075790C">
        <w:rPr>
          <w:rFonts w:ascii="Times New Roman" w:hAnsi="Times New Roman" w:cs="Times New Roman"/>
          <w:sz w:val="24"/>
          <w:szCs w:val="24"/>
        </w:rPr>
        <w:t>Fragmin</w:t>
      </w:r>
      <w:proofErr w:type="spellEnd"/>
      <w:r w:rsidR="0075790C">
        <w:rPr>
          <w:rFonts w:ascii="Times New Roman" w:hAnsi="Times New Roman" w:cs="Times New Roman"/>
          <w:sz w:val="24"/>
          <w:szCs w:val="24"/>
        </w:rPr>
        <w:t xml:space="preserve"> was from Pharmacia &amp; Upjohn (Kalamazoo, Michigan).  </w:t>
      </w:r>
    </w:p>
    <w:p w:rsidR="00A6531E" w:rsidRPr="008272BE" w:rsidRDefault="00A6531E" w:rsidP="00E61258">
      <w:pPr>
        <w:pStyle w:val="Heading3"/>
      </w:pPr>
      <w:bookmarkStart w:id="85" w:name="_Toc418780530"/>
      <w:bookmarkStart w:id="86" w:name="_Toc418782754"/>
      <w:bookmarkStart w:id="87" w:name="_Toc419941900"/>
      <w:r w:rsidRPr="008272BE">
        <w:t>2.1.2 Blood Samples</w:t>
      </w:r>
      <w:bookmarkEnd w:id="85"/>
      <w:bookmarkEnd w:id="86"/>
      <w:bookmarkEnd w:id="87"/>
    </w:p>
    <w:p w:rsidR="004813C9" w:rsidRPr="00B42F9E" w:rsidRDefault="00C90BD2" w:rsidP="00B42F9E">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 xml:space="preserve">With </w:t>
      </w:r>
      <w:r w:rsidR="00B940AE">
        <w:rPr>
          <w:rFonts w:ascii="Times New Roman" w:hAnsi="Times New Roman" w:cs="Times New Roman"/>
          <w:sz w:val="24"/>
          <w:szCs w:val="24"/>
        </w:rPr>
        <w:t xml:space="preserve">the </w:t>
      </w:r>
      <w:r w:rsidRPr="00414C63">
        <w:rPr>
          <w:rFonts w:ascii="Times New Roman" w:hAnsi="Times New Roman" w:cs="Times New Roman"/>
          <w:sz w:val="24"/>
          <w:szCs w:val="24"/>
        </w:rPr>
        <w:t>approval from the McMaster University Research Ethics Board, healthy volunteers</w:t>
      </w:r>
      <w:r w:rsidR="001725BE">
        <w:rPr>
          <w:rFonts w:ascii="Times New Roman" w:hAnsi="Times New Roman" w:cs="Times New Roman"/>
          <w:sz w:val="24"/>
          <w:szCs w:val="24"/>
        </w:rPr>
        <w:t xml:space="preserve"> </w:t>
      </w:r>
      <w:r w:rsidRPr="00414C63">
        <w:rPr>
          <w:rFonts w:ascii="Times New Roman" w:hAnsi="Times New Roman" w:cs="Times New Roman"/>
          <w:sz w:val="24"/>
          <w:szCs w:val="24"/>
        </w:rPr>
        <w:t xml:space="preserve">who </w:t>
      </w:r>
      <w:r w:rsidR="006440D6">
        <w:rPr>
          <w:rFonts w:ascii="Times New Roman" w:hAnsi="Times New Roman" w:cs="Times New Roman"/>
          <w:sz w:val="24"/>
          <w:szCs w:val="24"/>
        </w:rPr>
        <w:t xml:space="preserve">were not </w:t>
      </w:r>
      <w:r w:rsidR="00B940AE">
        <w:rPr>
          <w:rFonts w:ascii="Times New Roman" w:hAnsi="Times New Roman" w:cs="Times New Roman"/>
          <w:sz w:val="24"/>
          <w:szCs w:val="24"/>
        </w:rPr>
        <w:t>taking</w:t>
      </w:r>
      <w:r w:rsidRPr="00414C63">
        <w:rPr>
          <w:rFonts w:ascii="Times New Roman" w:hAnsi="Times New Roman" w:cs="Times New Roman"/>
          <w:sz w:val="24"/>
          <w:szCs w:val="24"/>
        </w:rPr>
        <w:t xml:space="preserve"> antiplatelet </w:t>
      </w:r>
      <w:r w:rsidR="006440D6">
        <w:rPr>
          <w:rFonts w:ascii="Times New Roman" w:hAnsi="Times New Roman" w:cs="Times New Roman"/>
          <w:sz w:val="24"/>
          <w:szCs w:val="24"/>
        </w:rPr>
        <w:t xml:space="preserve">drugs </w:t>
      </w:r>
      <w:r w:rsidRPr="00414C63">
        <w:rPr>
          <w:rFonts w:ascii="Times New Roman" w:hAnsi="Times New Roman" w:cs="Times New Roman"/>
          <w:sz w:val="24"/>
          <w:szCs w:val="24"/>
        </w:rPr>
        <w:t>for at least two weeks</w:t>
      </w:r>
      <w:r w:rsidR="006440D6">
        <w:rPr>
          <w:rFonts w:ascii="Times New Roman" w:hAnsi="Times New Roman" w:cs="Times New Roman"/>
          <w:sz w:val="24"/>
          <w:szCs w:val="24"/>
        </w:rPr>
        <w:t>, were recruited to donate blood</w:t>
      </w:r>
      <w:r w:rsidR="00AF129F" w:rsidRPr="00414C63">
        <w:rPr>
          <w:rFonts w:ascii="Times New Roman" w:hAnsi="Times New Roman" w:cs="Times New Roman"/>
          <w:sz w:val="24"/>
          <w:szCs w:val="24"/>
        </w:rPr>
        <w:t xml:space="preserve"> on the day of the experiment. </w:t>
      </w:r>
      <w:r w:rsidR="006440D6">
        <w:rPr>
          <w:rFonts w:ascii="Times New Roman" w:hAnsi="Times New Roman" w:cs="Times New Roman"/>
          <w:sz w:val="24"/>
          <w:szCs w:val="24"/>
        </w:rPr>
        <w:t>Under aseptic conditions, 21 G butterfly needle was used to draw10</w:t>
      </w:r>
      <w:r w:rsidR="006440D6" w:rsidRPr="00B42F9E">
        <w:rPr>
          <w:rFonts w:ascii="Times New Roman" w:hAnsi="Times New Roman" w:cs="Times New Roman"/>
          <w:sz w:val="24"/>
          <w:szCs w:val="24"/>
        </w:rPr>
        <w:t xml:space="preserve"> </w:t>
      </w:r>
      <w:r w:rsidR="00AF129F" w:rsidRPr="00B42F9E">
        <w:rPr>
          <w:rFonts w:ascii="Times New Roman" w:hAnsi="Times New Roman" w:cs="Times New Roman"/>
          <w:sz w:val="24"/>
          <w:szCs w:val="24"/>
        </w:rPr>
        <w:t xml:space="preserve">to </w:t>
      </w:r>
      <w:r w:rsidR="007A4DA3" w:rsidRPr="00B42F9E">
        <w:rPr>
          <w:rFonts w:ascii="Times New Roman" w:hAnsi="Times New Roman" w:cs="Times New Roman"/>
          <w:sz w:val="24"/>
          <w:szCs w:val="24"/>
        </w:rPr>
        <w:t xml:space="preserve">30 </w:t>
      </w:r>
      <w:r w:rsidR="00AF129F" w:rsidRPr="00B42F9E">
        <w:rPr>
          <w:rFonts w:ascii="Times New Roman" w:hAnsi="Times New Roman" w:cs="Times New Roman"/>
          <w:sz w:val="24"/>
          <w:szCs w:val="24"/>
        </w:rPr>
        <w:t xml:space="preserve">mL of blood from the antecubital vein </w:t>
      </w:r>
      <w:r w:rsidR="006440D6">
        <w:rPr>
          <w:rFonts w:ascii="Times New Roman" w:hAnsi="Times New Roman" w:cs="Times New Roman"/>
          <w:sz w:val="24"/>
          <w:szCs w:val="24"/>
        </w:rPr>
        <w:t>with</w:t>
      </w:r>
      <w:r w:rsidR="00AF129F" w:rsidRPr="00B42F9E">
        <w:rPr>
          <w:rFonts w:ascii="Times New Roman" w:hAnsi="Times New Roman" w:cs="Times New Roman"/>
          <w:sz w:val="24"/>
          <w:szCs w:val="24"/>
        </w:rPr>
        <w:t xml:space="preserve"> either 5 mL </w:t>
      </w:r>
      <w:r w:rsidR="006440D6">
        <w:rPr>
          <w:rFonts w:ascii="Times New Roman" w:hAnsi="Times New Roman" w:cs="Times New Roman"/>
          <w:sz w:val="24"/>
          <w:szCs w:val="24"/>
        </w:rPr>
        <w:t xml:space="preserve">3.2% </w:t>
      </w:r>
      <w:r w:rsidR="00201D2E" w:rsidRPr="00B42F9E">
        <w:rPr>
          <w:rFonts w:ascii="Times New Roman" w:hAnsi="Times New Roman" w:cs="Times New Roman"/>
          <w:sz w:val="24"/>
          <w:szCs w:val="24"/>
        </w:rPr>
        <w:t xml:space="preserve">sodium citrate (light </w:t>
      </w:r>
      <w:r w:rsidR="00AF129F" w:rsidRPr="00B42F9E">
        <w:rPr>
          <w:rFonts w:ascii="Times New Roman" w:hAnsi="Times New Roman" w:cs="Times New Roman"/>
          <w:sz w:val="24"/>
          <w:szCs w:val="24"/>
        </w:rPr>
        <w:t>blue top</w:t>
      </w:r>
      <w:r w:rsidR="00201D2E" w:rsidRPr="00B42F9E">
        <w:rPr>
          <w:rFonts w:ascii="Times New Roman" w:hAnsi="Times New Roman" w:cs="Times New Roman"/>
          <w:sz w:val="24"/>
          <w:szCs w:val="24"/>
        </w:rPr>
        <w:t>)</w:t>
      </w:r>
      <w:r w:rsidR="00AF129F" w:rsidRPr="00B42F9E">
        <w:rPr>
          <w:rFonts w:ascii="Times New Roman" w:hAnsi="Times New Roman" w:cs="Times New Roman"/>
          <w:sz w:val="24"/>
          <w:szCs w:val="24"/>
        </w:rPr>
        <w:t xml:space="preserve"> vacutainer</w:t>
      </w:r>
      <w:r w:rsidR="006440D6">
        <w:rPr>
          <w:rFonts w:ascii="Times New Roman" w:hAnsi="Times New Roman" w:cs="Times New Roman"/>
          <w:sz w:val="24"/>
          <w:szCs w:val="24"/>
        </w:rPr>
        <w:t>s</w:t>
      </w:r>
      <w:r w:rsidR="00AF129F" w:rsidRPr="00B42F9E">
        <w:rPr>
          <w:rFonts w:ascii="Times New Roman" w:hAnsi="Times New Roman" w:cs="Times New Roman"/>
          <w:sz w:val="24"/>
          <w:szCs w:val="24"/>
        </w:rPr>
        <w:t xml:space="preserve"> or 10 mL</w:t>
      </w:r>
      <w:r w:rsidR="00A6531E" w:rsidRPr="00B42F9E">
        <w:rPr>
          <w:rFonts w:ascii="Times New Roman" w:hAnsi="Times New Roman" w:cs="Times New Roman"/>
          <w:sz w:val="24"/>
          <w:szCs w:val="24"/>
        </w:rPr>
        <w:t xml:space="preserve">  vacutainer</w:t>
      </w:r>
      <w:r w:rsidR="006440D6">
        <w:rPr>
          <w:rFonts w:ascii="Times New Roman" w:hAnsi="Times New Roman" w:cs="Times New Roman"/>
          <w:sz w:val="24"/>
          <w:szCs w:val="24"/>
        </w:rPr>
        <w:t>s</w:t>
      </w:r>
      <w:r w:rsidR="005342F0" w:rsidRPr="00B42F9E">
        <w:rPr>
          <w:rFonts w:ascii="Times New Roman" w:hAnsi="Times New Roman" w:cs="Times New Roman"/>
          <w:sz w:val="24"/>
          <w:szCs w:val="24"/>
        </w:rPr>
        <w:t xml:space="preserve"> </w:t>
      </w:r>
      <w:r w:rsidR="00773066" w:rsidRPr="00414C63">
        <w:rPr>
          <w:rFonts w:ascii="Times New Roman" w:hAnsi="Times New Roman" w:cs="Times New Roman"/>
          <w:sz w:val="24"/>
          <w:szCs w:val="24"/>
        </w:rPr>
        <w:t xml:space="preserve"> </w:t>
      </w:r>
      <w:r w:rsidR="006440D6">
        <w:rPr>
          <w:rFonts w:ascii="Times New Roman" w:hAnsi="Times New Roman" w:cs="Times New Roman"/>
          <w:sz w:val="24"/>
          <w:szCs w:val="24"/>
        </w:rPr>
        <w:t>containing</w:t>
      </w:r>
      <w:r w:rsidR="00A6531E" w:rsidRPr="00B42F9E">
        <w:rPr>
          <w:rFonts w:ascii="Times New Roman" w:hAnsi="Times New Roman" w:cs="Times New Roman"/>
          <w:sz w:val="24"/>
          <w:szCs w:val="24"/>
        </w:rPr>
        <w:t xml:space="preserve"> </w:t>
      </w:r>
      <w:r w:rsidR="006440D6">
        <w:rPr>
          <w:rFonts w:ascii="Times New Roman" w:hAnsi="Times New Roman" w:cs="Times New Roman"/>
          <w:sz w:val="24"/>
          <w:szCs w:val="24"/>
        </w:rPr>
        <w:t xml:space="preserve"> 5% </w:t>
      </w:r>
      <w:r w:rsidR="00407768">
        <w:rPr>
          <w:rFonts w:ascii="Times New Roman" w:hAnsi="Times New Roman" w:cs="Times New Roman"/>
          <w:sz w:val="24"/>
          <w:szCs w:val="24"/>
        </w:rPr>
        <w:t>v/</w:t>
      </w:r>
      <w:r w:rsidR="006440D6">
        <w:rPr>
          <w:rFonts w:ascii="Times New Roman" w:hAnsi="Times New Roman" w:cs="Times New Roman"/>
          <w:sz w:val="24"/>
          <w:szCs w:val="24"/>
        </w:rPr>
        <w:t xml:space="preserve">v </w:t>
      </w:r>
      <w:r w:rsidR="00AF129F" w:rsidRPr="00B42F9E">
        <w:rPr>
          <w:rFonts w:ascii="Times New Roman" w:hAnsi="Times New Roman" w:cs="Times New Roman"/>
          <w:sz w:val="24"/>
          <w:szCs w:val="24"/>
        </w:rPr>
        <w:t>citrate phosphate dextrose adenine (</w:t>
      </w:r>
      <w:r w:rsidR="00A6531E" w:rsidRPr="00B42F9E">
        <w:rPr>
          <w:rFonts w:ascii="Times New Roman" w:hAnsi="Times New Roman" w:cs="Times New Roman"/>
          <w:sz w:val="24"/>
          <w:szCs w:val="24"/>
        </w:rPr>
        <w:t>CPDA-1</w:t>
      </w:r>
      <w:r w:rsidR="00AF129F" w:rsidRPr="00B42F9E">
        <w:rPr>
          <w:rFonts w:ascii="Times New Roman" w:hAnsi="Times New Roman" w:cs="Times New Roman"/>
          <w:sz w:val="24"/>
          <w:szCs w:val="24"/>
        </w:rPr>
        <w:t>)</w:t>
      </w:r>
      <w:r w:rsidR="00A6531E" w:rsidRPr="00B42F9E">
        <w:rPr>
          <w:rFonts w:ascii="Times New Roman" w:hAnsi="Times New Roman" w:cs="Times New Roman"/>
          <w:sz w:val="24"/>
          <w:szCs w:val="24"/>
        </w:rPr>
        <w:t xml:space="preserve"> </w:t>
      </w:r>
      <w:r w:rsidR="00060ED5" w:rsidRPr="00B42F9E">
        <w:rPr>
          <w:rFonts w:ascii="Times New Roman" w:hAnsi="Times New Roman" w:cs="Times New Roman"/>
          <w:sz w:val="24"/>
          <w:szCs w:val="24"/>
        </w:rPr>
        <w:t xml:space="preserve">buffer. </w:t>
      </w:r>
    </w:p>
    <w:p w:rsidR="006A42A2" w:rsidRDefault="00267904" w:rsidP="00E61258">
      <w:pPr>
        <w:pStyle w:val="Heading3"/>
      </w:pPr>
      <w:bookmarkStart w:id="88" w:name="_Toc418780531"/>
      <w:bookmarkStart w:id="89" w:name="_Toc418782755"/>
      <w:bookmarkStart w:id="90" w:name="_Toc419941901"/>
      <w:r>
        <w:lastRenderedPageBreak/>
        <w:t xml:space="preserve">2.1.3 </w:t>
      </w:r>
      <w:proofErr w:type="spellStart"/>
      <w:r w:rsidR="0074543F">
        <w:t>Thromboelastography</w:t>
      </w:r>
      <w:bookmarkEnd w:id="88"/>
      <w:bookmarkEnd w:id="89"/>
      <w:bookmarkEnd w:id="90"/>
      <w:proofErr w:type="spellEnd"/>
    </w:p>
    <w:p w:rsidR="00865594" w:rsidRDefault="004963F1" w:rsidP="004F6677">
      <w:pPr>
        <w:autoSpaceDE w:val="0"/>
        <w:autoSpaceDN w:val="0"/>
        <w:adjustRightInd w:val="0"/>
        <w:spacing w:after="0" w:line="480" w:lineRule="auto"/>
        <w:ind w:firstLine="720"/>
        <w:rPr>
          <w:rFonts w:ascii="Times New Roman" w:hAnsi="Times New Roman"/>
          <w:sz w:val="24"/>
          <w:szCs w:val="24"/>
        </w:rPr>
      </w:pPr>
      <w:r w:rsidRPr="00830C6B">
        <w:rPr>
          <w:rFonts w:ascii="Times New Roman" w:hAnsi="Times New Roman"/>
          <w:sz w:val="24"/>
          <w:szCs w:val="24"/>
        </w:rPr>
        <w:t>T</w:t>
      </w:r>
      <w:r w:rsidR="00987B41" w:rsidRPr="00830C6B">
        <w:rPr>
          <w:rFonts w:ascii="Times New Roman" w:hAnsi="Times New Roman"/>
          <w:sz w:val="24"/>
          <w:szCs w:val="24"/>
        </w:rPr>
        <w:t>wo TEG Hemostasis Analyzer</w:t>
      </w:r>
      <w:r w:rsidR="0074543F">
        <w:rPr>
          <w:rFonts w:ascii="Times New Roman" w:hAnsi="Times New Roman"/>
          <w:sz w:val="24"/>
          <w:szCs w:val="24"/>
        </w:rPr>
        <w:t>s</w:t>
      </w:r>
      <w:r w:rsidR="00987B41" w:rsidRPr="00830C6B">
        <w:rPr>
          <w:rFonts w:ascii="Times New Roman" w:hAnsi="Times New Roman"/>
          <w:sz w:val="24"/>
          <w:szCs w:val="24"/>
        </w:rPr>
        <w:t xml:space="preserve"> </w:t>
      </w:r>
      <w:r w:rsidR="0072497B" w:rsidRPr="00830C6B">
        <w:rPr>
          <w:rFonts w:ascii="Times New Roman" w:hAnsi="Times New Roman"/>
          <w:sz w:val="24"/>
          <w:szCs w:val="24"/>
        </w:rPr>
        <w:t xml:space="preserve">5000 </w:t>
      </w:r>
      <w:r w:rsidR="00987B41" w:rsidRPr="00830C6B">
        <w:rPr>
          <w:rFonts w:ascii="Times New Roman" w:hAnsi="Times New Roman"/>
          <w:sz w:val="24"/>
          <w:szCs w:val="24"/>
        </w:rPr>
        <w:t>(</w:t>
      </w:r>
      <w:proofErr w:type="spellStart"/>
      <w:r w:rsidR="0074543F">
        <w:rPr>
          <w:rFonts w:ascii="Times New Roman" w:hAnsi="Times New Roman"/>
          <w:sz w:val="24"/>
          <w:szCs w:val="24"/>
        </w:rPr>
        <w:t>Haemonetics</w:t>
      </w:r>
      <w:proofErr w:type="spellEnd"/>
      <w:r w:rsidR="0074543F">
        <w:rPr>
          <w:rFonts w:ascii="Times New Roman" w:hAnsi="Times New Roman"/>
          <w:sz w:val="24"/>
          <w:szCs w:val="24"/>
        </w:rPr>
        <w:t>, Braintree, MA</w:t>
      </w:r>
      <w:r w:rsidR="00987B41" w:rsidRPr="00830C6B">
        <w:rPr>
          <w:rFonts w:ascii="Times New Roman" w:hAnsi="Times New Roman"/>
          <w:sz w:val="24"/>
          <w:szCs w:val="24"/>
        </w:rPr>
        <w:t xml:space="preserve">) </w:t>
      </w:r>
      <w:r w:rsidR="0074543F">
        <w:rPr>
          <w:rFonts w:ascii="Times New Roman" w:hAnsi="Times New Roman"/>
          <w:sz w:val="24"/>
          <w:szCs w:val="24"/>
        </w:rPr>
        <w:t>were used to analyze 4 samples for each experiment</w:t>
      </w:r>
      <w:r w:rsidR="00407768">
        <w:rPr>
          <w:rFonts w:ascii="Times New Roman" w:hAnsi="Times New Roman"/>
          <w:sz w:val="24"/>
          <w:szCs w:val="24"/>
        </w:rPr>
        <w:t>.</w:t>
      </w:r>
      <w:r w:rsidR="000B3E5D" w:rsidRPr="00830C6B">
        <w:rPr>
          <w:rFonts w:ascii="Times New Roman" w:hAnsi="Times New Roman"/>
          <w:sz w:val="24"/>
          <w:szCs w:val="24"/>
        </w:rPr>
        <w:t xml:space="preserve"> </w:t>
      </w:r>
      <w:r w:rsidR="0074543F">
        <w:rPr>
          <w:rFonts w:ascii="Times New Roman" w:hAnsi="Times New Roman"/>
          <w:sz w:val="24"/>
          <w:szCs w:val="24"/>
        </w:rPr>
        <w:t>Twenty µL of reaction mixture containing tissue factor (TF),</w:t>
      </w:r>
      <w:r w:rsidR="00474CA6">
        <w:rPr>
          <w:rFonts w:ascii="Times New Roman" w:hAnsi="Times New Roman"/>
          <w:sz w:val="24"/>
          <w:szCs w:val="24"/>
        </w:rPr>
        <w:t xml:space="preserve"> 10 </w:t>
      </w:r>
      <w:proofErr w:type="spellStart"/>
      <w:r w:rsidR="00474CA6">
        <w:rPr>
          <w:rFonts w:ascii="Times New Roman" w:hAnsi="Times New Roman"/>
          <w:sz w:val="24"/>
          <w:szCs w:val="24"/>
        </w:rPr>
        <w:t>mM</w:t>
      </w:r>
      <w:proofErr w:type="spellEnd"/>
      <w:r w:rsidR="00474CA6">
        <w:rPr>
          <w:rFonts w:ascii="Times New Roman" w:hAnsi="Times New Roman"/>
          <w:sz w:val="24"/>
          <w:szCs w:val="24"/>
        </w:rPr>
        <w:t xml:space="preserve"> CaCl</w:t>
      </w:r>
      <w:r w:rsidR="00474CA6" w:rsidRPr="00474CA6">
        <w:rPr>
          <w:rFonts w:ascii="Times New Roman" w:hAnsi="Times New Roman"/>
          <w:sz w:val="24"/>
          <w:szCs w:val="24"/>
          <w:vertAlign w:val="subscript"/>
        </w:rPr>
        <w:t>2</w:t>
      </w:r>
      <w:r w:rsidR="00474CA6">
        <w:rPr>
          <w:rFonts w:ascii="Times New Roman" w:hAnsi="Times New Roman"/>
          <w:sz w:val="24"/>
          <w:szCs w:val="24"/>
        </w:rPr>
        <w:t xml:space="preserve"> and either unfractionated heparin (UFH) or </w:t>
      </w:r>
      <w:proofErr w:type="spellStart"/>
      <w:r w:rsidR="00474CA6">
        <w:rPr>
          <w:rFonts w:ascii="Times New Roman" w:hAnsi="Times New Roman"/>
          <w:sz w:val="24"/>
          <w:szCs w:val="24"/>
        </w:rPr>
        <w:t>dalteparin</w:t>
      </w:r>
      <w:proofErr w:type="spellEnd"/>
      <w:r w:rsidR="00474CA6">
        <w:rPr>
          <w:rFonts w:ascii="Times New Roman" w:hAnsi="Times New Roman"/>
          <w:sz w:val="24"/>
          <w:szCs w:val="24"/>
        </w:rPr>
        <w:t xml:space="preserve"> (LMWH) were transferred to TEG cups and </w:t>
      </w:r>
      <w:proofErr w:type="spellStart"/>
      <w:r w:rsidR="00474CA6">
        <w:rPr>
          <w:rFonts w:ascii="Times New Roman" w:hAnsi="Times New Roman"/>
          <w:sz w:val="24"/>
          <w:szCs w:val="24"/>
        </w:rPr>
        <w:t>preincubated</w:t>
      </w:r>
      <w:proofErr w:type="spellEnd"/>
      <w:r w:rsidR="00474CA6">
        <w:rPr>
          <w:rFonts w:ascii="Times New Roman" w:hAnsi="Times New Roman"/>
          <w:sz w:val="24"/>
          <w:szCs w:val="24"/>
        </w:rPr>
        <w:t xml:space="preserve"> at 37</w:t>
      </w:r>
      <w:r w:rsidR="00474CA6" w:rsidRPr="00474CA6">
        <w:rPr>
          <w:rFonts w:ascii="Times New Roman" w:hAnsi="Times New Roman"/>
          <w:sz w:val="24"/>
          <w:szCs w:val="24"/>
          <w:vertAlign w:val="superscript"/>
        </w:rPr>
        <w:t>o</w:t>
      </w:r>
      <w:r w:rsidR="00474CA6">
        <w:rPr>
          <w:rFonts w:ascii="Times New Roman" w:hAnsi="Times New Roman"/>
          <w:sz w:val="24"/>
          <w:szCs w:val="24"/>
        </w:rPr>
        <w:t xml:space="preserve">C for </w:t>
      </w:r>
      <w:r w:rsidR="00A16CA7">
        <w:rPr>
          <w:rFonts w:ascii="Times New Roman" w:hAnsi="Times New Roman"/>
          <w:sz w:val="24"/>
          <w:szCs w:val="24"/>
        </w:rPr>
        <w:t>5</w:t>
      </w:r>
      <w:r w:rsidR="00474CA6">
        <w:rPr>
          <w:rFonts w:ascii="Times New Roman" w:hAnsi="Times New Roman"/>
          <w:sz w:val="24"/>
          <w:szCs w:val="24"/>
        </w:rPr>
        <w:t xml:space="preserve"> min.  </w:t>
      </w:r>
      <w:r w:rsidR="00B940AE">
        <w:rPr>
          <w:rFonts w:ascii="Times New Roman" w:hAnsi="Times New Roman"/>
          <w:sz w:val="24"/>
          <w:szCs w:val="24"/>
        </w:rPr>
        <w:t xml:space="preserve">The amount of TF was pre-determined to maximize the sensitivity of TEG (see section xxx).  </w:t>
      </w:r>
      <w:r w:rsidR="00474CA6">
        <w:rPr>
          <w:rFonts w:ascii="Times New Roman" w:hAnsi="Times New Roman"/>
          <w:sz w:val="24"/>
          <w:szCs w:val="24"/>
        </w:rPr>
        <w:t>The clotting was initiated by mixing 340 µL blood samples</w:t>
      </w:r>
      <w:r w:rsidR="00B940AE">
        <w:rPr>
          <w:rFonts w:ascii="Times New Roman" w:hAnsi="Times New Roman"/>
          <w:sz w:val="24"/>
          <w:szCs w:val="24"/>
        </w:rPr>
        <w:t xml:space="preserve"> with the reaction mixture for 10 sec inside </w:t>
      </w:r>
      <w:r w:rsidR="00474CA6">
        <w:rPr>
          <w:rFonts w:ascii="Times New Roman" w:hAnsi="Times New Roman"/>
          <w:sz w:val="24"/>
          <w:szCs w:val="24"/>
        </w:rPr>
        <w:t xml:space="preserve">the TEG cups with P1000 pipette.  Clot formation was </w:t>
      </w:r>
      <w:r w:rsidR="00671FD7">
        <w:rPr>
          <w:rFonts w:ascii="Times New Roman" w:hAnsi="Times New Roman"/>
          <w:sz w:val="24"/>
          <w:szCs w:val="24"/>
        </w:rPr>
        <w:t xml:space="preserve">then </w:t>
      </w:r>
      <w:r w:rsidR="00474CA6">
        <w:rPr>
          <w:rFonts w:ascii="Times New Roman" w:hAnsi="Times New Roman"/>
          <w:sz w:val="24"/>
          <w:szCs w:val="24"/>
        </w:rPr>
        <w:t xml:space="preserve">monitored </w:t>
      </w:r>
      <w:r w:rsidR="00B940AE">
        <w:rPr>
          <w:rFonts w:ascii="Times New Roman" w:hAnsi="Times New Roman"/>
          <w:sz w:val="24"/>
          <w:szCs w:val="24"/>
        </w:rPr>
        <w:t xml:space="preserve">for a maximum of 180 min </w:t>
      </w:r>
      <w:r w:rsidR="00671FD7">
        <w:rPr>
          <w:rFonts w:ascii="Times New Roman" w:hAnsi="Times New Roman"/>
          <w:sz w:val="24"/>
          <w:szCs w:val="24"/>
        </w:rPr>
        <w:t xml:space="preserve">and the profile was characterised </w:t>
      </w:r>
      <w:r w:rsidR="00B940AE">
        <w:rPr>
          <w:rFonts w:ascii="Times New Roman" w:hAnsi="Times New Roman"/>
          <w:sz w:val="24"/>
          <w:szCs w:val="24"/>
        </w:rPr>
        <w:t xml:space="preserve">with </w:t>
      </w:r>
      <w:r w:rsidR="00474CA6">
        <w:rPr>
          <w:rFonts w:ascii="Times New Roman" w:hAnsi="Times New Roman"/>
          <w:sz w:val="24"/>
          <w:szCs w:val="24"/>
        </w:rPr>
        <w:t xml:space="preserve">four parameters: R (reaction time), K (coagulation time), </w:t>
      </w:r>
      <w:r w:rsidR="00474CA6">
        <w:rPr>
          <w:rFonts w:ascii="Times New Roman" w:hAnsi="Times New Roman"/>
          <w:sz w:val="24"/>
          <w:szCs w:val="24"/>
        </w:rPr>
        <w:sym w:font="Symbol" w:char="F061"/>
      </w:r>
      <w:r w:rsidR="00474CA6">
        <w:rPr>
          <w:rFonts w:ascii="Times New Roman" w:hAnsi="Times New Roman"/>
          <w:sz w:val="24"/>
          <w:szCs w:val="24"/>
        </w:rPr>
        <w:t xml:space="preserve"> angle and TMA (time to reach maximum amplitude).</w:t>
      </w:r>
      <w:r w:rsidR="00B940AE">
        <w:rPr>
          <w:rFonts w:ascii="Times New Roman" w:hAnsi="Times New Roman"/>
          <w:sz w:val="24"/>
          <w:szCs w:val="24"/>
        </w:rPr>
        <w:t xml:space="preserve">  Post hoc analysis of the TEG tracings was performed using Adobe Photoshop CS6 (Adobe, CA, USA) to determine AUC15 (</w:t>
      </w:r>
      <w:proofErr w:type="spellStart"/>
      <w:r w:rsidR="00B940AE">
        <w:rPr>
          <w:rFonts w:ascii="Times New Roman" w:hAnsi="Times New Roman"/>
          <w:sz w:val="24"/>
          <w:szCs w:val="24"/>
        </w:rPr>
        <w:t>dyn</w:t>
      </w:r>
      <w:proofErr w:type="spellEnd"/>
      <w:r w:rsidR="00B940AE">
        <w:rPr>
          <w:rFonts w:ascii="Times New Roman" w:hAnsi="Times New Roman"/>
          <w:sz w:val="24"/>
          <w:szCs w:val="24"/>
        </w:rPr>
        <w:t xml:space="preserve">/cm2 </w:t>
      </w:r>
      <w:r w:rsidR="00B940AE">
        <w:rPr>
          <w:rFonts w:ascii="Times New Roman" w:hAnsi="Times New Roman"/>
          <w:sz w:val="24"/>
          <w:szCs w:val="24"/>
        </w:rPr>
        <w:sym w:font="Symbol" w:char="F0B4"/>
      </w:r>
      <w:r w:rsidR="00B940AE">
        <w:rPr>
          <w:rFonts w:ascii="Times New Roman" w:hAnsi="Times New Roman"/>
          <w:sz w:val="24"/>
          <w:szCs w:val="24"/>
        </w:rPr>
        <w:t xml:space="preserve"> min) which</w:t>
      </w:r>
      <w:r w:rsidR="00671FD7">
        <w:rPr>
          <w:rFonts w:ascii="Times New Roman" w:hAnsi="Times New Roman"/>
          <w:sz w:val="24"/>
          <w:szCs w:val="24"/>
        </w:rPr>
        <w:t xml:space="preserve"> was defined as the area under</w:t>
      </w:r>
      <w:r w:rsidR="00B940AE">
        <w:rPr>
          <w:rFonts w:ascii="Times New Roman" w:hAnsi="Times New Roman"/>
          <w:sz w:val="24"/>
          <w:szCs w:val="24"/>
        </w:rPr>
        <w:t xml:space="preserve"> TEG curve within the first 15 min after clotting had started. </w:t>
      </w:r>
    </w:p>
    <w:p w:rsidR="00267904" w:rsidRDefault="00B940AE" w:rsidP="004F6677">
      <w:pPr>
        <w:autoSpaceDE w:val="0"/>
        <w:autoSpaceDN w:val="0"/>
        <w:adjustRightInd w:val="0"/>
        <w:spacing w:after="0" w:line="480" w:lineRule="auto"/>
        <w:rPr>
          <w:rFonts w:ascii="Times New Roman" w:hAnsi="Times New Roman" w:cs="Times New Roman"/>
          <w:b/>
          <w:sz w:val="24"/>
          <w:szCs w:val="24"/>
          <w:u w:val="single"/>
        </w:rPr>
      </w:pPr>
      <w:r>
        <w:rPr>
          <w:rFonts w:ascii="Times New Roman" w:hAnsi="Times New Roman"/>
          <w:sz w:val="24"/>
          <w:szCs w:val="24"/>
        </w:rPr>
        <w:t xml:space="preserve"> </w:t>
      </w:r>
    </w:p>
    <w:p w:rsidR="00A6531E" w:rsidRDefault="00291613" w:rsidP="00E61258">
      <w:pPr>
        <w:pStyle w:val="Heading3"/>
      </w:pPr>
      <w:bookmarkStart w:id="91" w:name="_Toc418780532"/>
      <w:bookmarkStart w:id="92" w:name="_Toc418782756"/>
      <w:bookmarkStart w:id="93" w:name="_Toc419941902"/>
      <w:r>
        <w:t>2.1.4</w:t>
      </w:r>
      <w:r w:rsidR="00A6531E" w:rsidRPr="008272BE">
        <w:t xml:space="preserve"> Blood Column Dilution Optimization</w:t>
      </w:r>
      <w:bookmarkEnd w:id="91"/>
      <w:bookmarkEnd w:id="92"/>
      <w:bookmarkEnd w:id="93"/>
    </w:p>
    <w:p w:rsidR="009E3D7D" w:rsidRPr="009E2FD5" w:rsidRDefault="009E2FD5">
      <w:pPr>
        <w:pStyle w:val="Heading3"/>
      </w:pPr>
      <w:bookmarkStart w:id="94" w:name="_Toc419941903"/>
      <w:r w:rsidRPr="009E2FD5">
        <w:t>2.1.4.1 Bromophenol Blue as Blood Substitute</w:t>
      </w:r>
      <w:bookmarkEnd w:id="94"/>
    </w:p>
    <w:p w:rsidR="009E3D7D" w:rsidRDefault="009E2FD5" w:rsidP="004F6677">
      <w:pPr>
        <w:spacing w:after="0" w:line="480" w:lineRule="auto"/>
        <w:rPr>
          <w:rFonts w:ascii="Times New Roman" w:hAnsi="Times New Roman" w:cs="Times New Roman"/>
          <w:sz w:val="24"/>
          <w:szCs w:val="24"/>
        </w:rPr>
      </w:pPr>
      <w:r>
        <w:rPr>
          <w:rFonts w:ascii="Times New Roman" w:eastAsiaTheme="majorEastAsia" w:hAnsi="Times New Roman" w:cstheme="majorBidi"/>
          <w:b/>
          <w:iCs/>
          <w:sz w:val="24"/>
        </w:rPr>
        <w:tab/>
      </w:r>
      <w:r w:rsidR="009E3D7D">
        <w:rPr>
          <w:rFonts w:ascii="Times New Roman" w:hAnsi="Times New Roman" w:cs="Times New Roman"/>
          <w:sz w:val="24"/>
          <w:szCs w:val="24"/>
        </w:rPr>
        <w:t>To determine the dilution of samples between the void volume and the reservoir volume within the column, initially the w</w:t>
      </w:r>
      <w:r w:rsidR="00A6531E" w:rsidRPr="00414C63">
        <w:rPr>
          <w:rFonts w:ascii="Times New Roman" w:hAnsi="Times New Roman" w:cs="Times New Roman"/>
          <w:sz w:val="24"/>
          <w:szCs w:val="24"/>
        </w:rPr>
        <w:t xml:space="preserve">hole blood magnetic bead </w:t>
      </w:r>
      <w:r w:rsidR="00A6531E" w:rsidRPr="00291613">
        <w:rPr>
          <w:rFonts w:ascii="Times New Roman" w:hAnsi="Times New Roman" w:cs="Times New Roman"/>
          <w:sz w:val="24"/>
          <w:szCs w:val="24"/>
        </w:rPr>
        <w:t>chromatography</w:t>
      </w:r>
      <w:r w:rsidR="00DB6525" w:rsidRPr="00291613">
        <w:rPr>
          <w:rFonts w:ascii="Times New Roman" w:hAnsi="Times New Roman" w:cs="Times New Roman"/>
          <w:sz w:val="24"/>
          <w:szCs w:val="24"/>
        </w:rPr>
        <w:t xml:space="preserve"> column</w:t>
      </w:r>
      <w:r w:rsidR="00B336C6">
        <w:rPr>
          <w:rFonts w:ascii="Times New Roman" w:hAnsi="Times New Roman" w:cs="Times New Roman"/>
          <w:sz w:val="24"/>
          <w:szCs w:val="24"/>
        </w:rPr>
        <w:t>s</w:t>
      </w:r>
      <w:r w:rsidR="00DB6525" w:rsidRPr="00291613">
        <w:rPr>
          <w:rFonts w:ascii="Times New Roman" w:hAnsi="Times New Roman" w:cs="Times New Roman"/>
          <w:sz w:val="24"/>
          <w:szCs w:val="24"/>
        </w:rPr>
        <w:t xml:space="preserve"> were</w:t>
      </w:r>
      <w:r w:rsidR="00A6531E" w:rsidRPr="00291613">
        <w:rPr>
          <w:rFonts w:ascii="Times New Roman" w:hAnsi="Times New Roman" w:cs="Times New Roman"/>
          <w:sz w:val="24"/>
          <w:szCs w:val="24"/>
        </w:rPr>
        <w:t xml:space="preserve"> washed with 600</w:t>
      </w:r>
      <w:r w:rsidR="00A6531E" w:rsidRPr="00414C63">
        <w:rPr>
          <w:rFonts w:ascii="Times New Roman" w:hAnsi="Times New Roman" w:cs="Times New Roman"/>
          <w:sz w:val="24"/>
          <w:szCs w:val="24"/>
        </w:rPr>
        <w:t xml:space="preserve">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imidazole buffer pH</w:t>
      </w:r>
      <w:r w:rsidR="00BF2A81">
        <w:rPr>
          <w:rFonts w:ascii="Times New Roman" w:hAnsi="Times New Roman" w:cs="Times New Roman"/>
          <w:sz w:val="24"/>
          <w:szCs w:val="24"/>
        </w:rPr>
        <w:t xml:space="preserve"> </w:t>
      </w:r>
      <w:r w:rsidR="00A6531E" w:rsidRPr="00414C63">
        <w:rPr>
          <w:rFonts w:ascii="Times New Roman" w:hAnsi="Times New Roman" w:cs="Times New Roman"/>
          <w:sz w:val="24"/>
          <w:szCs w:val="24"/>
        </w:rPr>
        <w:t>7.4 (0.15M). The throughput</w:t>
      </w:r>
      <w:r w:rsidR="008948E3">
        <w:rPr>
          <w:rFonts w:ascii="Times New Roman" w:hAnsi="Times New Roman" w:cs="Times New Roman"/>
          <w:sz w:val="24"/>
          <w:szCs w:val="24"/>
        </w:rPr>
        <w:t xml:space="preserve"> diluted</w:t>
      </w:r>
      <w:r w:rsidR="00A6531E" w:rsidRPr="00414C63">
        <w:rPr>
          <w:rFonts w:ascii="Times New Roman" w:hAnsi="Times New Roman" w:cs="Times New Roman"/>
          <w:sz w:val="24"/>
          <w:szCs w:val="24"/>
        </w:rPr>
        <w:t xml:space="preserve"> volume was measured by obtaining the eluted 600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imidazole buffer enclosed within the void volume by pipetting 1800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bromophenol blue (substitute for blood) prepared in imidazole buffer pH 7.4</w:t>
      </w:r>
      <w:r w:rsidR="007A4DA3"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(0.15M)</w:t>
      </w:r>
      <w:r w:rsidR="009E3D7D">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 </w:t>
      </w:r>
      <w:r w:rsidR="009E3D7D">
        <w:rPr>
          <w:rFonts w:ascii="Times New Roman" w:hAnsi="Times New Roman" w:cs="Times New Roman"/>
          <w:sz w:val="24"/>
          <w:szCs w:val="24"/>
        </w:rPr>
        <w:t>S</w:t>
      </w:r>
      <w:r w:rsidR="00A6531E" w:rsidRPr="00414C63">
        <w:rPr>
          <w:rFonts w:ascii="Times New Roman" w:hAnsi="Times New Roman" w:cs="Times New Roman"/>
          <w:sz w:val="24"/>
          <w:szCs w:val="24"/>
        </w:rPr>
        <w:t xml:space="preserve">ingle droplets of eluted samples were </w:t>
      </w:r>
      <w:r w:rsidR="009E3D7D">
        <w:rPr>
          <w:rFonts w:ascii="Times New Roman" w:hAnsi="Times New Roman" w:cs="Times New Roman"/>
          <w:sz w:val="24"/>
          <w:szCs w:val="24"/>
        </w:rPr>
        <w:t xml:space="preserve">then </w:t>
      </w:r>
      <w:r w:rsidR="00A6531E" w:rsidRPr="00414C63">
        <w:rPr>
          <w:rFonts w:ascii="Times New Roman" w:hAnsi="Times New Roman" w:cs="Times New Roman"/>
          <w:sz w:val="24"/>
          <w:szCs w:val="24"/>
        </w:rPr>
        <w:t xml:space="preserve">collected in individual </w:t>
      </w:r>
      <w:proofErr w:type="spellStart"/>
      <w:r w:rsidR="00A6531E" w:rsidRPr="00414C63">
        <w:rPr>
          <w:rFonts w:ascii="Times New Roman" w:hAnsi="Times New Roman" w:cs="Times New Roman"/>
          <w:sz w:val="24"/>
          <w:szCs w:val="24"/>
        </w:rPr>
        <w:t>Costar</w:t>
      </w:r>
      <w:proofErr w:type="spellEnd"/>
      <w:r w:rsidR="00A6531E" w:rsidRPr="00414C63">
        <w:rPr>
          <w:rFonts w:ascii="Times New Roman" w:hAnsi="Times New Roman" w:cs="Times New Roman"/>
          <w:sz w:val="24"/>
          <w:szCs w:val="24"/>
        </w:rPr>
        <w:t xml:space="preserve"> </w:t>
      </w:r>
      <w:proofErr w:type="spellStart"/>
      <w:r w:rsidR="00A6531E" w:rsidRPr="00414C63">
        <w:rPr>
          <w:rFonts w:ascii="Times New Roman" w:hAnsi="Times New Roman" w:cs="Times New Roman"/>
          <w:sz w:val="24"/>
          <w:szCs w:val="24"/>
        </w:rPr>
        <w:t>microwells</w:t>
      </w:r>
      <w:proofErr w:type="spellEnd"/>
      <w:r w:rsidR="00A6531E" w:rsidRPr="00414C63">
        <w:rPr>
          <w:rFonts w:ascii="Times New Roman" w:hAnsi="Times New Roman" w:cs="Times New Roman"/>
          <w:sz w:val="24"/>
          <w:szCs w:val="24"/>
        </w:rPr>
        <w:t>. The samples were then analyzed using the spectrophotometer at a wavelength of 600 nm.</w:t>
      </w:r>
    </w:p>
    <w:p w:rsidR="009E2FD5" w:rsidRPr="00024BCB" w:rsidRDefault="009E2FD5" w:rsidP="004F6677">
      <w:pPr>
        <w:pStyle w:val="Heading3"/>
      </w:pPr>
      <w:bookmarkStart w:id="95" w:name="_Toc419941904"/>
      <w:r w:rsidRPr="009E2FD5">
        <w:lastRenderedPageBreak/>
        <w:t xml:space="preserve">2.1.4.2 Blood Volume </w:t>
      </w:r>
      <w:r w:rsidRPr="0051598C">
        <w:t>Determination</w:t>
      </w:r>
      <w:bookmarkEnd w:id="95"/>
    </w:p>
    <w:p w:rsidR="00A6531E" w:rsidRDefault="00C859EE" w:rsidP="004F6677">
      <w:pPr>
        <w:spacing w:after="0" w:line="480" w:lineRule="auto"/>
        <w:rPr>
          <w:rFonts w:ascii="Times New Roman" w:hAnsi="Times New Roman" w:cs="Times New Roman"/>
          <w:sz w:val="24"/>
          <w:szCs w:val="24"/>
        </w:rPr>
      </w:pPr>
      <w:r>
        <w:rPr>
          <w:rFonts w:ascii="Times New Roman" w:hAnsi="Times New Roman" w:cs="Times New Roman"/>
          <w:sz w:val="24"/>
          <w:szCs w:val="24"/>
        </w:rPr>
        <w:tab/>
        <w:t>To determine the volume for a droplet of blood eluted from the column t</w:t>
      </w:r>
      <w:r w:rsidR="00A6531E" w:rsidRPr="00414C63">
        <w:rPr>
          <w:rFonts w:ascii="Times New Roman" w:hAnsi="Times New Roman" w:cs="Times New Roman"/>
          <w:sz w:val="24"/>
          <w:szCs w:val="24"/>
        </w:rPr>
        <w:t xml:space="preserve">he mass for 20, 40, 60 and 80 </w:t>
      </w:r>
      <w:proofErr w:type="spellStart"/>
      <w:r w:rsidR="00C12728"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citrated blood was </w:t>
      </w:r>
      <w:r>
        <w:rPr>
          <w:rFonts w:ascii="Times New Roman" w:hAnsi="Times New Roman" w:cs="Times New Roman"/>
          <w:sz w:val="24"/>
          <w:szCs w:val="24"/>
        </w:rPr>
        <w:t xml:space="preserve">initially </w:t>
      </w:r>
      <w:r w:rsidR="00A6531E" w:rsidRPr="00414C63">
        <w:rPr>
          <w:rFonts w:ascii="Times New Roman" w:hAnsi="Times New Roman" w:cs="Times New Roman"/>
          <w:sz w:val="24"/>
          <w:szCs w:val="24"/>
        </w:rPr>
        <w:t>determined</w:t>
      </w:r>
      <w:r w:rsidR="008948E3">
        <w:rPr>
          <w:rFonts w:ascii="Times New Roman" w:hAnsi="Times New Roman" w:cs="Times New Roman"/>
          <w:sz w:val="24"/>
          <w:szCs w:val="24"/>
        </w:rPr>
        <w:t xml:space="preserve"> for use as a baseline</w:t>
      </w:r>
      <w:r w:rsidR="00A6531E" w:rsidRPr="00414C63">
        <w:rPr>
          <w:rFonts w:ascii="Times New Roman" w:hAnsi="Times New Roman" w:cs="Times New Roman"/>
          <w:sz w:val="24"/>
          <w:szCs w:val="24"/>
        </w:rPr>
        <w:t xml:space="preserve">. Then </w:t>
      </w:r>
      <w:r>
        <w:rPr>
          <w:rFonts w:ascii="Times New Roman" w:hAnsi="Times New Roman" w:cs="Times New Roman"/>
          <w:sz w:val="24"/>
          <w:szCs w:val="24"/>
        </w:rPr>
        <w:t>the</w:t>
      </w:r>
      <w:r w:rsidR="008948E3">
        <w:rPr>
          <w:rFonts w:ascii="Times New Roman" w:hAnsi="Times New Roman" w:cs="Times New Roman"/>
          <w:sz w:val="24"/>
          <w:szCs w:val="24"/>
        </w:rPr>
        <w:t xml:space="preserve"> mass for a</w:t>
      </w:r>
      <w:r w:rsidR="00A6531E" w:rsidRPr="00414C63">
        <w:rPr>
          <w:rFonts w:ascii="Times New Roman" w:hAnsi="Times New Roman" w:cs="Times New Roman"/>
          <w:sz w:val="24"/>
          <w:szCs w:val="24"/>
        </w:rPr>
        <w:t xml:space="preserve"> droplet of blood </w:t>
      </w:r>
      <w:r w:rsidR="00EC31B7">
        <w:rPr>
          <w:rFonts w:ascii="Times New Roman" w:hAnsi="Times New Roman" w:cs="Times New Roman"/>
          <w:sz w:val="24"/>
          <w:szCs w:val="24"/>
        </w:rPr>
        <w:t>eluted from the</w:t>
      </w:r>
      <w:r w:rsidR="00A6531E" w:rsidRPr="00414C63">
        <w:rPr>
          <w:rFonts w:ascii="Times New Roman" w:hAnsi="Times New Roman" w:cs="Times New Roman"/>
          <w:sz w:val="24"/>
          <w:szCs w:val="24"/>
        </w:rPr>
        <w:t xml:space="preserve"> column were </w:t>
      </w:r>
      <w:r w:rsidR="008948E3">
        <w:rPr>
          <w:rFonts w:ascii="Times New Roman" w:hAnsi="Times New Roman" w:cs="Times New Roman"/>
          <w:sz w:val="24"/>
          <w:szCs w:val="24"/>
        </w:rPr>
        <w:t xml:space="preserve">obtained. </w:t>
      </w:r>
      <w:r w:rsidR="00A6531E" w:rsidRPr="00414C63">
        <w:rPr>
          <w:rFonts w:ascii="Times New Roman" w:hAnsi="Times New Roman" w:cs="Times New Roman"/>
          <w:sz w:val="24"/>
          <w:szCs w:val="24"/>
        </w:rPr>
        <w:t xml:space="preserve">Using the </w:t>
      </w:r>
      <w:r w:rsidR="00EC31B7">
        <w:rPr>
          <w:rFonts w:ascii="Times New Roman" w:hAnsi="Times New Roman" w:cs="Times New Roman"/>
          <w:sz w:val="24"/>
          <w:szCs w:val="24"/>
        </w:rPr>
        <w:t xml:space="preserve">determined </w:t>
      </w:r>
      <w:r w:rsidR="00A6531E" w:rsidRPr="00414C63">
        <w:rPr>
          <w:rFonts w:ascii="Times New Roman" w:hAnsi="Times New Roman" w:cs="Times New Roman"/>
          <w:sz w:val="24"/>
          <w:szCs w:val="24"/>
        </w:rPr>
        <w:t xml:space="preserve">mass of 20, 40, 60 and 80 </w:t>
      </w:r>
      <w:proofErr w:type="spellStart"/>
      <w:r w:rsidR="00C12728"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citrated blood</w:t>
      </w:r>
      <w:r w:rsidR="003022AB">
        <w:rPr>
          <w:rFonts w:ascii="Times New Roman" w:hAnsi="Times New Roman" w:cs="Times New Roman"/>
          <w:sz w:val="24"/>
          <w:szCs w:val="24"/>
        </w:rPr>
        <w:t>,</w:t>
      </w:r>
      <w:r w:rsidR="00A6531E" w:rsidRPr="00414C63">
        <w:rPr>
          <w:rFonts w:ascii="Times New Roman" w:hAnsi="Times New Roman" w:cs="Times New Roman"/>
          <w:sz w:val="24"/>
          <w:szCs w:val="24"/>
        </w:rPr>
        <w:t xml:space="preserve"> a baseline was determined by graphing </w:t>
      </w:r>
      <w:r w:rsidR="00EC31B7" w:rsidRPr="00414C63">
        <w:rPr>
          <w:rFonts w:ascii="Times New Roman" w:hAnsi="Times New Roman" w:cs="Times New Roman"/>
          <w:sz w:val="24"/>
          <w:szCs w:val="24"/>
        </w:rPr>
        <w:t>t</w:t>
      </w:r>
      <w:r w:rsidR="00EC31B7">
        <w:rPr>
          <w:rFonts w:ascii="Times New Roman" w:hAnsi="Times New Roman" w:cs="Times New Roman"/>
          <w:sz w:val="24"/>
          <w:szCs w:val="24"/>
        </w:rPr>
        <w:t>he volume against its respective</w:t>
      </w:r>
      <w:r w:rsidR="00EC31B7"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mass using Microsoft </w:t>
      </w:r>
      <w:r w:rsidR="00B336C6">
        <w:rPr>
          <w:rFonts w:ascii="Times New Roman" w:hAnsi="Times New Roman" w:cs="Times New Roman"/>
          <w:sz w:val="24"/>
          <w:szCs w:val="24"/>
        </w:rPr>
        <w:t>E</w:t>
      </w:r>
      <w:r w:rsidR="00A6531E" w:rsidRPr="00414C63">
        <w:rPr>
          <w:rFonts w:ascii="Times New Roman" w:hAnsi="Times New Roman" w:cs="Times New Roman"/>
          <w:sz w:val="24"/>
          <w:szCs w:val="24"/>
        </w:rPr>
        <w:t xml:space="preserve">xcel.  The equation of the graph was calculated and with the mean mass of a droplet of blood </w:t>
      </w:r>
      <w:r w:rsidR="008948E3">
        <w:rPr>
          <w:rFonts w:ascii="Times New Roman" w:hAnsi="Times New Roman" w:cs="Times New Roman"/>
          <w:sz w:val="24"/>
          <w:szCs w:val="24"/>
        </w:rPr>
        <w:t>that i</w:t>
      </w:r>
      <w:r w:rsidR="00EC31B7">
        <w:rPr>
          <w:rFonts w:ascii="Times New Roman" w:hAnsi="Times New Roman" w:cs="Times New Roman"/>
          <w:sz w:val="24"/>
          <w:szCs w:val="24"/>
        </w:rPr>
        <w:t>s eluted from the</w:t>
      </w:r>
      <w:r w:rsidR="00A6531E" w:rsidRPr="00414C63">
        <w:rPr>
          <w:rFonts w:ascii="Times New Roman" w:hAnsi="Times New Roman" w:cs="Times New Roman"/>
          <w:sz w:val="24"/>
          <w:szCs w:val="24"/>
        </w:rPr>
        <w:t xml:space="preserve"> column</w:t>
      </w:r>
      <w:r w:rsidR="008948E3">
        <w:rPr>
          <w:rFonts w:ascii="Times New Roman" w:hAnsi="Times New Roman" w:cs="Times New Roman"/>
          <w:sz w:val="24"/>
          <w:szCs w:val="24"/>
        </w:rPr>
        <w:t>,</w:t>
      </w:r>
      <w:r w:rsidR="00A6531E" w:rsidRPr="00414C63">
        <w:rPr>
          <w:rFonts w:ascii="Times New Roman" w:hAnsi="Times New Roman" w:cs="Times New Roman"/>
          <w:sz w:val="24"/>
          <w:szCs w:val="24"/>
        </w:rPr>
        <w:t xml:space="preserve"> the approximate volume </w:t>
      </w:r>
      <w:r w:rsidR="008948E3">
        <w:rPr>
          <w:rFonts w:ascii="Times New Roman" w:hAnsi="Times New Roman" w:cs="Times New Roman"/>
          <w:sz w:val="24"/>
          <w:szCs w:val="24"/>
        </w:rPr>
        <w:t xml:space="preserve">for a single droplet of blood passing through the column </w:t>
      </w:r>
      <w:r w:rsidR="00A6531E" w:rsidRPr="00414C63">
        <w:rPr>
          <w:rFonts w:ascii="Times New Roman" w:hAnsi="Times New Roman" w:cs="Times New Roman"/>
          <w:sz w:val="24"/>
          <w:szCs w:val="24"/>
        </w:rPr>
        <w:t>was obtained</w:t>
      </w:r>
      <w:r w:rsidR="003022AB">
        <w:rPr>
          <w:rFonts w:ascii="Times New Roman" w:hAnsi="Times New Roman" w:cs="Times New Roman"/>
          <w:sz w:val="24"/>
          <w:szCs w:val="24"/>
        </w:rPr>
        <w:t xml:space="preserve"> using</w:t>
      </w:r>
      <w:r w:rsidR="00A6531E" w:rsidRPr="00414C63">
        <w:rPr>
          <w:rFonts w:ascii="Times New Roman" w:hAnsi="Times New Roman" w:cs="Times New Roman"/>
          <w:sz w:val="24"/>
          <w:szCs w:val="24"/>
        </w:rPr>
        <w:t xml:space="preserve"> the calculated equation of the line. </w:t>
      </w:r>
    </w:p>
    <w:p w:rsidR="00C859EE" w:rsidRPr="009E2FD5" w:rsidRDefault="009E2FD5">
      <w:pPr>
        <w:pStyle w:val="Heading3"/>
      </w:pPr>
      <w:bookmarkStart w:id="96" w:name="_Toc419941905"/>
      <w:r>
        <w:t>2.1.4.3 Phenolphthalein Marker for Blood in Column Dilution</w:t>
      </w:r>
      <w:bookmarkEnd w:id="96"/>
    </w:p>
    <w:p w:rsidR="00A6531E" w:rsidRPr="00414C63" w:rsidRDefault="00C859EE" w:rsidP="004F667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48E3">
        <w:rPr>
          <w:rFonts w:ascii="Times New Roman" w:hAnsi="Times New Roman" w:cs="Times New Roman"/>
          <w:sz w:val="24"/>
          <w:szCs w:val="24"/>
        </w:rPr>
        <w:t>In order to determine the volume of dilution between the void volume and the reservoir volume</w:t>
      </w:r>
      <w:r w:rsidR="00BF2A81">
        <w:rPr>
          <w:rFonts w:ascii="Times New Roman" w:hAnsi="Times New Roman" w:cs="Times New Roman"/>
          <w:sz w:val="24"/>
          <w:szCs w:val="24"/>
        </w:rPr>
        <w:t xml:space="preserve">, </w:t>
      </w:r>
      <w:r w:rsidR="008948E3">
        <w:rPr>
          <w:rFonts w:ascii="Times New Roman" w:hAnsi="Times New Roman" w:cs="Times New Roman"/>
          <w:sz w:val="24"/>
          <w:szCs w:val="24"/>
        </w:rPr>
        <w:t>untouched</w:t>
      </w:r>
      <w:r w:rsidR="00BF2A81">
        <w:rPr>
          <w:rFonts w:ascii="Times New Roman" w:hAnsi="Times New Roman" w:cs="Times New Roman"/>
          <w:sz w:val="24"/>
          <w:szCs w:val="24"/>
        </w:rPr>
        <w:t xml:space="preserve"> </w:t>
      </w:r>
      <w:r w:rsidR="00A6531E" w:rsidRPr="00C01E55">
        <w:rPr>
          <w:rFonts w:ascii="Times New Roman" w:hAnsi="Times New Roman" w:cs="Times New Roman"/>
          <w:sz w:val="24"/>
          <w:szCs w:val="24"/>
        </w:rPr>
        <w:t xml:space="preserve">blood </w:t>
      </w:r>
      <w:r w:rsidR="00C01E55" w:rsidRPr="00C01E55">
        <w:rPr>
          <w:rFonts w:ascii="Times New Roman" w:hAnsi="Times New Roman" w:cs="Times New Roman"/>
          <w:sz w:val="24"/>
          <w:szCs w:val="24"/>
        </w:rPr>
        <w:t>and phenolphthalein containing blood</w:t>
      </w:r>
      <w:r w:rsidR="00A6531E" w:rsidRPr="00C01E55">
        <w:rPr>
          <w:rFonts w:ascii="Times New Roman" w:hAnsi="Times New Roman" w:cs="Times New Roman"/>
          <w:sz w:val="24"/>
          <w:szCs w:val="24"/>
        </w:rPr>
        <w:t xml:space="preserve"> was </w:t>
      </w:r>
      <w:r w:rsidR="00BF2A81">
        <w:rPr>
          <w:rFonts w:ascii="Times New Roman" w:hAnsi="Times New Roman" w:cs="Times New Roman"/>
          <w:sz w:val="24"/>
          <w:szCs w:val="24"/>
        </w:rPr>
        <w:t>used</w:t>
      </w:r>
      <w:r w:rsidR="00C01E55" w:rsidRPr="00C01E55">
        <w:rPr>
          <w:rFonts w:ascii="Times New Roman" w:hAnsi="Times New Roman" w:cs="Times New Roman"/>
          <w:sz w:val="24"/>
          <w:szCs w:val="24"/>
        </w:rPr>
        <w:t>.</w:t>
      </w:r>
      <w:r w:rsidR="00C01E55">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The column was initially washed with 600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imidazole buffer pH 7.4 (0.15M). The</w:t>
      </w:r>
      <w:r w:rsidR="00BF2A81">
        <w:rPr>
          <w:rFonts w:ascii="Times New Roman" w:hAnsi="Times New Roman" w:cs="Times New Roman"/>
          <w:sz w:val="24"/>
          <w:szCs w:val="24"/>
        </w:rPr>
        <w:t xml:space="preserve"> contents within the</w:t>
      </w:r>
      <w:r w:rsidR="00A6531E" w:rsidRPr="00414C63">
        <w:rPr>
          <w:rFonts w:ascii="Times New Roman" w:hAnsi="Times New Roman" w:cs="Times New Roman"/>
          <w:sz w:val="24"/>
          <w:szCs w:val="24"/>
        </w:rPr>
        <w:t xml:space="preserve"> void volume was elute</w:t>
      </w:r>
      <w:r w:rsidR="003E5499" w:rsidRPr="00414C63">
        <w:rPr>
          <w:rFonts w:ascii="Times New Roman" w:hAnsi="Times New Roman" w:cs="Times New Roman"/>
          <w:sz w:val="24"/>
          <w:szCs w:val="24"/>
        </w:rPr>
        <w:t>d and discarded by pipetting 2</w:t>
      </w:r>
      <w:r w:rsidR="00B1504C">
        <w:rPr>
          <w:rFonts w:ascii="Times New Roman" w:hAnsi="Times New Roman" w:cs="Times New Roman"/>
          <w:sz w:val="24"/>
          <w:szCs w:val="24"/>
        </w:rPr>
        <w:t xml:space="preserve"> </w:t>
      </w:r>
      <w:r w:rsidR="003E5499" w:rsidRPr="00414C63">
        <w:rPr>
          <w:rFonts w:ascii="Times New Roman" w:hAnsi="Times New Roman" w:cs="Times New Roman"/>
          <w:sz w:val="24"/>
          <w:szCs w:val="24"/>
        </w:rPr>
        <w:t>mL</w:t>
      </w:r>
      <w:r w:rsidR="00B1504C">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of citrated blood. Following this step, 1800 </w:t>
      </w:r>
      <w:proofErr w:type="spellStart"/>
      <w:r w:rsidR="00C12728"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citrated </w:t>
      </w:r>
      <w:proofErr w:type="spellStart"/>
      <w:r w:rsidR="00A6531E" w:rsidRPr="00414C63">
        <w:rPr>
          <w:rFonts w:ascii="Times New Roman" w:hAnsi="Times New Roman" w:cs="Times New Roman"/>
          <w:sz w:val="24"/>
          <w:szCs w:val="24"/>
        </w:rPr>
        <w:t>blood+phenolphthalein</w:t>
      </w:r>
      <w:proofErr w:type="spellEnd"/>
      <w:r w:rsidR="00BF2A81">
        <w:rPr>
          <w:rFonts w:ascii="Times New Roman" w:hAnsi="Times New Roman" w:cs="Times New Roman"/>
          <w:sz w:val="24"/>
          <w:szCs w:val="24"/>
        </w:rPr>
        <w:t xml:space="preserve"> prepared in 20% ethanol </w:t>
      </w:r>
      <w:r w:rsidR="00A6531E" w:rsidRPr="00414C63">
        <w:rPr>
          <w:rFonts w:ascii="Times New Roman" w:hAnsi="Times New Roman" w:cs="Times New Roman"/>
          <w:sz w:val="24"/>
          <w:szCs w:val="24"/>
        </w:rPr>
        <w:t xml:space="preserve">was introduced to the column where three droplets of the eluted sample were collected within the </w:t>
      </w:r>
      <w:proofErr w:type="spellStart"/>
      <w:r w:rsidR="00A6531E" w:rsidRPr="00414C63">
        <w:rPr>
          <w:rFonts w:ascii="Times New Roman" w:hAnsi="Times New Roman" w:cs="Times New Roman"/>
          <w:sz w:val="24"/>
          <w:szCs w:val="24"/>
        </w:rPr>
        <w:t>Costar</w:t>
      </w:r>
      <w:proofErr w:type="spellEnd"/>
      <w:r w:rsidR="00A6531E" w:rsidRPr="00414C63">
        <w:rPr>
          <w:rFonts w:ascii="Times New Roman" w:hAnsi="Times New Roman" w:cs="Times New Roman"/>
          <w:sz w:val="24"/>
          <w:szCs w:val="24"/>
        </w:rPr>
        <w:t xml:space="preserve"> microplate</w:t>
      </w:r>
      <w:r w:rsidR="00B1504C">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The </w:t>
      </w:r>
      <w:proofErr w:type="spellStart"/>
      <w:r w:rsidR="00A6531E" w:rsidRPr="00414C63">
        <w:rPr>
          <w:rFonts w:ascii="Times New Roman" w:hAnsi="Times New Roman" w:cs="Times New Roman"/>
          <w:sz w:val="24"/>
          <w:szCs w:val="24"/>
        </w:rPr>
        <w:t>Costar</w:t>
      </w:r>
      <w:proofErr w:type="spellEnd"/>
      <w:r w:rsidR="00A6531E" w:rsidRPr="00414C63">
        <w:rPr>
          <w:rFonts w:ascii="Times New Roman" w:hAnsi="Times New Roman" w:cs="Times New Roman"/>
          <w:sz w:val="24"/>
          <w:szCs w:val="24"/>
        </w:rPr>
        <w:t xml:space="preserve"> microplate was centrifuged at 3000 RPM for 20 minutes to obtain the platelet poor plasma</w:t>
      </w:r>
      <w:r w:rsidR="00BF2A81">
        <w:rPr>
          <w:rFonts w:ascii="Times New Roman" w:hAnsi="Times New Roman" w:cs="Times New Roman"/>
          <w:sz w:val="24"/>
          <w:szCs w:val="24"/>
        </w:rPr>
        <w:t xml:space="preserve"> (PPP)</w:t>
      </w:r>
      <w:r w:rsidR="00A6531E" w:rsidRPr="00414C63">
        <w:rPr>
          <w:rFonts w:ascii="Times New Roman" w:hAnsi="Times New Roman" w:cs="Times New Roman"/>
          <w:sz w:val="24"/>
          <w:szCs w:val="24"/>
        </w:rPr>
        <w:t xml:space="preserve">. Forty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the supernatant was </w:t>
      </w:r>
      <w:r w:rsidR="00A6531E" w:rsidRPr="00291613">
        <w:rPr>
          <w:rFonts w:ascii="Times New Roman" w:hAnsi="Times New Roman" w:cs="Times New Roman"/>
          <w:sz w:val="24"/>
          <w:szCs w:val="24"/>
        </w:rPr>
        <w:t>pipetted into</w:t>
      </w:r>
      <w:r w:rsidR="00854B84">
        <w:rPr>
          <w:rFonts w:ascii="Times New Roman" w:hAnsi="Times New Roman" w:cs="Times New Roman"/>
          <w:sz w:val="24"/>
          <w:szCs w:val="24"/>
        </w:rPr>
        <w:t xml:space="preserve"> the</w:t>
      </w:r>
      <w:r w:rsidR="00A6531E" w:rsidRPr="00291613">
        <w:rPr>
          <w:rFonts w:ascii="Times New Roman" w:hAnsi="Times New Roman" w:cs="Times New Roman"/>
          <w:sz w:val="24"/>
          <w:szCs w:val="24"/>
        </w:rPr>
        <w:t xml:space="preserve"> empty </w:t>
      </w:r>
      <w:proofErr w:type="spellStart"/>
      <w:r w:rsidR="00A6531E" w:rsidRPr="00291613">
        <w:rPr>
          <w:rFonts w:ascii="Times New Roman" w:hAnsi="Times New Roman" w:cs="Times New Roman"/>
          <w:sz w:val="24"/>
          <w:szCs w:val="24"/>
        </w:rPr>
        <w:t>microwells</w:t>
      </w:r>
      <w:proofErr w:type="spellEnd"/>
      <w:r w:rsidR="00EE2009" w:rsidRPr="00291613">
        <w:rPr>
          <w:rFonts w:ascii="Times New Roman" w:hAnsi="Times New Roman" w:cs="Times New Roman"/>
          <w:sz w:val="24"/>
          <w:szCs w:val="24"/>
        </w:rPr>
        <w:t>,</w:t>
      </w:r>
      <w:r w:rsidR="00A6531E" w:rsidRPr="00291613">
        <w:rPr>
          <w:rFonts w:ascii="Times New Roman" w:hAnsi="Times New Roman" w:cs="Times New Roman"/>
          <w:sz w:val="24"/>
          <w:szCs w:val="24"/>
        </w:rPr>
        <w:t xml:space="preserve"> where</w:t>
      </w:r>
      <w:r w:rsidR="00A6531E" w:rsidRPr="00414C63">
        <w:rPr>
          <w:rFonts w:ascii="Times New Roman" w:hAnsi="Times New Roman" w:cs="Times New Roman"/>
          <w:sz w:val="24"/>
          <w:szCs w:val="24"/>
        </w:rPr>
        <w:t xml:space="preserve"> further centrifugation was </w:t>
      </w:r>
      <w:r w:rsidR="00854B84">
        <w:rPr>
          <w:rFonts w:ascii="Times New Roman" w:hAnsi="Times New Roman" w:cs="Times New Roman"/>
          <w:sz w:val="24"/>
          <w:szCs w:val="24"/>
        </w:rPr>
        <w:t>performed</w:t>
      </w:r>
      <w:r w:rsidR="00A6531E" w:rsidRPr="00414C63">
        <w:rPr>
          <w:rFonts w:ascii="Times New Roman" w:hAnsi="Times New Roman" w:cs="Times New Roman"/>
          <w:sz w:val="24"/>
          <w:szCs w:val="24"/>
        </w:rPr>
        <w:t xml:space="preserve"> at 3000 RPM for 15 min</w:t>
      </w:r>
      <w:r w:rsidR="00BF2A81">
        <w:rPr>
          <w:rFonts w:ascii="Times New Roman" w:hAnsi="Times New Roman" w:cs="Times New Roman"/>
          <w:sz w:val="24"/>
          <w:szCs w:val="24"/>
        </w:rPr>
        <w:t>utes</w:t>
      </w:r>
      <w:r w:rsidR="00A6531E" w:rsidRPr="00414C63">
        <w:rPr>
          <w:rFonts w:ascii="Times New Roman" w:hAnsi="Times New Roman" w:cs="Times New Roman"/>
          <w:sz w:val="24"/>
          <w:szCs w:val="24"/>
        </w:rPr>
        <w:t xml:space="preserve"> to remove unwanted red blood cells found within the PPP. The supernatant was removed and added into additional empty </w:t>
      </w:r>
      <w:proofErr w:type="spellStart"/>
      <w:r w:rsidR="00A6531E" w:rsidRPr="00414C63">
        <w:rPr>
          <w:rFonts w:ascii="Times New Roman" w:hAnsi="Times New Roman" w:cs="Times New Roman"/>
          <w:sz w:val="24"/>
          <w:szCs w:val="24"/>
        </w:rPr>
        <w:t>microwells</w:t>
      </w:r>
      <w:proofErr w:type="spellEnd"/>
      <w:r w:rsidR="00A6531E" w:rsidRPr="00414C63">
        <w:rPr>
          <w:rFonts w:ascii="Times New Roman" w:hAnsi="Times New Roman" w:cs="Times New Roman"/>
          <w:sz w:val="24"/>
          <w:szCs w:val="24"/>
        </w:rPr>
        <w:t xml:space="preserve"> then were treated with TRIS solution pH</w:t>
      </w:r>
      <w:r w:rsidR="00BF2A81">
        <w:rPr>
          <w:rFonts w:ascii="Times New Roman" w:hAnsi="Times New Roman" w:cs="Times New Roman"/>
          <w:sz w:val="24"/>
          <w:szCs w:val="24"/>
        </w:rPr>
        <w:t xml:space="preserve"> </w:t>
      </w:r>
      <w:r w:rsidR="00A6531E" w:rsidRPr="00414C63">
        <w:rPr>
          <w:rFonts w:ascii="Times New Roman" w:hAnsi="Times New Roman" w:cs="Times New Roman"/>
          <w:sz w:val="24"/>
          <w:szCs w:val="24"/>
        </w:rPr>
        <w:t>13 into each well</w:t>
      </w:r>
      <w:r w:rsidR="00BF2A81">
        <w:rPr>
          <w:rFonts w:ascii="Times New Roman" w:hAnsi="Times New Roman" w:cs="Times New Roman"/>
          <w:sz w:val="24"/>
          <w:szCs w:val="24"/>
        </w:rPr>
        <w:t>s</w:t>
      </w:r>
      <w:r w:rsidR="00A6531E" w:rsidRPr="00414C63">
        <w:rPr>
          <w:rFonts w:ascii="Times New Roman" w:hAnsi="Times New Roman" w:cs="Times New Roman"/>
          <w:sz w:val="24"/>
          <w:szCs w:val="24"/>
        </w:rPr>
        <w:t xml:space="preserve"> until a stable pink solution was </w:t>
      </w:r>
      <w:r w:rsidR="00BF2A81">
        <w:rPr>
          <w:rFonts w:ascii="Times New Roman" w:hAnsi="Times New Roman" w:cs="Times New Roman"/>
          <w:sz w:val="24"/>
          <w:szCs w:val="24"/>
        </w:rPr>
        <w:t>observed</w:t>
      </w:r>
      <w:r w:rsidR="00A6531E" w:rsidRPr="00414C63">
        <w:rPr>
          <w:rFonts w:ascii="Times New Roman" w:hAnsi="Times New Roman" w:cs="Times New Roman"/>
          <w:sz w:val="24"/>
          <w:szCs w:val="24"/>
        </w:rPr>
        <w:t xml:space="preserve">. The </w:t>
      </w:r>
      <w:proofErr w:type="spellStart"/>
      <w:r w:rsidR="00A6531E" w:rsidRPr="00414C63">
        <w:rPr>
          <w:rFonts w:ascii="Times New Roman" w:hAnsi="Times New Roman" w:cs="Times New Roman"/>
          <w:sz w:val="24"/>
          <w:szCs w:val="24"/>
        </w:rPr>
        <w:t>Costar</w:t>
      </w:r>
      <w:proofErr w:type="spellEnd"/>
      <w:r w:rsidR="00A6531E" w:rsidRPr="00414C63">
        <w:rPr>
          <w:rFonts w:ascii="Times New Roman" w:hAnsi="Times New Roman" w:cs="Times New Roman"/>
          <w:sz w:val="24"/>
          <w:szCs w:val="24"/>
        </w:rPr>
        <w:t xml:space="preserve"> microplate was analyzed using the spectrophotometer at a wavelength of 550 nm.</w:t>
      </w:r>
      <w:r w:rsidR="00EE2009" w:rsidRPr="00EE2009">
        <w:rPr>
          <w:rFonts w:ascii="Times New Roman" w:hAnsi="Times New Roman"/>
          <w:sz w:val="24"/>
          <w:szCs w:val="24"/>
          <w:highlight w:val="red"/>
        </w:rPr>
        <w:t xml:space="preserve"> </w:t>
      </w:r>
    </w:p>
    <w:p w:rsidR="00A6531E" w:rsidRPr="008272BE" w:rsidRDefault="00291613" w:rsidP="00E61258">
      <w:pPr>
        <w:pStyle w:val="Heading3"/>
      </w:pPr>
      <w:bookmarkStart w:id="97" w:name="_Toc418780533"/>
      <w:bookmarkStart w:id="98" w:name="_Toc418782757"/>
      <w:bookmarkStart w:id="99" w:name="_Toc419941906"/>
      <w:r>
        <w:lastRenderedPageBreak/>
        <w:t xml:space="preserve">2.1.5 </w:t>
      </w:r>
      <w:r w:rsidR="00A6531E" w:rsidRPr="008272BE">
        <w:t>Optimization for Whole Blood Column Coating</w:t>
      </w:r>
      <w:bookmarkEnd w:id="97"/>
      <w:bookmarkEnd w:id="98"/>
      <w:bookmarkEnd w:id="99"/>
      <w:r w:rsidR="00A6531E" w:rsidRPr="008272BE">
        <w:t xml:space="preserve"> </w:t>
      </w:r>
    </w:p>
    <w:p w:rsidR="00A6531E" w:rsidRPr="00414C63" w:rsidRDefault="00BF2A81" w:rsidP="00A653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order to maximize platelet yield in the eluted samples following its passage through the column the columns were coated with albumin</w:t>
      </w:r>
      <w:r w:rsidR="006B269E">
        <w:rPr>
          <w:rFonts w:ascii="Times New Roman" w:hAnsi="Times New Roman" w:cs="Times New Roman"/>
          <w:sz w:val="24"/>
          <w:szCs w:val="24"/>
        </w:rPr>
        <w:t xml:space="preserve"> and compared against uncoated columns</w:t>
      </w:r>
      <w:r>
        <w:rPr>
          <w:rFonts w:ascii="Times New Roman" w:hAnsi="Times New Roman" w:cs="Times New Roman"/>
          <w:sz w:val="24"/>
          <w:szCs w:val="24"/>
        </w:rPr>
        <w:t xml:space="preserve">.  </w:t>
      </w:r>
      <w:r w:rsidR="00A6531E" w:rsidRPr="00414C63">
        <w:rPr>
          <w:rFonts w:ascii="Times New Roman" w:hAnsi="Times New Roman" w:cs="Times New Roman"/>
          <w:b/>
          <w:sz w:val="24"/>
          <w:szCs w:val="24"/>
        </w:rPr>
        <w:t>Control</w:t>
      </w:r>
      <w:r>
        <w:rPr>
          <w:rFonts w:ascii="Times New Roman" w:hAnsi="Times New Roman" w:cs="Times New Roman"/>
          <w:b/>
          <w:sz w:val="24"/>
          <w:szCs w:val="24"/>
        </w:rPr>
        <w:t xml:space="preserve"> </w:t>
      </w:r>
      <w:r w:rsidR="006B269E">
        <w:rPr>
          <w:rFonts w:ascii="Times New Roman" w:hAnsi="Times New Roman" w:cs="Times New Roman"/>
          <w:b/>
          <w:sz w:val="24"/>
          <w:szCs w:val="24"/>
        </w:rPr>
        <w:t>conditions</w:t>
      </w:r>
      <w:r w:rsidR="00A6531E" w:rsidRPr="00414C63">
        <w:rPr>
          <w:rFonts w:ascii="Times New Roman" w:hAnsi="Times New Roman" w:cs="Times New Roman"/>
          <w:b/>
          <w:sz w:val="24"/>
          <w:szCs w:val="24"/>
        </w:rPr>
        <w:t>:</w:t>
      </w:r>
      <w:r w:rsidR="00A6531E" w:rsidRPr="00414C63">
        <w:rPr>
          <w:rFonts w:ascii="Times New Roman" w:hAnsi="Times New Roman" w:cs="Times New Roman"/>
          <w:sz w:val="24"/>
          <w:szCs w:val="24"/>
        </w:rPr>
        <w:t xml:space="preserve">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69782D"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magnetic bead chromatography (attached to </w:t>
      </w:r>
      <w:proofErr w:type="spellStart"/>
      <w:r w:rsidR="00A6531E" w:rsidRPr="00414C63">
        <w:rPr>
          <w:rFonts w:ascii="Times New Roman" w:hAnsi="Times New Roman" w:cs="Times New Roman"/>
          <w:sz w:val="24"/>
          <w:szCs w:val="24"/>
        </w:rPr>
        <w:t>Midimacs</w:t>
      </w:r>
      <w:proofErr w:type="spellEnd"/>
      <w:r w:rsidR="00A6531E" w:rsidRPr="00414C63">
        <w:rPr>
          <w:rFonts w:ascii="Times New Roman" w:hAnsi="Times New Roman" w:cs="Times New Roman"/>
          <w:sz w:val="24"/>
          <w:szCs w:val="24"/>
        </w:rPr>
        <w:t xml:space="preserve"> separator) was washed with 1200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imidazole buffer pH</w:t>
      </w:r>
      <w:r>
        <w:rPr>
          <w:rFonts w:ascii="Times New Roman" w:hAnsi="Times New Roman" w:cs="Times New Roman"/>
          <w:sz w:val="24"/>
          <w:szCs w:val="24"/>
        </w:rPr>
        <w:t xml:space="preserve"> </w:t>
      </w:r>
      <w:r w:rsidR="00A6531E" w:rsidRPr="00414C63">
        <w:rPr>
          <w:rFonts w:ascii="Times New Roman" w:hAnsi="Times New Roman" w:cs="Times New Roman"/>
          <w:sz w:val="24"/>
          <w:szCs w:val="24"/>
        </w:rPr>
        <w:t>7.4 (0.15M) + 0.32% citrate. The throughpu</w:t>
      </w:r>
      <w:r w:rsidR="003E5499" w:rsidRPr="00414C63">
        <w:rPr>
          <w:rFonts w:ascii="Times New Roman" w:hAnsi="Times New Roman" w:cs="Times New Roman"/>
          <w:sz w:val="24"/>
          <w:szCs w:val="24"/>
        </w:rPr>
        <w:t xml:space="preserve">t volume </w:t>
      </w:r>
      <w:r w:rsidR="00B336C6">
        <w:rPr>
          <w:rFonts w:ascii="Times New Roman" w:hAnsi="Times New Roman" w:cs="Times New Roman"/>
          <w:sz w:val="24"/>
          <w:szCs w:val="24"/>
        </w:rPr>
        <w:t>was</w:t>
      </w:r>
      <w:r w:rsidR="00B336C6" w:rsidRPr="00414C63">
        <w:rPr>
          <w:rFonts w:ascii="Times New Roman" w:hAnsi="Times New Roman" w:cs="Times New Roman"/>
          <w:sz w:val="24"/>
          <w:szCs w:val="24"/>
        </w:rPr>
        <w:t xml:space="preserve"> </w:t>
      </w:r>
      <w:r w:rsidR="003E5499" w:rsidRPr="00414C63">
        <w:rPr>
          <w:rFonts w:ascii="Times New Roman" w:hAnsi="Times New Roman" w:cs="Times New Roman"/>
          <w:sz w:val="24"/>
          <w:szCs w:val="24"/>
        </w:rPr>
        <w:t>eluted with 3 mL</w:t>
      </w:r>
      <w:r w:rsidR="00A6531E" w:rsidRPr="00414C63">
        <w:rPr>
          <w:rFonts w:ascii="Times New Roman" w:hAnsi="Times New Roman" w:cs="Times New Roman"/>
          <w:sz w:val="24"/>
          <w:szCs w:val="24"/>
        </w:rPr>
        <w:t xml:space="preserve"> of citrated blood and discarded. Another 500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eluted sample </w:t>
      </w:r>
      <w:r w:rsidR="00B336C6">
        <w:rPr>
          <w:rFonts w:ascii="Times New Roman" w:hAnsi="Times New Roman" w:cs="Times New Roman"/>
          <w:sz w:val="24"/>
          <w:szCs w:val="24"/>
        </w:rPr>
        <w:t>was</w:t>
      </w:r>
      <w:r w:rsidR="00B336C6"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collected from the column following the addition of 600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citrated whole blood. Platelet counts were determined at the core lab by medical laboratory technologists using the </w:t>
      </w:r>
      <w:r w:rsidR="005342F0" w:rsidRPr="00414C63">
        <w:rPr>
          <w:rFonts w:ascii="Times New Roman" w:hAnsi="Times New Roman" w:cs="Times New Roman"/>
          <w:sz w:val="24"/>
          <w:szCs w:val="24"/>
        </w:rPr>
        <w:t>Coulter LH 750 analyzer</w:t>
      </w:r>
      <w:r w:rsidR="00CC7A74" w:rsidRPr="00414C63">
        <w:rPr>
          <w:rFonts w:ascii="Times New Roman" w:hAnsi="Times New Roman" w:cs="Times New Roman"/>
          <w:sz w:val="24"/>
          <w:szCs w:val="24"/>
        </w:rPr>
        <w:t xml:space="preserve">. </w:t>
      </w:r>
      <w:r w:rsidR="00B336C6">
        <w:rPr>
          <w:rFonts w:ascii="Times New Roman" w:hAnsi="Times New Roman" w:cs="Times New Roman"/>
          <w:b/>
          <w:sz w:val="24"/>
          <w:szCs w:val="24"/>
        </w:rPr>
        <w:t>Experimental</w:t>
      </w:r>
      <w:r w:rsidR="006B269E">
        <w:rPr>
          <w:rFonts w:ascii="Times New Roman" w:hAnsi="Times New Roman" w:cs="Times New Roman"/>
          <w:b/>
          <w:sz w:val="24"/>
          <w:szCs w:val="24"/>
        </w:rPr>
        <w:t xml:space="preserve"> conditions</w:t>
      </w:r>
      <w:r w:rsidR="00A6531E" w:rsidRPr="00414C63">
        <w:rPr>
          <w:rFonts w:ascii="Times New Roman" w:hAnsi="Times New Roman" w:cs="Times New Roman"/>
          <w:b/>
          <w:sz w:val="24"/>
          <w:szCs w:val="24"/>
        </w:rPr>
        <w:t>:</w:t>
      </w:r>
      <w:r w:rsidR="00A6531E" w:rsidRPr="00414C63">
        <w:rPr>
          <w:rFonts w:ascii="Times New Roman" w:hAnsi="Times New Roman" w:cs="Times New Roman"/>
          <w:sz w:val="24"/>
          <w:szCs w:val="24"/>
        </w:rPr>
        <w:t xml:space="preserve"> Magnetic chromatography, pipette tips, and collection tubes that have been coated in 0.32% citrate </w:t>
      </w:r>
      <w:r w:rsidR="00A6531E" w:rsidRPr="00B1504C">
        <w:rPr>
          <w:rFonts w:ascii="Times New Roman" w:hAnsi="Times New Roman" w:cs="Times New Roman"/>
          <w:sz w:val="24"/>
          <w:szCs w:val="24"/>
        </w:rPr>
        <w:t>and 200</w:t>
      </w:r>
      <w:r w:rsidR="00B1504C" w:rsidRPr="00B1504C">
        <w:rPr>
          <w:rFonts w:ascii="Times New Roman" w:hAnsi="Times New Roman" w:cs="Times New Roman"/>
          <w:sz w:val="24"/>
          <w:szCs w:val="24"/>
        </w:rPr>
        <w:t xml:space="preserve"> </w:t>
      </w:r>
      <w:r w:rsidR="00A6531E" w:rsidRPr="00B1504C">
        <w:rPr>
          <w:rFonts w:ascii="Times New Roman" w:hAnsi="Times New Roman" w:cs="Times New Roman"/>
          <w:sz w:val="24"/>
          <w:szCs w:val="24"/>
        </w:rPr>
        <w:t>mg</w:t>
      </w:r>
      <w:r w:rsidR="00B1504C">
        <w:rPr>
          <w:rFonts w:ascii="Times New Roman" w:hAnsi="Times New Roman" w:cs="Times New Roman"/>
          <w:sz w:val="24"/>
          <w:szCs w:val="24"/>
        </w:rPr>
        <w:t>/</w:t>
      </w:r>
      <w:r w:rsidR="00A6531E" w:rsidRPr="00414C63">
        <w:rPr>
          <w:rFonts w:ascii="Times New Roman" w:hAnsi="Times New Roman" w:cs="Times New Roman"/>
          <w:sz w:val="24"/>
          <w:szCs w:val="24"/>
        </w:rPr>
        <w:t>100</w:t>
      </w:r>
      <w:r w:rsidR="003E5499"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m</w:t>
      </w:r>
      <w:r w:rsidR="003E5499" w:rsidRPr="00414C63">
        <w:rPr>
          <w:rFonts w:ascii="Times New Roman" w:hAnsi="Times New Roman" w:cs="Times New Roman"/>
          <w:sz w:val="24"/>
          <w:szCs w:val="24"/>
        </w:rPr>
        <w:t>L</w:t>
      </w:r>
      <w:r w:rsidR="00A6531E" w:rsidRPr="00414C63">
        <w:rPr>
          <w:rFonts w:ascii="Times New Roman" w:hAnsi="Times New Roman" w:cs="Times New Roman"/>
          <w:sz w:val="24"/>
          <w:szCs w:val="24"/>
        </w:rPr>
        <w:t xml:space="preserve"> BSA prepared in 0.15M imidazole buffer pH 7.4 (0.15M) overnight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69782D"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were used.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69782D"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whole blood magnetic chromatography was washed with 1800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citrated blood and the eluted waste was discarded. Six hundred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citrated blood was introduced to the column where 500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the eluted sample was collected and analyzed </w:t>
      </w:r>
      <w:r w:rsidR="006B269E">
        <w:rPr>
          <w:rFonts w:ascii="Times New Roman" w:hAnsi="Times New Roman" w:cs="Times New Roman"/>
          <w:sz w:val="24"/>
          <w:szCs w:val="24"/>
        </w:rPr>
        <w:t xml:space="preserve">at the core lab for its platelet counts. </w:t>
      </w:r>
      <w:r w:rsidR="00A6531E" w:rsidRPr="00414C63">
        <w:rPr>
          <w:rFonts w:ascii="Times New Roman" w:hAnsi="Times New Roman" w:cs="Times New Roman"/>
          <w:sz w:val="24"/>
          <w:szCs w:val="24"/>
        </w:rPr>
        <w:t xml:space="preserve">  </w:t>
      </w:r>
    </w:p>
    <w:p w:rsidR="00A6531E" w:rsidRPr="008272BE" w:rsidRDefault="00A6531E" w:rsidP="00E61258">
      <w:pPr>
        <w:pStyle w:val="Heading3"/>
      </w:pPr>
      <w:bookmarkStart w:id="100" w:name="_Toc418780534"/>
      <w:bookmarkStart w:id="101" w:name="_Toc418782758"/>
      <w:bookmarkStart w:id="102" w:name="_Toc419941907"/>
      <w:r w:rsidRPr="008272BE">
        <w:t>2.</w:t>
      </w:r>
      <w:r w:rsidR="00072A40">
        <w:t>1</w:t>
      </w:r>
      <w:r w:rsidRPr="008272BE">
        <w:t>.</w:t>
      </w:r>
      <w:r w:rsidR="00072A40">
        <w:t>6</w:t>
      </w:r>
      <w:r w:rsidRPr="008272BE">
        <w:t xml:space="preserve"> Determination of pH for CPDA-1 Chelated Whole Blood</w:t>
      </w:r>
      <w:bookmarkEnd w:id="100"/>
      <w:bookmarkEnd w:id="101"/>
      <w:bookmarkEnd w:id="102"/>
    </w:p>
    <w:p w:rsidR="00D57861" w:rsidRPr="00414C63" w:rsidRDefault="006B269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maximize the preservation of cells in blood </w:t>
      </w:r>
      <w:r w:rsidR="00E6375C">
        <w:rPr>
          <w:rFonts w:ascii="Times New Roman" w:hAnsi="Times New Roman" w:cs="Times New Roman"/>
          <w:sz w:val="24"/>
          <w:szCs w:val="24"/>
        </w:rPr>
        <w:t>c</w:t>
      </w:r>
      <w:r w:rsidR="00E6375C" w:rsidRPr="00414C63">
        <w:rPr>
          <w:rFonts w:ascii="Times New Roman" w:hAnsi="Times New Roman" w:cs="Times New Roman"/>
          <w:sz w:val="24"/>
          <w:szCs w:val="24"/>
        </w:rPr>
        <w:t>itrate phosphate dextrose adenine (CPDA-1)</w:t>
      </w:r>
      <w:r w:rsidR="00E6375C">
        <w:rPr>
          <w:rFonts w:ascii="Times New Roman" w:hAnsi="Times New Roman" w:cs="Times New Roman"/>
          <w:sz w:val="24"/>
          <w:szCs w:val="24"/>
        </w:rPr>
        <w:t xml:space="preserve"> </w:t>
      </w:r>
      <w:r>
        <w:rPr>
          <w:rFonts w:ascii="Times New Roman" w:hAnsi="Times New Roman" w:cs="Times New Roman"/>
          <w:sz w:val="24"/>
          <w:szCs w:val="24"/>
        </w:rPr>
        <w:t>chelating agent was used and its pH</w:t>
      </w:r>
      <w:r w:rsidR="00E6375C">
        <w:rPr>
          <w:rFonts w:ascii="Times New Roman" w:hAnsi="Times New Roman" w:cs="Times New Roman"/>
          <w:sz w:val="24"/>
          <w:szCs w:val="24"/>
        </w:rPr>
        <w:t xml:space="preserve"> in blood was thus, determined</w:t>
      </w:r>
      <w:r>
        <w:rPr>
          <w:rFonts w:ascii="Times New Roman" w:hAnsi="Times New Roman" w:cs="Times New Roman"/>
          <w:sz w:val="24"/>
          <w:szCs w:val="24"/>
        </w:rPr>
        <w:t xml:space="preserve">. </w:t>
      </w:r>
      <w:r w:rsidR="00A6531E" w:rsidRPr="00414C63">
        <w:rPr>
          <w:rFonts w:ascii="Times New Roman" w:hAnsi="Times New Roman" w:cs="Times New Roman"/>
          <w:sz w:val="24"/>
          <w:szCs w:val="24"/>
        </w:rPr>
        <w:t>Four mL of CPDA-1</w:t>
      </w:r>
      <w:r w:rsidR="003A5292"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chelated blood 1:9 dilution was obtained from a healthy donor </w:t>
      </w:r>
      <w:r w:rsidR="003E5499" w:rsidRPr="00414C63">
        <w:rPr>
          <w:rFonts w:ascii="Times New Roman" w:hAnsi="Times New Roman" w:cs="Times New Roman"/>
          <w:sz w:val="24"/>
          <w:szCs w:val="24"/>
        </w:rPr>
        <w:t>using a 5 mL</w:t>
      </w:r>
      <w:r w:rsidR="00A6531E" w:rsidRPr="00414C63">
        <w:rPr>
          <w:rFonts w:ascii="Times New Roman" w:hAnsi="Times New Roman" w:cs="Times New Roman"/>
          <w:sz w:val="24"/>
          <w:szCs w:val="24"/>
        </w:rPr>
        <w:t xml:space="preserve"> syringe</w:t>
      </w:r>
      <w:r w:rsidR="00CC7A74" w:rsidRPr="00414C63">
        <w:rPr>
          <w:rFonts w:ascii="Times New Roman" w:hAnsi="Times New Roman" w:cs="Times New Roman"/>
          <w:sz w:val="24"/>
          <w:szCs w:val="24"/>
        </w:rPr>
        <w:t>.</w:t>
      </w:r>
      <w:r w:rsidR="00A6531E" w:rsidRPr="00414C63">
        <w:rPr>
          <w:rFonts w:ascii="Times New Roman" w:hAnsi="Times New Roman" w:cs="Times New Roman"/>
          <w:sz w:val="24"/>
          <w:szCs w:val="24"/>
        </w:rPr>
        <w:t xml:space="preserve"> The chelated blood was centrifuged at 3800 rpm for 20 minutes and the supernatant was obtained and analyzed using the </w:t>
      </w:r>
      <w:proofErr w:type="spellStart"/>
      <w:r w:rsidR="00A6531E" w:rsidRPr="00414C63">
        <w:rPr>
          <w:rFonts w:ascii="Times New Roman" w:hAnsi="Times New Roman" w:cs="Times New Roman"/>
          <w:sz w:val="24"/>
          <w:szCs w:val="24"/>
        </w:rPr>
        <w:t>Colorphast</w:t>
      </w:r>
      <w:proofErr w:type="spellEnd"/>
      <w:r w:rsidR="00A6531E" w:rsidRPr="00414C63">
        <w:rPr>
          <w:rFonts w:ascii="Times New Roman" w:hAnsi="Times New Roman" w:cs="Times New Roman"/>
          <w:sz w:val="24"/>
          <w:szCs w:val="24"/>
        </w:rPr>
        <w:t xml:space="preserve"> pH indicator strip</w:t>
      </w:r>
      <w:r w:rsidR="00E6375C">
        <w:rPr>
          <w:rFonts w:ascii="Times New Roman" w:hAnsi="Times New Roman" w:cs="Times New Roman"/>
          <w:sz w:val="24"/>
          <w:szCs w:val="24"/>
        </w:rPr>
        <w:t xml:space="preserve"> to determine the pH of the sample</w:t>
      </w:r>
      <w:r w:rsidR="00A6531E" w:rsidRPr="00414C63">
        <w:rPr>
          <w:rFonts w:ascii="Times New Roman" w:hAnsi="Times New Roman" w:cs="Times New Roman"/>
          <w:sz w:val="24"/>
          <w:szCs w:val="24"/>
        </w:rPr>
        <w:t>.</w:t>
      </w:r>
      <w:r w:rsidR="00E6375C">
        <w:rPr>
          <w:rFonts w:ascii="Times New Roman" w:hAnsi="Times New Roman" w:cs="Times New Roman"/>
          <w:sz w:val="24"/>
          <w:szCs w:val="24"/>
        </w:rPr>
        <w:t xml:space="preserve"> </w:t>
      </w:r>
    </w:p>
    <w:p w:rsidR="00A6531E" w:rsidRPr="008272BE" w:rsidRDefault="00A6531E" w:rsidP="00E61258">
      <w:pPr>
        <w:pStyle w:val="Heading3"/>
      </w:pPr>
      <w:bookmarkStart w:id="103" w:name="_Toc418780535"/>
      <w:bookmarkStart w:id="104" w:name="_Toc418782759"/>
      <w:bookmarkStart w:id="105" w:name="_Toc419941908"/>
      <w:r w:rsidRPr="008272BE">
        <w:t>2.</w:t>
      </w:r>
      <w:r w:rsidR="00072A40">
        <w:t>1</w:t>
      </w:r>
      <w:r w:rsidRPr="008272BE">
        <w:t>.</w:t>
      </w:r>
      <w:r w:rsidR="00072A40">
        <w:t>7</w:t>
      </w:r>
      <w:r w:rsidRPr="008272BE">
        <w:t xml:space="preserve"> Determination on the Effects of Time on Citrate and CPDA-1 Chelated Blood</w:t>
      </w:r>
      <w:bookmarkEnd w:id="103"/>
      <w:bookmarkEnd w:id="104"/>
      <w:bookmarkEnd w:id="105"/>
    </w:p>
    <w:p w:rsidR="00A6531E" w:rsidRPr="00414C63" w:rsidRDefault="00A6531E" w:rsidP="00A6531E">
      <w:pPr>
        <w:spacing w:after="0" w:line="480" w:lineRule="auto"/>
        <w:rPr>
          <w:rFonts w:ascii="Times New Roman" w:hAnsi="Times New Roman" w:cs="Times New Roman"/>
          <w:sz w:val="24"/>
          <w:szCs w:val="24"/>
        </w:rPr>
      </w:pPr>
      <w:r w:rsidRPr="00414C63">
        <w:rPr>
          <w:rFonts w:ascii="Times New Roman" w:hAnsi="Times New Roman" w:cs="Times New Roman"/>
          <w:sz w:val="24"/>
          <w:szCs w:val="24"/>
        </w:rPr>
        <w:tab/>
      </w:r>
      <w:r w:rsidR="00072A40">
        <w:rPr>
          <w:rFonts w:ascii="Times New Roman" w:hAnsi="Times New Roman" w:cs="Times New Roman"/>
          <w:sz w:val="24"/>
          <w:szCs w:val="24"/>
        </w:rPr>
        <w:t xml:space="preserve">In order to determine the superior chelating agent for optimal preservation of platelets overtime citrated and CPDA-1 chelated blood was analyzed. </w:t>
      </w:r>
      <w:r w:rsidR="007A4DA3" w:rsidRPr="00414C63">
        <w:rPr>
          <w:rFonts w:ascii="Times New Roman" w:hAnsi="Times New Roman" w:cs="Times New Roman"/>
          <w:sz w:val="24"/>
          <w:szCs w:val="24"/>
        </w:rPr>
        <w:t xml:space="preserve">The </w:t>
      </w:r>
      <w:r w:rsidRPr="00414C63">
        <w:rPr>
          <w:rFonts w:ascii="Times New Roman" w:hAnsi="Times New Roman" w:cs="Times New Roman"/>
          <w:sz w:val="24"/>
          <w:szCs w:val="24"/>
        </w:rPr>
        <w:t xml:space="preserve">3.2% citrated (1:9 dilution) and CPDA-1 (1:9 dilution) chelated blood was obtained </w:t>
      </w:r>
      <w:r w:rsidR="003A5292" w:rsidRPr="00414C63">
        <w:rPr>
          <w:rFonts w:ascii="Times New Roman" w:hAnsi="Times New Roman" w:cs="Times New Roman"/>
          <w:sz w:val="24"/>
          <w:szCs w:val="24"/>
        </w:rPr>
        <w:t xml:space="preserve">from a single healthy donor. </w:t>
      </w:r>
      <w:r w:rsidRPr="00414C63">
        <w:rPr>
          <w:rFonts w:ascii="Times New Roman" w:hAnsi="Times New Roman" w:cs="Times New Roman"/>
          <w:sz w:val="24"/>
          <w:szCs w:val="24"/>
        </w:rPr>
        <w:t xml:space="preserve">Following </w:t>
      </w:r>
      <w:r w:rsidRPr="00414C63">
        <w:rPr>
          <w:rFonts w:ascii="Times New Roman" w:hAnsi="Times New Roman" w:cs="Times New Roman"/>
          <w:sz w:val="24"/>
          <w:szCs w:val="24"/>
        </w:rPr>
        <w:lastRenderedPageBreak/>
        <w:t>venipuncture samples were placed within an ice box during the delivery process to the core lab at the Hamilton General Hospital to determine</w:t>
      </w:r>
      <w:r w:rsidR="00072A40">
        <w:rPr>
          <w:rFonts w:ascii="Times New Roman" w:hAnsi="Times New Roman" w:cs="Times New Roman"/>
          <w:sz w:val="24"/>
          <w:szCs w:val="24"/>
        </w:rPr>
        <w:t xml:space="preserve"> its initial</w:t>
      </w:r>
      <w:r w:rsidRPr="00414C63">
        <w:rPr>
          <w:rFonts w:ascii="Times New Roman" w:hAnsi="Times New Roman" w:cs="Times New Roman"/>
          <w:sz w:val="24"/>
          <w:szCs w:val="24"/>
        </w:rPr>
        <w:t xml:space="preserve"> platelet counts. The samples were then</w:t>
      </w:r>
      <w:r w:rsidR="00072A40">
        <w:rPr>
          <w:rFonts w:ascii="Times New Roman" w:hAnsi="Times New Roman" w:cs="Times New Roman"/>
          <w:sz w:val="24"/>
          <w:szCs w:val="24"/>
        </w:rPr>
        <w:t xml:space="preserve"> brought back and</w:t>
      </w:r>
      <w:r w:rsidRPr="00414C63">
        <w:rPr>
          <w:rFonts w:ascii="Times New Roman" w:hAnsi="Times New Roman" w:cs="Times New Roman"/>
          <w:sz w:val="24"/>
          <w:szCs w:val="24"/>
        </w:rPr>
        <w:t xml:space="preserve"> incubated on the Barnstead rotisserie for 2 hours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69782D" w:rsidRPr="00414C63">
        <w:rPr>
          <w:rFonts w:ascii="Times New Roman" w:hAnsi="Times New Roman" w:cs="Times New Roman"/>
          <w:sz w:val="24"/>
          <w:szCs w:val="24"/>
        </w:rPr>
        <w:t xml:space="preserve"> </w:t>
      </w:r>
      <w:r w:rsidRPr="00414C63">
        <w:rPr>
          <w:rFonts w:ascii="Times New Roman" w:hAnsi="Times New Roman" w:cs="Times New Roman"/>
          <w:sz w:val="24"/>
          <w:szCs w:val="24"/>
        </w:rPr>
        <w:t>in the cold room. After 2 hours the samples were placed back into the ice box and platelet counts were obtained</w:t>
      </w:r>
      <w:r w:rsidR="00072A40">
        <w:rPr>
          <w:rFonts w:ascii="Times New Roman" w:hAnsi="Times New Roman" w:cs="Times New Roman"/>
          <w:sz w:val="24"/>
          <w:szCs w:val="24"/>
        </w:rPr>
        <w:t xml:space="preserve"> once more at the core lab</w:t>
      </w:r>
      <w:r w:rsidR="00C73FB9" w:rsidRPr="00414C63">
        <w:rPr>
          <w:rFonts w:ascii="Times New Roman" w:hAnsi="Times New Roman" w:cs="Times New Roman"/>
          <w:sz w:val="24"/>
          <w:szCs w:val="24"/>
        </w:rPr>
        <w:t>.</w:t>
      </w:r>
      <w:r w:rsidR="00DE4599">
        <w:rPr>
          <w:rFonts w:ascii="Times New Roman" w:hAnsi="Times New Roman" w:cs="Times New Roman"/>
          <w:sz w:val="24"/>
          <w:szCs w:val="24"/>
        </w:rPr>
        <w:t xml:space="preserve"> </w:t>
      </w:r>
    </w:p>
    <w:p w:rsidR="00A6531E" w:rsidRPr="008272BE" w:rsidRDefault="00291613" w:rsidP="00E61258">
      <w:pPr>
        <w:pStyle w:val="Heading3"/>
      </w:pPr>
      <w:bookmarkStart w:id="106" w:name="_Toc418780536"/>
      <w:bookmarkStart w:id="107" w:name="_Toc418782760"/>
      <w:bookmarkStart w:id="108" w:name="_Toc419941909"/>
      <w:r>
        <w:t>2.1.</w:t>
      </w:r>
      <w:r w:rsidR="00072A40">
        <w:t>8</w:t>
      </w:r>
      <w:r>
        <w:t xml:space="preserve"> </w:t>
      </w:r>
      <w:r w:rsidR="00A6531E" w:rsidRPr="008272BE">
        <w:t xml:space="preserve">Optimization of </w:t>
      </w:r>
      <w:r w:rsidR="00327386">
        <w:t xml:space="preserve">Platelet Depletion with Reduced </w:t>
      </w:r>
      <w:proofErr w:type="spellStart"/>
      <w:r w:rsidR="00327386">
        <w:t>Microbead</w:t>
      </w:r>
      <w:proofErr w:type="spellEnd"/>
      <w:r w:rsidR="00327386">
        <w:t xml:space="preserve"> Volume</w:t>
      </w:r>
      <w:bookmarkEnd w:id="106"/>
      <w:bookmarkEnd w:id="107"/>
      <w:bookmarkEnd w:id="108"/>
    </w:p>
    <w:p w:rsidR="00327386" w:rsidRDefault="00327386" w:rsidP="005D2C1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minimize </w:t>
      </w:r>
      <w:proofErr w:type="spellStart"/>
      <w:r>
        <w:rPr>
          <w:rFonts w:ascii="Times New Roman" w:hAnsi="Times New Roman" w:cs="Times New Roman"/>
          <w:sz w:val="24"/>
          <w:szCs w:val="24"/>
        </w:rPr>
        <w:t>hemodilution</w:t>
      </w:r>
      <w:proofErr w:type="spellEnd"/>
      <w:r>
        <w:rPr>
          <w:rFonts w:ascii="Times New Roman" w:hAnsi="Times New Roman" w:cs="Times New Roman"/>
          <w:sz w:val="24"/>
          <w:szCs w:val="24"/>
        </w:rPr>
        <w:t xml:space="preserve"> with </w:t>
      </w:r>
      <w:proofErr w:type="spellStart"/>
      <w:r>
        <w:rPr>
          <w:rFonts w:ascii="Times New Roman" w:hAnsi="Times New Roman" w:cs="Times New Roman"/>
          <w:sz w:val="24"/>
          <w:szCs w:val="24"/>
        </w:rPr>
        <w:t>microbead</w:t>
      </w:r>
      <w:proofErr w:type="spellEnd"/>
      <w:r>
        <w:rPr>
          <w:rFonts w:ascii="Times New Roman" w:hAnsi="Times New Roman" w:cs="Times New Roman"/>
          <w:sz w:val="24"/>
          <w:szCs w:val="24"/>
        </w:rPr>
        <w:t xml:space="preserve"> addition while maximizing platelet depletion in blood different fractions of </w:t>
      </w:r>
      <w:proofErr w:type="spellStart"/>
      <w:r>
        <w:rPr>
          <w:rFonts w:ascii="Times New Roman" w:hAnsi="Times New Roman" w:cs="Times New Roman"/>
          <w:sz w:val="24"/>
          <w:szCs w:val="24"/>
        </w:rPr>
        <w:t>microbead</w:t>
      </w:r>
      <w:proofErr w:type="spellEnd"/>
      <w:r>
        <w:rPr>
          <w:rFonts w:ascii="Times New Roman" w:hAnsi="Times New Roman" w:cs="Times New Roman"/>
          <w:sz w:val="24"/>
          <w:szCs w:val="24"/>
        </w:rPr>
        <w:t xml:space="preserve"> was used. As outlined in section 2.1.2 </w:t>
      </w:r>
      <w:r w:rsidR="0066244B">
        <w:rPr>
          <w:rFonts w:ascii="Times New Roman" w:hAnsi="Times New Roman" w:cs="Times New Roman"/>
          <w:sz w:val="24"/>
          <w:szCs w:val="24"/>
        </w:rPr>
        <w:t xml:space="preserve">two </w:t>
      </w:r>
      <w:r w:rsidR="00D870ED">
        <w:rPr>
          <w:rFonts w:ascii="Times New Roman" w:hAnsi="Times New Roman" w:cs="Times New Roman"/>
          <w:sz w:val="24"/>
          <w:szCs w:val="24"/>
        </w:rPr>
        <w:t>ten</w:t>
      </w:r>
      <w:r w:rsidR="005342F0" w:rsidRPr="00854B84">
        <w:rPr>
          <w:rFonts w:ascii="Times New Roman" w:hAnsi="Times New Roman" w:cs="Times New Roman"/>
          <w:sz w:val="24"/>
          <w:szCs w:val="24"/>
        </w:rPr>
        <w:t xml:space="preserve"> mL</w:t>
      </w:r>
      <w:r w:rsidR="00382B5C" w:rsidRPr="00854B84">
        <w:rPr>
          <w:rFonts w:ascii="Times New Roman" w:hAnsi="Times New Roman" w:cs="Times New Roman"/>
          <w:sz w:val="24"/>
          <w:szCs w:val="24"/>
        </w:rPr>
        <w:t xml:space="preserve"> </w:t>
      </w:r>
      <w:r w:rsidR="00A6531E" w:rsidRPr="00854B84">
        <w:rPr>
          <w:rFonts w:ascii="Times New Roman" w:hAnsi="Times New Roman" w:cs="Times New Roman"/>
          <w:sz w:val="24"/>
          <w:szCs w:val="24"/>
        </w:rPr>
        <w:t xml:space="preserve">of CPDA-1 chelated </w:t>
      </w:r>
      <w:r w:rsidR="00A6531E" w:rsidRPr="00854B84">
        <w:rPr>
          <w:rFonts w:ascii="Times New Roman" w:eastAsia="Times New Roman" w:hAnsi="Times New Roman" w:cs="Times New Roman"/>
          <w:sz w:val="24"/>
          <w:szCs w:val="24"/>
        </w:rPr>
        <w:t xml:space="preserve">blood </w:t>
      </w:r>
      <w:r w:rsidR="00A6531E" w:rsidRPr="00854B84">
        <w:rPr>
          <w:rFonts w:ascii="Times New Roman" w:hAnsi="Times New Roman" w:cs="Times New Roman"/>
          <w:sz w:val="24"/>
          <w:szCs w:val="24"/>
        </w:rPr>
        <w:t>was obtained. Following venipuncture samples were placed within an ice box and brought into the cold room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A6531E" w:rsidRPr="00854B84">
        <w:rPr>
          <w:rFonts w:ascii="Times New Roman" w:hAnsi="Times New Roman" w:cs="Times New Roman"/>
          <w:sz w:val="24"/>
          <w:szCs w:val="24"/>
        </w:rPr>
        <w:t>). Withi</w:t>
      </w:r>
      <w:r w:rsidR="00A6531E" w:rsidRPr="00854B84">
        <w:rPr>
          <w:rFonts w:ascii="Times New Roman" w:eastAsia="Times New Roman" w:hAnsi="Times New Roman" w:cs="Times New Roman"/>
          <w:sz w:val="24"/>
          <w:szCs w:val="24"/>
        </w:rPr>
        <w:t xml:space="preserve">n the cold room </w:t>
      </w:r>
      <w:r w:rsidR="00A6531E" w:rsidRPr="00854B84">
        <w:rPr>
          <w:rFonts w:ascii="Times New Roman" w:hAnsi="Times New Roman" w:cs="Times New Roman"/>
          <w:sz w:val="24"/>
          <w:szCs w:val="24"/>
        </w:rPr>
        <w:t>the blood</w:t>
      </w:r>
      <w:r w:rsidR="00A6531E" w:rsidRPr="00854B84">
        <w:rPr>
          <w:rFonts w:ascii="Times New Roman" w:eastAsia="Times New Roman" w:hAnsi="Times New Roman" w:cs="Times New Roman"/>
          <w:sz w:val="24"/>
          <w:szCs w:val="24"/>
        </w:rPr>
        <w:t xml:space="preserve"> </w:t>
      </w:r>
      <w:r w:rsidR="00A6531E" w:rsidRPr="00854B84">
        <w:rPr>
          <w:rFonts w:ascii="Times New Roman" w:hAnsi="Times New Roman" w:cs="Times New Roman"/>
          <w:sz w:val="24"/>
          <w:szCs w:val="24"/>
        </w:rPr>
        <w:t>samples were pooled</w:t>
      </w:r>
      <w:r w:rsidR="00A6531E" w:rsidRPr="00854B84">
        <w:rPr>
          <w:rFonts w:ascii="Times New Roman" w:eastAsia="Times New Roman" w:hAnsi="Times New Roman" w:cs="Times New Roman"/>
          <w:sz w:val="24"/>
          <w:szCs w:val="24"/>
        </w:rPr>
        <w:t xml:space="preserve"> together and div</w:t>
      </w:r>
      <w:r w:rsidR="003E5499" w:rsidRPr="00854B84">
        <w:rPr>
          <w:rFonts w:ascii="Times New Roman" w:eastAsia="Times New Roman" w:hAnsi="Times New Roman" w:cs="Times New Roman"/>
          <w:sz w:val="24"/>
          <w:szCs w:val="24"/>
        </w:rPr>
        <w:t>ided into two Falcon Tubes (15m</w:t>
      </w:r>
      <w:r w:rsidR="003E5499" w:rsidRPr="00854B84">
        <w:rPr>
          <w:rFonts w:ascii="Times New Roman" w:hAnsi="Times New Roman" w:cs="Times New Roman"/>
          <w:sz w:val="24"/>
          <w:szCs w:val="24"/>
        </w:rPr>
        <w:t>L</w:t>
      </w:r>
      <w:r w:rsidR="00A6531E" w:rsidRPr="00854B84">
        <w:rPr>
          <w:rFonts w:ascii="Times New Roman" w:eastAsia="Times New Roman" w:hAnsi="Times New Roman" w:cs="Times New Roman"/>
          <w:sz w:val="24"/>
          <w:szCs w:val="24"/>
        </w:rPr>
        <w:t>)</w:t>
      </w:r>
      <w:r w:rsidR="00A6531E" w:rsidRPr="00854B84">
        <w:rPr>
          <w:rFonts w:ascii="Times New Roman" w:hAnsi="Times New Roman" w:cs="Times New Roman"/>
          <w:sz w:val="24"/>
          <w:szCs w:val="24"/>
        </w:rPr>
        <w:t>.</w:t>
      </w:r>
      <w:r w:rsidR="00A6531E" w:rsidRPr="00854B84">
        <w:rPr>
          <w:rFonts w:ascii="Times New Roman" w:eastAsia="Times New Roman" w:hAnsi="Times New Roman" w:cs="Times New Roman"/>
          <w:sz w:val="24"/>
          <w:szCs w:val="24"/>
        </w:rPr>
        <w:t xml:space="preserve"> </w:t>
      </w:r>
      <w:r w:rsidR="00A6531E" w:rsidRPr="00854B84">
        <w:rPr>
          <w:rFonts w:ascii="Times New Roman" w:hAnsi="Times New Roman" w:cs="Times New Roman"/>
          <w:sz w:val="24"/>
          <w:szCs w:val="24"/>
        </w:rPr>
        <w:t xml:space="preserve">Two aliquots of 500 </w:t>
      </w:r>
      <w:proofErr w:type="spellStart"/>
      <w:r w:rsidR="00520A5D" w:rsidRPr="0028335E">
        <w:rPr>
          <w:rFonts w:ascii="Times New Roman" w:hAnsi="Times New Roman" w:cs="Times New Roman"/>
          <w:sz w:val="24"/>
          <w:szCs w:val="24"/>
        </w:rPr>
        <w:t>μL</w:t>
      </w:r>
      <w:proofErr w:type="spellEnd"/>
      <w:r w:rsidR="00A6531E" w:rsidRPr="00854B84">
        <w:rPr>
          <w:rFonts w:ascii="Times New Roman" w:hAnsi="Times New Roman" w:cs="Times New Roman"/>
          <w:sz w:val="24"/>
          <w:szCs w:val="24"/>
        </w:rPr>
        <w:t xml:space="preserve"> were obtained from either Falcon tube labelled 1 and 2. The Falcon </w:t>
      </w:r>
      <w:r w:rsidR="00A6531E" w:rsidRPr="00854B84">
        <w:rPr>
          <w:rFonts w:ascii="Times New Roman" w:eastAsia="Times New Roman" w:hAnsi="Times New Roman" w:cs="Times New Roman"/>
          <w:sz w:val="24"/>
          <w:szCs w:val="24"/>
        </w:rPr>
        <w:t>tubes</w:t>
      </w:r>
      <w:r w:rsidR="00A6531E" w:rsidRPr="00854B84">
        <w:rPr>
          <w:rFonts w:ascii="Times New Roman" w:hAnsi="Times New Roman" w:cs="Times New Roman"/>
          <w:sz w:val="24"/>
          <w:szCs w:val="24"/>
        </w:rPr>
        <w:t xml:space="preserve"> were placed on </w:t>
      </w:r>
      <w:r w:rsidR="00A6531E" w:rsidRPr="00854B84">
        <w:rPr>
          <w:rFonts w:ascii="Times New Roman" w:eastAsia="Times New Roman" w:hAnsi="Times New Roman" w:cs="Times New Roman"/>
          <w:sz w:val="24"/>
          <w:szCs w:val="24"/>
        </w:rPr>
        <w:t xml:space="preserve">the </w:t>
      </w:r>
      <w:r w:rsidR="00A6531E" w:rsidRPr="00854B84">
        <w:rPr>
          <w:rFonts w:ascii="Times New Roman" w:hAnsi="Times New Roman" w:cs="Times New Roman"/>
          <w:sz w:val="24"/>
          <w:szCs w:val="24"/>
        </w:rPr>
        <w:t>B</w:t>
      </w:r>
      <w:r w:rsidR="00A6531E" w:rsidRPr="00854B84">
        <w:rPr>
          <w:rFonts w:ascii="Times New Roman" w:eastAsia="Times New Roman" w:hAnsi="Times New Roman" w:cs="Times New Roman"/>
          <w:sz w:val="24"/>
          <w:szCs w:val="24"/>
        </w:rPr>
        <w:t>arnstead rotisserie</w:t>
      </w:r>
      <w:r w:rsidR="00A6531E" w:rsidRPr="00854B84">
        <w:rPr>
          <w:rFonts w:ascii="Times New Roman" w:hAnsi="Times New Roman" w:cs="Times New Roman"/>
          <w:sz w:val="24"/>
          <w:szCs w:val="24"/>
        </w:rPr>
        <w:t xml:space="preserve"> and incubated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69782D" w:rsidRPr="00854B84">
        <w:rPr>
          <w:rFonts w:ascii="Times New Roman" w:hAnsi="Times New Roman" w:cs="Times New Roman"/>
          <w:sz w:val="24"/>
          <w:szCs w:val="24"/>
        </w:rPr>
        <w:t xml:space="preserve"> </w:t>
      </w:r>
      <w:r w:rsidR="00A6531E" w:rsidRPr="00854B84">
        <w:rPr>
          <w:rFonts w:ascii="Times New Roman" w:hAnsi="Times New Roman" w:cs="Times New Roman"/>
          <w:sz w:val="24"/>
          <w:szCs w:val="24"/>
        </w:rPr>
        <w:t>within the cold room. The two aliquots were p</w:t>
      </w:r>
      <w:r w:rsidR="00A6531E" w:rsidRPr="00854B84">
        <w:rPr>
          <w:rFonts w:ascii="Times New Roman" w:eastAsia="Times New Roman" w:hAnsi="Times New Roman" w:cs="Times New Roman"/>
          <w:sz w:val="24"/>
          <w:szCs w:val="24"/>
        </w:rPr>
        <w:t>lace</w:t>
      </w:r>
      <w:r w:rsidR="00A6531E" w:rsidRPr="00854B84">
        <w:rPr>
          <w:rFonts w:ascii="Times New Roman" w:hAnsi="Times New Roman" w:cs="Times New Roman"/>
          <w:sz w:val="24"/>
          <w:szCs w:val="24"/>
        </w:rPr>
        <w:t>d</w:t>
      </w:r>
      <w:r w:rsidR="00A6531E" w:rsidRPr="00854B84">
        <w:rPr>
          <w:rFonts w:ascii="Times New Roman" w:eastAsia="Times New Roman" w:hAnsi="Times New Roman" w:cs="Times New Roman"/>
          <w:sz w:val="24"/>
          <w:szCs w:val="24"/>
        </w:rPr>
        <w:t xml:space="preserve"> in the ice box </w:t>
      </w:r>
      <w:r w:rsidR="00A6531E" w:rsidRPr="00854B84">
        <w:rPr>
          <w:rFonts w:ascii="Times New Roman" w:hAnsi="Times New Roman" w:cs="Times New Roman"/>
          <w:sz w:val="24"/>
          <w:szCs w:val="24"/>
        </w:rPr>
        <w:t xml:space="preserve">and delivered to the core lab for platelet count determination. Based on the platelet count acquired, the </w:t>
      </w:r>
      <w:r w:rsidR="0066244B" w:rsidRPr="00854B84">
        <w:rPr>
          <w:rFonts w:ascii="Times New Roman" w:hAnsi="Times New Roman" w:cs="Times New Roman"/>
          <w:sz w:val="24"/>
          <w:szCs w:val="24"/>
        </w:rPr>
        <w:t xml:space="preserve">recommended </w:t>
      </w:r>
      <w:proofErr w:type="spellStart"/>
      <w:r w:rsidR="0066244B" w:rsidRPr="00854B84">
        <w:rPr>
          <w:rFonts w:ascii="Times New Roman" w:hAnsi="Times New Roman" w:cs="Times New Roman"/>
          <w:sz w:val="24"/>
          <w:szCs w:val="24"/>
        </w:rPr>
        <w:t>microbead</w:t>
      </w:r>
      <w:proofErr w:type="spellEnd"/>
      <w:r w:rsidR="0066244B" w:rsidRPr="00854B84">
        <w:rPr>
          <w:rFonts w:ascii="Times New Roman" w:hAnsi="Times New Roman" w:cs="Times New Roman"/>
          <w:sz w:val="24"/>
          <w:szCs w:val="24"/>
        </w:rPr>
        <w:t xml:space="preserve"> volume</w:t>
      </w:r>
      <w:r w:rsidR="0066244B">
        <w:rPr>
          <w:rFonts w:ascii="Times New Roman" w:hAnsi="Times New Roman" w:cs="Times New Roman"/>
          <w:sz w:val="24"/>
          <w:szCs w:val="24"/>
        </w:rPr>
        <w:t xml:space="preserve"> </w:t>
      </w:r>
      <w:r w:rsidR="0066244B" w:rsidRPr="00854B84">
        <w:rPr>
          <w:rFonts w:ascii="Times New Roman" w:hAnsi="Times New Roman" w:cs="Times New Roman"/>
          <w:sz w:val="24"/>
          <w:szCs w:val="24"/>
        </w:rPr>
        <w:t xml:space="preserve">(RMV), </w:t>
      </w:r>
      <w:r w:rsidR="00A6531E" w:rsidRPr="00854B84">
        <w:rPr>
          <w:rFonts w:ascii="Times New Roman" w:hAnsi="Times New Roman" w:cs="Times New Roman"/>
          <w:sz w:val="24"/>
          <w:szCs w:val="24"/>
        </w:rPr>
        <w:t>required to remove a specific platelet count was then calculated. Based on the RMV</w:t>
      </w:r>
      <w:r w:rsidR="0066244B">
        <w:rPr>
          <w:rFonts w:ascii="Times New Roman" w:hAnsi="Times New Roman" w:cs="Times New Roman"/>
          <w:sz w:val="24"/>
          <w:szCs w:val="24"/>
        </w:rPr>
        <w:t xml:space="preserve"> </w:t>
      </w:r>
      <w:r w:rsidR="00A6531E" w:rsidRPr="00854B84">
        <w:rPr>
          <w:rFonts w:ascii="Times New Roman" w:hAnsi="Times New Roman" w:cs="Times New Roman"/>
          <w:sz w:val="24"/>
          <w:szCs w:val="24"/>
        </w:rPr>
        <w:t>the volume was reduced to 75% and 50% of the original RMV. Therefore, three different</w:t>
      </w:r>
      <w:r w:rsidR="00DE4599" w:rsidRPr="00854B84">
        <w:rPr>
          <w:rFonts w:ascii="Times New Roman" w:hAnsi="Times New Roman" w:cs="Times New Roman"/>
          <w:sz w:val="24"/>
          <w:szCs w:val="24"/>
        </w:rPr>
        <w:t xml:space="preserve"> fractions of the </w:t>
      </w:r>
      <w:r w:rsidR="00A6531E" w:rsidRPr="00854B84">
        <w:rPr>
          <w:rFonts w:ascii="Times New Roman" w:hAnsi="Times New Roman" w:cs="Times New Roman"/>
          <w:sz w:val="24"/>
          <w:szCs w:val="24"/>
        </w:rPr>
        <w:t xml:space="preserve">RMVs were used, 100%, 75% and 50%.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A6531E" w:rsidRPr="00854B84">
        <w:rPr>
          <w:rFonts w:ascii="Times New Roman" w:hAnsi="Times New Roman" w:cs="Times New Roman"/>
          <w:sz w:val="24"/>
          <w:szCs w:val="24"/>
        </w:rPr>
        <w:t>, a</w:t>
      </w:r>
      <w:r w:rsidR="00DE4599" w:rsidRPr="00854B84">
        <w:rPr>
          <w:rFonts w:ascii="Times New Roman" w:hAnsi="Times New Roman" w:cs="Times New Roman"/>
          <w:sz w:val="24"/>
          <w:szCs w:val="24"/>
        </w:rPr>
        <w:t xml:space="preserve"> </w:t>
      </w:r>
      <w:r w:rsidR="00A6531E" w:rsidRPr="00854B84">
        <w:rPr>
          <w:rFonts w:ascii="Times New Roman" w:hAnsi="Times New Roman" w:cs="Times New Roman"/>
          <w:sz w:val="24"/>
          <w:szCs w:val="24"/>
        </w:rPr>
        <w:t xml:space="preserve">1500 </w:t>
      </w:r>
      <w:proofErr w:type="spellStart"/>
      <w:r w:rsidR="00520A5D" w:rsidRPr="0028335E">
        <w:rPr>
          <w:rFonts w:ascii="Times New Roman" w:hAnsi="Times New Roman" w:cs="Times New Roman"/>
          <w:sz w:val="24"/>
          <w:szCs w:val="24"/>
        </w:rPr>
        <w:t>μL</w:t>
      </w:r>
      <w:proofErr w:type="spellEnd"/>
      <w:r w:rsidR="00A6531E" w:rsidRPr="00854B84">
        <w:rPr>
          <w:rFonts w:ascii="Times New Roman" w:hAnsi="Times New Roman" w:cs="Times New Roman"/>
          <w:sz w:val="24"/>
          <w:szCs w:val="24"/>
        </w:rPr>
        <w:t xml:space="preserve"> aliquot of</w:t>
      </w:r>
      <w:r w:rsidR="00A6531E" w:rsidRPr="00414C63">
        <w:rPr>
          <w:rFonts w:ascii="Times New Roman" w:hAnsi="Times New Roman" w:cs="Times New Roman"/>
          <w:sz w:val="24"/>
          <w:szCs w:val="24"/>
        </w:rPr>
        <w:t xml:space="preserve"> CPDA-1 chelated blood was taken from the Falcon tube that yielded the highest platelet count. The aliquot was incubated for 15 minutes with 100% of the RMV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A6531E" w:rsidRPr="00414C63">
        <w:rPr>
          <w:rFonts w:ascii="Times New Roman" w:hAnsi="Times New Roman" w:cs="Times New Roman"/>
          <w:sz w:val="24"/>
          <w:szCs w:val="24"/>
        </w:rPr>
        <w:t xml:space="preserve">. The latter two parameters (75% and 50% of the RMV) were also incubated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69782D"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within 1500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hAnsi="Times New Roman" w:cs="Times New Roman"/>
          <w:sz w:val="24"/>
          <w:szCs w:val="24"/>
        </w:rPr>
        <w:t xml:space="preserve"> of CPDA-1 chelated whole blood. </w:t>
      </w:r>
      <w:r w:rsidR="00A6531E" w:rsidRPr="00414C63">
        <w:rPr>
          <w:rFonts w:ascii="Times New Roman" w:eastAsia="Times New Roman" w:hAnsi="Times New Roman" w:cs="Times New Roman"/>
          <w:sz w:val="24"/>
          <w:szCs w:val="24"/>
        </w:rPr>
        <w:t>After 15 min</w:t>
      </w:r>
      <w:r w:rsidR="00A6531E" w:rsidRPr="00414C63">
        <w:rPr>
          <w:rFonts w:ascii="Times New Roman" w:hAnsi="Times New Roman" w:cs="Times New Roman"/>
          <w:sz w:val="24"/>
          <w:szCs w:val="24"/>
        </w:rPr>
        <w:t>utes the</w:t>
      </w:r>
      <w:r w:rsidR="006E6080" w:rsidRPr="00414C63">
        <w:rPr>
          <w:rFonts w:ascii="Times New Roman" w:hAnsi="Times New Roman" w:cs="Times New Roman"/>
          <w:sz w:val="24"/>
          <w:szCs w:val="24"/>
        </w:rPr>
        <w:t xml:space="preserve"> whole blood</w:t>
      </w:r>
      <w:r w:rsidR="00A6531E" w:rsidRPr="00414C63">
        <w:rPr>
          <w:rFonts w:ascii="Times New Roman" w:hAnsi="Times New Roman" w:cs="Times New Roman"/>
          <w:sz w:val="24"/>
          <w:szCs w:val="24"/>
        </w:rPr>
        <w:t xml:space="preserve"> magnetic chromatography</w:t>
      </w:r>
      <w:r w:rsidR="006E6080" w:rsidRPr="00414C63">
        <w:rPr>
          <w:rFonts w:ascii="Times New Roman" w:hAnsi="Times New Roman" w:cs="Times New Roman"/>
          <w:sz w:val="24"/>
          <w:szCs w:val="24"/>
        </w:rPr>
        <w:t xml:space="preserve"> column</w:t>
      </w:r>
      <w:r w:rsidR="00A6531E" w:rsidRPr="00414C63">
        <w:rPr>
          <w:rFonts w:ascii="Times New Roman" w:hAnsi="Times New Roman" w:cs="Times New Roman"/>
          <w:sz w:val="24"/>
          <w:szCs w:val="24"/>
        </w:rPr>
        <w:t xml:space="preserve"> was rinsed </w:t>
      </w:r>
      <w:r w:rsidR="00A6531E" w:rsidRPr="00414C63">
        <w:rPr>
          <w:rFonts w:ascii="Times New Roman" w:eastAsia="Times New Roman" w:hAnsi="Times New Roman" w:cs="Times New Roman"/>
          <w:sz w:val="24"/>
          <w:szCs w:val="24"/>
        </w:rPr>
        <w:t xml:space="preserve">with 1200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eastAsia="Times New Roman" w:hAnsi="Times New Roman" w:cs="Times New Roman"/>
          <w:sz w:val="24"/>
          <w:szCs w:val="24"/>
        </w:rPr>
        <w:t xml:space="preserve"> of PBS buffer pH</w:t>
      </w:r>
      <w:r w:rsidR="00072A40">
        <w:rPr>
          <w:rFonts w:ascii="Times New Roman" w:eastAsia="Times New Roman" w:hAnsi="Times New Roman" w:cs="Times New Roman"/>
          <w:sz w:val="24"/>
          <w:szCs w:val="24"/>
        </w:rPr>
        <w:t xml:space="preserve"> </w:t>
      </w:r>
      <w:r w:rsidR="00A6531E" w:rsidRPr="00414C63">
        <w:rPr>
          <w:rFonts w:ascii="Times New Roman" w:eastAsia="Times New Roman" w:hAnsi="Times New Roman" w:cs="Times New Roman"/>
          <w:sz w:val="24"/>
          <w:szCs w:val="24"/>
        </w:rPr>
        <w:t>7.</w:t>
      </w:r>
      <w:r w:rsidR="00072A40">
        <w:rPr>
          <w:rFonts w:ascii="Times New Roman" w:hAnsi="Times New Roman" w:cs="Times New Roman"/>
          <w:sz w:val="24"/>
          <w:szCs w:val="24"/>
        </w:rPr>
        <w:t>4</w:t>
      </w:r>
      <w:r w:rsidR="00A6531E" w:rsidRPr="00414C63">
        <w:rPr>
          <w:rFonts w:ascii="Times New Roman" w:hAnsi="Times New Roman" w:cs="Times New Roman"/>
          <w:sz w:val="24"/>
          <w:szCs w:val="24"/>
        </w:rPr>
        <w:t>. T</w:t>
      </w:r>
      <w:r w:rsidR="00A6531E" w:rsidRPr="00414C63">
        <w:rPr>
          <w:rFonts w:ascii="Times New Roman" w:eastAsia="Times New Roman" w:hAnsi="Times New Roman" w:cs="Times New Roman"/>
          <w:sz w:val="24"/>
          <w:szCs w:val="24"/>
        </w:rPr>
        <w:t>he</w:t>
      </w:r>
      <w:r w:rsidR="006E6080" w:rsidRPr="00414C63">
        <w:rPr>
          <w:rFonts w:ascii="Times New Roman" w:hAnsi="Times New Roman" w:cs="Times New Roman"/>
          <w:sz w:val="24"/>
          <w:szCs w:val="24"/>
        </w:rPr>
        <w:t xml:space="preserve"> column’s</w:t>
      </w:r>
      <w:r w:rsidR="00A6531E" w:rsidRPr="00414C63">
        <w:rPr>
          <w:rFonts w:ascii="Times New Roman" w:eastAsia="Times New Roman" w:hAnsi="Times New Roman" w:cs="Times New Roman"/>
          <w:sz w:val="24"/>
          <w:szCs w:val="24"/>
        </w:rPr>
        <w:t xml:space="preserve"> void volume </w:t>
      </w:r>
      <w:r w:rsidR="00A6531E" w:rsidRPr="00414C63">
        <w:rPr>
          <w:rFonts w:ascii="Times New Roman" w:hAnsi="Times New Roman" w:cs="Times New Roman"/>
          <w:sz w:val="24"/>
          <w:szCs w:val="24"/>
        </w:rPr>
        <w:t xml:space="preserve">was then displaced </w:t>
      </w:r>
      <w:r w:rsidR="00A6531E" w:rsidRPr="00414C63">
        <w:rPr>
          <w:rFonts w:ascii="Times New Roman" w:eastAsia="Times New Roman" w:hAnsi="Times New Roman" w:cs="Times New Roman"/>
          <w:sz w:val="24"/>
          <w:szCs w:val="24"/>
        </w:rPr>
        <w:t xml:space="preserve">with 1800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eastAsia="Times New Roman" w:hAnsi="Times New Roman" w:cs="Times New Roman"/>
          <w:sz w:val="24"/>
          <w:szCs w:val="24"/>
        </w:rPr>
        <w:t xml:space="preserve"> of </w:t>
      </w:r>
      <w:r w:rsidR="0066244B">
        <w:rPr>
          <w:rFonts w:ascii="Times New Roman" w:hAnsi="Times New Roman" w:cs="Times New Roman"/>
          <w:sz w:val="24"/>
          <w:szCs w:val="24"/>
        </w:rPr>
        <w:t xml:space="preserve">untouched </w:t>
      </w:r>
      <w:r w:rsidR="00A6531E" w:rsidRPr="00414C63">
        <w:rPr>
          <w:rFonts w:ascii="Times New Roman" w:hAnsi="Times New Roman" w:cs="Times New Roman"/>
          <w:sz w:val="24"/>
          <w:szCs w:val="24"/>
        </w:rPr>
        <w:t xml:space="preserve">blood. To deplete platelets from </w:t>
      </w:r>
      <w:r w:rsidR="00A6531E" w:rsidRPr="00414C63">
        <w:rPr>
          <w:rFonts w:ascii="Times New Roman" w:hAnsi="Times New Roman" w:cs="Times New Roman"/>
          <w:sz w:val="24"/>
          <w:szCs w:val="24"/>
        </w:rPr>
        <w:lastRenderedPageBreak/>
        <w:t xml:space="preserve">blood using the 100% RMV incubated </w:t>
      </w:r>
      <w:r w:rsidR="0066244B">
        <w:rPr>
          <w:rFonts w:ascii="Times New Roman" w:hAnsi="Times New Roman" w:cs="Times New Roman"/>
          <w:sz w:val="24"/>
          <w:szCs w:val="24"/>
        </w:rPr>
        <w:t>blood</w:t>
      </w:r>
      <w:r w:rsidR="00A6531E" w:rsidRPr="00414C63">
        <w:rPr>
          <w:rFonts w:ascii="Times New Roman" w:hAnsi="Times New Roman" w:cs="Times New Roman"/>
          <w:sz w:val="24"/>
          <w:szCs w:val="24"/>
        </w:rPr>
        <w:t>,</w:t>
      </w:r>
      <w:r w:rsidR="0066244B">
        <w:rPr>
          <w:rFonts w:ascii="Times New Roman" w:hAnsi="Times New Roman" w:cs="Times New Roman"/>
          <w:sz w:val="24"/>
          <w:szCs w:val="24"/>
        </w:rPr>
        <w:t xml:space="preserve"> initially</w:t>
      </w:r>
      <w:r w:rsidR="00A6531E" w:rsidRPr="00414C63">
        <w:rPr>
          <w:rFonts w:ascii="Times New Roman" w:hAnsi="Times New Roman" w:cs="Times New Roman"/>
          <w:sz w:val="24"/>
          <w:szCs w:val="24"/>
        </w:rPr>
        <w:t xml:space="preserve"> </w:t>
      </w:r>
      <w:r w:rsidR="00A6531E" w:rsidRPr="00414C63">
        <w:rPr>
          <w:rFonts w:ascii="Times New Roman" w:eastAsia="Times New Roman" w:hAnsi="Times New Roman" w:cs="Times New Roman"/>
          <w:sz w:val="24"/>
          <w:szCs w:val="24"/>
        </w:rPr>
        <w:t xml:space="preserve">800 </w:t>
      </w:r>
      <w:proofErr w:type="spellStart"/>
      <w:r w:rsidR="00520A5D" w:rsidRPr="0028335E">
        <w:rPr>
          <w:rFonts w:ascii="Times New Roman" w:hAnsi="Times New Roman" w:cs="Times New Roman"/>
          <w:sz w:val="24"/>
          <w:szCs w:val="24"/>
        </w:rPr>
        <w:t>μL</w:t>
      </w:r>
      <w:proofErr w:type="spellEnd"/>
      <w:r w:rsidR="00A6531E" w:rsidRPr="00414C63">
        <w:rPr>
          <w:rFonts w:ascii="Times New Roman" w:eastAsia="Times New Roman" w:hAnsi="Times New Roman" w:cs="Times New Roman"/>
          <w:sz w:val="24"/>
          <w:szCs w:val="24"/>
        </w:rPr>
        <w:t xml:space="preserve"> </w:t>
      </w:r>
      <w:r w:rsidR="0066244B" w:rsidRPr="00414C63">
        <w:rPr>
          <w:rFonts w:ascii="Times New Roman" w:eastAsia="Times New Roman" w:hAnsi="Times New Roman" w:cs="Times New Roman"/>
          <w:sz w:val="24"/>
          <w:szCs w:val="24"/>
        </w:rPr>
        <w:t>of</w:t>
      </w:r>
      <w:r w:rsidR="0066244B" w:rsidRPr="00414C63">
        <w:rPr>
          <w:rFonts w:ascii="Times New Roman" w:hAnsi="Times New Roman" w:cs="Times New Roman"/>
          <w:sz w:val="24"/>
          <w:szCs w:val="24"/>
        </w:rPr>
        <w:t xml:space="preserve"> </w:t>
      </w:r>
      <w:r w:rsidR="0066244B">
        <w:rPr>
          <w:rFonts w:ascii="Times New Roman" w:hAnsi="Times New Roman" w:cs="Times New Roman"/>
          <w:sz w:val="24"/>
          <w:szCs w:val="24"/>
        </w:rPr>
        <w:t xml:space="preserve">the </w:t>
      </w:r>
      <w:r w:rsidR="0066244B" w:rsidRPr="00414C63">
        <w:rPr>
          <w:rFonts w:ascii="Times New Roman" w:hAnsi="Times New Roman" w:cs="Times New Roman"/>
          <w:sz w:val="24"/>
          <w:szCs w:val="24"/>
        </w:rPr>
        <w:t xml:space="preserve">100% RMV incubated </w:t>
      </w:r>
      <w:r w:rsidR="0066244B">
        <w:rPr>
          <w:rFonts w:ascii="Times New Roman" w:hAnsi="Times New Roman" w:cs="Times New Roman"/>
          <w:sz w:val="24"/>
          <w:szCs w:val="24"/>
        </w:rPr>
        <w:t>blood</w:t>
      </w:r>
      <w:r w:rsidR="0066244B" w:rsidRPr="00414C63" w:rsidDel="0066244B">
        <w:rPr>
          <w:rFonts w:ascii="Times New Roman" w:hAnsi="Times New Roman" w:cs="Times New Roman"/>
          <w:sz w:val="24"/>
          <w:szCs w:val="24"/>
        </w:rPr>
        <w:t xml:space="preserve"> </w:t>
      </w:r>
      <w:r w:rsidR="00A6531E" w:rsidRPr="00414C63">
        <w:rPr>
          <w:rFonts w:ascii="Times New Roman" w:hAnsi="Times New Roman" w:cs="Times New Roman"/>
          <w:sz w:val="24"/>
          <w:szCs w:val="24"/>
        </w:rPr>
        <w:t>was added to the column and the eluted product was discarded. The remaining incubated sample was then added to the column and the eluted product was attained.</w:t>
      </w:r>
      <w:r w:rsidR="00DE4599">
        <w:rPr>
          <w:rFonts w:ascii="Times New Roman" w:hAnsi="Times New Roman" w:cs="Times New Roman"/>
          <w:sz w:val="24"/>
          <w:szCs w:val="24"/>
        </w:rPr>
        <w:t xml:space="preserve"> </w:t>
      </w:r>
      <w:r w:rsidR="00A6531E" w:rsidRPr="00414C63">
        <w:rPr>
          <w:rFonts w:ascii="Times New Roman" w:hAnsi="Times New Roman" w:cs="Times New Roman"/>
          <w:sz w:val="24"/>
          <w:szCs w:val="24"/>
        </w:rPr>
        <w:t>To obtain the remaining PDB</w:t>
      </w:r>
      <w:r w:rsidR="0066244B">
        <w:rPr>
          <w:rFonts w:ascii="Times New Roman" w:hAnsi="Times New Roman" w:cs="Times New Roman"/>
          <w:sz w:val="24"/>
          <w:szCs w:val="24"/>
        </w:rPr>
        <w:t xml:space="preserve"> within the void volume</w:t>
      </w:r>
      <w:r w:rsidR="00A6531E" w:rsidRPr="00414C63">
        <w:rPr>
          <w:rFonts w:ascii="Times New Roman" w:hAnsi="Times New Roman" w:cs="Times New Roman"/>
          <w:sz w:val="24"/>
          <w:szCs w:val="24"/>
        </w:rPr>
        <w:t xml:space="preserve"> </w:t>
      </w:r>
      <w:r w:rsidR="00A6531E" w:rsidRPr="00414C63">
        <w:rPr>
          <w:rFonts w:ascii="Times New Roman" w:eastAsia="Times New Roman" w:hAnsi="Times New Roman" w:cs="Times New Roman"/>
          <w:sz w:val="24"/>
          <w:szCs w:val="24"/>
        </w:rPr>
        <w:t xml:space="preserve">400 </w:t>
      </w:r>
      <w:proofErr w:type="spellStart"/>
      <w:r w:rsidR="0028335E" w:rsidRPr="0028335E">
        <w:rPr>
          <w:rFonts w:ascii="Times New Roman" w:hAnsi="Times New Roman" w:cs="Times New Roman"/>
          <w:sz w:val="24"/>
          <w:szCs w:val="24"/>
        </w:rPr>
        <w:t>μL</w:t>
      </w:r>
      <w:proofErr w:type="spellEnd"/>
      <w:r w:rsidR="00A6531E" w:rsidRPr="00414C63">
        <w:rPr>
          <w:rFonts w:ascii="Times New Roman" w:eastAsia="Times New Roman" w:hAnsi="Times New Roman" w:cs="Times New Roman"/>
          <w:sz w:val="24"/>
          <w:szCs w:val="24"/>
        </w:rPr>
        <w:t xml:space="preserve"> of</w:t>
      </w:r>
      <w:r w:rsidR="00A6531E" w:rsidRPr="00414C63">
        <w:rPr>
          <w:rFonts w:ascii="Times New Roman" w:hAnsi="Times New Roman" w:cs="Times New Roman"/>
          <w:sz w:val="24"/>
          <w:szCs w:val="24"/>
        </w:rPr>
        <w:t xml:space="preserve"> untouched CPDA-1 chelated</w:t>
      </w:r>
      <w:r w:rsidR="00A6531E" w:rsidRPr="00414C63">
        <w:rPr>
          <w:rFonts w:ascii="Times New Roman" w:eastAsia="Times New Roman" w:hAnsi="Times New Roman" w:cs="Times New Roman"/>
          <w:sz w:val="24"/>
          <w:szCs w:val="24"/>
        </w:rPr>
        <w:t xml:space="preserve"> </w:t>
      </w:r>
      <w:r w:rsidR="00A6531E" w:rsidRPr="00414C63">
        <w:rPr>
          <w:rFonts w:ascii="Times New Roman" w:hAnsi="Times New Roman" w:cs="Times New Roman"/>
          <w:sz w:val="24"/>
          <w:szCs w:val="24"/>
        </w:rPr>
        <w:t>blood</w:t>
      </w:r>
      <w:r w:rsidR="00A6531E" w:rsidRPr="00414C63">
        <w:rPr>
          <w:rFonts w:ascii="Times New Roman" w:eastAsia="Times New Roman" w:hAnsi="Times New Roman" w:cs="Times New Roman"/>
          <w:sz w:val="24"/>
          <w:szCs w:val="24"/>
        </w:rPr>
        <w:t xml:space="preserve"> </w:t>
      </w:r>
      <w:r w:rsidR="00A6531E" w:rsidRPr="00414C63">
        <w:rPr>
          <w:rFonts w:ascii="Times New Roman" w:hAnsi="Times New Roman" w:cs="Times New Roman"/>
          <w:sz w:val="24"/>
          <w:szCs w:val="24"/>
        </w:rPr>
        <w:t xml:space="preserve">was added to the column and collected.  This same protocol </w:t>
      </w:r>
      <w:r w:rsidR="00A6531E" w:rsidRPr="00854B84">
        <w:rPr>
          <w:rFonts w:ascii="Times New Roman" w:hAnsi="Times New Roman" w:cs="Times New Roman"/>
          <w:sz w:val="24"/>
          <w:szCs w:val="24"/>
        </w:rPr>
        <w:t>was carried out for the other two parameters (75% and 50% RMV). Once all samples have been collected</w:t>
      </w:r>
      <w:r w:rsidR="003D2A34" w:rsidRPr="00854B84">
        <w:rPr>
          <w:rFonts w:ascii="Times New Roman" w:hAnsi="Times New Roman" w:cs="Times New Roman"/>
          <w:sz w:val="24"/>
          <w:szCs w:val="24"/>
        </w:rPr>
        <w:t>,</w:t>
      </w:r>
      <w:r w:rsidR="00A6531E" w:rsidRPr="00854B84">
        <w:rPr>
          <w:rFonts w:ascii="Times New Roman" w:hAnsi="Times New Roman" w:cs="Times New Roman"/>
          <w:sz w:val="24"/>
          <w:szCs w:val="24"/>
        </w:rPr>
        <w:t xml:space="preserve"> platelet counts were determined as described previously. All samples were placed back on the Barnstead</w:t>
      </w:r>
      <w:r w:rsidR="00A6531E" w:rsidRPr="00854B84">
        <w:rPr>
          <w:rFonts w:ascii="Times New Roman" w:eastAsia="Times New Roman" w:hAnsi="Times New Roman" w:cs="Times New Roman"/>
          <w:sz w:val="24"/>
          <w:szCs w:val="24"/>
        </w:rPr>
        <w:t xml:space="preserve"> rotisserie </w:t>
      </w:r>
      <w:r w:rsidR="00A6531E" w:rsidRPr="00854B84">
        <w:rPr>
          <w:rFonts w:ascii="Times New Roman" w:hAnsi="Times New Roman" w:cs="Times New Roman"/>
          <w:sz w:val="24"/>
          <w:szCs w:val="24"/>
        </w:rPr>
        <w:t xml:space="preserve">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A6531E" w:rsidRPr="00854B84">
        <w:rPr>
          <w:rFonts w:ascii="Times New Roman" w:hAnsi="Times New Roman" w:cs="Times New Roman"/>
          <w:sz w:val="24"/>
          <w:szCs w:val="24"/>
        </w:rPr>
        <w:t xml:space="preserve">. </w:t>
      </w:r>
    </w:p>
    <w:p w:rsidR="007C7073" w:rsidRDefault="00327386" w:rsidP="004F6677">
      <w:pPr>
        <w:pStyle w:val="Heading3"/>
      </w:pPr>
      <w:bookmarkStart w:id="109" w:name="_Toc419941910"/>
      <w:r w:rsidRPr="0051598C">
        <w:t>2.1.</w:t>
      </w:r>
      <w:r>
        <w:t>9</w:t>
      </w:r>
      <w:r w:rsidRPr="0051598C">
        <w:t xml:space="preserve"> </w:t>
      </w:r>
      <w:r>
        <w:t>Optimization of Platelet-depleted Blood</w:t>
      </w:r>
      <w:bookmarkEnd w:id="109"/>
    </w:p>
    <w:p w:rsidR="009B4D3E" w:rsidRDefault="007C70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determine if PDB eluted from the column becomes </w:t>
      </w:r>
      <w:proofErr w:type="spellStart"/>
      <w:r>
        <w:rPr>
          <w:rFonts w:ascii="Times New Roman" w:hAnsi="Times New Roman" w:cs="Times New Roman"/>
          <w:sz w:val="24"/>
          <w:szCs w:val="24"/>
        </w:rPr>
        <w:t>procoagulant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turbidometric</w:t>
      </w:r>
      <w:proofErr w:type="spellEnd"/>
      <w:r>
        <w:rPr>
          <w:rFonts w:ascii="Times New Roman" w:hAnsi="Times New Roman" w:cs="Times New Roman"/>
          <w:sz w:val="24"/>
          <w:szCs w:val="24"/>
        </w:rPr>
        <w:t xml:space="preserve"> clotting assay was implored.</w:t>
      </w:r>
      <w:r w:rsidR="009B4D3E">
        <w:rPr>
          <w:rFonts w:ascii="Times New Roman" w:hAnsi="Times New Roman" w:cs="Times New Roman"/>
          <w:sz w:val="24"/>
          <w:szCs w:val="24"/>
        </w:rPr>
        <w:t xml:space="preserve"> The samples for this experiment was prepared as followed:</w:t>
      </w:r>
      <w:r>
        <w:rPr>
          <w:rFonts w:ascii="Times New Roman" w:hAnsi="Times New Roman" w:cs="Times New Roman"/>
          <w:sz w:val="24"/>
          <w:szCs w:val="24"/>
        </w:rPr>
        <w:t xml:space="preserve"> </w:t>
      </w:r>
    </w:p>
    <w:p w:rsidR="009B4D3E" w:rsidRDefault="00A6531E">
      <w:pPr>
        <w:spacing w:line="480" w:lineRule="auto"/>
        <w:ind w:firstLine="720"/>
        <w:rPr>
          <w:rFonts w:ascii="Times New Roman" w:hAnsi="Times New Roman" w:cs="Times New Roman"/>
          <w:sz w:val="24"/>
          <w:szCs w:val="24"/>
        </w:rPr>
      </w:pPr>
      <w:r w:rsidRPr="00854B84">
        <w:rPr>
          <w:rFonts w:ascii="Times New Roman" w:hAnsi="Times New Roman" w:cs="Times New Roman"/>
          <w:b/>
          <w:sz w:val="24"/>
          <w:szCs w:val="24"/>
        </w:rPr>
        <w:t>Positive Control:</w:t>
      </w:r>
      <w:r w:rsidRPr="00854B84">
        <w:rPr>
          <w:rFonts w:ascii="Times New Roman" w:hAnsi="Times New Roman" w:cs="Times New Roman"/>
          <w:sz w:val="24"/>
          <w:szCs w:val="24"/>
        </w:rPr>
        <w:t xml:space="preserve"> Using the </w:t>
      </w:r>
      <w:r w:rsidR="00AE6494">
        <w:rPr>
          <w:rFonts w:ascii="Times New Roman" w:hAnsi="Times New Roman" w:cs="Times New Roman"/>
          <w:sz w:val="24"/>
          <w:szCs w:val="24"/>
        </w:rPr>
        <w:t>other</w:t>
      </w:r>
      <w:r w:rsidR="00F668EF">
        <w:rPr>
          <w:rFonts w:ascii="Times New Roman" w:hAnsi="Times New Roman" w:cs="Times New Roman"/>
          <w:sz w:val="24"/>
          <w:szCs w:val="24"/>
        </w:rPr>
        <w:t xml:space="preserve"> </w:t>
      </w:r>
      <w:r w:rsidR="00B336C6">
        <w:rPr>
          <w:rFonts w:ascii="Times New Roman" w:hAnsi="Times New Roman" w:cs="Times New Roman"/>
          <w:sz w:val="24"/>
          <w:szCs w:val="24"/>
        </w:rPr>
        <w:t>F</w:t>
      </w:r>
      <w:r w:rsidRPr="00854B84">
        <w:rPr>
          <w:rFonts w:ascii="Times New Roman" w:hAnsi="Times New Roman" w:cs="Times New Roman"/>
          <w:sz w:val="24"/>
          <w:szCs w:val="24"/>
        </w:rPr>
        <w:t>alcon tube</w:t>
      </w:r>
      <w:r w:rsidR="00AE6494">
        <w:rPr>
          <w:rFonts w:ascii="Times New Roman" w:hAnsi="Times New Roman" w:cs="Times New Roman"/>
          <w:sz w:val="24"/>
          <w:szCs w:val="24"/>
        </w:rPr>
        <w:t xml:space="preserve"> from section 2.1.8 </w:t>
      </w:r>
      <w:r w:rsidRPr="00414C63">
        <w:rPr>
          <w:rFonts w:ascii="Times New Roman" w:hAnsi="Times New Roman" w:cs="Times New Roman"/>
          <w:sz w:val="24"/>
          <w:szCs w:val="24"/>
        </w:rPr>
        <w:t xml:space="preserve">PRP with </w:t>
      </w:r>
      <w:r w:rsidR="00F668EF">
        <w:rPr>
          <w:rFonts w:ascii="Times New Roman" w:hAnsi="Times New Roman" w:cs="Times New Roman"/>
          <w:sz w:val="24"/>
          <w:szCs w:val="24"/>
        </w:rPr>
        <w:t>proportional</w:t>
      </w:r>
      <w:r w:rsidRPr="00414C63">
        <w:rPr>
          <w:rFonts w:ascii="Times New Roman" w:hAnsi="Times New Roman" w:cs="Times New Roman"/>
          <w:sz w:val="24"/>
          <w:szCs w:val="24"/>
        </w:rPr>
        <w:t xml:space="preserve"> dilution as the experimental group, but using PBS buffer pH</w:t>
      </w:r>
      <w:r w:rsidR="00072A40">
        <w:rPr>
          <w:rFonts w:ascii="Times New Roman" w:hAnsi="Times New Roman" w:cs="Times New Roman"/>
          <w:sz w:val="24"/>
          <w:szCs w:val="24"/>
        </w:rPr>
        <w:t xml:space="preserve"> 7.4</w:t>
      </w:r>
      <w:r w:rsidR="00F668EF">
        <w:rPr>
          <w:rFonts w:ascii="Times New Roman" w:hAnsi="Times New Roman" w:cs="Times New Roman"/>
          <w:sz w:val="24"/>
          <w:szCs w:val="24"/>
        </w:rPr>
        <w:t xml:space="preserve"> as a substitute</w:t>
      </w:r>
      <w:r w:rsidRPr="00414C63">
        <w:rPr>
          <w:rFonts w:ascii="Times New Roman" w:hAnsi="Times New Roman" w:cs="Times New Roman"/>
          <w:sz w:val="24"/>
          <w:szCs w:val="24"/>
        </w:rPr>
        <w:t xml:space="preserve"> versus 100% of the RMV was attained via centrifugation at and RPM of 750 for 20 minutes</w:t>
      </w:r>
      <w:r w:rsidR="00F668EF">
        <w:rPr>
          <w:rFonts w:ascii="Times New Roman" w:hAnsi="Times New Roman" w:cs="Times New Roman"/>
          <w:sz w:val="24"/>
          <w:szCs w:val="24"/>
        </w:rPr>
        <w:t>.</w:t>
      </w:r>
      <w:r w:rsidRPr="00414C63">
        <w:rPr>
          <w:rFonts w:ascii="Times New Roman" w:hAnsi="Times New Roman" w:cs="Times New Roman"/>
          <w:sz w:val="24"/>
          <w:szCs w:val="24"/>
        </w:rPr>
        <w:t xml:space="preserve"> </w:t>
      </w:r>
    </w:p>
    <w:p w:rsidR="009B4D3E" w:rsidRDefault="00A6531E">
      <w:pPr>
        <w:spacing w:line="480" w:lineRule="auto"/>
        <w:ind w:firstLine="720"/>
        <w:rPr>
          <w:rFonts w:ascii="Times New Roman" w:hAnsi="Times New Roman" w:cs="Times New Roman"/>
          <w:sz w:val="24"/>
          <w:szCs w:val="24"/>
        </w:rPr>
      </w:pPr>
      <w:r w:rsidRPr="00414C63">
        <w:rPr>
          <w:rFonts w:ascii="Times New Roman" w:hAnsi="Times New Roman" w:cs="Times New Roman"/>
          <w:b/>
          <w:sz w:val="24"/>
          <w:szCs w:val="24"/>
        </w:rPr>
        <w:t>Negative Control:</w:t>
      </w:r>
      <w:r w:rsidRPr="00414C63">
        <w:rPr>
          <w:rFonts w:ascii="Times New Roman" w:hAnsi="Times New Roman" w:cs="Times New Roman"/>
          <w:sz w:val="24"/>
          <w:szCs w:val="24"/>
        </w:rPr>
        <w:t xml:space="preserve"> </w:t>
      </w:r>
      <w:r w:rsidR="00AE6494">
        <w:rPr>
          <w:rFonts w:ascii="Times New Roman" w:hAnsi="Times New Roman" w:cs="Times New Roman"/>
          <w:sz w:val="24"/>
          <w:szCs w:val="24"/>
        </w:rPr>
        <w:t>Similar to the positive control the</w:t>
      </w:r>
      <w:r w:rsidR="00F668EF">
        <w:rPr>
          <w:rFonts w:ascii="Times New Roman" w:hAnsi="Times New Roman" w:cs="Times New Roman"/>
          <w:sz w:val="24"/>
          <w:szCs w:val="24"/>
        </w:rPr>
        <w:t xml:space="preserve"> </w:t>
      </w:r>
      <w:r w:rsidRPr="00414C63">
        <w:rPr>
          <w:rFonts w:ascii="Times New Roman" w:hAnsi="Times New Roman" w:cs="Times New Roman"/>
          <w:sz w:val="24"/>
          <w:szCs w:val="24"/>
        </w:rPr>
        <w:t xml:space="preserve">PPP with </w:t>
      </w:r>
      <w:r w:rsidR="00F668EF">
        <w:rPr>
          <w:rFonts w:ascii="Times New Roman" w:hAnsi="Times New Roman" w:cs="Times New Roman"/>
          <w:sz w:val="24"/>
          <w:szCs w:val="24"/>
        </w:rPr>
        <w:t>proportional</w:t>
      </w:r>
      <w:r w:rsidRPr="00414C63">
        <w:rPr>
          <w:rFonts w:ascii="Times New Roman" w:hAnsi="Times New Roman" w:cs="Times New Roman"/>
          <w:sz w:val="24"/>
          <w:szCs w:val="24"/>
        </w:rPr>
        <w:t xml:space="preserve"> dilution as the experimental group, but using PBS buffer </w:t>
      </w:r>
      <w:r w:rsidRPr="00854B84">
        <w:rPr>
          <w:rFonts w:ascii="Times New Roman" w:hAnsi="Times New Roman" w:cs="Times New Roman"/>
          <w:sz w:val="24"/>
          <w:szCs w:val="24"/>
        </w:rPr>
        <w:t>pH</w:t>
      </w:r>
      <w:r w:rsidR="00072A40">
        <w:rPr>
          <w:rFonts w:ascii="Times New Roman" w:hAnsi="Times New Roman" w:cs="Times New Roman"/>
          <w:sz w:val="24"/>
          <w:szCs w:val="24"/>
        </w:rPr>
        <w:t xml:space="preserve"> 7.4</w:t>
      </w:r>
      <w:r w:rsidR="00F668EF">
        <w:rPr>
          <w:rFonts w:ascii="Times New Roman" w:hAnsi="Times New Roman" w:cs="Times New Roman"/>
          <w:sz w:val="24"/>
          <w:szCs w:val="24"/>
        </w:rPr>
        <w:t xml:space="preserve"> a substitute</w:t>
      </w:r>
      <w:r w:rsidR="00F668EF" w:rsidRPr="00414C63">
        <w:rPr>
          <w:rFonts w:ascii="Times New Roman" w:hAnsi="Times New Roman" w:cs="Times New Roman"/>
          <w:sz w:val="24"/>
          <w:szCs w:val="24"/>
        </w:rPr>
        <w:t xml:space="preserve"> </w:t>
      </w:r>
      <w:r w:rsidRPr="00414C63">
        <w:rPr>
          <w:rFonts w:ascii="Times New Roman" w:hAnsi="Times New Roman" w:cs="Times New Roman"/>
          <w:sz w:val="24"/>
          <w:szCs w:val="24"/>
        </w:rPr>
        <w:t xml:space="preserve">versus 100% of the RMV was attained via centrifugation with the </w:t>
      </w:r>
      <w:proofErr w:type="spellStart"/>
      <w:r w:rsidRPr="00414C63">
        <w:rPr>
          <w:rFonts w:ascii="Times New Roman" w:hAnsi="Times New Roman" w:cs="Times New Roman"/>
          <w:sz w:val="24"/>
          <w:szCs w:val="24"/>
        </w:rPr>
        <w:t>microcentrifuge</w:t>
      </w:r>
      <w:proofErr w:type="spellEnd"/>
      <w:r w:rsidRPr="00414C63">
        <w:rPr>
          <w:rFonts w:ascii="Times New Roman" w:hAnsi="Times New Roman" w:cs="Times New Roman"/>
          <w:sz w:val="24"/>
          <w:szCs w:val="24"/>
        </w:rPr>
        <w:t xml:space="preserve"> for 20 minutes.</w:t>
      </w:r>
      <w:r w:rsidR="003D2A34">
        <w:rPr>
          <w:rFonts w:ascii="Times New Roman" w:hAnsi="Times New Roman" w:cs="Times New Roman"/>
          <w:sz w:val="24"/>
          <w:szCs w:val="24"/>
        </w:rPr>
        <w:t xml:space="preserve"> </w:t>
      </w:r>
    </w:p>
    <w:p w:rsidR="009B4D3E" w:rsidRDefault="00AE6494">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Experimental</w:t>
      </w:r>
      <w:r w:rsidR="00A6531E" w:rsidRPr="00414C63">
        <w:rPr>
          <w:rFonts w:ascii="Times New Roman" w:hAnsi="Times New Roman" w:cs="Times New Roman"/>
          <w:b/>
          <w:sz w:val="24"/>
          <w:szCs w:val="24"/>
        </w:rPr>
        <w:t>:</w:t>
      </w:r>
      <w:r w:rsidR="00A6531E" w:rsidRPr="00414C63">
        <w:rPr>
          <w:rFonts w:ascii="Times New Roman" w:hAnsi="Times New Roman" w:cs="Times New Roman"/>
          <w:sz w:val="24"/>
          <w:szCs w:val="24"/>
        </w:rPr>
        <w:t xml:space="preserve"> To determine if </w:t>
      </w:r>
      <w:proofErr w:type="spellStart"/>
      <w:r w:rsidR="00A6531E" w:rsidRPr="00854B84">
        <w:rPr>
          <w:rFonts w:ascii="Times New Roman" w:hAnsi="Times New Roman" w:cs="Times New Roman"/>
          <w:sz w:val="24"/>
          <w:szCs w:val="24"/>
        </w:rPr>
        <w:t>microparticles</w:t>
      </w:r>
      <w:proofErr w:type="spellEnd"/>
      <w:r w:rsidR="00A6531E" w:rsidRPr="00854B84">
        <w:rPr>
          <w:rFonts w:ascii="Times New Roman" w:hAnsi="Times New Roman" w:cs="Times New Roman"/>
          <w:sz w:val="24"/>
          <w:szCs w:val="24"/>
        </w:rPr>
        <w:t xml:space="preserve"> are generated</w:t>
      </w:r>
      <w:r w:rsidR="003D2A34" w:rsidRPr="00854B84">
        <w:rPr>
          <w:rFonts w:ascii="Times New Roman" w:hAnsi="Times New Roman" w:cs="Times New Roman"/>
          <w:sz w:val="24"/>
          <w:szCs w:val="24"/>
        </w:rPr>
        <w:t>,</w:t>
      </w:r>
      <w:r w:rsidR="00A6531E" w:rsidRPr="00854B84">
        <w:rPr>
          <w:rFonts w:ascii="Times New Roman" w:hAnsi="Times New Roman" w:cs="Times New Roman"/>
          <w:sz w:val="24"/>
          <w:szCs w:val="24"/>
        </w:rPr>
        <w:t xml:space="preserve"> the PDB</w:t>
      </w:r>
      <w:r w:rsidR="00A6531E" w:rsidRPr="00414C63">
        <w:rPr>
          <w:rFonts w:ascii="Times New Roman" w:hAnsi="Times New Roman" w:cs="Times New Roman"/>
          <w:sz w:val="24"/>
          <w:szCs w:val="24"/>
        </w:rPr>
        <w:t xml:space="preserve"> sample</w:t>
      </w:r>
      <w:r>
        <w:rPr>
          <w:rFonts w:ascii="Times New Roman" w:hAnsi="Times New Roman" w:cs="Times New Roman"/>
          <w:sz w:val="24"/>
          <w:szCs w:val="24"/>
        </w:rPr>
        <w:t xml:space="preserve"> obtained from section 2.1.8</w:t>
      </w:r>
      <w:r w:rsidR="00A6531E" w:rsidRPr="00414C63">
        <w:rPr>
          <w:rFonts w:ascii="Times New Roman" w:hAnsi="Times New Roman" w:cs="Times New Roman"/>
          <w:sz w:val="24"/>
          <w:szCs w:val="24"/>
        </w:rPr>
        <w:t xml:space="preserve"> </w:t>
      </w:r>
      <w:r>
        <w:rPr>
          <w:rFonts w:ascii="Times New Roman" w:hAnsi="Times New Roman" w:cs="Times New Roman"/>
          <w:sz w:val="24"/>
          <w:szCs w:val="24"/>
        </w:rPr>
        <w:t xml:space="preserve">using 100% of RMV </w:t>
      </w:r>
      <w:r w:rsidRPr="00414C63">
        <w:rPr>
          <w:rFonts w:ascii="Times New Roman" w:hAnsi="Times New Roman" w:cs="Times New Roman"/>
          <w:sz w:val="24"/>
          <w:szCs w:val="24"/>
        </w:rPr>
        <w:t>w</w:t>
      </w:r>
      <w:r>
        <w:rPr>
          <w:rFonts w:ascii="Times New Roman" w:hAnsi="Times New Roman" w:cs="Times New Roman"/>
          <w:sz w:val="24"/>
          <w:szCs w:val="24"/>
        </w:rPr>
        <w:t>as</w:t>
      </w:r>
      <w:r w:rsidRPr="00414C63">
        <w:rPr>
          <w:rFonts w:ascii="Times New Roman" w:hAnsi="Times New Roman" w:cs="Times New Roman"/>
          <w:sz w:val="24"/>
          <w:szCs w:val="24"/>
        </w:rPr>
        <w:t xml:space="preserve"> </w:t>
      </w:r>
      <w:r w:rsidR="00A6531E" w:rsidRPr="00414C63">
        <w:rPr>
          <w:rFonts w:ascii="Times New Roman" w:hAnsi="Times New Roman" w:cs="Times New Roman"/>
          <w:sz w:val="24"/>
          <w:szCs w:val="24"/>
        </w:rPr>
        <w:t xml:space="preserve">centrifuged using the </w:t>
      </w:r>
      <w:proofErr w:type="spellStart"/>
      <w:r w:rsidR="00A6531E" w:rsidRPr="00414C63">
        <w:rPr>
          <w:rFonts w:ascii="Times New Roman" w:hAnsi="Times New Roman" w:cs="Times New Roman"/>
          <w:sz w:val="24"/>
          <w:szCs w:val="24"/>
        </w:rPr>
        <w:t>microcentrifuge</w:t>
      </w:r>
      <w:proofErr w:type="spellEnd"/>
      <w:r w:rsidR="00A6531E" w:rsidRPr="00414C63">
        <w:rPr>
          <w:rFonts w:ascii="Times New Roman" w:hAnsi="Times New Roman" w:cs="Times New Roman"/>
          <w:sz w:val="24"/>
          <w:szCs w:val="24"/>
        </w:rPr>
        <w:t xml:space="preserve"> for 20 minutes and its PPP was </w:t>
      </w:r>
      <w:r w:rsidR="00A6531E" w:rsidRPr="00854B84">
        <w:rPr>
          <w:rFonts w:ascii="Times New Roman" w:hAnsi="Times New Roman" w:cs="Times New Roman"/>
          <w:sz w:val="24"/>
          <w:szCs w:val="24"/>
        </w:rPr>
        <w:t xml:space="preserve">obtained.  </w:t>
      </w:r>
      <w:r w:rsidR="003D2A34" w:rsidRPr="00854B84">
        <w:rPr>
          <w:rFonts w:ascii="Times New Roman" w:hAnsi="Times New Roman" w:cs="Times New Roman"/>
          <w:sz w:val="24"/>
          <w:szCs w:val="24"/>
        </w:rPr>
        <w:t xml:space="preserve">All of the preparations were </w:t>
      </w:r>
      <w:r>
        <w:rPr>
          <w:rFonts w:ascii="Times New Roman" w:hAnsi="Times New Roman" w:cs="Times New Roman"/>
          <w:sz w:val="24"/>
          <w:szCs w:val="24"/>
        </w:rPr>
        <w:t xml:space="preserve">then </w:t>
      </w:r>
      <w:r w:rsidR="003D2A34" w:rsidRPr="00854B84">
        <w:rPr>
          <w:rFonts w:ascii="Times New Roman" w:hAnsi="Times New Roman" w:cs="Times New Roman"/>
          <w:sz w:val="24"/>
          <w:szCs w:val="24"/>
        </w:rPr>
        <w:t>subjected to</w:t>
      </w:r>
      <w:r>
        <w:rPr>
          <w:rFonts w:ascii="Times New Roman" w:hAnsi="Times New Roman" w:cs="Times New Roman"/>
          <w:sz w:val="24"/>
          <w:szCs w:val="24"/>
        </w:rPr>
        <w:t xml:space="preserve"> a</w:t>
      </w:r>
      <w:r w:rsidR="003D2A34" w:rsidRPr="00854B84">
        <w:rPr>
          <w:rFonts w:ascii="Times New Roman" w:hAnsi="Times New Roman" w:cs="Times New Roman"/>
          <w:sz w:val="24"/>
          <w:szCs w:val="24"/>
        </w:rPr>
        <w:t xml:space="preserve"> </w:t>
      </w:r>
      <w:proofErr w:type="spellStart"/>
      <w:r w:rsidR="003D2A34" w:rsidRPr="00854B84">
        <w:rPr>
          <w:rFonts w:ascii="Times New Roman" w:hAnsi="Times New Roman" w:cs="Times New Roman"/>
          <w:sz w:val="24"/>
          <w:szCs w:val="24"/>
        </w:rPr>
        <w:t>turbidometric</w:t>
      </w:r>
      <w:proofErr w:type="spellEnd"/>
      <w:r w:rsidR="003D2A34" w:rsidRPr="00854B84">
        <w:rPr>
          <w:rFonts w:ascii="Times New Roman" w:hAnsi="Times New Roman" w:cs="Times New Roman"/>
          <w:sz w:val="24"/>
          <w:szCs w:val="24"/>
        </w:rPr>
        <w:t xml:space="preserve"> analysis. </w:t>
      </w:r>
    </w:p>
    <w:p w:rsidR="003F3401" w:rsidRPr="00414C63" w:rsidRDefault="00A6531E" w:rsidP="0051598C">
      <w:pPr>
        <w:spacing w:line="480" w:lineRule="auto"/>
        <w:ind w:firstLine="720"/>
        <w:rPr>
          <w:rFonts w:ascii="Times New Roman" w:hAnsi="Times New Roman" w:cs="Times New Roman"/>
          <w:sz w:val="24"/>
          <w:szCs w:val="24"/>
        </w:rPr>
      </w:pPr>
      <w:proofErr w:type="spellStart"/>
      <w:r w:rsidRPr="00854B84">
        <w:rPr>
          <w:rFonts w:ascii="Times New Roman" w:hAnsi="Times New Roman" w:cs="Times New Roman"/>
          <w:b/>
          <w:sz w:val="24"/>
          <w:szCs w:val="24"/>
        </w:rPr>
        <w:t>Turbidometric</w:t>
      </w:r>
      <w:proofErr w:type="spellEnd"/>
      <w:r w:rsidRPr="00854B84">
        <w:rPr>
          <w:rFonts w:ascii="Times New Roman" w:hAnsi="Times New Roman" w:cs="Times New Roman"/>
          <w:b/>
          <w:sz w:val="24"/>
          <w:szCs w:val="24"/>
        </w:rPr>
        <w:t xml:space="preserve"> clotting assay: </w:t>
      </w:r>
      <w:r w:rsidRPr="00854B84">
        <w:rPr>
          <w:rFonts w:ascii="Times New Roman" w:hAnsi="Times New Roman" w:cs="Times New Roman"/>
          <w:sz w:val="24"/>
          <w:szCs w:val="24"/>
        </w:rPr>
        <w:t>The spectrophotome</w:t>
      </w:r>
      <w:r w:rsidRPr="00414C63">
        <w:rPr>
          <w:rFonts w:ascii="Times New Roman" w:hAnsi="Times New Roman" w:cs="Times New Roman"/>
          <w:sz w:val="24"/>
          <w:szCs w:val="24"/>
        </w:rPr>
        <w:t xml:space="preserve">ter was </w:t>
      </w:r>
      <w:r w:rsidR="00B336C6">
        <w:rPr>
          <w:rFonts w:ascii="Times New Roman" w:hAnsi="Times New Roman" w:cs="Times New Roman"/>
          <w:sz w:val="24"/>
          <w:szCs w:val="24"/>
        </w:rPr>
        <w:t>pre-warmed</w:t>
      </w:r>
      <w:r w:rsidRPr="00414C63">
        <w:rPr>
          <w:rFonts w:ascii="Times New Roman" w:hAnsi="Times New Roman" w:cs="Times New Roman"/>
          <w:sz w:val="24"/>
          <w:szCs w:val="24"/>
        </w:rPr>
        <w:t xml:space="preserve"> to achieve an</w:t>
      </w:r>
      <w:r w:rsidRPr="00414C63">
        <w:rPr>
          <w:rFonts w:ascii="Times New Roman" w:eastAsia="Times New Roman" w:hAnsi="Times New Roman" w:cs="Times New Roman"/>
          <w:sz w:val="24"/>
          <w:szCs w:val="24"/>
        </w:rPr>
        <w:t xml:space="preserve"> </w:t>
      </w:r>
      <w:r w:rsidRPr="00414C63">
        <w:rPr>
          <w:rFonts w:ascii="Times New Roman" w:hAnsi="Times New Roman" w:cs="Times New Roman"/>
          <w:sz w:val="24"/>
          <w:szCs w:val="24"/>
        </w:rPr>
        <w:t xml:space="preserve">internal </w:t>
      </w:r>
      <w:r w:rsidRPr="00414C63">
        <w:rPr>
          <w:rFonts w:ascii="Times New Roman" w:eastAsia="Times New Roman" w:hAnsi="Times New Roman" w:cs="Times New Roman"/>
          <w:sz w:val="24"/>
          <w:szCs w:val="24"/>
        </w:rPr>
        <w:t>temperature of 37</w:t>
      </w:r>
      <w:r w:rsidR="00B336C6" w:rsidRPr="00B336C6">
        <w:rPr>
          <w:rFonts w:ascii="Times New Roman" w:hAnsi="Times New Roman" w:cs="Times New Roman"/>
          <w:sz w:val="24"/>
          <w:szCs w:val="24"/>
          <w:vertAlign w:val="superscript"/>
        </w:rPr>
        <w:t xml:space="preserve"> </w:t>
      </w:r>
      <w:proofErr w:type="spellStart"/>
      <w:r w:rsidR="00B336C6" w:rsidRPr="0026022F">
        <w:rPr>
          <w:rFonts w:ascii="Times New Roman" w:hAnsi="Times New Roman" w:cs="Times New Roman"/>
          <w:sz w:val="24"/>
          <w:szCs w:val="24"/>
          <w:vertAlign w:val="superscript"/>
        </w:rPr>
        <w:t>o</w:t>
      </w:r>
      <w:r w:rsidR="00B336C6">
        <w:rPr>
          <w:rFonts w:ascii="Times New Roman" w:hAnsi="Times New Roman" w:cs="Times New Roman"/>
          <w:sz w:val="24"/>
          <w:szCs w:val="24"/>
        </w:rPr>
        <w:t>C</w:t>
      </w:r>
      <w:proofErr w:type="spellEnd"/>
      <w:r w:rsidR="00B336C6">
        <w:rPr>
          <w:rFonts w:ascii="Times New Roman" w:hAnsi="Times New Roman" w:cs="Times New Roman"/>
          <w:sz w:val="24"/>
          <w:szCs w:val="24"/>
        </w:rPr>
        <w:t xml:space="preserve"> </w:t>
      </w:r>
      <w:r w:rsidRPr="00414C63">
        <w:rPr>
          <w:rFonts w:ascii="Times New Roman" w:eastAsia="Times New Roman" w:hAnsi="Times New Roman" w:cs="Times New Roman"/>
          <w:sz w:val="24"/>
          <w:szCs w:val="24"/>
        </w:rPr>
        <w:t xml:space="preserve">and </w:t>
      </w:r>
      <w:r w:rsidRPr="00414C63">
        <w:rPr>
          <w:rFonts w:ascii="Times New Roman" w:hAnsi="Times New Roman" w:cs="Times New Roman"/>
          <w:sz w:val="24"/>
          <w:szCs w:val="24"/>
        </w:rPr>
        <w:t xml:space="preserve">parameters for </w:t>
      </w:r>
      <w:r w:rsidR="00F668EF">
        <w:rPr>
          <w:rFonts w:ascii="Times New Roman" w:hAnsi="Times New Roman" w:cs="Times New Roman"/>
          <w:sz w:val="24"/>
          <w:szCs w:val="24"/>
        </w:rPr>
        <w:t>a</w:t>
      </w:r>
      <w:r w:rsidRPr="00414C63">
        <w:rPr>
          <w:rFonts w:ascii="Times New Roman" w:hAnsi="Times New Roman" w:cs="Times New Roman"/>
          <w:sz w:val="24"/>
          <w:szCs w:val="24"/>
        </w:rPr>
        <w:t xml:space="preserve"> kinetics test </w:t>
      </w:r>
      <w:r w:rsidR="00807612">
        <w:rPr>
          <w:rFonts w:ascii="Times New Roman" w:hAnsi="Times New Roman" w:cs="Times New Roman"/>
          <w:sz w:val="24"/>
          <w:szCs w:val="24"/>
        </w:rPr>
        <w:t>were set at a</w:t>
      </w:r>
      <w:r w:rsidRPr="00414C63">
        <w:rPr>
          <w:rFonts w:ascii="Times New Roman" w:hAnsi="Times New Roman" w:cs="Times New Roman"/>
          <w:sz w:val="24"/>
          <w:szCs w:val="24"/>
        </w:rPr>
        <w:t xml:space="preserve"> wavelength of 350 </w:t>
      </w:r>
      <w:r w:rsidRPr="00414C63">
        <w:rPr>
          <w:rFonts w:ascii="Times New Roman" w:hAnsi="Times New Roman" w:cs="Times New Roman"/>
          <w:sz w:val="24"/>
          <w:szCs w:val="24"/>
        </w:rPr>
        <w:lastRenderedPageBreak/>
        <w:t>n</w:t>
      </w:r>
      <w:r w:rsidR="00807612">
        <w:rPr>
          <w:rFonts w:ascii="Times New Roman" w:hAnsi="Times New Roman" w:cs="Times New Roman"/>
          <w:sz w:val="24"/>
          <w:szCs w:val="24"/>
        </w:rPr>
        <w:t xml:space="preserve">m that was read at 15 second intervals </w:t>
      </w:r>
      <w:r w:rsidRPr="00414C63">
        <w:rPr>
          <w:rFonts w:ascii="Times New Roman" w:hAnsi="Times New Roman" w:cs="Times New Roman"/>
          <w:sz w:val="24"/>
          <w:szCs w:val="24"/>
        </w:rPr>
        <w:t xml:space="preserve">for a test period of 3 hours. </w:t>
      </w:r>
      <w:r w:rsidRPr="00414C63">
        <w:rPr>
          <w:rFonts w:ascii="Times New Roman" w:eastAsia="Times New Roman" w:hAnsi="Times New Roman" w:cs="Times New Roman"/>
          <w:sz w:val="24"/>
          <w:szCs w:val="24"/>
        </w:rPr>
        <w:t xml:space="preserve">Once the temperature </w:t>
      </w:r>
      <w:r w:rsidRPr="00414C63">
        <w:rPr>
          <w:rFonts w:ascii="Times New Roman" w:hAnsi="Times New Roman" w:cs="Times New Roman"/>
          <w:sz w:val="24"/>
          <w:szCs w:val="24"/>
        </w:rPr>
        <w:t>was stable at 37</w:t>
      </w:r>
      <w:r w:rsidR="00B336C6" w:rsidRPr="004F6677">
        <w:rPr>
          <w:rFonts w:ascii="Times New Roman" w:hAnsi="Times New Roman" w:cs="Times New Roman"/>
          <w:sz w:val="24"/>
          <w:szCs w:val="24"/>
          <w:vertAlign w:val="superscript"/>
        </w:rPr>
        <w:t>o</w:t>
      </w:r>
      <w:r w:rsidR="00B336C6">
        <w:rPr>
          <w:rFonts w:ascii="Times New Roman" w:hAnsi="Times New Roman" w:cs="Times New Roman"/>
          <w:sz w:val="24"/>
          <w:szCs w:val="24"/>
        </w:rPr>
        <w:t xml:space="preserve">C </w:t>
      </w:r>
      <w:r w:rsidRPr="00414C63">
        <w:rPr>
          <w:rFonts w:ascii="Times New Roman" w:hAnsi="Times New Roman" w:cs="Times New Roman"/>
          <w:sz w:val="24"/>
          <w:szCs w:val="24"/>
        </w:rPr>
        <w:t xml:space="preserve">50 </w:t>
      </w:r>
      <w:proofErr w:type="spellStart"/>
      <w:r w:rsidR="0028335E" w:rsidRPr="0028335E">
        <w:rPr>
          <w:rFonts w:ascii="Times New Roman" w:hAnsi="Times New Roman" w:cs="Times New Roman"/>
          <w:sz w:val="24"/>
          <w:szCs w:val="24"/>
        </w:rPr>
        <w:t>μL</w:t>
      </w:r>
      <w:proofErr w:type="spellEnd"/>
      <w:r w:rsidRPr="00414C63">
        <w:rPr>
          <w:rFonts w:ascii="Times New Roman" w:hAnsi="Times New Roman" w:cs="Times New Roman"/>
          <w:sz w:val="24"/>
          <w:szCs w:val="24"/>
        </w:rPr>
        <w:t xml:space="preserve"> of PRP, PPP and PPP from PDB were added to </w:t>
      </w:r>
      <w:r w:rsidRPr="00854B84">
        <w:rPr>
          <w:rFonts w:ascii="Times New Roman" w:hAnsi="Times New Roman" w:cs="Times New Roman"/>
          <w:sz w:val="24"/>
          <w:szCs w:val="24"/>
        </w:rPr>
        <w:t xml:space="preserve">wells A, B and C respectively. </w:t>
      </w:r>
      <w:r w:rsidR="00B336C6">
        <w:rPr>
          <w:rFonts w:ascii="Times New Roman" w:hAnsi="Times New Roman" w:cs="Times New Roman"/>
          <w:sz w:val="24"/>
          <w:szCs w:val="24"/>
        </w:rPr>
        <w:t>T</w:t>
      </w:r>
      <w:r w:rsidRPr="00854B84">
        <w:rPr>
          <w:rFonts w:ascii="Times New Roman" w:hAnsi="Times New Roman" w:cs="Times New Roman"/>
          <w:sz w:val="24"/>
          <w:szCs w:val="24"/>
        </w:rPr>
        <w:t>o initiate clotting</w:t>
      </w:r>
      <w:r w:rsidR="003D2A34" w:rsidRPr="00854B84">
        <w:rPr>
          <w:rFonts w:ascii="Times New Roman" w:hAnsi="Times New Roman" w:cs="Times New Roman"/>
          <w:sz w:val="24"/>
          <w:szCs w:val="24"/>
        </w:rPr>
        <w:t>,</w:t>
      </w:r>
      <w:r w:rsidRPr="00854B84">
        <w:rPr>
          <w:rFonts w:ascii="Times New Roman" w:hAnsi="Times New Roman" w:cs="Times New Roman"/>
          <w:sz w:val="24"/>
          <w:szCs w:val="24"/>
        </w:rPr>
        <w:t xml:space="preserve"> 50 </w:t>
      </w:r>
      <w:proofErr w:type="spellStart"/>
      <w:r w:rsidR="0028335E" w:rsidRPr="0028335E">
        <w:rPr>
          <w:rFonts w:ascii="Times New Roman" w:hAnsi="Times New Roman" w:cs="Times New Roman"/>
          <w:sz w:val="24"/>
          <w:szCs w:val="24"/>
        </w:rPr>
        <w:t>μL</w:t>
      </w:r>
      <w:proofErr w:type="spellEnd"/>
      <w:r w:rsidRPr="00854B84">
        <w:rPr>
          <w:rFonts w:ascii="Times New Roman" w:hAnsi="Times New Roman" w:cs="Times New Roman"/>
          <w:sz w:val="24"/>
          <w:szCs w:val="24"/>
        </w:rPr>
        <w:t xml:space="preserve"> </w:t>
      </w:r>
      <w:r w:rsidR="003D2A34" w:rsidRPr="00854B84">
        <w:rPr>
          <w:rFonts w:ascii="Times New Roman" w:hAnsi="Times New Roman" w:cs="Times New Roman"/>
          <w:sz w:val="24"/>
          <w:szCs w:val="24"/>
        </w:rPr>
        <w:t xml:space="preserve">of </w:t>
      </w:r>
      <w:r w:rsidRPr="00854B84">
        <w:rPr>
          <w:rFonts w:ascii="Times New Roman" w:hAnsi="Times New Roman" w:cs="Times New Roman"/>
          <w:sz w:val="24"/>
          <w:szCs w:val="24"/>
        </w:rPr>
        <w:t xml:space="preserve">10 </w:t>
      </w:r>
      <w:proofErr w:type="spellStart"/>
      <w:r w:rsidRPr="00854B84">
        <w:rPr>
          <w:rFonts w:ascii="Times New Roman" w:hAnsi="Times New Roman" w:cs="Times New Roman"/>
          <w:sz w:val="24"/>
          <w:szCs w:val="24"/>
        </w:rPr>
        <w:t>mM</w:t>
      </w:r>
      <w:proofErr w:type="spellEnd"/>
      <w:r w:rsidRPr="00854B84">
        <w:rPr>
          <w:rFonts w:ascii="Times New Roman" w:hAnsi="Times New Roman" w:cs="Times New Roman"/>
          <w:sz w:val="24"/>
          <w:szCs w:val="24"/>
        </w:rPr>
        <w:t xml:space="preserve"> CaCl</w:t>
      </w:r>
      <w:r w:rsidRPr="00854B84">
        <w:rPr>
          <w:rFonts w:ascii="Times New Roman" w:hAnsi="Times New Roman" w:cs="Times New Roman"/>
          <w:sz w:val="24"/>
          <w:szCs w:val="24"/>
          <w:vertAlign w:val="subscript"/>
        </w:rPr>
        <w:t>2</w:t>
      </w:r>
      <w:r w:rsidRPr="00854B84">
        <w:rPr>
          <w:rFonts w:ascii="Times New Roman" w:hAnsi="Times New Roman" w:cs="Times New Roman"/>
          <w:sz w:val="24"/>
          <w:szCs w:val="24"/>
        </w:rPr>
        <w:t xml:space="preserve"> was added to wells A, B and C</w:t>
      </w:r>
      <w:r w:rsidR="003D2A34" w:rsidRPr="00854B84">
        <w:rPr>
          <w:rFonts w:ascii="Times New Roman" w:hAnsi="Times New Roman" w:cs="Times New Roman"/>
          <w:sz w:val="24"/>
          <w:szCs w:val="24"/>
        </w:rPr>
        <w:t xml:space="preserve">, </w:t>
      </w:r>
      <w:r w:rsidRPr="00854B84">
        <w:rPr>
          <w:rFonts w:ascii="Times New Roman" w:hAnsi="Times New Roman" w:cs="Times New Roman"/>
          <w:sz w:val="24"/>
          <w:szCs w:val="24"/>
        </w:rPr>
        <w:t>respectively</w:t>
      </w:r>
      <w:r w:rsidR="003D2A34" w:rsidRPr="00854B84">
        <w:rPr>
          <w:rFonts w:ascii="Times New Roman" w:hAnsi="Times New Roman" w:cs="Times New Roman"/>
          <w:sz w:val="24"/>
          <w:szCs w:val="24"/>
        </w:rPr>
        <w:t xml:space="preserve"> </w:t>
      </w:r>
      <w:r w:rsidR="00FF2AA3">
        <w:rPr>
          <w:rFonts w:ascii="Times New Roman" w:hAnsi="Times New Roman" w:cs="Times New Roman"/>
          <w:b/>
          <w:sz w:val="24"/>
          <w:szCs w:val="24"/>
        </w:rPr>
        <w:t>(</w:t>
      </w:r>
      <w:r w:rsidR="00FF2AA3" w:rsidRPr="00FF2AA3">
        <w:rPr>
          <w:rFonts w:ascii="Times New Roman" w:hAnsi="Times New Roman" w:cs="Times New Roman"/>
          <w:b/>
          <w:i/>
          <w:sz w:val="24"/>
          <w:szCs w:val="24"/>
        </w:rPr>
        <w:t>Figure 3</w:t>
      </w:r>
      <w:r w:rsidR="003D2A34" w:rsidRPr="00854B84">
        <w:rPr>
          <w:rFonts w:ascii="Times New Roman" w:hAnsi="Times New Roman" w:cs="Times New Roman"/>
          <w:b/>
          <w:sz w:val="24"/>
          <w:szCs w:val="24"/>
        </w:rPr>
        <w:t>)</w:t>
      </w:r>
      <w:r w:rsidR="005D2C15">
        <w:rPr>
          <w:rFonts w:ascii="Times New Roman" w:hAnsi="Times New Roman" w:cs="Times New Roman"/>
          <w:sz w:val="24"/>
          <w:szCs w:val="24"/>
        </w:rPr>
        <w:t>.</w:t>
      </w:r>
    </w:p>
    <w:tbl>
      <w:tblPr>
        <w:tblStyle w:val="TableGrid"/>
        <w:tblW w:w="0" w:type="auto"/>
        <w:tblCellSpacing w:w="144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5937"/>
      </w:tblGrid>
      <w:tr w:rsidR="00A6531E" w:rsidRPr="00414C63" w:rsidTr="00A6531E">
        <w:trPr>
          <w:tblCellSpacing w:w="1440" w:type="nil"/>
        </w:trPr>
        <w:tc>
          <w:tcPr>
            <w:tcW w:w="3490" w:type="dxa"/>
          </w:tcPr>
          <w:p w:rsidR="00A6531E" w:rsidRPr="00414C63" w:rsidRDefault="00A6531E" w:rsidP="00A6531E">
            <w:pPr>
              <w:spacing w:line="480" w:lineRule="auto"/>
              <w:jc w:val="center"/>
              <w:rPr>
                <w:rFonts w:ascii="Times New Roman" w:hAnsi="Times New Roman" w:cs="Times New Roman"/>
                <w:b/>
                <w:sz w:val="24"/>
                <w:szCs w:val="24"/>
                <w:u w:val="single"/>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39296" behindDoc="0" locked="0" layoutInCell="1" allowOverlap="1" wp14:anchorId="38785B1E" wp14:editId="7C4C57A0">
                      <wp:simplePos x="0" y="0"/>
                      <wp:positionH relativeFrom="column">
                        <wp:posOffset>1131570</wp:posOffset>
                      </wp:positionH>
                      <wp:positionV relativeFrom="paragraph">
                        <wp:posOffset>284508</wp:posOffset>
                      </wp:positionV>
                      <wp:extent cx="545465" cy="463550"/>
                      <wp:effectExtent l="0" t="0" r="26035" b="12700"/>
                      <wp:wrapNone/>
                      <wp:docPr id="1" name="Oval 1"/>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DB99E9" id="Oval 1" o:spid="_x0000_s1026" style="position:absolute;margin-left:89.1pt;margin-top:22.4pt;width:42.95pt;height:36.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" fillcolor="#fabf8f [1945]" strokecolor="#e36c0a [2409]" strokeweight="2pt"/>
                  </w:pict>
                </mc:Fallback>
              </mc:AlternateContent>
            </w:r>
            <w:r w:rsidRPr="00414C63">
              <w:rPr>
                <w:rFonts w:ascii="Times New Roman" w:hAnsi="Times New Roman" w:cs="Times New Roman"/>
                <w:b/>
                <w:sz w:val="24"/>
                <w:szCs w:val="24"/>
              </w:rPr>
              <w:t xml:space="preserve">                </w:t>
            </w:r>
          </w:p>
        </w:tc>
        <w:tc>
          <w:tcPr>
            <w:tcW w:w="6046" w:type="dxa"/>
          </w:tcPr>
          <w:p w:rsidR="00A6531E" w:rsidRPr="00414C63" w:rsidRDefault="00A6531E" w:rsidP="00A6531E">
            <w:pPr>
              <w:spacing w:line="480" w:lineRule="auto"/>
              <w:jc w:val="center"/>
              <w:rPr>
                <w:rFonts w:ascii="Times New Roman" w:hAnsi="Times New Roman" w:cs="Times New Roman"/>
                <w:b/>
                <w:sz w:val="24"/>
                <w:szCs w:val="24"/>
                <w:u w:val="single"/>
              </w:rPr>
            </w:pPr>
          </w:p>
        </w:tc>
      </w:tr>
      <w:tr w:rsidR="00A6531E" w:rsidRPr="00414C63" w:rsidTr="00A6531E">
        <w:trPr>
          <w:trHeight w:val="907"/>
          <w:tblCellSpacing w:w="1440" w:type="nil"/>
        </w:trPr>
        <w:tc>
          <w:tcPr>
            <w:tcW w:w="3490"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41344" behindDoc="0" locked="0" layoutInCell="1" allowOverlap="1" wp14:anchorId="17CA8B24" wp14:editId="50489ADA">
                      <wp:simplePos x="0" y="0"/>
                      <wp:positionH relativeFrom="column">
                        <wp:posOffset>1133475</wp:posOffset>
                      </wp:positionH>
                      <wp:positionV relativeFrom="paragraph">
                        <wp:posOffset>546735</wp:posOffset>
                      </wp:positionV>
                      <wp:extent cx="545465" cy="463550"/>
                      <wp:effectExtent l="0" t="0" r="26035" b="12700"/>
                      <wp:wrapNone/>
                      <wp:docPr id="2" name="Oval 2"/>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8A72BF" id="Oval 2" o:spid="_x0000_s1026" style="position:absolute;margin-left:89.25pt;margin-top:43.05pt;width:42.95pt;height:36.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" fillcolor="#fabf8f [1945]" strokecolor="#e36c0a [2409]" strokeweight="2pt"/>
                  </w:pict>
                </mc:Fallback>
              </mc:AlternateContent>
            </w:r>
            <w:r w:rsidRPr="00414C63">
              <w:rPr>
                <w:rFonts w:ascii="Times New Roman" w:hAnsi="Times New Roman" w:cs="Times New Roman"/>
                <w:b/>
                <w:sz w:val="24"/>
                <w:szCs w:val="24"/>
              </w:rPr>
              <w:t>A</w:t>
            </w:r>
          </w:p>
        </w:tc>
        <w:tc>
          <w:tcPr>
            <w:tcW w:w="6046"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2</w:t>
            </w:r>
            <w:r w:rsidRPr="00414C63">
              <w:rPr>
                <w:rFonts w:ascii="Times New Roman" w:hAnsi="Times New Roman" w:cs="Times New Roman"/>
                <w:b/>
                <w:sz w:val="24"/>
                <w:szCs w:val="24"/>
              </w:rPr>
              <w:t>+ PRP</w:t>
            </w:r>
          </w:p>
        </w:tc>
      </w:tr>
      <w:tr w:rsidR="00A6531E" w:rsidRPr="00414C63" w:rsidTr="00A6531E">
        <w:trPr>
          <w:trHeight w:val="1029"/>
          <w:tblCellSpacing w:w="1440" w:type="nil"/>
        </w:trPr>
        <w:tc>
          <w:tcPr>
            <w:tcW w:w="3490" w:type="dxa"/>
          </w:tcPr>
          <w:p w:rsidR="00A6531E" w:rsidRPr="00414C63" w:rsidRDefault="00A6531E" w:rsidP="00A6531E">
            <w:pPr>
              <w:spacing w:line="480" w:lineRule="auto"/>
              <w:rPr>
                <w:rFonts w:ascii="Times New Roman" w:hAnsi="Times New Roman" w:cs="Times New Roman"/>
                <w:b/>
                <w:sz w:val="24"/>
                <w:szCs w:val="24"/>
                <w:u w:val="single"/>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43392" behindDoc="0" locked="0" layoutInCell="1" allowOverlap="1" wp14:anchorId="0C696E92" wp14:editId="43C3948E">
                      <wp:simplePos x="0" y="0"/>
                      <wp:positionH relativeFrom="column">
                        <wp:posOffset>1135380</wp:posOffset>
                      </wp:positionH>
                      <wp:positionV relativeFrom="paragraph">
                        <wp:posOffset>566420</wp:posOffset>
                      </wp:positionV>
                      <wp:extent cx="545465" cy="463550"/>
                      <wp:effectExtent l="0" t="0" r="26035" b="12700"/>
                      <wp:wrapNone/>
                      <wp:docPr id="3" name="Oval 3"/>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3536B1" id="Oval 3" o:spid="_x0000_s1026" style="position:absolute;margin-left:89.4pt;margin-top:44.6pt;width:42.95pt;height:36.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" fillcolor="#fabf8f [1945]" strokecolor="#e36c0a [2409]" strokeweight="2pt"/>
                  </w:pict>
                </mc:Fallback>
              </mc:AlternateContent>
            </w:r>
            <w:r w:rsidRPr="00414C63">
              <w:rPr>
                <w:rFonts w:ascii="Times New Roman" w:hAnsi="Times New Roman" w:cs="Times New Roman"/>
                <w:b/>
                <w:sz w:val="24"/>
                <w:szCs w:val="24"/>
              </w:rPr>
              <w:t>B</w:t>
            </w:r>
          </w:p>
        </w:tc>
        <w:tc>
          <w:tcPr>
            <w:tcW w:w="6046"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 xml:space="preserve">2 </w:t>
            </w:r>
            <w:r w:rsidRPr="00414C63">
              <w:rPr>
                <w:rFonts w:ascii="Times New Roman" w:hAnsi="Times New Roman" w:cs="Times New Roman"/>
                <w:b/>
                <w:sz w:val="24"/>
                <w:szCs w:val="24"/>
              </w:rPr>
              <w:t>+ PPP</w:t>
            </w:r>
          </w:p>
        </w:tc>
      </w:tr>
      <w:tr w:rsidR="00A6531E" w:rsidRPr="00414C63" w:rsidTr="00A6531E">
        <w:trPr>
          <w:trHeight w:val="934"/>
          <w:tblCellSpacing w:w="1440" w:type="nil"/>
        </w:trPr>
        <w:tc>
          <w:tcPr>
            <w:tcW w:w="3490" w:type="dxa"/>
          </w:tcPr>
          <w:p w:rsidR="00A6531E" w:rsidRPr="00414C63" w:rsidRDefault="00A6531E" w:rsidP="00A6531E">
            <w:pPr>
              <w:spacing w:line="480" w:lineRule="auto"/>
              <w:rPr>
                <w:rFonts w:ascii="Times New Roman" w:hAnsi="Times New Roman" w:cs="Times New Roman"/>
                <w:b/>
                <w:sz w:val="24"/>
                <w:szCs w:val="24"/>
                <w:u w:val="single"/>
              </w:rPr>
            </w:pPr>
            <w:r w:rsidRPr="00414C63">
              <w:rPr>
                <w:rFonts w:ascii="Times New Roman" w:hAnsi="Times New Roman" w:cs="Times New Roman"/>
                <w:b/>
                <w:sz w:val="24"/>
                <w:szCs w:val="24"/>
              </w:rPr>
              <w:t>C</w:t>
            </w:r>
          </w:p>
        </w:tc>
        <w:tc>
          <w:tcPr>
            <w:tcW w:w="6046"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 xml:space="preserve">2 </w:t>
            </w:r>
            <w:r w:rsidRPr="00414C63">
              <w:rPr>
                <w:rFonts w:ascii="Times New Roman" w:hAnsi="Times New Roman" w:cs="Times New Roman"/>
                <w:b/>
                <w:sz w:val="24"/>
                <w:szCs w:val="24"/>
              </w:rPr>
              <w:t>+ PPP from PDB</w:t>
            </w:r>
          </w:p>
        </w:tc>
      </w:tr>
    </w:tbl>
    <w:p w:rsidR="00951A1E" w:rsidRPr="00CF45AA" w:rsidRDefault="003E6C48" w:rsidP="00A6531E">
      <w:pPr>
        <w:spacing w:line="480" w:lineRule="auto"/>
        <w:rPr>
          <w:rFonts w:ascii="Times New Roman" w:hAnsi="Times New Roman" w:cs="Times New Roman"/>
        </w:rPr>
      </w:pPr>
      <w:r w:rsidRPr="00CF45AA">
        <w:rPr>
          <w:rFonts w:ascii="Times New Roman" w:hAnsi="Times New Roman" w:cs="Times New Roman"/>
          <w:b/>
          <w:i/>
        </w:rPr>
        <w:t xml:space="preserve">Figure </w:t>
      </w:r>
      <w:r w:rsidR="00E9370B" w:rsidRPr="00CF45AA">
        <w:rPr>
          <w:rFonts w:ascii="Times New Roman" w:hAnsi="Times New Roman" w:cs="Times New Roman"/>
          <w:b/>
          <w:i/>
        </w:rPr>
        <w:t>3</w:t>
      </w:r>
      <w:r w:rsidR="00A6531E" w:rsidRPr="00CF45AA">
        <w:rPr>
          <w:rFonts w:ascii="Times New Roman" w:hAnsi="Times New Roman" w:cs="Times New Roman"/>
          <w:b/>
        </w:rPr>
        <w:t>:</w:t>
      </w:r>
      <w:r w:rsidR="00A6531E" w:rsidRPr="00CF45AA">
        <w:rPr>
          <w:rFonts w:ascii="Times New Roman" w:hAnsi="Times New Roman" w:cs="Times New Roman"/>
        </w:rPr>
        <w:t xml:space="preserve"> </w:t>
      </w:r>
      <w:proofErr w:type="spellStart"/>
      <w:r w:rsidR="00A6531E" w:rsidRPr="00CF45AA">
        <w:rPr>
          <w:rFonts w:ascii="Times New Roman" w:hAnsi="Times New Roman" w:cs="Times New Roman"/>
        </w:rPr>
        <w:t>Costar</w:t>
      </w:r>
      <w:proofErr w:type="spellEnd"/>
      <w:r w:rsidR="00A6531E" w:rsidRPr="00CF45AA">
        <w:rPr>
          <w:rFonts w:ascii="Times New Roman" w:hAnsi="Times New Roman" w:cs="Times New Roman"/>
        </w:rPr>
        <w:t xml:space="preserve"> </w:t>
      </w:r>
      <w:proofErr w:type="spellStart"/>
      <w:r w:rsidR="00A6531E" w:rsidRPr="00CF45AA">
        <w:rPr>
          <w:rFonts w:ascii="Times New Roman" w:hAnsi="Times New Roman" w:cs="Times New Roman"/>
        </w:rPr>
        <w:t>microwell</w:t>
      </w:r>
      <w:proofErr w:type="spellEnd"/>
      <w:r w:rsidR="00A6531E" w:rsidRPr="00CF45AA">
        <w:rPr>
          <w:rFonts w:ascii="Times New Roman" w:hAnsi="Times New Roman" w:cs="Times New Roman"/>
        </w:rPr>
        <w:t xml:space="preserve"> reaction setup for clot analysis within the spectrophotometer at 37</w:t>
      </w:r>
      <w:r w:rsidR="00A6531E" w:rsidRPr="00CF45AA">
        <w:rPr>
          <w:rFonts w:ascii="Times New Roman" w:hAnsi="Times New Roman" w:cs="Times New Roman"/>
          <w:vertAlign w:val="superscript"/>
        </w:rPr>
        <w:t>o</w:t>
      </w:r>
      <w:r w:rsidR="00A6531E" w:rsidRPr="00CF45AA">
        <w:rPr>
          <w:rFonts w:ascii="Times New Roman" w:hAnsi="Times New Roman" w:cs="Times New Roman"/>
        </w:rPr>
        <w:t>C</w:t>
      </w:r>
    </w:p>
    <w:p w:rsidR="00A6531E" w:rsidRPr="008272BE" w:rsidRDefault="00291613" w:rsidP="00E61258">
      <w:pPr>
        <w:pStyle w:val="Heading3"/>
      </w:pPr>
      <w:bookmarkStart w:id="110" w:name="_Toc419941911"/>
      <w:bookmarkStart w:id="111" w:name="_Toc418780537"/>
      <w:bookmarkStart w:id="112" w:name="_Toc418782761"/>
      <w:r>
        <w:t>2.</w:t>
      </w:r>
      <w:r w:rsidR="00EE4D3E">
        <w:t>2</w:t>
      </w:r>
      <w:r>
        <w:t xml:space="preserve"> </w:t>
      </w:r>
      <w:r w:rsidR="00A6531E" w:rsidRPr="008272BE">
        <w:t xml:space="preserve">Optimization of </w:t>
      </w:r>
      <w:r w:rsidR="00EE4D3E">
        <w:t>PDB with Washed Microbeads</w:t>
      </w:r>
      <w:bookmarkEnd w:id="110"/>
      <w:r w:rsidR="00A6531E" w:rsidRPr="008272BE">
        <w:t xml:space="preserve"> </w:t>
      </w:r>
      <w:bookmarkEnd w:id="111"/>
      <w:bookmarkEnd w:id="112"/>
    </w:p>
    <w:p w:rsidR="009B4D3E" w:rsidRDefault="00DA1FE4" w:rsidP="00B256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Effective platelet depletion was analyzed following the use of washed microbeads in addition to testing </w:t>
      </w:r>
      <w:r w:rsidR="004A0635">
        <w:rPr>
          <w:rFonts w:ascii="Times New Roman" w:hAnsi="Times New Roman" w:cs="Times New Roman"/>
          <w:sz w:val="24"/>
          <w:szCs w:val="24"/>
        </w:rPr>
        <w:t xml:space="preserve">for </w:t>
      </w:r>
      <w:proofErr w:type="spellStart"/>
      <w:r w:rsidR="004A0635">
        <w:rPr>
          <w:rFonts w:ascii="Times New Roman" w:hAnsi="Times New Roman" w:cs="Times New Roman"/>
          <w:sz w:val="24"/>
          <w:szCs w:val="24"/>
        </w:rPr>
        <w:t>microparticle</w:t>
      </w:r>
      <w:proofErr w:type="spellEnd"/>
      <w:r w:rsidR="004A0635">
        <w:rPr>
          <w:rFonts w:ascii="Times New Roman" w:hAnsi="Times New Roman" w:cs="Times New Roman"/>
          <w:sz w:val="24"/>
          <w:szCs w:val="24"/>
        </w:rPr>
        <w:t xml:space="preserve"> generation</w:t>
      </w:r>
      <w:r>
        <w:rPr>
          <w:rFonts w:ascii="Times New Roman" w:hAnsi="Times New Roman" w:cs="Times New Roman"/>
          <w:sz w:val="24"/>
          <w:szCs w:val="24"/>
        </w:rPr>
        <w:t xml:space="preserve"> following its exposure to the column.  As outlined in section 2.1.2 </w:t>
      </w:r>
      <w:r w:rsidR="00D870ED">
        <w:rPr>
          <w:rFonts w:ascii="Times New Roman" w:hAnsi="Times New Roman" w:cs="Times New Roman"/>
          <w:sz w:val="24"/>
          <w:szCs w:val="24"/>
        </w:rPr>
        <w:t>thirty</w:t>
      </w:r>
      <w:r w:rsidR="002A68C0" w:rsidRPr="00854B84">
        <w:rPr>
          <w:rFonts w:ascii="Times New Roman" w:hAnsi="Times New Roman" w:cs="Times New Roman"/>
          <w:sz w:val="24"/>
          <w:szCs w:val="24"/>
        </w:rPr>
        <w:t xml:space="preserve"> mL</w:t>
      </w:r>
      <w:r w:rsidR="00A6531E" w:rsidRPr="00854B84">
        <w:rPr>
          <w:rFonts w:ascii="Times New Roman" w:hAnsi="Times New Roman" w:cs="Times New Roman"/>
          <w:sz w:val="24"/>
          <w:szCs w:val="24"/>
        </w:rPr>
        <w:t xml:space="preserve"> of CPDA-1 chelated </w:t>
      </w:r>
      <w:r w:rsidR="00A6531E" w:rsidRPr="00854B84">
        <w:rPr>
          <w:rFonts w:ascii="Times New Roman" w:eastAsia="Times New Roman" w:hAnsi="Times New Roman" w:cs="Times New Roman"/>
          <w:sz w:val="24"/>
          <w:szCs w:val="24"/>
        </w:rPr>
        <w:t xml:space="preserve">blood </w:t>
      </w:r>
      <w:r w:rsidR="00A6531E" w:rsidRPr="00854B84">
        <w:rPr>
          <w:rFonts w:ascii="Times New Roman" w:hAnsi="Times New Roman" w:cs="Times New Roman"/>
          <w:sz w:val="24"/>
          <w:szCs w:val="24"/>
        </w:rPr>
        <w:t>was obtained</w:t>
      </w:r>
      <w:r w:rsidR="002A68C0" w:rsidRPr="00854B84">
        <w:rPr>
          <w:rFonts w:ascii="Times New Roman" w:hAnsi="Times New Roman" w:cs="Times New Roman"/>
          <w:sz w:val="24"/>
          <w:szCs w:val="24"/>
        </w:rPr>
        <w:t>.</w:t>
      </w:r>
      <w:r>
        <w:rPr>
          <w:rFonts w:ascii="Times New Roman" w:hAnsi="Times New Roman" w:cs="Times New Roman"/>
          <w:sz w:val="24"/>
          <w:szCs w:val="24"/>
        </w:rPr>
        <w:t xml:space="preserve"> The platelet count and RMV for these samples were obtained as outlined in section 2.1.8 with additional RMV fractions of 25% and 10%. </w:t>
      </w:r>
      <w:r w:rsidR="002A68C0" w:rsidRPr="00854B84">
        <w:rPr>
          <w:rFonts w:ascii="Times New Roman" w:hAnsi="Times New Roman" w:cs="Times New Roman"/>
          <w:sz w:val="24"/>
          <w:szCs w:val="24"/>
        </w:rPr>
        <w:t xml:space="preserve"> </w:t>
      </w:r>
      <w:r w:rsidR="00A6531E" w:rsidRPr="00854B84">
        <w:rPr>
          <w:rFonts w:ascii="Times New Roman" w:hAnsi="Times New Roman" w:cs="Times New Roman"/>
          <w:sz w:val="24"/>
          <w:szCs w:val="24"/>
        </w:rPr>
        <w:t>A</w:t>
      </w:r>
      <w:r w:rsidR="000747AB" w:rsidRPr="00854B84">
        <w:rPr>
          <w:rFonts w:ascii="Times New Roman" w:hAnsi="Times New Roman" w:cs="Times New Roman"/>
          <w:sz w:val="24"/>
          <w:szCs w:val="24"/>
        </w:rPr>
        <w:t>t</w:t>
      </w:r>
      <w:r w:rsidR="00A6531E" w:rsidRPr="00854B84">
        <w:rPr>
          <w:rFonts w:ascii="Times New Roman" w:hAnsi="Times New Roman" w:cs="Times New Roman"/>
          <w:sz w:val="24"/>
          <w:szCs w:val="24"/>
        </w:rPr>
        <w:t xml:space="preserve">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A6531E" w:rsidRPr="00854B84">
        <w:rPr>
          <w:rFonts w:ascii="Times New Roman" w:hAnsi="Times New Roman" w:cs="Times New Roman"/>
          <w:sz w:val="24"/>
          <w:szCs w:val="24"/>
        </w:rPr>
        <w:t xml:space="preserve"> </w:t>
      </w:r>
      <w:r w:rsidR="004A0635">
        <w:rPr>
          <w:rFonts w:ascii="Times New Roman" w:hAnsi="Times New Roman" w:cs="Times New Roman"/>
          <w:sz w:val="24"/>
          <w:szCs w:val="24"/>
        </w:rPr>
        <w:t xml:space="preserve">microbeads </w:t>
      </w:r>
      <w:r w:rsidR="00A6531E" w:rsidRPr="00854B84">
        <w:rPr>
          <w:rFonts w:ascii="Times New Roman" w:hAnsi="Times New Roman" w:cs="Times New Roman"/>
          <w:sz w:val="24"/>
          <w:szCs w:val="24"/>
        </w:rPr>
        <w:t xml:space="preserve">were washed </w:t>
      </w:r>
      <w:r w:rsidR="004A0635">
        <w:rPr>
          <w:rFonts w:ascii="Times New Roman" w:hAnsi="Times New Roman" w:cs="Times New Roman"/>
          <w:sz w:val="24"/>
          <w:szCs w:val="24"/>
        </w:rPr>
        <w:t>of</w:t>
      </w:r>
      <w:r w:rsidR="00A6531E" w:rsidRPr="00854B84">
        <w:rPr>
          <w:rFonts w:ascii="Times New Roman" w:hAnsi="Times New Roman" w:cs="Times New Roman"/>
          <w:sz w:val="24"/>
          <w:szCs w:val="24"/>
        </w:rPr>
        <w:t xml:space="preserve"> EDTA by following the</w:t>
      </w:r>
      <w:r w:rsidR="00A6531E" w:rsidRPr="00414C63">
        <w:rPr>
          <w:rFonts w:ascii="Times New Roman" w:hAnsi="Times New Roman" w:cs="Times New Roman"/>
          <w:sz w:val="24"/>
          <w:szCs w:val="24"/>
        </w:rPr>
        <w:t xml:space="preserve"> modified</w:t>
      </w:r>
      <w:r w:rsidR="004A0635">
        <w:rPr>
          <w:rFonts w:ascii="Times New Roman" w:hAnsi="Times New Roman" w:cs="Times New Roman"/>
          <w:sz w:val="24"/>
          <w:szCs w:val="24"/>
        </w:rPr>
        <w:t xml:space="preserve"> manufacturer’s</w:t>
      </w:r>
      <w:r w:rsidR="00A6531E" w:rsidRPr="00414C63">
        <w:rPr>
          <w:rFonts w:ascii="Times New Roman" w:hAnsi="Times New Roman" w:cs="Times New Roman"/>
          <w:sz w:val="24"/>
          <w:szCs w:val="24"/>
        </w:rPr>
        <w:t xml:space="preserve"> protocol. </w:t>
      </w:r>
      <w:r w:rsidR="00A6531E" w:rsidRPr="00854B84">
        <w:rPr>
          <w:rFonts w:ascii="Times New Roman" w:hAnsi="Times New Roman" w:cs="Times New Roman"/>
          <w:sz w:val="24"/>
          <w:szCs w:val="24"/>
        </w:rPr>
        <w:t xml:space="preserve">Four different </w:t>
      </w:r>
      <w:r w:rsidR="000747AB" w:rsidRPr="00854B84">
        <w:rPr>
          <w:rFonts w:ascii="Times New Roman" w:hAnsi="Times New Roman" w:cs="Times New Roman"/>
          <w:sz w:val="24"/>
          <w:szCs w:val="24"/>
        </w:rPr>
        <w:t>reaction volumes</w:t>
      </w:r>
      <w:r w:rsidR="00A6531E" w:rsidRPr="00854B84">
        <w:rPr>
          <w:rFonts w:ascii="Times New Roman" w:hAnsi="Times New Roman" w:cs="Times New Roman"/>
          <w:sz w:val="24"/>
          <w:szCs w:val="24"/>
        </w:rPr>
        <w:t xml:space="preserve"> </w:t>
      </w:r>
      <w:r w:rsidR="000747AB" w:rsidRPr="00854B84">
        <w:rPr>
          <w:rFonts w:ascii="Times New Roman" w:hAnsi="Times New Roman" w:cs="Times New Roman"/>
          <w:sz w:val="24"/>
          <w:szCs w:val="24"/>
        </w:rPr>
        <w:t>were</w:t>
      </w:r>
      <w:r w:rsidR="00A6531E" w:rsidRPr="00854B84">
        <w:rPr>
          <w:rFonts w:ascii="Times New Roman" w:hAnsi="Times New Roman" w:cs="Times New Roman"/>
          <w:sz w:val="24"/>
          <w:szCs w:val="24"/>
        </w:rPr>
        <w:t xml:space="preserve"> used</w:t>
      </w:r>
      <w:r w:rsidR="000747AB" w:rsidRPr="00854B84">
        <w:rPr>
          <w:rFonts w:ascii="Times New Roman" w:hAnsi="Times New Roman" w:cs="Times New Roman"/>
          <w:sz w:val="24"/>
          <w:szCs w:val="24"/>
        </w:rPr>
        <w:t>:</w:t>
      </w:r>
      <w:r w:rsidR="00A6531E" w:rsidRPr="00854B84">
        <w:rPr>
          <w:rFonts w:ascii="Times New Roman" w:hAnsi="Times New Roman" w:cs="Times New Roman"/>
          <w:sz w:val="24"/>
          <w:szCs w:val="24"/>
        </w:rPr>
        <w:t xml:space="preserve"> 100%, 50%, 25% and 10% of the RMV. </w:t>
      </w:r>
      <w:r w:rsidR="004A0635">
        <w:rPr>
          <w:rFonts w:ascii="Times New Roman" w:hAnsi="Times New Roman" w:cs="Times New Roman"/>
          <w:sz w:val="24"/>
          <w:szCs w:val="24"/>
        </w:rPr>
        <w:t xml:space="preserve">PDB and its platelet count was obtained with these RMV using the protocol outlined in section 2.1.8.  </w:t>
      </w:r>
      <w:r w:rsidR="009B4D3E">
        <w:rPr>
          <w:rFonts w:ascii="Times New Roman" w:hAnsi="Times New Roman" w:cs="Times New Roman"/>
          <w:sz w:val="24"/>
          <w:szCs w:val="24"/>
        </w:rPr>
        <w:t>To test for platelet functionality and column exposure</w:t>
      </w:r>
      <w:r w:rsidR="004A0635">
        <w:rPr>
          <w:rFonts w:ascii="Times New Roman" w:hAnsi="Times New Roman" w:cs="Times New Roman"/>
          <w:sz w:val="24"/>
          <w:szCs w:val="24"/>
        </w:rPr>
        <w:t xml:space="preserve"> samples were prepared as followed:</w:t>
      </w:r>
    </w:p>
    <w:p w:rsidR="009B4D3E" w:rsidRDefault="004A0635" w:rsidP="004F667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531E" w:rsidRPr="00414C63">
        <w:rPr>
          <w:rFonts w:ascii="Times New Roman" w:hAnsi="Times New Roman" w:cs="Times New Roman"/>
          <w:b/>
          <w:sz w:val="24"/>
          <w:szCs w:val="24"/>
        </w:rPr>
        <w:t>Positive Control:</w:t>
      </w:r>
      <w:r w:rsidR="00A6531E" w:rsidRPr="00414C63">
        <w:rPr>
          <w:rFonts w:ascii="Times New Roman" w:hAnsi="Times New Roman" w:cs="Times New Roman"/>
          <w:sz w:val="24"/>
          <w:szCs w:val="24"/>
        </w:rPr>
        <w:t xml:space="preserve"> Using the untouched CPDA-1 chelated blood with the </w:t>
      </w:r>
      <w:r>
        <w:rPr>
          <w:rFonts w:ascii="Times New Roman" w:hAnsi="Times New Roman" w:cs="Times New Roman"/>
          <w:sz w:val="24"/>
          <w:szCs w:val="24"/>
        </w:rPr>
        <w:t>other</w:t>
      </w:r>
      <w:r w:rsidR="00A6531E" w:rsidRPr="00414C63">
        <w:rPr>
          <w:rFonts w:ascii="Times New Roman" w:hAnsi="Times New Roman" w:cs="Times New Roman"/>
          <w:sz w:val="24"/>
          <w:szCs w:val="24"/>
        </w:rPr>
        <w:t xml:space="preserve"> falcon tube PRP with equal dilution as the experimental group, but using PBS buffer pH</w:t>
      </w:r>
      <w:r>
        <w:rPr>
          <w:rFonts w:ascii="Times New Roman" w:hAnsi="Times New Roman" w:cs="Times New Roman"/>
          <w:sz w:val="24"/>
          <w:szCs w:val="24"/>
        </w:rPr>
        <w:t xml:space="preserve"> </w:t>
      </w:r>
      <w:r w:rsidR="00A6531E" w:rsidRPr="00414C63">
        <w:rPr>
          <w:rFonts w:ascii="Times New Roman" w:hAnsi="Times New Roman" w:cs="Times New Roman"/>
          <w:sz w:val="24"/>
          <w:szCs w:val="24"/>
        </w:rPr>
        <w:t>7.</w:t>
      </w:r>
      <w:r>
        <w:rPr>
          <w:rFonts w:ascii="Times New Roman" w:hAnsi="Times New Roman" w:cs="Times New Roman"/>
          <w:sz w:val="24"/>
          <w:szCs w:val="24"/>
        </w:rPr>
        <w:t>4</w:t>
      </w:r>
      <w:r w:rsidR="00A6531E" w:rsidRPr="00414C63">
        <w:rPr>
          <w:rFonts w:ascii="Times New Roman" w:hAnsi="Times New Roman" w:cs="Times New Roman"/>
          <w:sz w:val="24"/>
          <w:szCs w:val="24"/>
        </w:rPr>
        <w:t xml:space="preserve"> versus 100% of the RMV was attained via centrifugation at an RPM of 750 for 20 minutes. </w:t>
      </w:r>
    </w:p>
    <w:p w:rsidR="009B4D3E" w:rsidRDefault="00A6531E" w:rsidP="004F6677">
      <w:pPr>
        <w:spacing w:line="480" w:lineRule="auto"/>
        <w:rPr>
          <w:rFonts w:ascii="Times New Roman" w:hAnsi="Times New Roman" w:cs="Times New Roman"/>
          <w:sz w:val="24"/>
          <w:szCs w:val="24"/>
        </w:rPr>
      </w:pPr>
      <w:r w:rsidRPr="00414C63">
        <w:rPr>
          <w:rFonts w:ascii="Times New Roman" w:hAnsi="Times New Roman" w:cs="Times New Roman"/>
          <w:b/>
          <w:sz w:val="24"/>
          <w:szCs w:val="24"/>
        </w:rPr>
        <w:t>Negative Control:</w:t>
      </w:r>
      <w:r w:rsidRPr="00414C63">
        <w:rPr>
          <w:rFonts w:ascii="Times New Roman" w:hAnsi="Times New Roman" w:cs="Times New Roman"/>
          <w:sz w:val="24"/>
          <w:szCs w:val="24"/>
        </w:rPr>
        <w:t xml:space="preserve"> </w:t>
      </w:r>
      <w:r w:rsidR="004A0635">
        <w:rPr>
          <w:rFonts w:ascii="Times New Roman" w:hAnsi="Times New Roman" w:cs="Times New Roman"/>
          <w:sz w:val="24"/>
          <w:szCs w:val="24"/>
        </w:rPr>
        <w:t xml:space="preserve">Similar to the positive control the </w:t>
      </w:r>
      <w:r w:rsidR="004A0635" w:rsidRPr="00414C63">
        <w:rPr>
          <w:rFonts w:ascii="Times New Roman" w:hAnsi="Times New Roman" w:cs="Times New Roman"/>
          <w:sz w:val="24"/>
          <w:szCs w:val="24"/>
        </w:rPr>
        <w:t xml:space="preserve">PPP with </w:t>
      </w:r>
      <w:r w:rsidR="004A0635">
        <w:rPr>
          <w:rFonts w:ascii="Times New Roman" w:hAnsi="Times New Roman" w:cs="Times New Roman"/>
          <w:sz w:val="24"/>
          <w:szCs w:val="24"/>
        </w:rPr>
        <w:t>proportional</w:t>
      </w:r>
      <w:r w:rsidR="004A0635" w:rsidRPr="00414C63">
        <w:rPr>
          <w:rFonts w:ascii="Times New Roman" w:hAnsi="Times New Roman" w:cs="Times New Roman"/>
          <w:sz w:val="24"/>
          <w:szCs w:val="24"/>
        </w:rPr>
        <w:t xml:space="preserve"> dilution as the experimental group, but using PBS buffer </w:t>
      </w:r>
      <w:r w:rsidR="004A0635" w:rsidRPr="00854B84">
        <w:rPr>
          <w:rFonts w:ascii="Times New Roman" w:hAnsi="Times New Roman" w:cs="Times New Roman"/>
          <w:sz w:val="24"/>
          <w:szCs w:val="24"/>
        </w:rPr>
        <w:t>pH</w:t>
      </w:r>
      <w:r w:rsidR="004A0635">
        <w:rPr>
          <w:rFonts w:ascii="Times New Roman" w:hAnsi="Times New Roman" w:cs="Times New Roman"/>
          <w:sz w:val="24"/>
          <w:szCs w:val="24"/>
        </w:rPr>
        <w:t xml:space="preserve"> 7.4 a substitute</w:t>
      </w:r>
      <w:r w:rsidR="004A0635" w:rsidRPr="00414C63">
        <w:rPr>
          <w:rFonts w:ascii="Times New Roman" w:hAnsi="Times New Roman" w:cs="Times New Roman"/>
          <w:sz w:val="24"/>
          <w:szCs w:val="24"/>
        </w:rPr>
        <w:t xml:space="preserve"> versus 100% of the RMV </w:t>
      </w:r>
      <w:r w:rsidRPr="00414C63">
        <w:rPr>
          <w:rFonts w:ascii="Times New Roman" w:hAnsi="Times New Roman" w:cs="Times New Roman"/>
          <w:sz w:val="24"/>
          <w:szCs w:val="24"/>
        </w:rPr>
        <w:t xml:space="preserve">was attained via centrifugation at an RPM of 2400 for 20 minutes. </w:t>
      </w:r>
    </w:p>
    <w:p w:rsidR="009B4D3E" w:rsidRDefault="004A0635" w:rsidP="004F6677">
      <w:pPr>
        <w:spacing w:line="480" w:lineRule="auto"/>
        <w:rPr>
          <w:rFonts w:ascii="Times New Roman" w:hAnsi="Times New Roman" w:cs="Times New Roman"/>
          <w:sz w:val="24"/>
          <w:szCs w:val="24"/>
        </w:rPr>
      </w:pPr>
      <w:r>
        <w:rPr>
          <w:rFonts w:ascii="Times New Roman" w:hAnsi="Times New Roman" w:cs="Times New Roman"/>
          <w:b/>
          <w:sz w:val="24"/>
          <w:szCs w:val="24"/>
        </w:rPr>
        <w:t>Experimental</w:t>
      </w:r>
      <w:r w:rsidR="00A6531E" w:rsidRPr="00414C63">
        <w:rPr>
          <w:rFonts w:ascii="Times New Roman" w:hAnsi="Times New Roman" w:cs="Times New Roman"/>
          <w:b/>
          <w:sz w:val="24"/>
          <w:szCs w:val="24"/>
        </w:rPr>
        <w:t>:</w:t>
      </w:r>
      <w:r w:rsidR="00A6531E" w:rsidRPr="00414C63">
        <w:rPr>
          <w:rFonts w:ascii="Times New Roman" w:hAnsi="Times New Roman" w:cs="Times New Roman"/>
          <w:sz w:val="24"/>
          <w:szCs w:val="24"/>
        </w:rPr>
        <w:t xml:space="preserve"> To determine how the platelets in the PDB behave the PDB samples that used 100%, 50%, 25% and 10% RMV were centrifuged at an RPM of 750 for 20 minutes to obtain PRP from PDB. Prior to centrifugation the samples that used only 50%, 25%, and 10% of the RMV were given additional PBS buffer pH</w:t>
      </w:r>
      <w:r w:rsidR="00B336C6">
        <w:rPr>
          <w:rFonts w:ascii="Times New Roman" w:hAnsi="Times New Roman" w:cs="Times New Roman"/>
          <w:sz w:val="24"/>
          <w:szCs w:val="24"/>
        </w:rPr>
        <w:t xml:space="preserve"> </w:t>
      </w:r>
      <w:r w:rsidR="00A6531E" w:rsidRPr="00414C63">
        <w:rPr>
          <w:rFonts w:ascii="Times New Roman" w:hAnsi="Times New Roman" w:cs="Times New Roman"/>
          <w:sz w:val="24"/>
          <w:szCs w:val="24"/>
        </w:rPr>
        <w:t>7.</w:t>
      </w:r>
      <w:r>
        <w:rPr>
          <w:rFonts w:ascii="Times New Roman" w:hAnsi="Times New Roman" w:cs="Times New Roman"/>
          <w:sz w:val="24"/>
          <w:szCs w:val="24"/>
        </w:rPr>
        <w:t>4</w:t>
      </w:r>
      <w:r w:rsidR="00A6531E" w:rsidRPr="00414C63">
        <w:rPr>
          <w:rFonts w:ascii="Times New Roman" w:hAnsi="Times New Roman" w:cs="Times New Roman"/>
          <w:sz w:val="24"/>
          <w:szCs w:val="24"/>
        </w:rPr>
        <w:t xml:space="preserve">, the difference in RMV with respect to 100% was added to each sample to achieve equal dilution. </w:t>
      </w:r>
    </w:p>
    <w:p w:rsidR="00EB4E76" w:rsidRDefault="00A6531E" w:rsidP="004F6677">
      <w:pPr>
        <w:spacing w:line="480" w:lineRule="auto"/>
        <w:rPr>
          <w:rFonts w:ascii="Times New Roman" w:hAnsi="Times New Roman" w:cs="Times New Roman"/>
          <w:sz w:val="24"/>
          <w:szCs w:val="24"/>
        </w:rPr>
      </w:pPr>
      <w:r w:rsidRPr="00414C63">
        <w:rPr>
          <w:rFonts w:ascii="Times New Roman" w:hAnsi="Times New Roman" w:cs="Times New Roman"/>
          <w:b/>
          <w:sz w:val="24"/>
          <w:szCs w:val="24"/>
        </w:rPr>
        <w:t>Column Exposure:</w:t>
      </w:r>
      <w:r w:rsidRPr="00414C63">
        <w:rPr>
          <w:rFonts w:ascii="Times New Roman" w:hAnsi="Times New Roman" w:cs="Times New Roman"/>
          <w:sz w:val="24"/>
          <w:szCs w:val="24"/>
        </w:rPr>
        <w:t xml:space="preserve"> With a new magnetic chromatography the column was rinsed with 1200 </w:t>
      </w:r>
      <w:proofErr w:type="spellStart"/>
      <w:r w:rsidR="0028335E" w:rsidRPr="0028335E">
        <w:rPr>
          <w:rFonts w:ascii="Times New Roman" w:hAnsi="Times New Roman" w:cs="Times New Roman"/>
          <w:sz w:val="24"/>
          <w:szCs w:val="24"/>
        </w:rPr>
        <w:t>μL</w:t>
      </w:r>
      <w:proofErr w:type="spellEnd"/>
      <w:r w:rsidRPr="00414C63">
        <w:rPr>
          <w:rFonts w:ascii="Times New Roman" w:hAnsi="Times New Roman" w:cs="Times New Roman"/>
          <w:sz w:val="24"/>
          <w:szCs w:val="24"/>
        </w:rPr>
        <w:t xml:space="preserve"> of PBS buffer pH 7.</w:t>
      </w:r>
      <w:r w:rsidR="009B4D3E">
        <w:rPr>
          <w:rFonts w:ascii="Times New Roman" w:hAnsi="Times New Roman" w:cs="Times New Roman"/>
          <w:sz w:val="24"/>
          <w:szCs w:val="24"/>
        </w:rPr>
        <w:t>4</w:t>
      </w:r>
      <w:r w:rsidRPr="00414C63">
        <w:rPr>
          <w:rFonts w:ascii="Times New Roman" w:hAnsi="Times New Roman" w:cs="Times New Roman"/>
          <w:sz w:val="24"/>
          <w:szCs w:val="24"/>
        </w:rPr>
        <w:t xml:space="preserve">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Pr="00414C63">
        <w:rPr>
          <w:rFonts w:ascii="Times New Roman" w:hAnsi="Times New Roman" w:cs="Times New Roman"/>
          <w:sz w:val="24"/>
          <w:szCs w:val="24"/>
        </w:rPr>
        <w:t xml:space="preserve">. The PBS buffer pH 7.4 remaining within the void volume was flushed out with 1800 </w:t>
      </w:r>
      <w:proofErr w:type="spellStart"/>
      <w:r w:rsidR="0028335E" w:rsidRPr="0028335E">
        <w:rPr>
          <w:rFonts w:ascii="Times New Roman" w:hAnsi="Times New Roman" w:cs="Times New Roman"/>
          <w:sz w:val="24"/>
          <w:szCs w:val="24"/>
        </w:rPr>
        <w:t>μL</w:t>
      </w:r>
      <w:proofErr w:type="spellEnd"/>
      <w:r w:rsidRPr="00414C63">
        <w:rPr>
          <w:rFonts w:ascii="Times New Roman" w:hAnsi="Times New Roman" w:cs="Times New Roman"/>
          <w:sz w:val="24"/>
          <w:szCs w:val="24"/>
        </w:rPr>
        <w:t xml:space="preserve"> of untouched CPDA-1 chelated blood. Then 800 </w:t>
      </w:r>
      <w:proofErr w:type="spellStart"/>
      <w:r w:rsidR="0028335E" w:rsidRPr="0028335E">
        <w:rPr>
          <w:rFonts w:ascii="Times New Roman" w:hAnsi="Times New Roman" w:cs="Times New Roman"/>
          <w:sz w:val="24"/>
          <w:szCs w:val="24"/>
        </w:rPr>
        <w:t>μL</w:t>
      </w:r>
      <w:proofErr w:type="spellEnd"/>
      <w:r w:rsidRPr="00414C63">
        <w:rPr>
          <w:rFonts w:ascii="Times New Roman" w:hAnsi="Times New Roman" w:cs="Times New Roman"/>
          <w:sz w:val="24"/>
          <w:szCs w:val="24"/>
        </w:rPr>
        <w:t xml:space="preserve"> of CPDA-1 chelated blood diluted with PBS buffer pH 7.</w:t>
      </w:r>
      <w:r w:rsidR="009B4D3E">
        <w:rPr>
          <w:rFonts w:ascii="Times New Roman" w:hAnsi="Times New Roman" w:cs="Times New Roman"/>
          <w:sz w:val="24"/>
          <w:szCs w:val="24"/>
        </w:rPr>
        <w:t>4</w:t>
      </w:r>
      <w:r w:rsidRPr="00414C63">
        <w:rPr>
          <w:rFonts w:ascii="Times New Roman" w:hAnsi="Times New Roman" w:cs="Times New Roman"/>
          <w:sz w:val="24"/>
          <w:szCs w:val="24"/>
        </w:rPr>
        <w:t xml:space="preserve"> matching the 100% RMV </w:t>
      </w:r>
      <w:r w:rsidR="009B4D3E">
        <w:rPr>
          <w:rFonts w:ascii="Times New Roman" w:hAnsi="Times New Roman" w:cs="Times New Roman"/>
          <w:sz w:val="24"/>
          <w:szCs w:val="24"/>
        </w:rPr>
        <w:t xml:space="preserve">dilution </w:t>
      </w:r>
      <w:r w:rsidRPr="00414C63">
        <w:rPr>
          <w:rFonts w:ascii="Times New Roman" w:hAnsi="Times New Roman" w:cs="Times New Roman"/>
          <w:sz w:val="24"/>
          <w:szCs w:val="24"/>
        </w:rPr>
        <w:t xml:space="preserve">was added to the column and the eluted product was discarded. Following this step the remaining volume was added and approximately1500 </w:t>
      </w:r>
      <w:proofErr w:type="spellStart"/>
      <w:r w:rsidR="0028335E" w:rsidRPr="0028335E">
        <w:rPr>
          <w:rFonts w:ascii="Times New Roman" w:hAnsi="Times New Roman" w:cs="Times New Roman"/>
          <w:sz w:val="24"/>
          <w:szCs w:val="24"/>
        </w:rPr>
        <w:t>μL</w:t>
      </w:r>
      <w:proofErr w:type="spellEnd"/>
      <w:r w:rsidR="0028335E" w:rsidRPr="00414C63">
        <w:rPr>
          <w:rFonts w:ascii="Times New Roman" w:eastAsia="Times New Roman" w:hAnsi="Times New Roman" w:cs="Times New Roman"/>
          <w:sz w:val="24"/>
          <w:szCs w:val="24"/>
        </w:rPr>
        <w:t xml:space="preserve"> </w:t>
      </w:r>
      <w:r w:rsidRPr="00414C63">
        <w:rPr>
          <w:rFonts w:ascii="Times New Roman" w:hAnsi="Times New Roman" w:cs="Times New Roman"/>
          <w:sz w:val="24"/>
          <w:szCs w:val="24"/>
        </w:rPr>
        <w:t>were collected in two Falcon tubes. One test tube was centrifuge</w:t>
      </w:r>
      <w:r w:rsidR="00EB4E76">
        <w:rPr>
          <w:rFonts w:ascii="Times New Roman" w:hAnsi="Times New Roman" w:cs="Times New Roman"/>
          <w:sz w:val="24"/>
          <w:szCs w:val="24"/>
        </w:rPr>
        <w:t>d</w:t>
      </w:r>
      <w:r w:rsidRPr="00414C63">
        <w:rPr>
          <w:rFonts w:ascii="Times New Roman" w:hAnsi="Times New Roman" w:cs="Times New Roman"/>
          <w:sz w:val="24"/>
          <w:szCs w:val="24"/>
        </w:rPr>
        <w:t xml:space="preserve"> at 750 RPM for 20 minutes to obtain PRP and the latter was centrifuged at 2400 RPM to obtain PPP for20 minutes. </w:t>
      </w:r>
    </w:p>
    <w:p w:rsidR="008B19B6" w:rsidRDefault="00A6531E" w:rsidP="004F6677">
      <w:pPr>
        <w:spacing w:line="480" w:lineRule="auto"/>
        <w:rPr>
          <w:rFonts w:ascii="Times New Roman" w:hAnsi="Times New Roman" w:cs="Times New Roman"/>
          <w:sz w:val="24"/>
          <w:szCs w:val="24"/>
        </w:rPr>
      </w:pPr>
      <w:r w:rsidRPr="00414C63">
        <w:rPr>
          <w:rFonts w:ascii="Times New Roman" w:hAnsi="Times New Roman" w:cs="Times New Roman"/>
          <w:b/>
          <w:sz w:val="24"/>
          <w:szCs w:val="24"/>
        </w:rPr>
        <w:t xml:space="preserve">Clotting Assay: </w:t>
      </w:r>
      <w:r w:rsidRPr="00414C63">
        <w:rPr>
          <w:rFonts w:ascii="Times New Roman" w:hAnsi="Times New Roman" w:cs="Times New Roman"/>
          <w:sz w:val="24"/>
          <w:szCs w:val="24"/>
        </w:rPr>
        <w:t xml:space="preserve">The spectrophotometer was </w:t>
      </w:r>
      <w:r w:rsidR="00B336C6">
        <w:rPr>
          <w:rFonts w:ascii="Times New Roman" w:hAnsi="Times New Roman" w:cs="Times New Roman"/>
          <w:sz w:val="24"/>
          <w:szCs w:val="24"/>
        </w:rPr>
        <w:t xml:space="preserve">pre-warmed </w:t>
      </w:r>
      <w:r w:rsidRPr="00414C63">
        <w:rPr>
          <w:rFonts w:ascii="Times New Roman" w:hAnsi="Times New Roman" w:cs="Times New Roman"/>
          <w:sz w:val="24"/>
          <w:szCs w:val="24"/>
        </w:rPr>
        <w:t>to achieve an</w:t>
      </w:r>
      <w:r w:rsidRPr="00414C63">
        <w:rPr>
          <w:rFonts w:ascii="Times New Roman" w:eastAsia="Times New Roman" w:hAnsi="Times New Roman" w:cs="Times New Roman"/>
          <w:sz w:val="24"/>
          <w:szCs w:val="24"/>
        </w:rPr>
        <w:t xml:space="preserve"> </w:t>
      </w:r>
      <w:r w:rsidRPr="00414C63">
        <w:rPr>
          <w:rFonts w:ascii="Times New Roman" w:hAnsi="Times New Roman" w:cs="Times New Roman"/>
          <w:sz w:val="24"/>
          <w:szCs w:val="24"/>
        </w:rPr>
        <w:t xml:space="preserve">internal </w:t>
      </w:r>
      <w:r w:rsidRPr="00414C63">
        <w:rPr>
          <w:rFonts w:ascii="Times New Roman" w:eastAsia="Times New Roman" w:hAnsi="Times New Roman" w:cs="Times New Roman"/>
          <w:sz w:val="24"/>
          <w:szCs w:val="24"/>
        </w:rPr>
        <w:t xml:space="preserve">temperature of </w:t>
      </w:r>
      <w:r w:rsidR="00B336C6" w:rsidRPr="00414C63">
        <w:rPr>
          <w:rFonts w:ascii="Times New Roman" w:hAnsi="Times New Roman" w:cs="Times New Roman"/>
          <w:sz w:val="24"/>
          <w:szCs w:val="24"/>
        </w:rPr>
        <w:t>37</w:t>
      </w:r>
      <w:r w:rsidR="00B336C6" w:rsidRPr="0026022F">
        <w:rPr>
          <w:rFonts w:ascii="Times New Roman" w:hAnsi="Times New Roman" w:cs="Times New Roman"/>
          <w:sz w:val="24"/>
          <w:szCs w:val="24"/>
          <w:vertAlign w:val="superscript"/>
        </w:rPr>
        <w:t>o</w:t>
      </w:r>
      <w:r w:rsidR="00B336C6">
        <w:rPr>
          <w:rFonts w:ascii="Times New Roman" w:hAnsi="Times New Roman" w:cs="Times New Roman"/>
          <w:sz w:val="24"/>
          <w:szCs w:val="24"/>
        </w:rPr>
        <w:t>C</w:t>
      </w:r>
      <w:r w:rsidR="00B336C6" w:rsidRPr="00414C63" w:rsidDel="00B336C6">
        <w:rPr>
          <w:rFonts w:ascii="Times New Roman" w:eastAsia="Times New Roman" w:hAnsi="Times New Roman" w:cs="Times New Roman"/>
          <w:sz w:val="24"/>
          <w:szCs w:val="24"/>
        </w:rPr>
        <w:t xml:space="preserve"> </w:t>
      </w:r>
      <w:r w:rsidRPr="00414C63">
        <w:rPr>
          <w:rFonts w:ascii="Times New Roman" w:eastAsia="Times New Roman" w:hAnsi="Times New Roman" w:cs="Times New Roman"/>
          <w:sz w:val="24"/>
          <w:szCs w:val="24"/>
        </w:rPr>
        <w:t xml:space="preserve">and </w:t>
      </w:r>
      <w:r w:rsidRPr="00414C63">
        <w:rPr>
          <w:rFonts w:ascii="Times New Roman" w:hAnsi="Times New Roman" w:cs="Times New Roman"/>
          <w:sz w:val="24"/>
          <w:szCs w:val="24"/>
        </w:rPr>
        <w:t xml:space="preserve">parameters for running a kinetics test was set at a wavelength of 350 nm, read at 15 </w:t>
      </w:r>
      <w:r w:rsidRPr="00414C63">
        <w:rPr>
          <w:rFonts w:ascii="Times New Roman" w:hAnsi="Times New Roman" w:cs="Times New Roman"/>
          <w:sz w:val="24"/>
          <w:szCs w:val="24"/>
        </w:rPr>
        <w:lastRenderedPageBreak/>
        <w:t xml:space="preserve">second intervals, for a test period of 3 hours. </w:t>
      </w:r>
      <w:r w:rsidRPr="00414C63">
        <w:rPr>
          <w:rFonts w:ascii="Times New Roman" w:eastAsia="Times New Roman" w:hAnsi="Times New Roman" w:cs="Times New Roman"/>
          <w:sz w:val="24"/>
          <w:szCs w:val="24"/>
        </w:rPr>
        <w:t xml:space="preserve">Once the temperature </w:t>
      </w:r>
      <w:r w:rsidRPr="00414C63">
        <w:rPr>
          <w:rFonts w:ascii="Times New Roman" w:hAnsi="Times New Roman" w:cs="Times New Roman"/>
          <w:sz w:val="24"/>
          <w:szCs w:val="24"/>
        </w:rPr>
        <w:t xml:space="preserve">was stable at </w:t>
      </w:r>
      <w:r w:rsidR="00B336C6" w:rsidRPr="00414C63">
        <w:rPr>
          <w:rFonts w:ascii="Times New Roman" w:hAnsi="Times New Roman" w:cs="Times New Roman"/>
          <w:sz w:val="24"/>
          <w:szCs w:val="24"/>
        </w:rPr>
        <w:t>37</w:t>
      </w:r>
      <w:r w:rsidR="00B336C6" w:rsidRPr="0026022F">
        <w:rPr>
          <w:rFonts w:ascii="Times New Roman" w:hAnsi="Times New Roman" w:cs="Times New Roman"/>
          <w:sz w:val="24"/>
          <w:szCs w:val="24"/>
          <w:vertAlign w:val="superscript"/>
        </w:rPr>
        <w:t>o</w:t>
      </w:r>
      <w:r w:rsidR="00B336C6">
        <w:rPr>
          <w:rFonts w:ascii="Times New Roman" w:hAnsi="Times New Roman" w:cs="Times New Roman"/>
          <w:sz w:val="24"/>
          <w:szCs w:val="24"/>
        </w:rPr>
        <w:t>C</w:t>
      </w:r>
      <w:r w:rsidR="00B336C6" w:rsidRPr="00414C63" w:rsidDel="00B336C6">
        <w:rPr>
          <w:rFonts w:ascii="Times New Roman" w:hAnsi="Times New Roman" w:cs="Times New Roman"/>
          <w:sz w:val="24"/>
          <w:szCs w:val="24"/>
        </w:rPr>
        <w:t xml:space="preserve"> </w:t>
      </w:r>
      <w:r w:rsidRPr="00414C63">
        <w:rPr>
          <w:rFonts w:ascii="Times New Roman" w:hAnsi="Times New Roman" w:cs="Times New Roman"/>
          <w:sz w:val="24"/>
          <w:szCs w:val="24"/>
        </w:rPr>
        <w:t xml:space="preserve"> 50 </w:t>
      </w:r>
      <w:proofErr w:type="spellStart"/>
      <w:r w:rsidR="0028335E" w:rsidRPr="0028335E">
        <w:rPr>
          <w:rFonts w:ascii="Times New Roman" w:hAnsi="Times New Roman" w:cs="Times New Roman"/>
          <w:sz w:val="24"/>
          <w:szCs w:val="24"/>
        </w:rPr>
        <w:t>μL</w:t>
      </w:r>
      <w:proofErr w:type="spellEnd"/>
      <w:r w:rsidRPr="00414C63">
        <w:rPr>
          <w:rFonts w:ascii="Times New Roman" w:hAnsi="Times New Roman" w:cs="Times New Roman"/>
          <w:sz w:val="24"/>
          <w:szCs w:val="24"/>
        </w:rPr>
        <w:t xml:space="preserve"> of PRP, 10% RMV used PRP from PDB, 25% RMV used PRP from PDB, 50% RMV used PRP from PDB, 100% RMV used PRP from PDB and PPP were added to wells A1, B1, C1, D1, E1 and F1. Then in wells A5, B5, C5 and D5 PRP, column exposed PRP, PPP and column exposed PPP were added respectively. Clotting was initiated (</w:t>
      </w:r>
      <w:r w:rsidR="00FF2AA3">
        <w:rPr>
          <w:rFonts w:ascii="Times New Roman" w:hAnsi="Times New Roman" w:cs="Times New Roman"/>
          <w:b/>
          <w:i/>
          <w:sz w:val="24"/>
          <w:szCs w:val="24"/>
        </w:rPr>
        <w:t>Figure 4</w:t>
      </w:r>
      <w:r w:rsidRPr="00414C63">
        <w:rPr>
          <w:rFonts w:ascii="Times New Roman" w:hAnsi="Times New Roman" w:cs="Times New Roman"/>
          <w:sz w:val="24"/>
          <w:szCs w:val="24"/>
        </w:rPr>
        <w:t xml:space="preserve">) in each well by adding 50 </w:t>
      </w:r>
      <w:proofErr w:type="spellStart"/>
      <w:r w:rsidR="0028335E" w:rsidRPr="0028335E">
        <w:rPr>
          <w:rFonts w:ascii="Times New Roman" w:hAnsi="Times New Roman" w:cs="Times New Roman"/>
          <w:sz w:val="24"/>
          <w:szCs w:val="24"/>
        </w:rPr>
        <w:t>μL</w:t>
      </w:r>
      <w:proofErr w:type="spellEnd"/>
      <w:r w:rsidRPr="00414C63">
        <w:rPr>
          <w:rFonts w:ascii="Times New Roman" w:hAnsi="Times New Roman" w:cs="Times New Roman"/>
          <w:sz w:val="24"/>
          <w:szCs w:val="24"/>
        </w:rPr>
        <w:t xml:space="preserve"> of 10 </w:t>
      </w:r>
      <w:proofErr w:type="spellStart"/>
      <w:r w:rsidRPr="00414C63">
        <w:rPr>
          <w:rFonts w:ascii="Times New Roman" w:hAnsi="Times New Roman" w:cs="Times New Roman"/>
          <w:sz w:val="24"/>
          <w:szCs w:val="24"/>
        </w:rPr>
        <w:t>mM</w:t>
      </w:r>
      <w:proofErr w:type="spellEnd"/>
      <w:r w:rsidRPr="00414C63">
        <w:rPr>
          <w:rFonts w:ascii="Times New Roman" w:hAnsi="Times New Roman" w:cs="Times New Roman"/>
          <w:sz w:val="24"/>
          <w:szCs w:val="24"/>
        </w:rPr>
        <w:t xml:space="preserve"> CaCl</w:t>
      </w:r>
      <w:r w:rsidRPr="00414C63">
        <w:rPr>
          <w:rFonts w:ascii="Times New Roman" w:hAnsi="Times New Roman" w:cs="Times New Roman"/>
          <w:sz w:val="24"/>
          <w:szCs w:val="24"/>
          <w:vertAlign w:val="subscript"/>
        </w:rPr>
        <w:t>2</w:t>
      </w:r>
      <w:r w:rsidR="009C7B62" w:rsidRPr="00414C63">
        <w:rPr>
          <w:rFonts w:ascii="Times New Roman" w:hAnsi="Times New Roman" w:cs="Times New Roman"/>
          <w:sz w:val="24"/>
          <w:szCs w:val="24"/>
        </w:rPr>
        <w:t>.</w:t>
      </w:r>
      <w:r w:rsidR="006676F2">
        <w:rPr>
          <w:rFonts w:ascii="Times New Roman" w:hAnsi="Times New Roman" w:cs="Times New Roman"/>
          <w:sz w:val="24"/>
          <w:szCs w:val="24"/>
        </w:rPr>
        <w:t xml:space="preserve"> </w:t>
      </w:r>
    </w:p>
    <w:p w:rsidR="008B19B6" w:rsidRDefault="008B19B6" w:rsidP="004F6677">
      <w:pPr>
        <w:spacing w:line="480" w:lineRule="auto"/>
        <w:rPr>
          <w:rFonts w:ascii="Times New Roman" w:hAnsi="Times New Roman" w:cs="Times New Roman"/>
          <w:sz w:val="24"/>
          <w:szCs w:val="24"/>
        </w:rPr>
      </w:pPr>
    </w:p>
    <w:p w:rsidR="008B19B6" w:rsidRDefault="008B19B6" w:rsidP="004F6677">
      <w:pPr>
        <w:spacing w:line="480" w:lineRule="auto"/>
        <w:rPr>
          <w:rFonts w:ascii="Times New Roman" w:hAnsi="Times New Roman" w:cs="Times New Roman"/>
          <w:sz w:val="24"/>
          <w:szCs w:val="24"/>
        </w:rPr>
      </w:pPr>
    </w:p>
    <w:p w:rsidR="008B19B6" w:rsidRDefault="008B19B6" w:rsidP="004F6677">
      <w:pPr>
        <w:spacing w:line="480" w:lineRule="auto"/>
        <w:rPr>
          <w:rFonts w:ascii="Times New Roman" w:hAnsi="Times New Roman" w:cs="Times New Roman"/>
          <w:sz w:val="24"/>
          <w:szCs w:val="24"/>
        </w:rPr>
      </w:pPr>
    </w:p>
    <w:p w:rsidR="008B19B6" w:rsidRDefault="008B19B6" w:rsidP="004F6677">
      <w:pPr>
        <w:spacing w:line="480" w:lineRule="auto"/>
        <w:rPr>
          <w:rFonts w:ascii="Times New Roman" w:hAnsi="Times New Roman" w:cs="Times New Roman"/>
          <w:sz w:val="24"/>
          <w:szCs w:val="24"/>
        </w:rPr>
      </w:pPr>
    </w:p>
    <w:p w:rsidR="008B19B6" w:rsidRDefault="008B19B6" w:rsidP="004F6677">
      <w:pPr>
        <w:spacing w:line="480" w:lineRule="auto"/>
        <w:rPr>
          <w:rFonts w:ascii="Times New Roman" w:hAnsi="Times New Roman" w:cs="Times New Roman"/>
          <w:sz w:val="24"/>
          <w:szCs w:val="24"/>
        </w:rPr>
      </w:pPr>
    </w:p>
    <w:p w:rsidR="008B19B6" w:rsidRDefault="008B19B6" w:rsidP="004F6677">
      <w:pPr>
        <w:spacing w:line="480" w:lineRule="auto"/>
        <w:rPr>
          <w:rFonts w:ascii="Times New Roman" w:hAnsi="Times New Roman" w:cs="Times New Roman"/>
          <w:sz w:val="24"/>
          <w:szCs w:val="24"/>
        </w:rPr>
      </w:pPr>
    </w:p>
    <w:p w:rsidR="008B19B6" w:rsidRDefault="008B19B6" w:rsidP="004F6677">
      <w:pPr>
        <w:spacing w:line="480" w:lineRule="auto"/>
        <w:rPr>
          <w:rFonts w:ascii="Times New Roman" w:hAnsi="Times New Roman" w:cs="Times New Roman"/>
          <w:sz w:val="24"/>
          <w:szCs w:val="24"/>
        </w:rPr>
      </w:pPr>
    </w:p>
    <w:p w:rsidR="008B19B6" w:rsidRDefault="008B19B6" w:rsidP="004F6677">
      <w:pPr>
        <w:spacing w:line="480" w:lineRule="auto"/>
        <w:rPr>
          <w:rFonts w:ascii="Times New Roman" w:hAnsi="Times New Roman" w:cs="Times New Roman"/>
          <w:sz w:val="24"/>
          <w:szCs w:val="24"/>
        </w:rPr>
      </w:pPr>
    </w:p>
    <w:p w:rsidR="008B19B6" w:rsidRDefault="008B19B6" w:rsidP="004F6677">
      <w:pPr>
        <w:spacing w:line="480" w:lineRule="auto"/>
        <w:rPr>
          <w:rFonts w:ascii="Times New Roman" w:hAnsi="Times New Roman" w:cs="Times New Roman"/>
          <w:sz w:val="24"/>
          <w:szCs w:val="24"/>
        </w:rPr>
      </w:pPr>
    </w:p>
    <w:p w:rsidR="008B19B6" w:rsidRDefault="008B19B6" w:rsidP="004F6677">
      <w:pPr>
        <w:spacing w:line="480" w:lineRule="auto"/>
        <w:rPr>
          <w:rFonts w:ascii="Times New Roman" w:hAnsi="Times New Roman" w:cs="Times New Roman"/>
          <w:sz w:val="24"/>
          <w:szCs w:val="24"/>
        </w:rPr>
      </w:pPr>
    </w:p>
    <w:p w:rsidR="00E9370B" w:rsidRPr="00414C63" w:rsidRDefault="00E9370B" w:rsidP="004F6677">
      <w:pPr>
        <w:spacing w:line="480" w:lineRule="auto"/>
        <w:rPr>
          <w:rFonts w:ascii="Times New Roman" w:hAnsi="Times New Roman" w:cs="Times New Roman"/>
          <w:sz w:val="24"/>
          <w:szCs w:val="24"/>
        </w:rPr>
      </w:pPr>
    </w:p>
    <w:p w:rsidR="00E61258" w:rsidRPr="00414C63" w:rsidRDefault="00E61258" w:rsidP="00807612">
      <w:pPr>
        <w:spacing w:line="480" w:lineRule="auto"/>
        <w:rPr>
          <w:rFonts w:ascii="Times New Roman" w:hAnsi="Times New Roman" w:cs="Times New Roman"/>
          <w:sz w:val="24"/>
          <w:szCs w:val="24"/>
        </w:rPr>
      </w:pPr>
    </w:p>
    <w:tbl>
      <w:tblPr>
        <w:tblStyle w:val="TableGrid"/>
        <w:tblW w:w="0" w:type="auto"/>
        <w:tblCellSpacing w:w="144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6054"/>
      </w:tblGrid>
      <w:tr w:rsidR="00A6531E" w:rsidRPr="00414C63" w:rsidTr="00A6531E">
        <w:trPr>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u w:val="single"/>
              </w:rPr>
            </w:pPr>
            <w:r w:rsidRPr="00414C63">
              <w:rPr>
                <w:rFonts w:ascii="Times New Roman" w:hAnsi="Times New Roman" w:cs="Times New Roman"/>
                <w:b/>
                <w:noProof/>
                <w:sz w:val="24"/>
                <w:szCs w:val="24"/>
                <w:u w:val="single"/>
                <w:lang w:eastAsia="en-CA"/>
              </w:rPr>
              <w:lastRenderedPageBreak/>
              <mc:AlternateContent>
                <mc:Choice Requires="wps">
                  <w:drawing>
                    <wp:anchor distT="0" distB="0" distL="114300" distR="114300" simplePos="0" relativeHeight="251645440" behindDoc="0" locked="0" layoutInCell="1" allowOverlap="1" wp14:anchorId="4126EA4C" wp14:editId="0CF72FDE">
                      <wp:simplePos x="0" y="0"/>
                      <wp:positionH relativeFrom="column">
                        <wp:posOffset>1131570</wp:posOffset>
                      </wp:positionH>
                      <wp:positionV relativeFrom="paragraph">
                        <wp:posOffset>284508</wp:posOffset>
                      </wp:positionV>
                      <wp:extent cx="545465" cy="463550"/>
                      <wp:effectExtent l="0" t="0" r="26035" b="12700"/>
                      <wp:wrapNone/>
                      <wp:docPr id="6" name="Oval 6"/>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AF9C5" id="Oval 6" o:spid="_x0000_s1026" style="position:absolute;margin-left:89.1pt;margin-top:22.4pt;width:42.95pt;height:36.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" fillcolor="#d99594 [1941]" strokecolor="#943634 [2405]" strokeweight="2pt"/>
                  </w:pict>
                </mc:Fallback>
              </mc:AlternateContent>
            </w:r>
            <w:r w:rsidRPr="00414C63">
              <w:rPr>
                <w:rFonts w:ascii="Times New Roman" w:hAnsi="Times New Roman" w:cs="Times New Roman"/>
                <w:b/>
                <w:sz w:val="24"/>
                <w:szCs w:val="24"/>
              </w:rPr>
              <w:t xml:space="preserve">           </w:t>
            </w:r>
          </w:p>
        </w:tc>
        <w:tc>
          <w:tcPr>
            <w:tcW w:w="6167" w:type="dxa"/>
          </w:tcPr>
          <w:p w:rsidR="00A6531E" w:rsidRPr="00414C63" w:rsidRDefault="00A6531E" w:rsidP="00A6531E">
            <w:pPr>
              <w:spacing w:line="480" w:lineRule="auto"/>
              <w:jc w:val="center"/>
              <w:rPr>
                <w:rFonts w:ascii="Times New Roman" w:hAnsi="Times New Roman" w:cs="Times New Roman"/>
                <w:b/>
                <w:sz w:val="24"/>
                <w:szCs w:val="24"/>
                <w:u w:val="single"/>
              </w:rPr>
            </w:pPr>
          </w:p>
        </w:tc>
      </w:tr>
      <w:tr w:rsidR="00A6531E" w:rsidRPr="00414C63" w:rsidTr="00A6531E">
        <w:trPr>
          <w:trHeight w:val="907"/>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47488" behindDoc="0" locked="0" layoutInCell="1" allowOverlap="1" wp14:anchorId="01F40B5A" wp14:editId="0A643BEA">
                      <wp:simplePos x="0" y="0"/>
                      <wp:positionH relativeFrom="column">
                        <wp:posOffset>1133475</wp:posOffset>
                      </wp:positionH>
                      <wp:positionV relativeFrom="paragraph">
                        <wp:posOffset>546735</wp:posOffset>
                      </wp:positionV>
                      <wp:extent cx="545465" cy="463550"/>
                      <wp:effectExtent l="0" t="0" r="26035" b="12700"/>
                      <wp:wrapNone/>
                      <wp:docPr id="7" name="Oval 7"/>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E804EC" id="Oval 7" o:spid="_x0000_s1026" style="position:absolute;margin-left:89.25pt;margin-top:43.05pt;width:42.95pt;height:36.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" fillcolor="#d99594 [1941]" strokecolor="#943634 [2405]" strokeweight="2pt"/>
                  </w:pict>
                </mc:Fallback>
              </mc:AlternateContent>
            </w:r>
            <w:r w:rsidRPr="00414C63">
              <w:rPr>
                <w:rFonts w:ascii="Times New Roman" w:hAnsi="Times New Roman" w:cs="Times New Roman"/>
                <w:b/>
                <w:sz w:val="24"/>
                <w:szCs w:val="24"/>
              </w:rPr>
              <w:t>A1</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2</w:t>
            </w:r>
            <w:r w:rsidRPr="00414C63">
              <w:rPr>
                <w:rFonts w:ascii="Times New Roman" w:hAnsi="Times New Roman" w:cs="Times New Roman"/>
                <w:b/>
                <w:sz w:val="24"/>
                <w:szCs w:val="24"/>
              </w:rPr>
              <w:t>+ PRP</w:t>
            </w:r>
          </w:p>
        </w:tc>
      </w:tr>
      <w:tr w:rsidR="00A6531E" w:rsidRPr="00414C63" w:rsidTr="00A6531E">
        <w:trPr>
          <w:trHeight w:val="1029"/>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u w:val="single"/>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49536" behindDoc="0" locked="0" layoutInCell="1" allowOverlap="1" wp14:anchorId="425B26AC" wp14:editId="3DE77AD4">
                      <wp:simplePos x="0" y="0"/>
                      <wp:positionH relativeFrom="column">
                        <wp:posOffset>1135380</wp:posOffset>
                      </wp:positionH>
                      <wp:positionV relativeFrom="paragraph">
                        <wp:posOffset>566420</wp:posOffset>
                      </wp:positionV>
                      <wp:extent cx="545465" cy="463550"/>
                      <wp:effectExtent l="0" t="0" r="26035" b="12700"/>
                      <wp:wrapNone/>
                      <wp:docPr id="8" name="Oval 8"/>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D36AC6" id="Oval 8" o:spid="_x0000_s1026" style="position:absolute;margin-left:89.4pt;margin-top:44.6pt;width:42.95pt;height:36.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" fillcolor="#d99594 [1941]" strokecolor="#943634 [2405]" strokeweight="2pt"/>
                  </w:pict>
                </mc:Fallback>
              </mc:AlternateContent>
            </w:r>
            <w:r w:rsidRPr="00414C63">
              <w:rPr>
                <w:rFonts w:ascii="Times New Roman" w:hAnsi="Times New Roman" w:cs="Times New Roman"/>
                <w:b/>
                <w:sz w:val="24"/>
                <w:szCs w:val="24"/>
              </w:rPr>
              <w:t>B1</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 xml:space="preserve">2 </w:t>
            </w:r>
            <w:r w:rsidRPr="00414C63">
              <w:rPr>
                <w:rFonts w:ascii="Times New Roman" w:hAnsi="Times New Roman" w:cs="Times New Roman"/>
                <w:b/>
                <w:sz w:val="24"/>
                <w:szCs w:val="24"/>
              </w:rPr>
              <w:t>+ 10% RMV used PRP from PDB</w:t>
            </w:r>
          </w:p>
        </w:tc>
      </w:tr>
      <w:tr w:rsidR="00A6531E" w:rsidRPr="00414C63" w:rsidTr="00A6531E">
        <w:trPr>
          <w:trHeight w:val="934"/>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u w:val="single"/>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62848" behindDoc="0" locked="0" layoutInCell="1" allowOverlap="1" wp14:anchorId="745FE636" wp14:editId="1E0FA599">
                      <wp:simplePos x="0" y="0"/>
                      <wp:positionH relativeFrom="column">
                        <wp:posOffset>1133475</wp:posOffset>
                      </wp:positionH>
                      <wp:positionV relativeFrom="paragraph">
                        <wp:posOffset>490855</wp:posOffset>
                      </wp:positionV>
                      <wp:extent cx="545465" cy="463550"/>
                      <wp:effectExtent l="0" t="0" r="26035" b="12700"/>
                      <wp:wrapNone/>
                      <wp:docPr id="9" name="Oval 9"/>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D1E88C" id="Oval 9" o:spid="_x0000_s1026" style="position:absolute;margin-left:89.25pt;margin-top:38.65pt;width:42.95pt;height:36.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" fillcolor="#d99594 [1941]" strokecolor="#943634 [2405]" strokeweight="2pt"/>
                  </w:pict>
                </mc:Fallback>
              </mc:AlternateContent>
            </w:r>
            <w:r w:rsidRPr="00414C63">
              <w:rPr>
                <w:rFonts w:ascii="Times New Roman" w:hAnsi="Times New Roman" w:cs="Times New Roman"/>
                <w:b/>
                <w:sz w:val="24"/>
                <w:szCs w:val="24"/>
              </w:rPr>
              <w:t>C1</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 xml:space="preserve">2 </w:t>
            </w:r>
            <w:r w:rsidRPr="00414C63">
              <w:rPr>
                <w:rFonts w:ascii="Times New Roman" w:hAnsi="Times New Roman" w:cs="Times New Roman"/>
                <w:b/>
                <w:sz w:val="24"/>
                <w:szCs w:val="24"/>
              </w:rPr>
              <w:t>+ 25% RMV used PRP from PDB</w:t>
            </w:r>
          </w:p>
        </w:tc>
      </w:tr>
      <w:tr w:rsidR="00A6531E" w:rsidRPr="00414C63" w:rsidTr="00A6531E">
        <w:trPr>
          <w:trHeight w:val="934"/>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64896" behindDoc="0" locked="0" layoutInCell="1" allowOverlap="1" wp14:anchorId="59509B59" wp14:editId="04648B17">
                      <wp:simplePos x="0" y="0"/>
                      <wp:positionH relativeFrom="column">
                        <wp:posOffset>1134404</wp:posOffset>
                      </wp:positionH>
                      <wp:positionV relativeFrom="paragraph">
                        <wp:posOffset>513715</wp:posOffset>
                      </wp:positionV>
                      <wp:extent cx="545465" cy="463550"/>
                      <wp:effectExtent l="0" t="0" r="26035" b="12700"/>
                      <wp:wrapNone/>
                      <wp:docPr id="10" name="Oval 10"/>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0624EF" id="Oval 10" o:spid="_x0000_s1026" style="position:absolute;margin-left:89.3pt;margin-top:40.45pt;width:42.95pt;height:3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" fillcolor="#d99594 [1941]" strokecolor="#943634 [2405]" strokeweight="2pt"/>
                  </w:pict>
                </mc:Fallback>
              </mc:AlternateContent>
            </w:r>
            <w:r w:rsidRPr="00414C63">
              <w:rPr>
                <w:rFonts w:ascii="Times New Roman" w:hAnsi="Times New Roman" w:cs="Times New Roman"/>
                <w:b/>
                <w:sz w:val="24"/>
                <w:szCs w:val="24"/>
              </w:rPr>
              <w:t>D1</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 xml:space="preserve">2 </w:t>
            </w:r>
            <w:r w:rsidRPr="00414C63">
              <w:rPr>
                <w:rFonts w:ascii="Times New Roman" w:hAnsi="Times New Roman" w:cs="Times New Roman"/>
                <w:b/>
                <w:sz w:val="24"/>
                <w:szCs w:val="24"/>
              </w:rPr>
              <w:t>+ 50% RMV used PRP from PDB</w:t>
            </w:r>
          </w:p>
        </w:tc>
      </w:tr>
      <w:tr w:rsidR="00A6531E" w:rsidRPr="00414C63" w:rsidTr="00A6531E">
        <w:trPr>
          <w:trHeight w:val="934"/>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66944" behindDoc="0" locked="0" layoutInCell="1" allowOverlap="1" wp14:anchorId="20389818" wp14:editId="362FA709">
                      <wp:simplePos x="0" y="0"/>
                      <wp:positionH relativeFrom="column">
                        <wp:posOffset>1136678</wp:posOffset>
                      </wp:positionH>
                      <wp:positionV relativeFrom="paragraph">
                        <wp:posOffset>494665</wp:posOffset>
                      </wp:positionV>
                      <wp:extent cx="545465" cy="463550"/>
                      <wp:effectExtent l="0" t="0" r="26035" b="12700"/>
                      <wp:wrapNone/>
                      <wp:docPr id="11" name="Oval 11"/>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99BB46" id="Oval 11" o:spid="_x0000_s1026" style="position:absolute;margin-left:89.5pt;margin-top:38.95pt;width:42.95pt;height:36.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" fillcolor="#d99594 [1941]" strokecolor="#943634 [2405]" strokeweight="2pt"/>
                  </w:pict>
                </mc:Fallback>
              </mc:AlternateContent>
            </w:r>
            <w:r w:rsidRPr="00414C63">
              <w:rPr>
                <w:rFonts w:ascii="Times New Roman" w:hAnsi="Times New Roman" w:cs="Times New Roman"/>
                <w:b/>
                <w:sz w:val="24"/>
                <w:szCs w:val="24"/>
              </w:rPr>
              <w:t>E1</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 xml:space="preserve">2 </w:t>
            </w:r>
            <w:r w:rsidRPr="00414C63">
              <w:rPr>
                <w:rFonts w:ascii="Times New Roman" w:hAnsi="Times New Roman" w:cs="Times New Roman"/>
                <w:b/>
                <w:sz w:val="24"/>
                <w:szCs w:val="24"/>
              </w:rPr>
              <w:t>+ 100% RMV used PRP from PDB</w:t>
            </w:r>
          </w:p>
        </w:tc>
      </w:tr>
      <w:tr w:rsidR="00A6531E" w:rsidRPr="00414C63" w:rsidTr="00A6531E">
        <w:trPr>
          <w:trHeight w:val="934"/>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68992" behindDoc="0" locked="0" layoutInCell="1" allowOverlap="1" wp14:anchorId="5D27E7B3" wp14:editId="5EF0994A">
                      <wp:simplePos x="0" y="0"/>
                      <wp:positionH relativeFrom="column">
                        <wp:posOffset>1137920</wp:posOffset>
                      </wp:positionH>
                      <wp:positionV relativeFrom="paragraph">
                        <wp:posOffset>449286</wp:posOffset>
                      </wp:positionV>
                      <wp:extent cx="545465" cy="463550"/>
                      <wp:effectExtent l="0" t="0" r="26035" b="12700"/>
                      <wp:wrapNone/>
                      <wp:docPr id="14" name="Oval 14"/>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33246" id="Oval 14" o:spid="_x0000_s1026" style="position:absolute;margin-left:89.6pt;margin-top:35.4pt;width:42.95pt;height:36.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" fillcolor="#92cddc [1944]" strokecolor="#31849b [2408]" strokeweight="2pt"/>
                  </w:pict>
                </mc:Fallback>
              </mc:AlternateContent>
            </w:r>
            <w:r w:rsidRPr="00414C63">
              <w:rPr>
                <w:rFonts w:ascii="Times New Roman" w:hAnsi="Times New Roman" w:cs="Times New Roman"/>
                <w:b/>
                <w:sz w:val="24"/>
                <w:szCs w:val="24"/>
              </w:rPr>
              <w:t>F1</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 xml:space="preserve">2 </w:t>
            </w:r>
            <w:r w:rsidRPr="00414C63">
              <w:rPr>
                <w:rFonts w:ascii="Times New Roman" w:hAnsi="Times New Roman" w:cs="Times New Roman"/>
                <w:b/>
                <w:sz w:val="24"/>
                <w:szCs w:val="24"/>
              </w:rPr>
              <w:t>+ PPP</w:t>
            </w:r>
          </w:p>
        </w:tc>
      </w:tr>
      <w:tr w:rsidR="00A6531E" w:rsidRPr="00414C63" w:rsidTr="00A6531E">
        <w:trPr>
          <w:trHeight w:val="934"/>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71040" behindDoc="0" locked="0" layoutInCell="1" allowOverlap="1" wp14:anchorId="4F358EDD" wp14:editId="54B68C1A">
                      <wp:simplePos x="0" y="0"/>
                      <wp:positionH relativeFrom="column">
                        <wp:posOffset>1132764</wp:posOffset>
                      </wp:positionH>
                      <wp:positionV relativeFrom="paragraph">
                        <wp:posOffset>452158</wp:posOffset>
                      </wp:positionV>
                      <wp:extent cx="545465" cy="463550"/>
                      <wp:effectExtent l="0" t="0" r="26035" b="12700"/>
                      <wp:wrapNone/>
                      <wp:docPr id="16" name="Oval 16"/>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9F0980" id="Oval 16" o:spid="_x0000_s1026" style="position:absolute;margin-left:89.2pt;margin-top:35.6pt;width:42.95pt;height:36.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" fillcolor="#92cddc [1944]" strokecolor="#31849b [2408]" strokeweight="2pt"/>
                  </w:pict>
                </mc:Fallback>
              </mc:AlternateContent>
            </w:r>
            <w:r w:rsidRPr="00414C63">
              <w:rPr>
                <w:rFonts w:ascii="Times New Roman" w:hAnsi="Times New Roman" w:cs="Times New Roman"/>
                <w:b/>
                <w:sz w:val="24"/>
                <w:szCs w:val="24"/>
              </w:rPr>
              <w:t>A5</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2</w:t>
            </w:r>
            <w:r w:rsidRPr="00414C63">
              <w:rPr>
                <w:rFonts w:ascii="Times New Roman" w:hAnsi="Times New Roman" w:cs="Times New Roman"/>
                <w:b/>
                <w:sz w:val="24"/>
                <w:szCs w:val="24"/>
              </w:rPr>
              <w:t>+ PRP</w:t>
            </w:r>
          </w:p>
        </w:tc>
      </w:tr>
      <w:tr w:rsidR="00A6531E" w:rsidRPr="00414C63" w:rsidTr="00A6531E">
        <w:trPr>
          <w:trHeight w:val="934"/>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73088" behindDoc="0" locked="0" layoutInCell="1" allowOverlap="1" wp14:anchorId="7A2996C9" wp14:editId="288A98F4">
                      <wp:simplePos x="0" y="0"/>
                      <wp:positionH relativeFrom="column">
                        <wp:posOffset>1126784</wp:posOffset>
                      </wp:positionH>
                      <wp:positionV relativeFrom="paragraph">
                        <wp:posOffset>422910</wp:posOffset>
                      </wp:positionV>
                      <wp:extent cx="545465" cy="463550"/>
                      <wp:effectExtent l="0" t="0" r="26035" b="12700"/>
                      <wp:wrapNone/>
                      <wp:docPr id="17" name="Oval 17"/>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401B63" id="Oval 17" o:spid="_x0000_s1026" style="position:absolute;margin-left:88.7pt;margin-top:33.3pt;width:42.95pt;height:3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" fillcolor="#92cddc [1944]" strokecolor="#31849b [2408]" strokeweight="2pt"/>
                  </w:pict>
                </mc:Fallback>
              </mc:AlternateContent>
            </w:r>
            <w:r w:rsidRPr="00414C63">
              <w:rPr>
                <w:rFonts w:ascii="Times New Roman" w:hAnsi="Times New Roman" w:cs="Times New Roman"/>
                <w:b/>
                <w:sz w:val="24"/>
                <w:szCs w:val="24"/>
              </w:rPr>
              <w:t>B5</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2</w:t>
            </w:r>
            <w:r w:rsidR="008A5EBE">
              <w:rPr>
                <w:rFonts w:ascii="Times New Roman" w:hAnsi="Times New Roman" w:cs="Times New Roman"/>
                <w:b/>
                <w:sz w:val="24"/>
                <w:szCs w:val="24"/>
              </w:rPr>
              <w:t>+ C</w:t>
            </w:r>
            <w:r w:rsidRPr="00414C63">
              <w:rPr>
                <w:rFonts w:ascii="Times New Roman" w:hAnsi="Times New Roman" w:cs="Times New Roman"/>
                <w:b/>
                <w:sz w:val="24"/>
                <w:szCs w:val="24"/>
              </w:rPr>
              <w:t>olumn exposed PRP</w:t>
            </w:r>
          </w:p>
        </w:tc>
      </w:tr>
      <w:tr w:rsidR="00A6531E" w:rsidRPr="00414C63" w:rsidTr="00A6531E">
        <w:trPr>
          <w:trHeight w:val="934"/>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noProof/>
                <w:sz w:val="24"/>
                <w:szCs w:val="24"/>
                <w:u w:val="single"/>
                <w:lang w:eastAsia="en-CA"/>
              </w:rPr>
              <mc:AlternateContent>
                <mc:Choice Requires="wps">
                  <w:drawing>
                    <wp:anchor distT="0" distB="0" distL="114300" distR="114300" simplePos="0" relativeHeight="251675136" behindDoc="0" locked="0" layoutInCell="1" allowOverlap="1" wp14:anchorId="681A8CE6" wp14:editId="5D9C3F9A">
                      <wp:simplePos x="0" y="0"/>
                      <wp:positionH relativeFrom="column">
                        <wp:posOffset>1126831</wp:posOffset>
                      </wp:positionH>
                      <wp:positionV relativeFrom="paragraph">
                        <wp:posOffset>391795</wp:posOffset>
                      </wp:positionV>
                      <wp:extent cx="545465" cy="463550"/>
                      <wp:effectExtent l="0" t="0" r="26035" b="12700"/>
                      <wp:wrapNone/>
                      <wp:docPr id="18" name="Oval 18"/>
                      <wp:cNvGraphicFramePr/>
                      <a:graphic xmlns:a="http://schemas.openxmlformats.org/drawingml/2006/main">
                        <a:graphicData uri="http://schemas.microsoft.com/office/word/2010/wordprocessingShape">
                          <wps:wsp>
                            <wps:cNvSpPr/>
                            <wps:spPr>
                              <a:xfrm>
                                <a:off x="0" y="0"/>
                                <a:ext cx="545465" cy="463550"/>
                              </a:xfrm>
                              <a:prstGeom prst="ellipse">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78A280" id="Oval 18" o:spid="_x0000_s1026" style="position:absolute;margin-left:88.75pt;margin-top:30.85pt;width:42.95pt;height:36.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" fillcolor="#92cddc [1944]" strokecolor="#31849b [2408]" strokeweight="2pt"/>
                  </w:pict>
                </mc:Fallback>
              </mc:AlternateContent>
            </w:r>
            <w:r w:rsidRPr="00414C63">
              <w:rPr>
                <w:rFonts w:ascii="Times New Roman" w:hAnsi="Times New Roman" w:cs="Times New Roman"/>
                <w:b/>
                <w:sz w:val="24"/>
                <w:szCs w:val="24"/>
              </w:rPr>
              <w:t>C5</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2</w:t>
            </w:r>
            <w:r w:rsidRPr="00414C63">
              <w:rPr>
                <w:rFonts w:ascii="Times New Roman" w:hAnsi="Times New Roman" w:cs="Times New Roman"/>
                <w:b/>
                <w:sz w:val="24"/>
                <w:szCs w:val="24"/>
              </w:rPr>
              <w:t>+ PPP</w:t>
            </w:r>
          </w:p>
        </w:tc>
      </w:tr>
      <w:tr w:rsidR="00A6531E" w:rsidRPr="00414C63" w:rsidTr="00A6531E">
        <w:trPr>
          <w:trHeight w:val="952"/>
          <w:tblCellSpacing w:w="1440" w:type="nil"/>
        </w:trPr>
        <w:tc>
          <w:tcPr>
            <w:tcW w:w="3369"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D5</w:t>
            </w:r>
          </w:p>
        </w:tc>
        <w:tc>
          <w:tcPr>
            <w:tcW w:w="6167" w:type="dxa"/>
          </w:tcPr>
          <w:p w:rsidR="00A6531E" w:rsidRPr="00414C63" w:rsidRDefault="00A6531E" w:rsidP="00A6531E">
            <w:pPr>
              <w:spacing w:line="480" w:lineRule="auto"/>
              <w:rPr>
                <w:rFonts w:ascii="Times New Roman" w:hAnsi="Times New Roman" w:cs="Times New Roman"/>
                <w:b/>
                <w:sz w:val="24"/>
                <w:szCs w:val="24"/>
              </w:rPr>
            </w:pPr>
            <w:r w:rsidRPr="00414C63">
              <w:rPr>
                <w:rFonts w:ascii="Times New Roman" w:hAnsi="Times New Roman" w:cs="Times New Roman"/>
                <w:b/>
                <w:sz w:val="24"/>
                <w:szCs w:val="24"/>
              </w:rPr>
              <w:t xml:space="preserve">50 </w:t>
            </w:r>
            <w:proofErr w:type="spellStart"/>
            <w:r w:rsidR="0028335E" w:rsidRPr="0028335E">
              <w:rPr>
                <w:rFonts w:ascii="Times New Roman" w:hAnsi="Times New Roman" w:cs="Times New Roman"/>
                <w:b/>
                <w:sz w:val="24"/>
                <w:szCs w:val="24"/>
              </w:rPr>
              <w:t>μL</w:t>
            </w:r>
            <w:proofErr w:type="spellEnd"/>
            <w:r w:rsidRPr="00414C63">
              <w:rPr>
                <w:rFonts w:ascii="Times New Roman" w:hAnsi="Times New Roman" w:cs="Times New Roman"/>
                <w:b/>
                <w:sz w:val="24"/>
                <w:szCs w:val="24"/>
              </w:rPr>
              <w:t xml:space="preserve"> 10mM CaCl</w:t>
            </w:r>
            <w:r w:rsidRPr="00414C63">
              <w:rPr>
                <w:rFonts w:ascii="Times New Roman" w:hAnsi="Times New Roman" w:cs="Times New Roman"/>
                <w:b/>
                <w:sz w:val="24"/>
                <w:szCs w:val="24"/>
                <w:vertAlign w:val="subscript"/>
              </w:rPr>
              <w:t>2</w:t>
            </w:r>
            <w:r w:rsidR="008A5EBE">
              <w:rPr>
                <w:rFonts w:ascii="Times New Roman" w:hAnsi="Times New Roman" w:cs="Times New Roman"/>
                <w:b/>
                <w:sz w:val="24"/>
                <w:szCs w:val="24"/>
              </w:rPr>
              <w:t>+ C</w:t>
            </w:r>
            <w:r w:rsidRPr="00414C63">
              <w:rPr>
                <w:rFonts w:ascii="Times New Roman" w:hAnsi="Times New Roman" w:cs="Times New Roman"/>
                <w:b/>
                <w:sz w:val="24"/>
                <w:szCs w:val="24"/>
              </w:rPr>
              <w:t>olumn exposed PPP</w:t>
            </w:r>
          </w:p>
        </w:tc>
      </w:tr>
    </w:tbl>
    <w:p w:rsidR="008272BE" w:rsidRPr="00CF45AA" w:rsidRDefault="003E6C48" w:rsidP="008272BE">
      <w:pPr>
        <w:spacing w:line="480" w:lineRule="auto"/>
        <w:rPr>
          <w:rFonts w:ascii="Times New Roman" w:hAnsi="Times New Roman" w:cs="Times New Roman"/>
        </w:rPr>
      </w:pPr>
      <w:r w:rsidRPr="00CF45AA">
        <w:rPr>
          <w:rFonts w:ascii="Times New Roman" w:hAnsi="Times New Roman" w:cs="Times New Roman"/>
          <w:b/>
          <w:i/>
        </w:rPr>
        <w:t xml:space="preserve">Figure </w:t>
      </w:r>
      <w:r w:rsidR="00E9370B" w:rsidRPr="00CF45AA">
        <w:rPr>
          <w:rFonts w:ascii="Times New Roman" w:hAnsi="Times New Roman" w:cs="Times New Roman"/>
          <w:b/>
          <w:i/>
        </w:rPr>
        <w:t>4</w:t>
      </w:r>
      <w:r w:rsidR="00A6531E" w:rsidRPr="00CF45AA">
        <w:rPr>
          <w:rFonts w:ascii="Times New Roman" w:hAnsi="Times New Roman" w:cs="Times New Roman"/>
          <w:b/>
        </w:rPr>
        <w:t>:</w:t>
      </w:r>
      <w:r w:rsidR="00A6531E" w:rsidRPr="00CF45AA">
        <w:rPr>
          <w:rFonts w:ascii="Times New Roman" w:hAnsi="Times New Roman" w:cs="Times New Roman"/>
        </w:rPr>
        <w:t xml:space="preserve"> </w:t>
      </w:r>
      <w:proofErr w:type="spellStart"/>
      <w:r w:rsidR="00A6531E" w:rsidRPr="00CF45AA">
        <w:rPr>
          <w:rFonts w:ascii="Times New Roman" w:hAnsi="Times New Roman" w:cs="Times New Roman"/>
        </w:rPr>
        <w:t>Costar</w:t>
      </w:r>
      <w:proofErr w:type="spellEnd"/>
      <w:r w:rsidR="00A6531E" w:rsidRPr="00CF45AA">
        <w:rPr>
          <w:rFonts w:ascii="Times New Roman" w:hAnsi="Times New Roman" w:cs="Times New Roman"/>
        </w:rPr>
        <w:t xml:space="preserve"> </w:t>
      </w:r>
      <w:proofErr w:type="spellStart"/>
      <w:r w:rsidR="00A6531E" w:rsidRPr="00CF45AA">
        <w:rPr>
          <w:rFonts w:ascii="Times New Roman" w:hAnsi="Times New Roman" w:cs="Times New Roman"/>
        </w:rPr>
        <w:t>microwell</w:t>
      </w:r>
      <w:proofErr w:type="spellEnd"/>
      <w:r w:rsidR="00A6531E" w:rsidRPr="00CF45AA">
        <w:rPr>
          <w:rFonts w:ascii="Times New Roman" w:hAnsi="Times New Roman" w:cs="Times New Roman"/>
        </w:rPr>
        <w:t xml:space="preserve"> reaction setup for clot analysis within the spectrophotometer at 37</w:t>
      </w:r>
      <w:r w:rsidR="00A6531E" w:rsidRPr="00CF45AA">
        <w:rPr>
          <w:rFonts w:ascii="Times New Roman" w:hAnsi="Times New Roman" w:cs="Times New Roman"/>
          <w:vertAlign w:val="superscript"/>
        </w:rPr>
        <w:t>o</w:t>
      </w:r>
      <w:r w:rsidR="00A6531E" w:rsidRPr="00CF45AA">
        <w:rPr>
          <w:rFonts w:ascii="Times New Roman" w:hAnsi="Times New Roman" w:cs="Times New Roman"/>
        </w:rPr>
        <w:t>C</w:t>
      </w:r>
    </w:p>
    <w:p w:rsidR="008272BE" w:rsidRDefault="008272BE" w:rsidP="008272BE">
      <w:pPr>
        <w:spacing w:line="480" w:lineRule="auto"/>
        <w:rPr>
          <w:rFonts w:ascii="Times New Roman" w:hAnsi="Times New Roman" w:cs="Times New Roman"/>
          <w:sz w:val="24"/>
          <w:szCs w:val="24"/>
        </w:rPr>
      </w:pPr>
    </w:p>
    <w:p w:rsidR="008272BE" w:rsidRDefault="008272BE" w:rsidP="008272BE">
      <w:pPr>
        <w:spacing w:line="480" w:lineRule="auto"/>
        <w:rPr>
          <w:rFonts w:ascii="Times New Roman" w:hAnsi="Times New Roman" w:cs="Times New Roman"/>
          <w:sz w:val="24"/>
          <w:szCs w:val="24"/>
        </w:rPr>
      </w:pPr>
    </w:p>
    <w:p w:rsidR="00247735" w:rsidRDefault="00247735" w:rsidP="008272BE">
      <w:pPr>
        <w:spacing w:line="480" w:lineRule="auto"/>
        <w:rPr>
          <w:rFonts w:ascii="Times New Roman" w:hAnsi="Times New Roman" w:cs="Times New Roman"/>
          <w:sz w:val="24"/>
          <w:szCs w:val="24"/>
        </w:rPr>
      </w:pPr>
    </w:p>
    <w:p w:rsidR="002D3D97" w:rsidRDefault="00291613" w:rsidP="00E61258">
      <w:pPr>
        <w:pStyle w:val="Heading3"/>
      </w:pPr>
      <w:bookmarkStart w:id="113" w:name="_Toc418780538"/>
      <w:bookmarkStart w:id="114" w:name="_Toc418782762"/>
      <w:bookmarkStart w:id="115" w:name="_Toc419941912"/>
      <w:r>
        <w:lastRenderedPageBreak/>
        <w:t>2.</w:t>
      </w:r>
      <w:r w:rsidR="00EE4D3E">
        <w:t>2.1</w:t>
      </w:r>
      <w:r>
        <w:t xml:space="preserve"> </w:t>
      </w:r>
      <w:r w:rsidR="002D3D97">
        <w:t>Effect of Temperature on Blood</w:t>
      </w:r>
      <w:bookmarkEnd w:id="113"/>
      <w:bookmarkEnd w:id="114"/>
      <w:bookmarkEnd w:id="115"/>
    </w:p>
    <w:p w:rsidR="002D3D97" w:rsidRDefault="00566FD5" w:rsidP="0084171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test the effects of varying temperature on platelet functionality the TEG was utilized. As outlined in section 2.1.2 </w:t>
      </w:r>
      <w:r w:rsidR="00D870ED">
        <w:rPr>
          <w:rFonts w:ascii="Times New Roman" w:hAnsi="Times New Roman" w:cs="Times New Roman"/>
          <w:sz w:val="24"/>
          <w:szCs w:val="24"/>
        </w:rPr>
        <w:t>ten</w:t>
      </w:r>
      <w:r>
        <w:rPr>
          <w:rFonts w:ascii="Times New Roman" w:hAnsi="Times New Roman" w:cs="Times New Roman"/>
          <w:sz w:val="24"/>
          <w:szCs w:val="24"/>
        </w:rPr>
        <w:t xml:space="preserve"> ml of CPDA-1 chelated blood was obtained. </w:t>
      </w:r>
      <w:r w:rsidR="002D3D97" w:rsidRPr="00E26F87">
        <w:rPr>
          <w:rFonts w:ascii="Times New Roman" w:hAnsi="Times New Roman" w:cs="Times New Roman"/>
          <w:sz w:val="24"/>
          <w:szCs w:val="24"/>
        </w:rPr>
        <w:t xml:space="preserve">  </w:t>
      </w:r>
      <w:r w:rsidR="00B336C6">
        <w:rPr>
          <w:rFonts w:ascii="Times New Roman" w:hAnsi="Times New Roman" w:cs="Times New Roman"/>
          <w:sz w:val="24"/>
          <w:szCs w:val="24"/>
        </w:rPr>
        <w:t xml:space="preserve">An </w:t>
      </w:r>
      <w:r>
        <w:rPr>
          <w:rFonts w:ascii="Times New Roman" w:hAnsi="Times New Roman" w:cs="Times New Roman"/>
          <w:sz w:val="24"/>
          <w:szCs w:val="24"/>
        </w:rPr>
        <w:t>adjusted</w:t>
      </w:r>
      <w:r w:rsidR="00B336C6" w:rsidRPr="00E26F87">
        <w:rPr>
          <w:rFonts w:ascii="Times New Roman" w:hAnsi="Times New Roman" w:cs="Times New Roman"/>
          <w:sz w:val="24"/>
          <w:szCs w:val="24"/>
        </w:rPr>
        <w:t xml:space="preserve"> </w:t>
      </w:r>
      <w:r w:rsidR="006676F2" w:rsidRPr="00E26F87">
        <w:rPr>
          <w:rFonts w:ascii="Times New Roman" w:hAnsi="Times New Roman" w:cs="Times New Roman"/>
          <w:sz w:val="24"/>
          <w:szCs w:val="24"/>
        </w:rPr>
        <w:t>volume</w:t>
      </w:r>
      <w:r w:rsidR="002D3D97" w:rsidRPr="00E26F87">
        <w:rPr>
          <w:rFonts w:ascii="Times New Roman" w:hAnsi="Times New Roman" w:cs="Times New Roman"/>
          <w:sz w:val="24"/>
          <w:szCs w:val="24"/>
        </w:rPr>
        <w:t xml:space="preserve"> of </w:t>
      </w:r>
      <w:r w:rsidR="00807B3A">
        <w:rPr>
          <w:rFonts w:ascii="Times New Roman" w:hAnsi="Times New Roman" w:cs="Times New Roman"/>
          <w:sz w:val="24"/>
          <w:szCs w:val="24"/>
        </w:rPr>
        <w:t>blood</w:t>
      </w:r>
      <w:r w:rsidR="00807B3A" w:rsidRPr="00E26F87">
        <w:rPr>
          <w:rFonts w:ascii="Times New Roman" w:hAnsi="Times New Roman" w:cs="Times New Roman"/>
          <w:sz w:val="24"/>
          <w:szCs w:val="24"/>
        </w:rPr>
        <w:t xml:space="preserve"> </w:t>
      </w:r>
      <w:r w:rsidR="006676F2" w:rsidRPr="00E26F87">
        <w:rPr>
          <w:rFonts w:ascii="Times New Roman" w:hAnsi="Times New Roman" w:cs="Times New Roman"/>
          <w:sz w:val="24"/>
          <w:szCs w:val="24"/>
        </w:rPr>
        <w:t>was added to</w:t>
      </w:r>
      <w:r w:rsidR="002D3D97" w:rsidRPr="00E26F87">
        <w:rPr>
          <w:rFonts w:ascii="Times New Roman" w:hAnsi="Times New Roman" w:cs="Times New Roman"/>
          <w:sz w:val="24"/>
          <w:szCs w:val="24"/>
        </w:rPr>
        <w:t xml:space="preserve"> two separate</w:t>
      </w:r>
      <w:r w:rsidR="002D3D97">
        <w:rPr>
          <w:rFonts w:ascii="Times New Roman" w:hAnsi="Times New Roman" w:cs="Times New Roman"/>
          <w:sz w:val="24"/>
          <w:szCs w:val="24"/>
        </w:rPr>
        <w:t xml:space="preserve"> mini Eppendorf tubes labeled either 22</w:t>
      </w:r>
      <w:r w:rsidR="002D3D97" w:rsidRPr="00B529BD">
        <w:rPr>
          <w:rFonts w:ascii="Times New Roman" w:hAnsi="Times New Roman" w:cs="Times New Roman"/>
          <w:sz w:val="24"/>
          <w:szCs w:val="24"/>
          <w:vertAlign w:val="superscript"/>
        </w:rPr>
        <w:t>o</w:t>
      </w:r>
      <w:r w:rsidR="002D3D97">
        <w:rPr>
          <w:rFonts w:ascii="Times New Roman" w:hAnsi="Times New Roman" w:cs="Times New Roman"/>
          <w:sz w:val="24"/>
          <w:szCs w:val="24"/>
        </w:rPr>
        <w:t>C or 4</w:t>
      </w:r>
      <w:r w:rsidR="002D3D97" w:rsidRPr="002D3D97">
        <w:rPr>
          <w:rFonts w:ascii="Times New Roman" w:hAnsi="Times New Roman" w:cs="Times New Roman"/>
          <w:sz w:val="24"/>
          <w:szCs w:val="24"/>
          <w:vertAlign w:val="superscript"/>
        </w:rPr>
        <w:t xml:space="preserve"> </w:t>
      </w:r>
      <w:proofErr w:type="spellStart"/>
      <w:r w:rsidR="002D3D97" w:rsidRPr="00B529BD">
        <w:rPr>
          <w:rFonts w:ascii="Times New Roman" w:hAnsi="Times New Roman" w:cs="Times New Roman"/>
          <w:sz w:val="24"/>
          <w:szCs w:val="24"/>
          <w:vertAlign w:val="superscript"/>
        </w:rPr>
        <w:t>o</w:t>
      </w:r>
      <w:r w:rsidR="002D3D97">
        <w:rPr>
          <w:rFonts w:ascii="Times New Roman" w:hAnsi="Times New Roman" w:cs="Times New Roman"/>
          <w:sz w:val="24"/>
          <w:szCs w:val="24"/>
        </w:rPr>
        <w:t>C</w:t>
      </w:r>
      <w:proofErr w:type="spellEnd"/>
      <w:r w:rsidR="002D3D97">
        <w:rPr>
          <w:rFonts w:ascii="Times New Roman" w:hAnsi="Times New Roman" w:cs="Times New Roman"/>
          <w:sz w:val="24"/>
          <w:szCs w:val="24"/>
        </w:rPr>
        <w:t xml:space="preserve"> containing 30 </w:t>
      </w:r>
      <w:proofErr w:type="spellStart"/>
      <w:r w:rsidRPr="0028335E">
        <w:rPr>
          <w:rFonts w:ascii="Times New Roman" w:hAnsi="Times New Roman" w:cs="Times New Roman"/>
          <w:sz w:val="24"/>
          <w:szCs w:val="24"/>
        </w:rPr>
        <w:t>μ</w:t>
      </w:r>
      <w:r w:rsidR="002D3D97">
        <w:rPr>
          <w:rFonts w:ascii="Times New Roman" w:hAnsi="Times New Roman" w:cs="Times New Roman"/>
          <w:sz w:val="24"/>
          <w:szCs w:val="24"/>
        </w:rPr>
        <w:t>g</w:t>
      </w:r>
      <w:proofErr w:type="spellEnd"/>
      <w:r w:rsidR="002D3D97">
        <w:rPr>
          <w:rFonts w:ascii="Times New Roman" w:hAnsi="Times New Roman" w:cs="Times New Roman"/>
          <w:sz w:val="24"/>
          <w:szCs w:val="24"/>
        </w:rPr>
        <w:t>/</w:t>
      </w:r>
      <w:proofErr w:type="spellStart"/>
      <w:r w:rsidR="0028335E" w:rsidRPr="0028335E">
        <w:rPr>
          <w:rFonts w:ascii="Times New Roman" w:hAnsi="Times New Roman" w:cs="Times New Roman"/>
          <w:sz w:val="24"/>
          <w:szCs w:val="24"/>
        </w:rPr>
        <w:t>μL</w:t>
      </w:r>
      <w:proofErr w:type="spellEnd"/>
      <w:r w:rsidR="002D3D97">
        <w:rPr>
          <w:rFonts w:ascii="Times New Roman" w:hAnsi="Times New Roman" w:cs="Times New Roman"/>
          <w:sz w:val="24"/>
          <w:szCs w:val="24"/>
        </w:rPr>
        <w:t xml:space="preserve"> of Corn Trypsin Inhibitor (CTI) (Total volume 500 </w:t>
      </w:r>
      <w:proofErr w:type="spellStart"/>
      <w:r w:rsidR="0028335E" w:rsidRPr="0028335E">
        <w:rPr>
          <w:rFonts w:ascii="Times New Roman" w:hAnsi="Times New Roman" w:cs="Times New Roman"/>
          <w:sz w:val="24"/>
          <w:szCs w:val="24"/>
        </w:rPr>
        <w:t>μL</w:t>
      </w:r>
      <w:proofErr w:type="spellEnd"/>
      <w:r w:rsidR="002D3D97">
        <w:rPr>
          <w:rFonts w:ascii="Times New Roman" w:hAnsi="Times New Roman" w:cs="Times New Roman"/>
          <w:sz w:val="24"/>
          <w:szCs w:val="24"/>
        </w:rPr>
        <w:t xml:space="preserve">). </w:t>
      </w:r>
      <w:r w:rsidR="00E26F87">
        <w:rPr>
          <w:rFonts w:ascii="Times New Roman" w:hAnsi="Times New Roman" w:cs="Times New Roman"/>
          <w:sz w:val="24"/>
          <w:szCs w:val="24"/>
        </w:rPr>
        <w:t>T</w:t>
      </w:r>
      <w:r w:rsidR="002D2EBE">
        <w:rPr>
          <w:rFonts w:ascii="Times New Roman" w:hAnsi="Times New Roman" w:cs="Times New Roman"/>
          <w:sz w:val="24"/>
          <w:szCs w:val="24"/>
        </w:rPr>
        <w:t xml:space="preserve">he </w:t>
      </w:r>
      <w:r>
        <w:rPr>
          <w:rFonts w:ascii="Times New Roman" w:hAnsi="Times New Roman" w:cs="Times New Roman"/>
          <w:sz w:val="24"/>
          <w:szCs w:val="24"/>
        </w:rPr>
        <w:t>c</w:t>
      </w:r>
      <w:r w:rsidR="002D2EBE">
        <w:rPr>
          <w:rFonts w:ascii="Times New Roman" w:hAnsi="Times New Roman" w:cs="Times New Roman"/>
          <w:sz w:val="24"/>
          <w:szCs w:val="24"/>
        </w:rPr>
        <w:t>old labeled sample</w:t>
      </w:r>
      <w:r w:rsidR="00B336C6">
        <w:rPr>
          <w:rFonts w:ascii="Times New Roman" w:hAnsi="Times New Roman" w:cs="Times New Roman"/>
          <w:sz w:val="24"/>
          <w:szCs w:val="24"/>
        </w:rPr>
        <w:t>s</w:t>
      </w:r>
      <w:r w:rsidR="00E26F87">
        <w:rPr>
          <w:rFonts w:ascii="Times New Roman" w:hAnsi="Times New Roman" w:cs="Times New Roman"/>
          <w:sz w:val="24"/>
          <w:szCs w:val="24"/>
        </w:rPr>
        <w:t xml:space="preserve"> were incubated</w:t>
      </w:r>
      <w:r w:rsidR="002D2EBE">
        <w:rPr>
          <w:rFonts w:ascii="Times New Roman" w:hAnsi="Times New Roman" w:cs="Times New Roman"/>
          <w:sz w:val="24"/>
          <w:szCs w:val="24"/>
        </w:rPr>
        <w:t xml:space="preserve"> in the cold room</w:t>
      </w:r>
      <w:r>
        <w:rPr>
          <w:rFonts w:ascii="Times New Roman" w:hAnsi="Times New Roman" w:cs="Times New Roman"/>
          <w:sz w:val="24"/>
          <w:szCs w:val="24"/>
        </w:rPr>
        <w:t xml:space="preserve"> at 4</w:t>
      </w:r>
      <w:r w:rsidRPr="002D3D97">
        <w:rPr>
          <w:rFonts w:ascii="Times New Roman" w:hAnsi="Times New Roman" w:cs="Times New Roman"/>
          <w:sz w:val="24"/>
          <w:szCs w:val="24"/>
          <w:vertAlign w:val="superscript"/>
        </w:rPr>
        <w:t xml:space="preserve"> </w:t>
      </w:r>
      <w:proofErr w:type="spellStart"/>
      <w:r w:rsidRPr="00B529BD">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sidR="002D2EBE">
        <w:rPr>
          <w:rFonts w:ascii="Times New Roman" w:hAnsi="Times New Roman" w:cs="Times New Roman"/>
          <w:sz w:val="24"/>
          <w:szCs w:val="24"/>
        </w:rPr>
        <w:t xml:space="preserve"> for a fixed</w:t>
      </w:r>
      <w:r w:rsidR="00E26F87">
        <w:rPr>
          <w:rFonts w:ascii="Times New Roman" w:hAnsi="Times New Roman" w:cs="Times New Roman"/>
          <w:sz w:val="24"/>
          <w:szCs w:val="24"/>
        </w:rPr>
        <w:t xml:space="preserve"> time</w:t>
      </w:r>
      <w:r w:rsidR="002D2EBE">
        <w:rPr>
          <w:rFonts w:ascii="Times New Roman" w:hAnsi="Times New Roman" w:cs="Times New Roman"/>
          <w:sz w:val="24"/>
          <w:szCs w:val="24"/>
        </w:rPr>
        <w:t xml:space="preserve"> period (15, 40, </w:t>
      </w:r>
      <w:proofErr w:type="gramStart"/>
      <w:r w:rsidR="002D2EBE">
        <w:rPr>
          <w:rFonts w:ascii="Times New Roman" w:hAnsi="Times New Roman" w:cs="Times New Roman"/>
          <w:sz w:val="24"/>
          <w:szCs w:val="24"/>
        </w:rPr>
        <w:t>80</w:t>
      </w:r>
      <w:proofErr w:type="gramEnd"/>
      <w:r w:rsidR="002D2EBE">
        <w:rPr>
          <w:rFonts w:ascii="Times New Roman" w:hAnsi="Times New Roman" w:cs="Times New Roman"/>
          <w:sz w:val="24"/>
          <w:szCs w:val="24"/>
        </w:rPr>
        <w:t>, 120 and 160 min</w:t>
      </w:r>
      <w:r>
        <w:rPr>
          <w:rFonts w:ascii="Times New Roman" w:hAnsi="Times New Roman" w:cs="Times New Roman"/>
          <w:sz w:val="24"/>
          <w:szCs w:val="24"/>
        </w:rPr>
        <w:t>utes</w:t>
      </w:r>
      <w:r w:rsidR="002D2EBE">
        <w:rPr>
          <w:rFonts w:ascii="Times New Roman" w:hAnsi="Times New Roman" w:cs="Times New Roman"/>
          <w:sz w:val="24"/>
          <w:szCs w:val="24"/>
        </w:rPr>
        <w:t xml:space="preserve">) on a rocker. </w:t>
      </w:r>
      <w:r w:rsidR="00E26F87">
        <w:rPr>
          <w:rFonts w:ascii="Times New Roman" w:hAnsi="Times New Roman" w:cs="Times New Roman"/>
          <w:sz w:val="24"/>
          <w:szCs w:val="24"/>
        </w:rPr>
        <w:t>T</w:t>
      </w:r>
      <w:r w:rsidR="002D2EBE">
        <w:rPr>
          <w:rFonts w:ascii="Times New Roman" w:hAnsi="Times New Roman" w:cs="Times New Roman"/>
          <w:sz w:val="24"/>
          <w:szCs w:val="24"/>
        </w:rPr>
        <w:t xml:space="preserve">he </w:t>
      </w:r>
      <w:r>
        <w:rPr>
          <w:rFonts w:ascii="Times New Roman" w:hAnsi="Times New Roman" w:cs="Times New Roman"/>
          <w:sz w:val="24"/>
          <w:szCs w:val="24"/>
        </w:rPr>
        <w:t>22</w:t>
      </w:r>
      <w:r w:rsidRPr="00B529BD">
        <w:rPr>
          <w:rFonts w:ascii="Times New Roman" w:hAnsi="Times New Roman" w:cs="Times New Roman"/>
          <w:sz w:val="24"/>
          <w:szCs w:val="24"/>
          <w:vertAlign w:val="superscript"/>
        </w:rPr>
        <w:t>o</w:t>
      </w:r>
      <w:r>
        <w:rPr>
          <w:rFonts w:ascii="Times New Roman" w:hAnsi="Times New Roman" w:cs="Times New Roman"/>
          <w:sz w:val="24"/>
          <w:szCs w:val="24"/>
        </w:rPr>
        <w:t>C</w:t>
      </w:r>
      <w:r w:rsidDel="00566FD5">
        <w:rPr>
          <w:rFonts w:ascii="Times New Roman" w:hAnsi="Times New Roman" w:cs="Times New Roman"/>
          <w:sz w:val="24"/>
          <w:szCs w:val="24"/>
        </w:rPr>
        <w:t xml:space="preserve"> </w:t>
      </w:r>
      <w:r w:rsidR="00E26F87">
        <w:rPr>
          <w:rFonts w:ascii="Times New Roman" w:hAnsi="Times New Roman" w:cs="Times New Roman"/>
          <w:sz w:val="24"/>
          <w:szCs w:val="24"/>
        </w:rPr>
        <w:t xml:space="preserve">labeled </w:t>
      </w:r>
      <w:r w:rsidR="002D2EBE">
        <w:rPr>
          <w:rFonts w:ascii="Times New Roman" w:hAnsi="Times New Roman" w:cs="Times New Roman"/>
          <w:sz w:val="24"/>
          <w:szCs w:val="24"/>
        </w:rPr>
        <w:t>sample</w:t>
      </w:r>
      <w:r w:rsidR="00E26F87">
        <w:rPr>
          <w:rFonts w:ascii="Times New Roman" w:hAnsi="Times New Roman" w:cs="Times New Roman"/>
          <w:sz w:val="24"/>
          <w:szCs w:val="24"/>
        </w:rPr>
        <w:t>s were placed</w:t>
      </w:r>
      <w:r w:rsidR="002D2EBE">
        <w:rPr>
          <w:rFonts w:ascii="Times New Roman" w:hAnsi="Times New Roman" w:cs="Times New Roman"/>
          <w:sz w:val="24"/>
          <w:szCs w:val="24"/>
        </w:rPr>
        <w:t xml:space="preserve"> on a rocker at room temperature </w:t>
      </w:r>
      <w:r w:rsidR="00E26F87">
        <w:rPr>
          <w:rFonts w:ascii="Times New Roman" w:hAnsi="Times New Roman" w:cs="Times New Roman"/>
          <w:sz w:val="24"/>
          <w:szCs w:val="24"/>
        </w:rPr>
        <w:t xml:space="preserve">for the </w:t>
      </w:r>
      <w:r>
        <w:rPr>
          <w:rFonts w:ascii="Times New Roman" w:hAnsi="Times New Roman" w:cs="Times New Roman"/>
          <w:sz w:val="24"/>
          <w:szCs w:val="24"/>
        </w:rPr>
        <w:t xml:space="preserve">respective </w:t>
      </w:r>
      <w:r w:rsidR="00E26F87">
        <w:rPr>
          <w:rFonts w:ascii="Times New Roman" w:hAnsi="Times New Roman" w:cs="Times New Roman"/>
          <w:sz w:val="24"/>
          <w:szCs w:val="24"/>
        </w:rPr>
        <w:t xml:space="preserve">time period as the </w:t>
      </w:r>
      <w:r>
        <w:rPr>
          <w:rFonts w:ascii="Times New Roman" w:hAnsi="Times New Roman" w:cs="Times New Roman"/>
          <w:sz w:val="24"/>
          <w:szCs w:val="24"/>
        </w:rPr>
        <w:t>4</w:t>
      </w:r>
      <w:r w:rsidRPr="002D3D97">
        <w:rPr>
          <w:rFonts w:ascii="Times New Roman" w:hAnsi="Times New Roman" w:cs="Times New Roman"/>
          <w:sz w:val="24"/>
          <w:szCs w:val="24"/>
          <w:vertAlign w:val="superscript"/>
        </w:rPr>
        <w:t xml:space="preserve"> </w:t>
      </w:r>
      <w:proofErr w:type="spellStart"/>
      <w:r w:rsidRPr="00B529BD">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w:t>
      </w:r>
      <w:r w:rsidR="00E26F87">
        <w:rPr>
          <w:rFonts w:ascii="Times New Roman" w:hAnsi="Times New Roman" w:cs="Times New Roman"/>
          <w:sz w:val="24"/>
          <w:szCs w:val="24"/>
        </w:rPr>
        <w:t>labeled samples</w:t>
      </w:r>
      <w:r w:rsidR="002D2EBE">
        <w:rPr>
          <w:rFonts w:ascii="Times New Roman" w:hAnsi="Times New Roman" w:cs="Times New Roman"/>
          <w:sz w:val="24"/>
          <w:szCs w:val="24"/>
        </w:rPr>
        <w:t xml:space="preserve">. </w:t>
      </w:r>
      <w:r w:rsidR="002D3D97">
        <w:rPr>
          <w:rFonts w:ascii="Times New Roman" w:hAnsi="Times New Roman" w:cs="Times New Roman"/>
          <w:sz w:val="24"/>
          <w:szCs w:val="24"/>
        </w:rPr>
        <w:t xml:space="preserve"> </w:t>
      </w:r>
      <w:r w:rsidR="002D2EBE">
        <w:rPr>
          <w:rFonts w:ascii="Times New Roman" w:hAnsi="Times New Roman" w:cs="Times New Roman"/>
          <w:sz w:val="24"/>
          <w:szCs w:val="24"/>
        </w:rPr>
        <w:t>Following the incubation period</w:t>
      </w:r>
      <w:r w:rsidR="00E26F87">
        <w:rPr>
          <w:rFonts w:ascii="Times New Roman" w:hAnsi="Times New Roman" w:cs="Times New Roman"/>
          <w:sz w:val="24"/>
          <w:szCs w:val="24"/>
        </w:rPr>
        <w:t>s</w:t>
      </w:r>
      <w:r w:rsidR="002D2EBE">
        <w:rPr>
          <w:rFonts w:ascii="Times New Roman" w:hAnsi="Times New Roman" w:cs="Times New Roman"/>
          <w:sz w:val="24"/>
          <w:szCs w:val="24"/>
        </w:rPr>
        <w:t xml:space="preserve"> in the cold room</w:t>
      </w:r>
      <w:r w:rsidR="00E26F87">
        <w:rPr>
          <w:rFonts w:ascii="Times New Roman" w:hAnsi="Times New Roman" w:cs="Times New Roman"/>
          <w:sz w:val="24"/>
          <w:szCs w:val="24"/>
        </w:rPr>
        <w:t xml:space="preserve"> the</w:t>
      </w:r>
      <w:r w:rsidR="002D3D97">
        <w:rPr>
          <w:rFonts w:ascii="Times New Roman" w:hAnsi="Times New Roman" w:cs="Times New Roman"/>
          <w:sz w:val="24"/>
          <w:szCs w:val="24"/>
        </w:rPr>
        <w:t xml:space="preserve"> sample</w:t>
      </w:r>
      <w:r w:rsidR="00E26F87">
        <w:rPr>
          <w:rFonts w:ascii="Times New Roman" w:hAnsi="Times New Roman" w:cs="Times New Roman"/>
          <w:sz w:val="24"/>
          <w:szCs w:val="24"/>
        </w:rPr>
        <w:t xml:space="preserve">s were </w:t>
      </w:r>
      <w:r w:rsidR="00B336C6">
        <w:rPr>
          <w:rFonts w:ascii="Times New Roman" w:hAnsi="Times New Roman" w:cs="Times New Roman"/>
          <w:sz w:val="24"/>
          <w:szCs w:val="24"/>
        </w:rPr>
        <w:t xml:space="preserve">allowed </w:t>
      </w:r>
      <w:r w:rsidR="00E26F87">
        <w:rPr>
          <w:rFonts w:ascii="Times New Roman" w:hAnsi="Times New Roman" w:cs="Times New Roman"/>
          <w:sz w:val="24"/>
          <w:szCs w:val="24"/>
        </w:rPr>
        <w:t>to</w:t>
      </w:r>
      <w:r w:rsidR="002D3D97">
        <w:rPr>
          <w:rFonts w:ascii="Times New Roman" w:hAnsi="Times New Roman" w:cs="Times New Roman"/>
          <w:sz w:val="24"/>
          <w:szCs w:val="24"/>
        </w:rPr>
        <w:t xml:space="preserve"> reach room temperature for 10 min</w:t>
      </w:r>
      <w:r w:rsidR="002D2EBE">
        <w:rPr>
          <w:rFonts w:ascii="Times New Roman" w:hAnsi="Times New Roman" w:cs="Times New Roman"/>
          <w:sz w:val="24"/>
          <w:szCs w:val="24"/>
        </w:rPr>
        <w:t>.</w:t>
      </w:r>
      <w:r w:rsidR="002D3D97">
        <w:rPr>
          <w:rFonts w:ascii="Times New Roman" w:hAnsi="Times New Roman" w:cs="Times New Roman"/>
          <w:sz w:val="24"/>
          <w:szCs w:val="24"/>
        </w:rPr>
        <w:t xml:space="preserve"> </w:t>
      </w:r>
      <w:r w:rsidR="00E26F87">
        <w:rPr>
          <w:rFonts w:ascii="Times New Roman" w:hAnsi="Times New Roman" w:cs="Times New Roman"/>
          <w:sz w:val="24"/>
          <w:szCs w:val="24"/>
        </w:rPr>
        <w:t xml:space="preserve">While the samples were </w:t>
      </w:r>
      <w:r w:rsidR="00B336C6">
        <w:rPr>
          <w:rFonts w:ascii="Times New Roman" w:hAnsi="Times New Roman" w:cs="Times New Roman"/>
          <w:sz w:val="24"/>
          <w:szCs w:val="24"/>
        </w:rPr>
        <w:t xml:space="preserve">equilibrating </w:t>
      </w:r>
      <w:r w:rsidR="006D5472">
        <w:rPr>
          <w:rFonts w:ascii="Times New Roman" w:hAnsi="Times New Roman" w:cs="Times New Roman"/>
          <w:sz w:val="24"/>
          <w:szCs w:val="24"/>
        </w:rPr>
        <w:t>to room</w:t>
      </w:r>
      <w:r w:rsidR="00E26F87">
        <w:rPr>
          <w:rFonts w:ascii="Times New Roman" w:hAnsi="Times New Roman" w:cs="Times New Roman"/>
          <w:sz w:val="24"/>
          <w:szCs w:val="24"/>
        </w:rPr>
        <w:t xml:space="preserve"> temperature the TEG was </w:t>
      </w:r>
      <w:r w:rsidR="00B336C6">
        <w:rPr>
          <w:rFonts w:ascii="Times New Roman" w:hAnsi="Times New Roman" w:cs="Times New Roman"/>
          <w:sz w:val="24"/>
          <w:szCs w:val="24"/>
        </w:rPr>
        <w:t xml:space="preserve">calibrated </w:t>
      </w:r>
      <w:r w:rsidR="00E26F87">
        <w:rPr>
          <w:rFonts w:ascii="Times New Roman" w:hAnsi="Times New Roman" w:cs="Times New Roman"/>
          <w:sz w:val="24"/>
          <w:szCs w:val="24"/>
        </w:rPr>
        <w:t xml:space="preserve">for use. </w:t>
      </w:r>
      <w:r w:rsidR="002D2EBE">
        <w:rPr>
          <w:rFonts w:ascii="Times New Roman" w:hAnsi="Times New Roman" w:cs="Times New Roman"/>
          <w:sz w:val="24"/>
          <w:szCs w:val="24"/>
        </w:rPr>
        <w:t xml:space="preserve">Following </w:t>
      </w:r>
      <w:r w:rsidR="00E26F87">
        <w:rPr>
          <w:rFonts w:ascii="Times New Roman" w:hAnsi="Times New Roman" w:cs="Times New Roman"/>
          <w:sz w:val="24"/>
          <w:szCs w:val="24"/>
        </w:rPr>
        <w:t>the 10 min</w:t>
      </w:r>
      <w:r w:rsidR="006D5472">
        <w:rPr>
          <w:rFonts w:ascii="Times New Roman" w:hAnsi="Times New Roman" w:cs="Times New Roman"/>
          <w:sz w:val="24"/>
          <w:szCs w:val="24"/>
        </w:rPr>
        <w:t xml:space="preserve"> time</w:t>
      </w:r>
      <w:r w:rsidR="00E26F87">
        <w:rPr>
          <w:rFonts w:ascii="Times New Roman" w:hAnsi="Times New Roman" w:cs="Times New Roman"/>
          <w:sz w:val="24"/>
          <w:szCs w:val="24"/>
        </w:rPr>
        <w:t xml:space="preserve"> period</w:t>
      </w:r>
      <w:r w:rsidR="002D2EBE">
        <w:rPr>
          <w:rFonts w:ascii="Times New Roman" w:hAnsi="Times New Roman" w:cs="Times New Roman"/>
          <w:sz w:val="24"/>
          <w:szCs w:val="24"/>
        </w:rPr>
        <w:t xml:space="preserve"> </w:t>
      </w:r>
      <w:r w:rsidR="00E26F87">
        <w:rPr>
          <w:rFonts w:ascii="Times New Roman" w:hAnsi="Times New Roman" w:cs="Times New Roman"/>
          <w:sz w:val="24"/>
          <w:szCs w:val="24"/>
        </w:rPr>
        <w:t>clotting was initiated using</w:t>
      </w:r>
      <w:r w:rsidR="002D2EBE">
        <w:rPr>
          <w:rFonts w:ascii="Times New Roman" w:hAnsi="Times New Roman" w:cs="Times New Roman"/>
          <w:sz w:val="24"/>
          <w:szCs w:val="24"/>
        </w:rPr>
        <w:t xml:space="preserve"> 20 </w:t>
      </w:r>
      <w:proofErr w:type="spellStart"/>
      <w:r w:rsidR="00240F7F" w:rsidRPr="0028335E">
        <w:rPr>
          <w:rFonts w:ascii="Times New Roman" w:hAnsi="Times New Roman" w:cs="Times New Roman"/>
          <w:sz w:val="24"/>
          <w:szCs w:val="24"/>
        </w:rPr>
        <w:t>μL</w:t>
      </w:r>
      <w:proofErr w:type="spellEnd"/>
      <w:r w:rsidR="002D2EBE">
        <w:rPr>
          <w:rFonts w:ascii="Times New Roman" w:hAnsi="Times New Roman" w:cs="Times New Roman"/>
          <w:sz w:val="24"/>
          <w:szCs w:val="24"/>
        </w:rPr>
        <w:t xml:space="preserve"> of 10 </w:t>
      </w:r>
      <w:proofErr w:type="spellStart"/>
      <w:r w:rsidR="002D2EBE">
        <w:rPr>
          <w:rFonts w:ascii="Times New Roman" w:hAnsi="Times New Roman" w:cs="Times New Roman"/>
          <w:sz w:val="24"/>
          <w:szCs w:val="24"/>
        </w:rPr>
        <w:t>mM</w:t>
      </w:r>
      <w:proofErr w:type="spellEnd"/>
      <w:r w:rsidR="002D2EBE">
        <w:rPr>
          <w:rFonts w:ascii="Times New Roman" w:hAnsi="Times New Roman" w:cs="Times New Roman"/>
          <w:sz w:val="24"/>
          <w:szCs w:val="24"/>
        </w:rPr>
        <w:t xml:space="preserve"> CaCl</w:t>
      </w:r>
      <w:r w:rsidR="002D2EBE">
        <w:rPr>
          <w:rFonts w:ascii="Times New Roman" w:hAnsi="Times New Roman" w:cs="Times New Roman"/>
          <w:sz w:val="24"/>
          <w:szCs w:val="24"/>
          <w:vertAlign w:val="subscript"/>
        </w:rPr>
        <w:t>2</w:t>
      </w:r>
      <w:r w:rsidR="002D2EBE">
        <w:rPr>
          <w:rFonts w:ascii="Times New Roman" w:hAnsi="Times New Roman" w:cs="Times New Roman"/>
          <w:sz w:val="24"/>
          <w:szCs w:val="24"/>
        </w:rPr>
        <w:t xml:space="preserve"> for either samples (4</w:t>
      </w:r>
      <w:r w:rsidR="002D2EBE" w:rsidRPr="00B529BD">
        <w:rPr>
          <w:rFonts w:ascii="Times New Roman" w:hAnsi="Times New Roman" w:cs="Times New Roman"/>
          <w:sz w:val="24"/>
          <w:szCs w:val="24"/>
          <w:vertAlign w:val="superscript"/>
        </w:rPr>
        <w:t>o</w:t>
      </w:r>
      <w:r w:rsidR="002D2EBE">
        <w:rPr>
          <w:rFonts w:ascii="Times New Roman" w:hAnsi="Times New Roman" w:cs="Times New Roman"/>
          <w:sz w:val="24"/>
          <w:szCs w:val="24"/>
        </w:rPr>
        <w:t>C versus 22</w:t>
      </w:r>
      <w:r w:rsidR="002D2EBE" w:rsidRPr="00B529BD">
        <w:rPr>
          <w:rFonts w:ascii="Times New Roman" w:hAnsi="Times New Roman" w:cs="Times New Roman"/>
          <w:sz w:val="24"/>
          <w:szCs w:val="24"/>
          <w:vertAlign w:val="superscript"/>
        </w:rPr>
        <w:t>o</w:t>
      </w:r>
      <w:r w:rsidR="002D2EBE">
        <w:rPr>
          <w:rFonts w:ascii="Times New Roman" w:hAnsi="Times New Roman" w:cs="Times New Roman"/>
          <w:sz w:val="24"/>
          <w:szCs w:val="24"/>
        </w:rPr>
        <w:t xml:space="preserve">C) </w:t>
      </w:r>
      <w:r w:rsidR="006D5472">
        <w:rPr>
          <w:rFonts w:ascii="Times New Roman" w:hAnsi="Times New Roman" w:cs="Times New Roman"/>
          <w:sz w:val="24"/>
          <w:szCs w:val="24"/>
        </w:rPr>
        <w:t>and monitored using the TEG</w:t>
      </w:r>
      <w:r w:rsidR="002D2EBE">
        <w:rPr>
          <w:rFonts w:ascii="Times New Roman" w:hAnsi="Times New Roman" w:cs="Times New Roman"/>
          <w:sz w:val="24"/>
          <w:szCs w:val="24"/>
        </w:rPr>
        <w:t xml:space="preserve">. </w:t>
      </w:r>
      <w:r w:rsidR="00E26F87">
        <w:rPr>
          <w:rFonts w:ascii="Times New Roman" w:hAnsi="Times New Roman" w:cs="Times New Roman"/>
          <w:sz w:val="24"/>
          <w:szCs w:val="24"/>
        </w:rPr>
        <w:t xml:space="preserve">The clotting profiles determined from the TEG were </w:t>
      </w:r>
      <w:r w:rsidR="006D5472">
        <w:rPr>
          <w:rFonts w:ascii="Times New Roman" w:hAnsi="Times New Roman" w:cs="Times New Roman"/>
          <w:sz w:val="24"/>
          <w:szCs w:val="24"/>
        </w:rPr>
        <w:t xml:space="preserve">then </w:t>
      </w:r>
      <w:r w:rsidR="00E26F87">
        <w:rPr>
          <w:rFonts w:ascii="Times New Roman" w:hAnsi="Times New Roman" w:cs="Times New Roman"/>
          <w:sz w:val="24"/>
          <w:szCs w:val="24"/>
        </w:rPr>
        <w:t xml:space="preserve">subjected to statistical analysis. </w:t>
      </w:r>
      <w:r w:rsidR="002D3D97">
        <w:rPr>
          <w:rFonts w:ascii="Times New Roman" w:hAnsi="Times New Roman" w:cs="Times New Roman"/>
          <w:sz w:val="24"/>
          <w:szCs w:val="24"/>
        </w:rPr>
        <w:tab/>
      </w:r>
      <w:r w:rsidR="002D3D97">
        <w:rPr>
          <w:rFonts w:ascii="Times New Roman" w:hAnsi="Times New Roman" w:cs="Times New Roman"/>
          <w:sz w:val="24"/>
          <w:szCs w:val="24"/>
        </w:rPr>
        <w:tab/>
      </w:r>
    </w:p>
    <w:p w:rsidR="002D3D97" w:rsidRDefault="00291613" w:rsidP="00E61258">
      <w:pPr>
        <w:pStyle w:val="Heading3"/>
      </w:pPr>
      <w:bookmarkStart w:id="116" w:name="_Toc418780539"/>
      <w:bookmarkStart w:id="117" w:name="_Toc418782763"/>
      <w:bookmarkStart w:id="118" w:name="_Toc419941913"/>
      <w:r>
        <w:t>2.</w:t>
      </w:r>
      <w:r w:rsidR="00807B3A">
        <w:t>2.2</w:t>
      </w:r>
      <w:r>
        <w:t xml:space="preserve"> </w:t>
      </w:r>
      <w:r w:rsidR="00807B3A">
        <w:t xml:space="preserve">Reduced </w:t>
      </w:r>
      <w:r w:rsidR="002D3D97">
        <w:t xml:space="preserve">Modified </w:t>
      </w:r>
      <w:proofErr w:type="spellStart"/>
      <w:r w:rsidR="002D3D97">
        <w:t>Microbead</w:t>
      </w:r>
      <w:proofErr w:type="spellEnd"/>
      <w:r w:rsidR="002D3D97">
        <w:t xml:space="preserve"> Incubation Period</w:t>
      </w:r>
      <w:bookmarkEnd w:id="116"/>
      <w:bookmarkEnd w:id="117"/>
      <w:bookmarkEnd w:id="118"/>
    </w:p>
    <w:p w:rsidR="00A63BFC" w:rsidRDefault="00807B3A" w:rsidP="0084171D">
      <w:pPr>
        <w:spacing w:line="480" w:lineRule="auto"/>
        <w:ind w:firstLine="720"/>
        <w:rPr>
          <w:rFonts w:ascii="Times New Roman" w:hAnsi="Times New Roman" w:cs="Times New Roman"/>
          <w:sz w:val="24"/>
          <w:szCs w:val="24"/>
        </w:rPr>
      </w:pPr>
      <w:r>
        <w:rPr>
          <w:rFonts w:ascii="Times New Roman" w:hAnsi="Times New Roman" w:cs="Times New Roman"/>
          <w:sz w:val="24"/>
          <w:szCs w:val="24"/>
        </w:rPr>
        <w:t>A reduced incubation period of 15 minutes</w:t>
      </w:r>
      <w:r w:rsidR="00E06719">
        <w:rPr>
          <w:rFonts w:ascii="Times New Roman" w:hAnsi="Times New Roman" w:cs="Times New Roman"/>
          <w:sz w:val="24"/>
          <w:szCs w:val="24"/>
        </w:rPr>
        <w:t xml:space="preserve"> with microbeads</w:t>
      </w:r>
      <w:r>
        <w:rPr>
          <w:rFonts w:ascii="Times New Roman" w:hAnsi="Times New Roman" w:cs="Times New Roman"/>
          <w:sz w:val="24"/>
          <w:szCs w:val="24"/>
        </w:rPr>
        <w:t xml:space="preserve"> was tested to determine its efficiency in effective platelet depletion (&gt;90%)</w:t>
      </w:r>
      <w:r w:rsidR="00E06719">
        <w:rPr>
          <w:rFonts w:ascii="Times New Roman" w:hAnsi="Times New Roman" w:cs="Times New Roman"/>
          <w:sz w:val="24"/>
          <w:szCs w:val="24"/>
        </w:rPr>
        <w:t xml:space="preserve"> in blood. </w:t>
      </w:r>
      <w:r w:rsidR="00D870ED">
        <w:rPr>
          <w:rFonts w:ascii="Times New Roman" w:hAnsi="Times New Roman" w:cs="Times New Roman"/>
          <w:sz w:val="24"/>
          <w:szCs w:val="24"/>
        </w:rPr>
        <w:t>As discussed in section 2.1.2 ten</w:t>
      </w:r>
      <w:r w:rsidR="00E06719">
        <w:rPr>
          <w:rFonts w:ascii="Times New Roman" w:hAnsi="Times New Roman" w:cs="Times New Roman"/>
          <w:sz w:val="24"/>
          <w:szCs w:val="24"/>
        </w:rPr>
        <w:t xml:space="preserve"> ml of CPDA-1 chelated blood was obtained</w:t>
      </w:r>
      <w:r w:rsidR="000F051F">
        <w:rPr>
          <w:rFonts w:ascii="Times New Roman" w:hAnsi="Times New Roman" w:cs="Times New Roman"/>
          <w:sz w:val="24"/>
          <w:szCs w:val="24"/>
        </w:rPr>
        <w:t xml:space="preserve"> and its platelet counts was determined</w:t>
      </w:r>
      <w:r w:rsidR="00E06719">
        <w:rPr>
          <w:rFonts w:ascii="Times New Roman" w:hAnsi="Times New Roman" w:cs="Times New Roman"/>
          <w:sz w:val="24"/>
          <w:szCs w:val="24"/>
        </w:rPr>
        <w:t xml:space="preserve">. </w:t>
      </w:r>
      <w:r w:rsidR="006D5472">
        <w:rPr>
          <w:rFonts w:ascii="Times New Roman" w:hAnsi="Times New Roman" w:cs="Times New Roman"/>
          <w:sz w:val="24"/>
          <w:szCs w:val="24"/>
        </w:rPr>
        <w:t>The a</w:t>
      </w:r>
      <w:r w:rsidR="00EF57D0">
        <w:rPr>
          <w:rFonts w:ascii="Times New Roman" w:hAnsi="Times New Roman" w:cs="Times New Roman"/>
          <w:sz w:val="24"/>
          <w:szCs w:val="24"/>
        </w:rPr>
        <w:t xml:space="preserve">ppropriate volume of </w:t>
      </w:r>
      <w:r w:rsidR="00251D73">
        <w:rPr>
          <w:rFonts w:ascii="Times New Roman" w:hAnsi="Times New Roman" w:cs="Times New Roman"/>
          <w:sz w:val="24"/>
          <w:szCs w:val="24"/>
        </w:rPr>
        <w:t xml:space="preserve">blood </w:t>
      </w:r>
      <w:r w:rsidR="006D5472">
        <w:rPr>
          <w:rFonts w:ascii="Times New Roman" w:hAnsi="Times New Roman" w:cs="Times New Roman"/>
          <w:sz w:val="24"/>
          <w:szCs w:val="24"/>
        </w:rPr>
        <w:t>were</w:t>
      </w:r>
      <w:r w:rsidR="00EF57D0">
        <w:rPr>
          <w:rFonts w:ascii="Times New Roman" w:hAnsi="Times New Roman" w:cs="Times New Roman"/>
          <w:sz w:val="24"/>
          <w:szCs w:val="24"/>
        </w:rPr>
        <w:t xml:space="preserve"> </w:t>
      </w:r>
      <w:r w:rsidR="006D5472">
        <w:rPr>
          <w:rFonts w:ascii="Times New Roman" w:hAnsi="Times New Roman" w:cs="Times New Roman"/>
          <w:sz w:val="24"/>
          <w:szCs w:val="24"/>
        </w:rPr>
        <w:t>separated into two</w:t>
      </w:r>
      <w:r w:rsidR="00EF57D0">
        <w:rPr>
          <w:rFonts w:ascii="Times New Roman" w:hAnsi="Times New Roman" w:cs="Times New Roman"/>
          <w:sz w:val="24"/>
          <w:szCs w:val="24"/>
        </w:rPr>
        <w:t xml:space="preserve"> mini Eppendorf tubes labeled either CD61</w:t>
      </w:r>
      <w:r w:rsidR="002D3D97">
        <w:rPr>
          <w:rFonts w:ascii="Times New Roman" w:hAnsi="Times New Roman" w:cs="Times New Roman"/>
          <w:sz w:val="24"/>
          <w:szCs w:val="24"/>
        </w:rPr>
        <w:t xml:space="preserve"> treated </w:t>
      </w:r>
      <w:r w:rsidR="00EF57D0">
        <w:rPr>
          <w:rFonts w:ascii="Times New Roman" w:hAnsi="Times New Roman" w:cs="Times New Roman"/>
          <w:sz w:val="24"/>
          <w:szCs w:val="24"/>
        </w:rPr>
        <w:t>versus</w:t>
      </w:r>
      <w:r w:rsidR="002D3D97">
        <w:rPr>
          <w:rFonts w:ascii="Times New Roman" w:hAnsi="Times New Roman" w:cs="Times New Roman"/>
          <w:sz w:val="24"/>
          <w:szCs w:val="24"/>
        </w:rPr>
        <w:t xml:space="preserve"> control</w:t>
      </w:r>
      <w:r w:rsidR="00EF57D0">
        <w:rPr>
          <w:rFonts w:ascii="Times New Roman" w:hAnsi="Times New Roman" w:cs="Times New Roman"/>
          <w:sz w:val="24"/>
          <w:szCs w:val="24"/>
        </w:rPr>
        <w:t xml:space="preserve"> (untreated)</w:t>
      </w:r>
      <w:r w:rsidR="002D3D97">
        <w:rPr>
          <w:rFonts w:ascii="Times New Roman" w:hAnsi="Times New Roman" w:cs="Times New Roman"/>
          <w:sz w:val="24"/>
          <w:szCs w:val="24"/>
        </w:rPr>
        <w:t xml:space="preserve"> containing 30 </w:t>
      </w:r>
      <w:proofErr w:type="spellStart"/>
      <w:r w:rsidR="00240F7F">
        <w:rPr>
          <w:rFonts w:ascii="Times New Roman" w:hAnsi="Times New Roman" w:cs="Times New Roman"/>
          <w:sz w:val="24"/>
          <w:szCs w:val="24"/>
        </w:rPr>
        <w:t>μg</w:t>
      </w:r>
      <w:proofErr w:type="spellEnd"/>
      <w:r w:rsidR="002D3D97">
        <w:rPr>
          <w:rFonts w:ascii="Times New Roman" w:hAnsi="Times New Roman" w:cs="Times New Roman"/>
          <w:sz w:val="24"/>
          <w:szCs w:val="24"/>
        </w:rPr>
        <w:t>/</w:t>
      </w:r>
      <w:proofErr w:type="spellStart"/>
      <w:r w:rsidR="00520A5D" w:rsidRPr="0028335E">
        <w:rPr>
          <w:rFonts w:ascii="Times New Roman" w:hAnsi="Times New Roman" w:cs="Times New Roman"/>
          <w:sz w:val="24"/>
          <w:szCs w:val="24"/>
        </w:rPr>
        <w:t>μL</w:t>
      </w:r>
      <w:proofErr w:type="spellEnd"/>
      <w:r w:rsidR="002D3D97">
        <w:rPr>
          <w:rFonts w:ascii="Times New Roman" w:hAnsi="Times New Roman" w:cs="Times New Roman"/>
          <w:sz w:val="24"/>
          <w:szCs w:val="24"/>
        </w:rPr>
        <w:t xml:space="preserve"> of</w:t>
      </w:r>
      <w:r w:rsidR="00F152E1">
        <w:rPr>
          <w:rFonts w:ascii="Times New Roman" w:hAnsi="Times New Roman" w:cs="Times New Roman"/>
          <w:sz w:val="24"/>
          <w:szCs w:val="24"/>
        </w:rPr>
        <w:t xml:space="preserve"> </w:t>
      </w:r>
      <w:r w:rsidR="002D3D97">
        <w:rPr>
          <w:rFonts w:ascii="Times New Roman" w:hAnsi="Times New Roman" w:cs="Times New Roman"/>
          <w:sz w:val="24"/>
          <w:szCs w:val="24"/>
        </w:rPr>
        <w:t xml:space="preserve">CTI (Total volume 1200 </w:t>
      </w:r>
      <w:proofErr w:type="spellStart"/>
      <w:r w:rsidR="00240F7F" w:rsidRPr="0028335E">
        <w:rPr>
          <w:rFonts w:ascii="Times New Roman" w:hAnsi="Times New Roman" w:cs="Times New Roman"/>
          <w:sz w:val="24"/>
          <w:szCs w:val="24"/>
        </w:rPr>
        <w:t>μL</w:t>
      </w:r>
      <w:proofErr w:type="spellEnd"/>
      <w:r w:rsidR="002D3D97">
        <w:rPr>
          <w:rFonts w:ascii="Times New Roman" w:hAnsi="Times New Roman" w:cs="Times New Roman"/>
          <w:sz w:val="24"/>
          <w:szCs w:val="24"/>
        </w:rPr>
        <w:t>)</w:t>
      </w:r>
      <w:r w:rsidR="00EF57D0">
        <w:rPr>
          <w:rFonts w:ascii="Times New Roman" w:hAnsi="Times New Roman" w:cs="Times New Roman"/>
          <w:sz w:val="24"/>
          <w:szCs w:val="24"/>
        </w:rPr>
        <w:t xml:space="preserve">. </w:t>
      </w:r>
      <w:r w:rsidR="006D5472">
        <w:rPr>
          <w:rFonts w:ascii="Times New Roman" w:hAnsi="Times New Roman" w:cs="Times New Roman"/>
          <w:sz w:val="24"/>
          <w:szCs w:val="24"/>
        </w:rPr>
        <w:t>Then</w:t>
      </w:r>
      <w:r w:rsidR="002D3D97">
        <w:rPr>
          <w:rFonts w:ascii="Times New Roman" w:hAnsi="Times New Roman" w:cs="Times New Roman"/>
          <w:sz w:val="24"/>
          <w:szCs w:val="24"/>
        </w:rPr>
        <w:t xml:space="preserve"> 50% of </w:t>
      </w:r>
      <w:r w:rsidR="006D5472">
        <w:rPr>
          <w:rFonts w:ascii="Times New Roman" w:hAnsi="Times New Roman" w:cs="Times New Roman"/>
          <w:sz w:val="24"/>
          <w:szCs w:val="24"/>
        </w:rPr>
        <w:t xml:space="preserve">the washed RMV </w:t>
      </w:r>
      <w:r w:rsidR="000F051F">
        <w:rPr>
          <w:rFonts w:ascii="Times New Roman" w:hAnsi="Times New Roman" w:cs="Times New Roman"/>
          <w:sz w:val="24"/>
          <w:szCs w:val="24"/>
        </w:rPr>
        <w:t xml:space="preserve">as outlined in section 2.1.8 </w:t>
      </w:r>
      <w:r w:rsidR="006D5472">
        <w:rPr>
          <w:rFonts w:ascii="Times New Roman" w:hAnsi="Times New Roman" w:cs="Times New Roman"/>
          <w:sz w:val="24"/>
          <w:szCs w:val="24"/>
        </w:rPr>
        <w:t>was added</w:t>
      </w:r>
      <w:r w:rsidR="002D3D97">
        <w:rPr>
          <w:rFonts w:ascii="Times New Roman" w:hAnsi="Times New Roman" w:cs="Times New Roman"/>
          <w:sz w:val="24"/>
          <w:szCs w:val="24"/>
        </w:rPr>
        <w:t xml:space="preserve"> to </w:t>
      </w:r>
      <w:r w:rsidR="00EF57D0">
        <w:rPr>
          <w:rFonts w:ascii="Times New Roman" w:hAnsi="Times New Roman" w:cs="Times New Roman"/>
          <w:sz w:val="24"/>
          <w:szCs w:val="24"/>
        </w:rPr>
        <w:t xml:space="preserve">the </w:t>
      </w:r>
      <w:r w:rsidR="006D5472">
        <w:rPr>
          <w:rFonts w:ascii="Times New Roman" w:hAnsi="Times New Roman" w:cs="Times New Roman"/>
          <w:sz w:val="24"/>
          <w:szCs w:val="24"/>
        </w:rPr>
        <w:t>“</w:t>
      </w:r>
      <w:r w:rsidR="00EF57D0">
        <w:rPr>
          <w:rFonts w:ascii="Times New Roman" w:hAnsi="Times New Roman" w:cs="Times New Roman"/>
          <w:sz w:val="24"/>
          <w:szCs w:val="24"/>
        </w:rPr>
        <w:t xml:space="preserve">CD61 </w:t>
      </w:r>
      <w:r w:rsidR="002D3D97">
        <w:rPr>
          <w:rFonts w:ascii="Times New Roman" w:hAnsi="Times New Roman" w:cs="Times New Roman"/>
          <w:sz w:val="24"/>
          <w:szCs w:val="24"/>
        </w:rPr>
        <w:t>treated</w:t>
      </w:r>
      <w:r w:rsidR="006D5472">
        <w:rPr>
          <w:rFonts w:ascii="Times New Roman" w:hAnsi="Times New Roman" w:cs="Times New Roman"/>
          <w:sz w:val="24"/>
          <w:szCs w:val="24"/>
        </w:rPr>
        <w:t>”</w:t>
      </w:r>
      <w:r w:rsidR="002D3D97">
        <w:rPr>
          <w:rFonts w:ascii="Times New Roman" w:hAnsi="Times New Roman" w:cs="Times New Roman"/>
          <w:sz w:val="24"/>
          <w:szCs w:val="24"/>
        </w:rPr>
        <w:t xml:space="preserve"> labeled samples and</w:t>
      </w:r>
      <w:r w:rsidR="00452062">
        <w:rPr>
          <w:rFonts w:ascii="Times New Roman" w:hAnsi="Times New Roman" w:cs="Times New Roman"/>
          <w:sz w:val="24"/>
          <w:szCs w:val="24"/>
        </w:rPr>
        <w:t xml:space="preserve"> using its proportional volume</w:t>
      </w:r>
      <w:r w:rsidR="00EF57D0">
        <w:rPr>
          <w:rFonts w:ascii="Times New Roman" w:hAnsi="Times New Roman" w:cs="Times New Roman"/>
          <w:sz w:val="24"/>
          <w:szCs w:val="24"/>
        </w:rPr>
        <w:t xml:space="preserve"> </w:t>
      </w:r>
      <w:r w:rsidR="002D3D97">
        <w:rPr>
          <w:rFonts w:ascii="Times New Roman" w:hAnsi="Times New Roman" w:cs="Times New Roman"/>
          <w:sz w:val="24"/>
          <w:szCs w:val="24"/>
        </w:rPr>
        <w:t xml:space="preserve">PBS buffer (pH 7.4) </w:t>
      </w:r>
      <w:r w:rsidR="00452062">
        <w:rPr>
          <w:rFonts w:ascii="Times New Roman" w:hAnsi="Times New Roman" w:cs="Times New Roman"/>
          <w:sz w:val="24"/>
          <w:szCs w:val="24"/>
        </w:rPr>
        <w:t xml:space="preserve">was added </w:t>
      </w:r>
      <w:r w:rsidR="002D3D97">
        <w:rPr>
          <w:rFonts w:ascii="Times New Roman" w:hAnsi="Times New Roman" w:cs="Times New Roman"/>
          <w:sz w:val="24"/>
          <w:szCs w:val="24"/>
        </w:rPr>
        <w:t>to the control</w:t>
      </w:r>
      <w:r w:rsidR="00EF57D0">
        <w:rPr>
          <w:rFonts w:ascii="Times New Roman" w:hAnsi="Times New Roman" w:cs="Times New Roman"/>
          <w:sz w:val="24"/>
          <w:szCs w:val="24"/>
        </w:rPr>
        <w:t xml:space="preserve"> (untreated)</w:t>
      </w:r>
      <w:r w:rsidR="00452062">
        <w:rPr>
          <w:rFonts w:ascii="Times New Roman" w:hAnsi="Times New Roman" w:cs="Times New Roman"/>
          <w:sz w:val="24"/>
          <w:szCs w:val="24"/>
        </w:rPr>
        <w:t xml:space="preserve"> labeled sample</w:t>
      </w:r>
      <w:r w:rsidR="00EF57D0">
        <w:rPr>
          <w:rFonts w:ascii="Times New Roman" w:hAnsi="Times New Roman" w:cs="Times New Roman"/>
          <w:sz w:val="24"/>
          <w:szCs w:val="24"/>
        </w:rPr>
        <w:t xml:space="preserve">. </w:t>
      </w:r>
      <w:r w:rsidR="00452062">
        <w:rPr>
          <w:rFonts w:ascii="Times New Roman" w:hAnsi="Times New Roman" w:cs="Times New Roman"/>
          <w:sz w:val="24"/>
          <w:szCs w:val="24"/>
        </w:rPr>
        <w:t>Then both samples</w:t>
      </w:r>
      <w:r w:rsidR="002D3D97">
        <w:rPr>
          <w:rFonts w:ascii="Times New Roman" w:hAnsi="Times New Roman" w:cs="Times New Roman"/>
          <w:sz w:val="24"/>
          <w:szCs w:val="24"/>
        </w:rPr>
        <w:t xml:space="preserve"> </w:t>
      </w:r>
      <w:r w:rsidR="00452062">
        <w:rPr>
          <w:rFonts w:ascii="Times New Roman" w:hAnsi="Times New Roman" w:cs="Times New Roman"/>
          <w:sz w:val="24"/>
          <w:szCs w:val="24"/>
        </w:rPr>
        <w:t>were brought into the</w:t>
      </w:r>
      <w:r w:rsidR="002D3D97">
        <w:rPr>
          <w:rFonts w:ascii="Times New Roman" w:hAnsi="Times New Roman" w:cs="Times New Roman"/>
          <w:sz w:val="24"/>
          <w:szCs w:val="24"/>
        </w:rPr>
        <w:t xml:space="preserve"> cold room</w:t>
      </w:r>
      <w:r w:rsidR="00A63BFC">
        <w:rPr>
          <w:rFonts w:ascii="Times New Roman" w:hAnsi="Times New Roman" w:cs="Times New Roman"/>
          <w:sz w:val="24"/>
          <w:szCs w:val="24"/>
        </w:rPr>
        <w:t xml:space="preserve"> </w:t>
      </w:r>
      <w:r w:rsidR="00452062">
        <w:rPr>
          <w:rFonts w:ascii="Times New Roman" w:hAnsi="Times New Roman" w:cs="Times New Roman"/>
          <w:sz w:val="24"/>
          <w:szCs w:val="24"/>
        </w:rPr>
        <w:t xml:space="preserve">and were briefly exposed </w:t>
      </w:r>
      <w:r w:rsidR="00251D73">
        <w:rPr>
          <w:rFonts w:ascii="Times New Roman" w:hAnsi="Times New Roman" w:cs="Times New Roman"/>
          <w:sz w:val="24"/>
          <w:szCs w:val="24"/>
        </w:rPr>
        <w:t xml:space="preserve">/handled at </w:t>
      </w:r>
      <w:r w:rsidR="00452062">
        <w:rPr>
          <w:rFonts w:ascii="Times New Roman" w:hAnsi="Times New Roman" w:cs="Times New Roman"/>
          <w:sz w:val="24"/>
          <w:szCs w:val="24"/>
        </w:rPr>
        <w:t>4</w:t>
      </w:r>
      <w:r w:rsidR="00452062" w:rsidRPr="002D3D97">
        <w:rPr>
          <w:rFonts w:ascii="Times New Roman" w:hAnsi="Times New Roman" w:cs="Times New Roman"/>
          <w:sz w:val="24"/>
          <w:szCs w:val="24"/>
          <w:vertAlign w:val="superscript"/>
        </w:rPr>
        <w:t xml:space="preserve"> </w:t>
      </w:r>
      <w:proofErr w:type="spellStart"/>
      <w:r w:rsidR="00452062" w:rsidRPr="00B529BD">
        <w:rPr>
          <w:rFonts w:ascii="Times New Roman" w:hAnsi="Times New Roman" w:cs="Times New Roman"/>
          <w:sz w:val="24"/>
          <w:szCs w:val="24"/>
          <w:vertAlign w:val="superscript"/>
        </w:rPr>
        <w:t>o</w:t>
      </w:r>
      <w:r w:rsidR="00452062">
        <w:rPr>
          <w:rFonts w:ascii="Times New Roman" w:hAnsi="Times New Roman" w:cs="Times New Roman"/>
          <w:sz w:val="24"/>
          <w:szCs w:val="24"/>
        </w:rPr>
        <w:t>C</w:t>
      </w:r>
      <w:proofErr w:type="spellEnd"/>
      <w:r w:rsidR="00452062">
        <w:rPr>
          <w:rFonts w:ascii="Times New Roman" w:hAnsi="Times New Roman" w:cs="Times New Roman"/>
          <w:sz w:val="24"/>
          <w:szCs w:val="24"/>
        </w:rPr>
        <w:t xml:space="preserve"> for 15 minutes</w:t>
      </w:r>
      <w:r w:rsidR="00A63BFC">
        <w:rPr>
          <w:rFonts w:ascii="Times New Roman" w:hAnsi="Times New Roman" w:cs="Times New Roman"/>
          <w:sz w:val="24"/>
          <w:szCs w:val="24"/>
        </w:rPr>
        <w:t xml:space="preserve">. Within that 15 </w:t>
      </w:r>
      <w:r w:rsidR="00B336C6">
        <w:rPr>
          <w:rFonts w:ascii="Times New Roman" w:hAnsi="Times New Roman" w:cs="Times New Roman"/>
          <w:sz w:val="24"/>
          <w:szCs w:val="24"/>
        </w:rPr>
        <w:t xml:space="preserve">minute </w:t>
      </w:r>
      <w:r w:rsidR="00452062">
        <w:rPr>
          <w:rFonts w:ascii="Times New Roman" w:hAnsi="Times New Roman" w:cs="Times New Roman"/>
          <w:sz w:val="24"/>
          <w:szCs w:val="24"/>
        </w:rPr>
        <w:t>time frame the</w:t>
      </w:r>
      <w:r w:rsidR="00A63BFC">
        <w:rPr>
          <w:rFonts w:ascii="Times New Roman" w:hAnsi="Times New Roman" w:cs="Times New Roman"/>
          <w:sz w:val="24"/>
          <w:szCs w:val="24"/>
        </w:rPr>
        <w:t xml:space="preserve"> CD61 treated </w:t>
      </w:r>
      <w:r w:rsidR="00452062">
        <w:rPr>
          <w:rFonts w:ascii="Times New Roman" w:hAnsi="Times New Roman" w:cs="Times New Roman"/>
          <w:sz w:val="24"/>
          <w:szCs w:val="24"/>
        </w:rPr>
        <w:t xml:space="preserve">sample were </w:t>
      </w:r>
      <w:r w:rsidR="00A63BFC">
        <w:rPr>
          <w:rFonts w:ascii="Times New Roman" w:hAnsi="Times New Roman" w:cs="Times New Roman"/>
          <w:sz w:val="24"/>
          <w:szCs w:val="24"/>
        </w:rPr>
        <w:lastRenderedPageBreak/>
        <w:t>incubate</w:t>
      </w:r>
      <w:r w:rsidR="00251D73">
        <w:rPr>
          <w:rFonts w:ascii="Times New Roman" w:hAnsi="Times New Roman" w:cs="Times New Roman"/>
          <w:sz w:val="24"/>
          <w:szCs w:val="24"/>
        </w:rPr>
        <w:t xml:space="preserve">d </w:t>
      </w:r>
      <w:r w:rsidR="00A63BFC">
        <w:rPr>
          <w:rFonts w:ascii="Times New Roman" w:hAnsi="Times New Roman" w:cs="Times New Roman"/>
          <w:sz w:val="24"/>
          <w:szCs w:val="24"/>
        </w:rPr>
        <w:t xml:space="preserve">for 10 </w:t>
      </w:r>
      <w:r w:rsidR="00251D73">
        <w:rPr>
          <w:rFonts w:ascii="Times New Roman" w:hAnsi="Times New Roman" w:cs="Times New Roman"/>
          <w:sz w:val="24"/>
          <w:szCs w:val="24"/>
        </w:rPr>
        <w:t xml:space="preserve">minutes </w:t>
      </w:r>
      <w:r w:rsidR="00452062">
        <w:rPr>
          <w:rFonts w:ascii="Times New Roman" w:hAnsi="Times New Roman" w:cs="Times New Roman"/>
          <w:sz w:val="24"/>
          <w:szCs w:val="24"/>
        </w:rPr>
        <w:t>on the Barnstead rotisserie. During this 10 minute</w:t>
      </w:r>
      <w:r w:rsidR="00251D73">
        <w:rPr>
          <w:rFonts w:ascii="Times New Roman" w:hAnsi="Times New Roman" w:cs="Times New Roman"/>
          <w:sz w:val="24"/>
          <w:szCs w:val="24"/>
        </w:rPr>
        <w:t xml:space="preserve"> </w:t>
      </w:r>
      <w:r w:rsidR="00452062">
        <w:rPr>
          <w:rFonts w:ascii="Times New Roman" w:hAnsi="Times New Roman" w:cs="Times New Roman"/>
          <w:sz w:val="24"/>
          <w:szCs w:val="24"/>
        </w:rPr>
        <w:t>period the whole blood chromatography column was prep</w:t>
      </w:r>
      <w:r w:rsidR="00B336C6">
        <w:rPr>
          <w:rFonts w:ascii="Times New Roman" w:hAnsi="Times New Roman" w:cs="Times New Roman"/>
          <w:sz w:val="24"/>
          <w:szCs w:val="24"/>
        </w:rPr>
        <w:t>ared</w:t>
      </w:r>
      <w:r w:rsidR="00452062">
        <w:rPr>
          <w:rFonts w:ascii="Times New Roman" w:hAnsi="Times New Roman" w:cs="Times New Roman"/>
          <w:sz w:val="24"/>
          <w:szCs w:val="24"/>
        </w:rPr>
        <w:t>. The column was placed on the magnet</w:t>
      </w:r>
      <w:r w:rsidR="00251D73">
        <w:rPr>
          <w:rFonts w:ascii="Times New Roman" w:hAnsi="Times New Roman" w:cs="Times New Roman"/>
          <w:sz w:val="24"/>
          <w:szCs w:val="24"/>
        </w:rPr>
        <w:t>ic adapter</w:t>
      </w:r>
      <w:r w:rsidR="00452062">
        <w:rPr>
          <w:rFonts w:ascii="Times New Roman" w:hAnsi="Times New Roman" w:cs="Times New Roman"/>
          <w:sz w:val="24"/>
          <w:szCs w:val="24"/>
        </w:rPr>
        <w:t xml:space="preserve"> and was rinsed with 1200 </w:t>
      </w:r>
      <w:proofErr w:type="spellStart"/>
      <w:r w:rsidR="00240F7F" w:rsidRPr="0028335E">
        <w:rPr>
          <w:rFonts w:ascii="Times New Roman" w:hAnsi="Times New Roman" w:cs="Times New Roman"/>
          <w:sz w:val="24"/>
          <w:szCs w:val="24"/>
        </w:rPr>
        <w:t>μL</w:t>
      </w:r>
      <w:proofErr w:type="spellEnd"/>
      <w:r w:rsidR="00240F7F">
        <w:rPr>
          <w:rFonts w:ascii="Times New Roman" w:hAnsi="Times New Roman" w:cs="Times New Roman"/>
          <w:sz w:val="24"/>
          <w:szCs w:val="24"/>
        </w:rPr>
        <w:t xml:space="preserve"> </w:t>
      </w:r>
      <w:r w:rsidR="00452062">
        <w:rPr>
          <w:rFonts w:ascii="Times New Roman" w:hAnsi="Times New Roman" w:cs="Times New Roman"/>
          <w:sz w:val="24"/>
          <w:szCs w:val="24"/>
        </w:rPr>
        <w:t>of PBS buffer pH 7.4. The void volume prefilled with the buffer</w:t>
      </w:r>
      <w:r w:rsidR="00552B6A">
        <w:rPr>
          <w:rFonts w:ascii="Times New Roman" w:hAnsi="Times New Roman" w:cs="Times New Roman"/>
          <w:sz w:val="24"/>
          <w:szCs w:val="24"/>
        </w:rPr>
        <w:t xml:space="preserve"> (PBS)</w:t>
      </w:r>
      <w:r w:rsidR="00452062">
        <w:rPr>
          <w:rFonts w:ascii="Times New Roman" w:hAnsi="Times New Roman" w:cs="Times New Roman"/>
          <w:sz w:val="24"/>
          <w:szCs w:val="24"/>
        </w:rPr>
        <w:t xml:space="preserve"> was displaced using 1800 </w:t>
      </w:r>
      <w:proofErr w:type="spellStart"/>
      <w:r w:rsidR="00240F7F" w:rsidRPr="0028335E">
        <w:rPr>
          <w:rFonts w:ascii="Times New Roman" w:hAnsi="Times New Roman" w:cs="Times New Roman"/>
          <w:sz w:val="24"/>
          <w:szCs w:val="24"/>
        </w:rPr>
        <w:t>μL</w:t>
      </w:r>
      <w:proofErr w:type="spellEnd"/>
      <w:r w:rsidR="00452062">
        <w:rPr>
          <w:rFonts w:ascii="Times New Roman" w:hAnsi="Times New Roman" w:cs="Times New Roman"/>
          <w:sz w:val="24"/>
          <w:szCs w:val="24"/>
        </w:rPr>
        <w:t xml:space="preserve"> of untouched blood. </w:t>
      </w:r>
      <w:r w:rsidR="009A16B5">
        <w:rPr>
          <w:rFonts w:ascii="Times New Roman" w:hAnsi="Times New Roman" w:cs="Times New Roman"/>
          <w:sz w:val="24"/>
          <w:szCs w:val="24"/>
        </w:rPr>
        <w:t xml:space="preserve">After 5 </w:t>
      </w:r>
      <w:r w:rsidR="00B336C6">
        <w:rPr>
          <w:rFonts w:ascii="Times New Roman" w:hAnsi="Times New Roman" w:cs="Times New Roman"/>
          <w:sz w:val="24"/>
          <w:szCs w:val="24"/>
        </w:rPr>
        <w:t xml:space="preserve">minute </w:t>
      </w:r>
      <w:r w:rsidR="009A16B5">
        <w:rPr>
          <w:rFonts w:ascii="Times New Roman" w:hAnsi="Times New Roman" w:cs="Times New Roman"/>
          <w:sz w:val="24"/>
          <w:szCs w:val="24"/>
        </w:rPr>
        <w:t xml:space="preserve">of the 10 minute incubation </w:t>
      </w:r>
      <w:r w:rsidR="009A16B5" w:rsidRPr="003E6E52">
        <w:rPr>
          <w:rFonts w:ascii="Times New Roman" w:hAnsi="Times New Roman" w:cs="Times New Roman"/>
          <w:sz w:val="24"/>
          <w:szCs w:val="24"/>
        </w:rPr>
        <w:t xml:space="preserve">period 800 </w:t>
      </w:r>
      <w:proofErr w:type="spellStart"/>
      <w:r w:rsidR="003E6E52" w:rsidRPr="0028335E">
        <w:rPr>
          <w:rFonts w:ascii="Times New Roman" w:hAnsi="Times New Roman" w:cs="Times New Roman"/>
          <w:sz w:val="24"/>
          <w:szCs w:val="24"/>
        </w:rPr>
        <w:t>μL</w:t>
      </w:r>
      <w:proofErr w:type="spellEnd"/>
      <w:r w:rsidR="003E6E52">
        <w:rPr>
          <w:rFonts w:ascii="Times New Roman" w:hAnsi="Times New Roman" w:cs="Times New Roman"/>
          <w:sz w:val="24"/>
          <w:szCs w:val="24"/>
        </w:rPr>
        <w:t xml:space="preserve"> </w:t>
      </w:r>
      <w:r w:rsidR="009A16B5">
        <w:rPr>
          <w:rFonts w:ascii="Times New Roman" w:hAnsi="Times New Roman" w:cs="Times New Roman"/>
          <w:sz w:val="24"/>
          <w:szCs w:val="24"/>
        </w:rPr>
        <w:t xml:space="preserve">of the CD61 treated sample was placed within the column to displace the untouched </w:t>
      </w:r>
      <w:r w:rsidR="00251D73">
        <w:rPr>
          <w:rFonts w:ascii="Times New Roman" w:hAnsi="Times New Roman" w:cs="Times New Roman"/>
          <w:sz w:val="24"/>
          <w:szCs w:val="24"/>
        </w:rPr>
        <w:t>blood</w:t>
      </w:r>
      <w:r w:rsidR="009A16B5">
        <w:rPr>
          <w:rFonts w:ascii="Times New Roman" w:hAnsi="Times New Roman" w:cs="Times New Roman"/>
          <w:sz w:val="24"/>
          <w:szCs w:val="24"/>
        </w:rPr>
        <w:t xml:space="preserve"> within the void volume </w:t>
      </w:r>
      <w:r w:rsidR="004516F1">
        <w:rPr>
          <w:rFonts w:ascii="Times New Roman" w:hAnsi="Times New Roman" w:cs="Times New Roman"/>
          <w:sz w:val="24"/>
          <w:szCs w:val="24"/>
        </w:rPr>
        <w:t>(</w:t>
      </w:r>
      <w:r w:rsidR="009A16B5">
        <w:rPr>
          <w:rFonts w:ascii="Times New Roman" w:hAnsi="Times New Roman" w:cs="Times New Roman"/>
          <w:sz w:val="24"/>
          <w:szCs w:val="24"/>
        </w:rPr>
        <w:t>all eluted samples were discarded</w:t>
      </w:r>
      <w:r w:rsidR="004516F1">
        <w:rPr>
          <w:rFonts w:ascii="Times New Roman" w:hAnsi="Times New Roman" w:cs="Times New Roman"/>
          <w:sz w:val="24"/>
          <w:szCs w:val="24"/>
        </w:rPr>
        <w:t>)</w:t>
      </w:r>
      <w:r w:rsidR="009A16B5">
        <w:rPr>
          <w:rFonts w:ascii="Times New Roman" w:hAnsi="Times New Roman" w:cs="Times New Roman"/>
          <w:sz w:val="24"/>
          <w:szCs w:val="24"/>
        </w:rPr>
        <w:t>. The “CD61 treated” labeled sample was then placed back on the Barnstead rotisserie for the remaining 10 minutes of the incubation period. Once the 10 min incubation period was completed using the remaining 5 min</w:t>
      </w:r>
      <w:r w:rsidR="00251D73">
        <w:rPr>
          <w:rFonts w:ascii="Times New Roman" w:hAnsi="Times New Roman" w:cs="Times New Roman"/>
          <w:sz w:val="24"/>
          <w:szCs w:val="24"/>
        </w:rPr>
        <w:t xml:space="preserve">ute </w:t>
      </w:r>
      <w:r w:rsidR="009A16B5">
        <w:rPr>
          <w:rFonts w:ascii="Times New Roman" w:hAnsi="Times New Roman" w:cs="Times New Roman"/>
          <w:sz w:val="24"/>
          <w:szCs w:val="24"/>
        </w:rPr>
        <w:t>within the 15 min</w:t>
      </w:r>
      <w:r w:rsidR="00251D73">
        <w:rPr>
          <w:rFonts w:ascii="Times New Roman" w:hAnsi="Times New Roman" w:cs="Times New Roman"/>
          <w:sz w:val="24"/>
          <w:szCs w:val="24"/>
        </w:rPr>
        <w:t>ute</w:t>
      </w:r>
      <w:r w:rsidR="009A16B5">
        <w:rPr>
          <w:rFonts w:ascii="Times New Roman" w:hAnsi="Times New Roman" w:cs="Times New Roman"/>
          <w:sz w:val="24"/>
          <w:szCs w:val="24"/>
        </w:rPr>
        <w:t xml:space="preserve"> time frame the entire volume of the</w:t>
      </w:r>
      <w:r w:rsidR="00251D73">
        <w:rPr>
          <w:rFonts w:ascii="Times New Roman" w:hAnsi="Times New Roman" w:cs="Times New Roman"/>
          <w:sz w:val="24"/>
          <w:szCs w:val="24"/>
        </w:rPr>
        <w:t xml:space="preserve"> </w:t>
      </w:r>
      <w:r w:rsidR="009A16B5">
        <w:rPr>
          <w:rFonts w:ascii="Times New Roman" w:hAnsi="Times New Roman" w:cs="Times New Roman"/>
          <w:sz w:val="24"/>
          <w:szCs w:val="24"/>
        </w:rPr>
        <w:t xml:space="preserve">“CD61 treated” labeled sample was </w:t>
      </w:r>
      <w:r w:rsidR="005E296B">
        <w:rPr>
          <w:rFonts w:ascii="Times New Roman" w:hAnsi="Times New Roman" w:cs="Times New Roman"/>
          <w:sz w:val="24"/>
          <w:szCs w:val="24"/>
        </w:rPr>
        <w:t xml:space="preserve">pipetted into the </w:t>
      </w:r>
      <w:r w:rsidR="009A16B5">
        <w:rPr>
          <w:rFonts w:ascii="Times New Roman" w:hAnsi="Times New Roman" w:cs="Times New Roman"/>
          <w:sz w:val="24"/>
          <w:szCs w:val="24"/>
        </w:rPr>
        <w:t xml:space="preserve">column and its eluted product was collected within a test tube. The remaining PDB within the void volume was displaced using 400 </w:t>
      </w:r>
      <w:proofErr w:type="spellStart"/>
      <w:r w:rsidR="00240F7F" w:rsidRPr="0028335E">
        <w:rPr>
          <w:rFonts w:ascii="Times New Roman" w:hAnsi="Times New Roman" w:cs="Times New Roman"/>
          <w:sz w:val="24"/>
          <w:szCs w:val="24"/>
        </w:rPr>
        <w:t>μL</w:t>
      </w:r>
      <w:proofErr w:type="spellEnd"/>
      <w:r w:rsidR="009A16B5">
        <w:rPr>
          <w:rFonts w:ascii="Times New Roman" w:hAnsi="Times New Roman" w:cs="Times New Roman"/>
          <w:sz w:val="24"/>
          <w:szCs w:val="24"/>
        </w:rPr>
        <w:t xml:space="preserve"> of untouched blood. Follow</w:t>
      </w:r>
      <w:r w:rsidR="00EF3B40">
        <w:rPr>
          <w:rFonts w:ascii="Times New Roman" w:hAnsi="Times New Roman" w:cs="Times New Roman"/>
          <w:sz w:val="24"/>
          <w:szCs w:val="24"/>
        </w:rPr>
        <w:t xml:space="preserve">ing the collection of the PDB </w:t>
      </w:r>
      <w:r w:rsidR="009A16B5">
        <w:rPr>
          <w:rFonts w:ascii="Times New Roman" w:hAnsi="Times New Roman" w:cs="Times New Roman"/>
          <w:sz w:val="24"/>
          <w:szCs w:val="24"/>
        </w:rPr>
        <w:t>the sample was pla</w:t>
      </w:r>
      <w:r w:rsidR="00EF3B40">
        <w:rPr>
          <w:rFonts w:ascii="Times New Roman" w:hAnsi="Times New Roman" w:cs="Times New Roman"/>
          <w:sz w:val="24"/>
          <w:szCs w:val="24"/>
        </w:rPr>
        <w:t>ced back on the rotor at 22</w:t>
      </w:r>
      <w:r w:rsidR="00EF3B40" w:rsidRPr="00B529BD">
        <w:rPr>
          <w:rFonts w:ascii="Times New Roman" w:hAnsi="Times New Roman" w:cs="Times New Roman"/>
          <w:sz w:val="24"/>
          <w:szCs w:val="24"/>
          <w:vertAlign w:val="superscript"/>
        </w:rPr>
        <w:t>o</w:t>
      </w:r>
      <w:r w:rsidR="00EF3B40">
        <w:rPr>
          <w:rFonts w:ascii="Times New Roman" w:hAnsi="Times New Roman" w:cs="Times New Roman"/>
          <w:sz w:val="24"/>
          <w:szCs w:val="24"/>
        </w:rPr>
        <w:t xml:space="preserve">C for 10 </w:t>
      </w:r>
      <w:r w:rsidR="00251D73">
        <w:rPr>
          <w:rFonts w:ascii="Times New Roman" w:hAnsi="Times New Roman" w:cs="Times New Roman"/>
          <w:sz w:val="24"/>
          <w:szCs w:val="24"/>
        </w:rPr>
        <w:t xml:space="preserve">minutes </w:t>
      </w:r>
      <w:r w:rsidR="00EF3B40">
        <w:rPr>
          <w:rFonts w:ascii="Times New Roman" w:hAnsi="Times New Roman" w:cs="Times New Roman"/>
          <w:sz w:val="24"/>
          <w:szCs w:val="24"/>
        </w:rPr>
        <w:t xml:space="preserve">to reach room temperature. After </w:t>
      </w:r>
      <w:r w:rsidR="00251D73">
        <w:rPr>
          <w:rFonts w:ascii="Times New Roman" w:hAnsi="Times New Roman" w:cs="Times New Roman"/>
          <w:sz w:val="24"/>
          <w:szCs w:val="24"/>
        </w:rPr>
        <w:t xml:space="preserve">10 minutes </w:t>
      </w:r>
      <w:r w:rsidR="00EF3B40">
        <w:rPr>
          <w:rFonts w:ascii="Times New Roman" w:hAnsi="Times New Roman" w:cs="Times New Roman"/>
          <w:sz w:val="24"/>
          <w:szCs w:val="24"/>
        </w:rPr>
        <w:t xml:space="preserve">the platelet count of </w:t>
      </w:r>
      <w:r w:rsidR="00251D73">
        <w:rPr>
          <w:rFonts w:ascii="Times New Roman" w:hAnsi="Times New Roman" w:cs="Times New Roman"/>
          <w:sz w:val="24"/>
          <w:szCs w:val="24"/>
        </w:rPr>
        <w:t xml:space="preserve">PDB </w:t>
      </w:r>
      <w:r w:rsidR="00EF3B40">
        <w:rPr>
          <w:rFonts w:ascii="Times New Roman" w:hAnsi="Times New Roman" w:cs="Times New Roman"/>
          <w:sz w:val="24"/>
          <w:szCs w:val="24"/>
        </w:rPr>
        <w:t xml:space="preserve">was obtained at the core lab as described above. </w:t>
      </w:r>
      <w:r w:rsidR="006676F2">
        <w:rPr>
          <w:rFonts w:ascii="Times New Roman" w:hAnsi="Times New Roman" w:cs="Times New Roman"/>
          <w:sz w:val="24"/>
          <w:szCs w:val="24"/>
        </w:rPr>
        <w:tab/>
      </w:r>
    </w:p>
    <w:p w:rsidR="002D3D97" w:rsidRDefault="00291613" w:rsidP="00E61258">
      <w:pPr>
        <w:pStyle w:val="Heading3"/>
      </w:pPr>
      <w:bookmarkStart w:id="119" w:name="_Toc418780540"/>
      <w:bookmarkStart w:id="120" w:name="_Toc418782764"/>
      <w:bookmarkStart w:id="121" w:name="_Toc419941914"/>
      <w:r>
        <w:t>2.2</w:t>
      </w:r>
      <w:r w:rsidR="00D870ED">
        <w:t>.3</w:t>
      </w:r>
      <w:r>
        <w:t xml:space="preserve"> </w:t>
      </w:r>
      <w:r w:rsidR="002D3D97">
        <w:t>Platelet Count Percentile</w:t>
      </w:r>
      <w:bookmarkEnd w:id="119"/>
      <w:bookmarkEnd w:id="120"/>
      <w:bookmarkEnd w:id="121"/>
    </w:p>
    <w:p w:rsidR="00C45431" w:rsidRPr="00C45431" w:rsidRDefault="00C45431" w:rsidP="00C45431">
      <w:pPr>
        <w:spacing w:line="480" w:lineRule="auto"/>
        <w:rPr>
          <w:rFonts w:ascii="Times New Roman" w:hAnsi="Times New Roman" w:cs="Times New Roman"/>
          <w:sz w:val="24"/>
          <w:szCs w:val="24"/>
        </w:rPr>
      </w:pPr>
      <w:r>
        <w:rPr>
          <w:rFonts w:ascii="Times New Roman" w:hAnsi="Times New Roman" w:cs="Times New Roman"/>
          <w:sz w:val="24"/>
          <w:szCs w:val="24"/>
        </w:rPr>
        <w:tab/>
      </w:r>
      <w:r w:rsidR="000F051F">
        <w:rPr>
          <w:rFonts w:ascii="Times New Roman" w:hAnsi="Times New Roman" w:cs="Times New Roman"/>
          <w:sz w:val="24"/>
          <w:szCs w:val="24"/>
        </w:rPr>
        <w:t xml:space="preserve">In order </w:t>
      </w:r>
      <w:r w:rsidR="00F152E1">
        <w:rPr>
          <w:rFonts w:ascii="Times New Roman" w:hAnsi="Times New Roman" w:cs="Times New Roman"/>
          <w:sz w:val="24"/>
          <w:szCs w:val="24"/>
        </w:rPr>
        <w:t xml:space="preserve">to have a standard fixed </w:t>
      </w:r>
      <w:proofErr w:type="spellStart"/>
      <w:r w:rsidR="00F152E1">
        <w:rPr>
          <w:rFonts w:ascii="Times New Roman" w:hAnsi="Times New Roman" w:cs="Times New Roman"/>
          <w:sz w:val="24"/>
          <w:szCs w:val="24"/>
        </w:rPr>
        <w:t>hemodilution</w:t>
      </w:r>
      <w:proofErr w:type="spellEnd"/>
      <w:r w:rsidR="00F152E1">
        <w:rPr>
          <w:rFonts w:ascii="Times New Roman" w:hAnsi="Times New Roman" w:cs="Times New Roman"/>
          <w:sz w:val="24"/>
          <w:szCs w:val="24"/>
        </w:rPr>
        <w:t xml:space="preserve"> upon </w:t>
      </w:r>
      <w:proofErr w:type="spellStart"/>
      <w:r w:rsidR="00F152E1">
        <w:rPr>
          <w:rFonts w:ascii="Times New Roman" w:hAnsi="Times New Roman" w:cs="Times New Roman"/>
          <w:sz w:val="24"/>
          <w:szCs w:val="24"/>
        </w:rPr>
        <w:t>microbead</w:t>
      </w:r>
      <w:proofErr w:type="spellEnd"/>
      <w:r w:rsidR="00F152E1">
        <w:rPr>
          <w:rFonts w:ascii="Times New Roman" w:hAnsi="Times New Roman" w:cs="Times New Roman"/>
          <w:sz w:val="24"/>
          <w:szCs w:val="24"/>
        </w:rPr>
        <w:t xml:space="preserve"> addition with each experiments the general platelet count observed in a small population was determined.</w:t>
      </w:r>
      <w:r w:rsidR="000F051F">
        <w:rPr>
          <w:rFonts w:ascii="Times New Roman" w:hAnsi="Times New Roman" w:cs="Times New Roman"/>
          <w:sz w:val="24"/>
          <w:szCs w:val="24"/>
        </w:rPr>
        <w:t xml:space="preserve"> </w:t>
      </w:r>
      <w:r>
        <w:rPr>
          <w:rFonts w:ascii="Times New Roman" w:hAnsi="Times New Roman" w:cs="Times New Roman"/>
          <w:sz w:val="24"/>
          <w:szCs w:val="24"/>
        </w:rPr>
        <w:t>Previously determined untouched blood platelet count</w:t>
      </w:r>
      <w:r w:rsidR="00B336C6">
        <w:rPr>
          <w:rFonts w:ascii="Times New Roman" w:hAnsi="Times New Roman" w:cs="Times New Roman"/>
          <w:sz w:val="24"/>
          <w:szCs w:val="24"/>
        </w:rPr>
        <w:t>s</w:t>
      </w:r>
      <w:r>
        <w:rPr>
          <w:rFonts w:ascii="Times New Roman" w:hAnsi="Times New Roman" w:cs="Times New Roman"/>
          <w:sz w:val="24"/>
          <w:szCs w:val="24"/>
        </w:rPr>
        <w:t xml:space="preserve"> from healthy volunteers were recorded onto a Microsoft </w:t>
      </w:r>
      <w:r w:rsidR="00B336C6">
        <w:rPr>
          <w:rFonts w:ascii="Times New Roman" w:hAnsi="Times New Roman" w:cs="Times New Roman"/>
          <w:sz w:val="24"/>
          <w:szCs w:val="24"/>
        </w:rPr>
        <w:t>E</w:t>
      </w:r>
      <w:r>
        <w:rPr>
          <w:rFonts w:ascii="Times New Roman" w:hAnsi="Times New Roman" w:cs="Times New Roman"/>
          <w:sz w:val="24"/>
          <w:szCs w:val="24"/>
        </w:rPr>
        <w:t xml:space="preserve">xcel spread sheet. The following values were than used to create a percentile graph of the platelet counts obtained from healthy volunteers within a small population.  </w:t>
      </w:r>
    </w:p>
    <w:p w:rsidR="002D3D97" w:rsidRDefault="00291613" w:rsidP="00E61258">
      <w:pPr>
        <w:pStyle w:val="Heading3"/>
      </w:pPr>
      <w:bookmarkStart w:id="122" w:name="_Toc418780541"/>
      <w:bookmarkStart w:id="123" w:name="_Toc418782765"/>
      <w:bookmarkStart w:id="124" w:name="_Toc419941915"/>
      <w:r>
        <w:t>2.2</w:t>
      </w:r>
      <w:r w:rsidR="00884383">
        <w:t>.</w:t>
      </w:r>
      <w:r w:rsidR="00D870ED">
        <w:t xml:space="preserve">4 </w:t>
      </w:r>
      <w:proofErr w:type="spellStart"/>
      <w:r w:rsidR="002D3D97">
        <w:t>Hemodilution</w:t>
      </w:r>
      <w:proofErr w:type="spellEnd"/>
      <w:r w:rsidR="002D3D97">
        <w:t xml:space="preserve"> Effect</w:t>
      </w:r>
      <w:bookmarkEnd w:id="122"/>
      <w:bookmarkEnd w:id="123"/>
      <w:bookmarkEnd w:id="124"/>
    </w:p>
    <w:p w:rsidR="008D0A50" w:rsidRDefault="00EC09E1" w:rsidP="0084171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determine the effects of </w:t>
      </w:r>
      <w:proofErr w:type="spellStart"/>
      <w:r>
        <w:rPr>
          <w:rFonts w:ascii="Times New Roman" w:hAnsi="Times New Roman" w:cs="Times New Roman"/>
          <w:sz w:val="24"/>
          <w:szCs w:val="24"/>
        </w:rPr>
        <w:t>hemodilution</w:t>
      </w:r>
      <w:proofErr w:type="spellEnd"/>
      <w:r>
        <w:rPr>
          <w:rFonts w:ascii="Times New Roman" w:hAnsi="Times New Roman" w:cs="Times New Roman"/>
          <w:sz w:val="24"/>
          <w:szCs w:val="24"/>
        </w:rPr>
        <w:t xml:space="preserve"> on clot formation blood samples with fixed </w:t>
      </w:r>
      <w:proofErr w:type="spellStart"/>
      <w:r>
        <w:rPr>
          <w:rFonts w:ascii="Times New Roman" w:hAnsi="Times New Roman" w:cs="Times New Roman"/>
          <w:sz w:val="24"/>
          <w:szCs w:val="24"/>
        </w:rPr>
        <w:t>hemodilution</w:t>
      </w:r>
      <w:proofErr w:type="spellEnd"/>
      <w:r>
        <w:rPr>
          <w:rFonts w:ascii="Times New Roman" w:hAnsi="Times New Roman" w:cs="Times New Roman"/>
          <w:sz w:val="24"/>
          <w:szCs w:val="24"/>
        </w:rPr>
        <w:t xml:space="preserve"> values were measured and analyzed using the TEG. </w:t>
      </w:r>
      <w:r w:rsidR="00F631C9">
        <w:rPr>
          <w:rFonts w:ascii="Times New Roman" w:hAnsi="Times New Roman" w:cs="Times New Roman"/>
          <w:sz w:val="24"/>
          <w:szCs w:val="24"/>
        </w:rPr>
        <w:t xml:space="preserve">Approximately </w:t>
      </w:r>
      <w:r w:rsidR="00D870ED">
        <w:rPr>
          <w:rFonts w:ascii="Times New Roman" w:hAnsi="Times New Roman" w:cs="Times New Roman"/>
          <w:sz w:val="24"/>
          <w:szCs w:val="24"/>
        </w:rPr>
        <w:t xml:space="preserve">ten </w:t>
      </w:r>
      <w:r w:rsidR="00F631C9">
        <w:rPr>
          <w:rFonts w:ascii="Times New Roman" w:hAnsi="Times New Roman" w:cs="Times New Roman"/>
          <w:sz w:val="24"/>
          <w:szCs w:val="24"/>
        </w:rPr>
        <w:t>ml of</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CPDA-1 chelated blood was obtained as outlined in section 2.1.2.  </w:t>
      </w:r>
      <w:r w:rsidR="00F631C9">
        <w:rPr>
          <w:rFonts w:ascii="Times New Roman" w:hAnsi="Times New Roman" w:cs="Times New Roman"/>
          <w:sz w:val="24"/>
          <w:szCs w:val="24"/>
        </w:rPr>
        <w:t xml:space="preserve"> </w:t>
      </w:r>
      <w:r w:rsidR="0078167E">
        <w:rPr>
          <w:rFonts w:ascii="Times New Roman" w:hAnsi="Times New Roman" w:cs="Times New Roman"/>
          <w:sz w:val="24"/>
          <w:szCs w:val="24"/>
        </w:rPr>
        <w:t>Appropriate</w:t>
      </w:r>
      <w:r w:rsidR="00093138">
        <w:rPr>
          <w:rFonts w:ascii="Times New Roman" w:hAnsi="Times New Roman" w:cs="Times New Roman"/>
          <w:sz w:val="24"/>
          <w:szCs w:val="24"/>
        </w:rPr>
        <w:t xml:space="preserve"> volume of PBS (pH</w:t>
      </w:r>
      <w:r>
        <w:rPr>
          <w:rFonts w:ascii="Times New Roman" w:hAnsi="Times New Roman" w:cs="Times New Roman"/>
          <w:sz w:val="24"/>
          <w:szCs w:val="24"/>
        </w:rPr>
        <w:t xml:space="preserve"> </w:t>
      </w:r>
      <w:r w:rsidR="00C94E4B">
        <w:rPr>
          <w:rFonts w:ascii="Times New Roman" w:hAnsi="Times New Roman" w:cs="Times New Roman"/>
          <w:sz w:val="24"/>
          <w:szCs w:val="24"/>
        </w:rPr>
        <w:t>7.4)</w:t>
      </w:r>
      <w:r w:rsidR="0078167E">
        <w:rPr>
          <w:rFonts w:ascii="Times New Roman" w:hAnsi="Times New Roman" w:cs="Times New Roman"/>
          <w:sz w:val="24"/>
          <w:szCs w:val="24"/>
        </w:rPr>
        <w:t xml:space="preserve"> was added</w:t>
      </w:r>
      <w:r w:rsidR="00C94E4B">
        <w:rPr>
          <w:rFonts w:ascii="Times New Roman" w:hAnsi="Times New Roman" w:cs="Times New Roman"/>
          <w:sz w:val="24"/>
          <w:szCs w:val="24"/>
        </w:rPr>
        <w:t xml:space="preserve"> as a substitute for microbeads and 30 </w:t>
      </w:r>
      <w:proofErr w:type="spellStart"/>
      <w:r w:rsidR="00240F7F">
        <w:rPr>
          <w:rFonts w:ascii="Times New Roman" w:hAnsi="Times New Roman" w:cs="Times New Roman"/>
          <w:sz w:val="24"/>
          <w:szCs w:val="24"/>
        </w:rPr>
        <w:t>μg</w:t>
      </w:r>
      <w:proofErr w:type="spellEnd"/>
      <w:r w:rsidR="00C94E4B">
        <w:rPr>
          <w:rFonts w:ascii="Times New Roman" w:hAnsi="Times New Roman" w:cs="Times New Roman"/>
          <w:sz w:val="24"/>
          <w:szCs w:val="24"/>
        </w:rPr>
        <w:t>/</w:t>
      </w:r>
      <w:proofErr w:type="spellStart"/>
      <w:r w:rsidR="00240F7F" w:rsidRPr="0028335E">
        <w:rPr>
          <w:rFonts w:ascii="Times New Roman" w:hAnsi="Times New Roman" w:cs="Times New Roman"/>
          <w:sz w:val="24"/>
          <w:szCs w:val="24"/>
        </w:rPr>
        <w:t>μL</w:t>
      </w:r>
      <w:proofErr w:type="spellEnd"/>
      <w:r w:rsidR="00C94E4B">
        <w:rPr>
          <w:rFonts w:ascii="Times New Roman" w:hAnsi="Times New Roman" w:cs="Times New Roman"/>
          <w:sz w:val="24"/>
          <w:szCs w:val="24"/>
        </w:rPr>
        <w:t xml:space="preserve"> of CTI (Total volume 1200 </w:t>
      </w:r>
      <w:proofErr w:type="spellStart"/>
      <w:r w:rsidR="00240F7F" w:rsidRPr="0028335E">
        <w:rPr>
          <w:rFonts w:ascii="Times New Roman" w:hAnsi="Times New Roman" w:cs="Times New Roman"/>
          <w:sz w:val="24"/>
          <w:szCs w:val="24"/>
        </w:rPr>
        <w:t>μL</w:t>
      </w:r>
      <w:proofErr w:type="spellEnd"/>
      <w:r w:rsidR="00C94E4B">
        <w:rPr>
          <w:rFonts w:ascii="Times New Roman" w:hAnsi="Times New Roman" w:cs="Times New Roman"/>
          <w:sz w:val="24"/>
          <w:szCs w:val="24"/>
        </w:rPr>
        <w:t>).</w:t>
      </w:r>
      <w:r w:rsidR="00C72F3B">
        <w:rPr>
          <w:rFonts w:ascii="Times New Roman" w:hAnsi="Times New Roman" w:cs="Times New Roman"/>
          <w:sz w:val="24"/>
          <w:szCs w:val="24"/>
        </w:rPr>
        <w:t xml:space="preserve"> The sample with the buffer addition was </w:t>
      </w:r>
      <w:r>
        <w:rPr>
          <w:rFonts w:ascii="Times New Roman" w:hAnsi="Times New Roman" w:cs="Times New Roman"/>
          <w:sz w:val="24"/>
          <w:szCs w:val="24"/>
        </w:rPr>
        <w:t xml:space="preserve">labeled either </w:t>
      </w:r>
      <w:r w:rsidR="00C72F3B">
        <w:rPr>
          <w:rFonts w:ascii="Times New Roman" w:hAnsi="Times New Roman" w:cs="Times New Roman"/>
          <w:sz w:val="24"/>
          <w:szCs w:val="24"/>
        </w:rPr>
        <w:t xml:space="preserve">26.7% </w:t>
      </w:r>
      <w:r>
        <w:rPr>
          <w:rFonts w:ascii="Times New Roman" w:hAnsi="Times New Roman" w:cs="Times New Roman"/>
          <w:sz w:val="24"/>
          <w:szCs w:val="24"/>
        </w:rPr>
        <w:t xml:space="preserve">total </w:t>
      </w:r>
      <w:proofErr w:type="spellStart"/>
      <w:r w:rsidR="00C72F3B">
        <w:rPr>
          <w:rFonts w:ascii="Times New Roman" w:hAnsi="Times New Roman" w:cs="Times New Roman"/>
          <w:sz w:val="24"/>
          <w:szCs w:val="24"/>
        </w:rPr>
        <w:t>hemodilution</w:t>
      </w:r>
      <w:proofErr w:type="spellEnd"/>
      <w:r w:rsidR="00C72F3B">
        <w:rPr>
          <w:rFonts w:ascii="Times New Roman" w:hAnsi="Times New Roman" w:cs="Times New Roman"/>
          <w:sz w:val="24"/>
          <w:szCs w:val="24"/>
        </w:rPr>
        <w:t xml:space="preserve"> </w:t>
      </w:r>
      <w:r w:rsidR="00747CB9">
        <w:rPr>
          <w:rFonts w:ascii="Times New Roman" w:hAnsi="Times New Roman" w:cs="Times New Roman"/>
          <w:sz w:val="24"/>
          <w:szCs w:val="24"/>
        </w:rPr>
        <w:t>or</w:t>
      </w:r>
      <w:r w:rsidR="00C72F3B">
        <w:rPr>
          <w:rFonts w:ascii="Times New Roman" w:hAnsi="Times New Roman" w:cs="Times New Roman"/>
          <w:sz w:val="24"/>
          <w:szCs w:val="24"/>
        </w:rPr>
        <w:t xml:space="preserve"> 18.8% </w:t>
      </w:r>
      <w:r>
        <w:rPr>
          <w:rFonts w:ascii="Times New Roman" w:hAnsi="Times New Roman" w:cs="Times New Roman"/>
          <w:sz w:val="24"/>
          <w:szCs w:val="24"/>
        </w:rPr>
        <w:t xml:space="preserve">total </w:t>
      </w:r>
      <w:proofErr w:type="spellStart"/>
      <w:r w:rsidR="00C72F3B">
        <w:rPr>
          <w:rFonts w:ascii="Times New Roman" w:hAnsi="Times New Roman" w:cs="Times New Roman"/>
          <w:sz w:val="24"/>
          <w:szCs w:val="24"/>
        </w:rPr>
        <w:t>hemodilution</w:t>
      </w:r>
      <w:proofErr w:type="spellEnd"/>
      <w:r w:rsidR="00747CB9">
        <w:rPr>
          <w:rFonts w:ascii="Times New Roman" w:hAnsi="Times New Roman" w:cs="Times New Roman"/>
          <w:sz w:val="24"/>
          <w:szCs w:val="24"/>
        </w:rPr>
        <w:t xml:space="preserve"> and samples </w:t>
      </w:r>
      <w:r w:rsidR="00B336C6">
        <w:rPr>
          <w:rFonts w:ascii="Times New Roman" w:hAnsi="Times New Roman" w:cs="Times New Roman"/>
          <w:sz w:val="24"/>
          <w:szCs w:val="24"/>
        </w:rPr>
        <w:t>de</w:t>
      </w:r>
      <w:r w:rsidR="00747CB9">
        <w:rPr>
          <w:rFonts w:ascii="Times New Roman" w:hAnsi="Times New Roman" w:cs="Times New Roman"/>
          <w:sz w:val="24"/>
          <w:szCs w:val="24"/>
        </w:rPr>
        <w:t>void of buffer were labeled control</w:t>
      </w:r>
      <w:r w:rsidR="00C72F3B">
        <w:rPr>
          <w:rFonts w:ascii="Times New Roman" w:hAnsi="Times New Roman" w:cs="Times New Roman"/>
          <w:sz w:val="24"/>
          <w:szCs w:val="24"/>
        </w:rPr>
        <w:t xml:space="preserve">. </w:t>
      </w:r>
      <w:r w:rsidR="00C94E4B">
        <w:rPr>
          <w:rFonts w:ascii="Times New Roman" w:hAnsi="Times New Roman" w:cs="Times New Roman"/>
          <w:sz w:val="24"/>
          <w:szCs w:val="24"/>
        </w:rPr>
        <w:t xml:space="preserve"> </w:t>
      </w:r>
      <w:r w:rsidR="00B5000D">
        <w:rPr>
          <w:rFonts w:ascii="Times New Roman" w:hAnsi="Times New Roman" w:cs="Times New Roman"/>
          <w:sz w:val="24"/>
          <w:szCs w:val="24"/>
        </w:rPr>
        <w:t>Based on the findings from the platelet count percentile the platelet count was assumed to be 250 x 10</w:t>
      </w:r>
      <w:r w:rsidR="00B5000D">
        <w:rPr>
          <w:rFonts w:ascii="Times New Roman" w:hAnsi="Times New Roman" w:cs="Times New Roman"/>
          <w:sz w:val="24"/>
          <w:szCs w:val="24"/>
          <w:vertAlign w:val="superscript"/>
        </w:rPr>
        <w:t>9</w:t>
      </w:r>
      <w:r w:rsidR="00B5000D">
        <w:rPr>
          <w:rFonts w:ascii="Times New Roman" w:hAnsi="Times New Roman" w:cs="Times New Roman"/>
          <w:sz w:val="24"/>
          <w:szCs w:val="24"/>
        </w:rPr>
        <w:t>/L in order to use a fixed</w:t>
      </w:r>
      <w:r>
        <w:rPr>
          <w:rFonts w:ascii="Times New Roman" w:hAnsi="Times New Roman" w:cs="Times New Roman"/>
          <w:sz w:val="24"/>
          <w:szCs w:val="24"/>
        </w:rPr>
        <w:t xml:space="preserve"> standard</w:t>
      </w:r>
      <w:r w:rsidR="00B5000D">
        <w:rPr>
          <w:rFonts w:ascii="Times New Roman" w:hAnsi="Times New Roman" w:cs="Times New Roman"/>
          <w:sz w:val="24"/>
          <w:szCs w:val="24"/>
        </w:rPr>
        <w:t xml:space="preserve"> CD61 </w:t>
      </w:r>
      <w:proofErr w:type="spellStart"/>
      <w:r w:rsidR="00B5000D">
        <w:rPr>
          <w:rFonts w:ascii="Times New Roman" w:hAnsi="Times New Roman" w:cs="Times New Roman"/>
          <w:sz w:val="24"/>
          <w:szCs w:val="24"/>
        </w:rPr>
        <w:t>microbead</w:t>
      </w:r>
      <w:proofErr w:type="spellEnd"/>
      <w:r w:rsidR="00B5000D">
        <w:rPr>
          <w:rFonts w:ascii="Times New Roman" w:hAnsi="Times New Roman" w:cs="Times New Roman"/>
          <w:sz w:val="24"/>
          <w:szCs w:val="24"/>
        </w:rPr>
        <w:t xml:space="preserve"> volume</w:t>
      </w:r>
      <w:r w:rsidR="00C72F3B">
        <w:rPr>
          <w:rFonts w:ascii="Times New Roman" w:hAnsi="Times New Roman" w:cs="Times New Roman"/>
          <w:sz w:val="24"/>
          <w:szCs w:val="24"/>
        </w:rPr>
        <w:t xml:space="preserve">. Clotting was initiated using 20 </w:t>
      </w:r>
      <w:proofErr w:type="spellStart"/>
      <w:r w:rsidR="00240F7F" w:rsidRPr="0028335E">
        <w:rPr>
          <w:rFonts w:ascii="Times New Roman" w:hAnsi="Times New Roman" w:cs="Times New Roman"/>
          <w:sz w:val="24"/>
          <w:szCs w:val="24"/>
        </w:rPr>
        <w:t>μL</w:t>
      </w:r>
      <w:proofErr w:type="spellEnd"/>
      <w:r w:rsidR="00C72F3B">
        <w:rPr>
          <w:rFonts w:ascii="Times New Roman" w:hAnsi="Times New Roman" w:cs="Times New Roman"/>
          <w:sz w:val="24"/>
          <w:szCs w:val="24"/>
        </w:rPr>
        <w:t xml:space="preserve"> of 10 </w:t>
      </w:r>
      <w:proofErr w:type="spellStart"/>
      <w:r w:rsidR="00C72F3B">
        <w:rPr>
          <w:rFonts w:ascii="Times New Roman" w:hAnsi="Times New Roman" w:cs="Times New Roman"/>
          <w:sz w:val="24"/>
          <w:szCs w:val="24"/>
        </w:rPr>
        <w:t>mM</w:t>
      </w:r>
      <w:proofErr w:type="spellEnd"/>
      <w:r w:rsidR="00C72F3B">
        <w:rPr>
          <w:rFonts w:ascii="Times New Roman" w:hAnsi="Times New Roman" w:cs="Times New Roman"/>
          <w:sz w:val="24"/>
          <w:szCs w:val="24"/>
        </w:rPr>
        <w:t xml:space="preserve"> CaCl</w:t>
      </w:r>
      <w:r w:rsidR="00C72F3B">
        <w:rPr>
          <w:rFonts w:ascii="Times New Roman" w:hAnsi="Times New Roman" w:cs="Times New Roman"/>
          <w:sz w:val="24"/>
          <w:szCs w:val="24"/>
          <w:vertAlign w:val="subscript"/>
        </w:rPr>
        <w:t>2</w:t>
      </w:r>
      <w:r w:rsidR="00C72F3B">
        <w:rPr>
          <w:rFonts w:ascii="Times New Roman" w:hAnsi="Times New Roman" w:cs="Times New Roman"/>
          <w:sz w:val="24"/>
          <w:szCs w:val="24"/>
        </w:rPr>
        <w:t xml:space="preserve"> and monitored using the TEG. Using the same sample clotting was </w:t>
      </w:r>
      <w:r w:rsidR="00270A64">
        <w:rPr>
          <w:rFonts w:ascii="Times New Roman" w:hAnsi="Times New Roman" w:cs="Times New Roman"/>
          <w:sz w:val="24"/>
          <w:szCs w:val="24"/>
        </w:rPr>
        <w:t>initiated</w:t>
      </w:r>
      <w:r w:rsidR="00C72F3B">
        <w:rPr>
          <w:rFonts w:ascii="Times New Roman" w:hAnsi="Times New Roman" w:cs="Times New Roman"/>
          <w:sz w:val="24"/>
          <w:szCs w:val="24"/>
        </w:rPr>
        <w:t xml:space="preserve"> two more time</w:t>
      </w:r>
      <w:r w:rsidR="00AC5E87">
        <w:rPr>
          <w:rFonts w:ascii="Times New Roman" w:hAnsi="Times New Roman" w:cs="Times New Roman"/>
          <w:sz w:val="24"/>
          <w:szCs w:val="24"/>
        </w:rPr>
        <w:t>s</w:t>
      </w:r>
      <w:r w:rsidR="00C72F3B">
        <w:rPr>
          <w:rFonts w:ascii="Times New Roman" w:hAnsi="Times New Roman" w:cs="Times New Roman"/>
          <w:sz w:val="24"/>
          <w:szCs w:val="24"/>
        </w:rPr>
        <w:t xml:space="preserve"> for both undiluted and diluted </w:t>
      </w:r>
      <w:r>
        <w:rPr>
          <w:rFonts w:ascii="Times New Roman" w:hAnsi="Times New Roman" w:cs="Times New Roman"/>
          <w:sz w:val="24"/>
          <w:szCs w:val="24"/>
        </w:rPr>
        <w:t>samples</w:t>
      </w:r>
      <w:r w:rsidR="00C72F3B">
        <w:rPr>
          <w:rFonts w:ascii="Times New Roman" w:hAnsi="Times New Roman" w:cs="Times New Roman"/>
          <w:sz w:val="24"/>
          <w:szCs w:val="24"/>
        </w:rPr>
        <w:t xml:space="preserve">. </w:t>
      </w:r>
    </w:p>
    <w:p w:rsidR="002D3D97" w:rsidRPr="00C94E4B" w:rsidRDefault="008E4FE7" w:rsidP="0084171D">
      <w:pPr>
        <w:spacing w:line="480" w:lineRule="auto"/>
        <w:ind w:firstLine="720"/>
        <w:rPr>
          <w:rFonts w:ascii="Times New Roman" w:hAnsi="Times New Roman" w:cs="Times New Roman"/>
          <w:sz w:val="24"/>
          <w:szCs w:val="24"/>
        </w:rPr>
      </w:pPr>
      <w:r>
        <w:rPr>
          <w:rFonts w:ascii="Times New Roman" w:hAnsi="Times New Roman" w:cs="Times New Roman"/>
          <w:sz w:val="24"/>
          <w:szCs w:val="24"/>
        </w:rPr>
        <w:t>Furthermore, after determining the appropriate volume of microbeads to use corresponding to the volume of blood required fo</w:t>
      </w:r>
      <w:r w:rsidR="008D0A50">
        <w:rPr>
          <w:rFonts w:ascii="Times New Roman" w:hAnsi="Times New Roman" w:cs="Times New Roman"/>
          <w:sz w:val="24"/>
          <w:szCs w:val="24"/>
        </w:rPr>
        <w:t xml:space="preserve">r a standard experiment the fixed total </w:t>
      </w:r>
      <w:proofErr w:type="spellStart"/>
      <w:r>
        <w:rPr>
          <w:rFonts w:ascii="Times New Roman" w:hAnsi="Times New Roman" w:cs="Times New Roman"/>
          <w:sz w:val="24"/>
          <w:szCs w:val="24"/>
        </w:rPr>
        <w:t>hemodilution</w:t>
      </w:r>
      <w:proofErr w:type="spellEnd"/>
      <w:r>
        <w:rPr>
          <w:rFonts w:ascii="Times New Roman" w:hAnsi="Times New Roman" w:cs="Times New Roman"/>
          <w:sz w:val="24"/>
          <w:szCs w:val="24"/>
        </w:rPr>
        <w:t xml:space="preserve"> in blood was calculated to be 21.8</w:t>
      </w:r>
      <w:r w:rsidR="00747CB9">
        <w:rPr>
          <w:rFonts w:ascii="Times New Roman" w:hAnsi="Times New Roman" w:cs="Times New Roman"/>
          <w:sz w:val="24"/>
          <w:szCs w:val="24"/>
        </w:rPr>
        <w:t xml:space="preserve">%. </w:t>
      </w:r>
      <w:r w:rsidR="008D0A50">
        <w:rPr>
          <w:rFonts w:ascii="Times New Roman" w:hAnsi="Times New Roman" w:cs="Times New Roman"/>
          <w:sz w:val="24"/>
          <w:szCs w:val="24"/>
        </w:rPr>
        <w:t>As outlined in section 2.1.2 three healthy volunteers were recruited and 10 ml of CPDA-1 chelated blood was obtained.</w:t>
      </w:r>
      <w:r w:rsidR="00747CB9">
        <w:rPr>
          <w:rFonts w:ascii="Times New Roman" w:hAnsi="Times New Roman" w:cs="Times New Roman"/>
          <w:sz w:val="24"/>
          <w:szCs w:val="24"/>
        </w:rPr>
        <w:t xml:space="preserve"> </w:t>
      </w:r>
      <w:r w:rsidR="008D0A50">
        <w:rPr>
          <w:rFonts w:ascii="Times New Roman" w:hAnsi="Times New Roman" w:cs="Times New Roman"/>
          <w:sz w:val="24"/>
          <w:szCs w:val="24"/>
        </w:rPr>
        <w:t xml:space="preserve">Following the same procedure as described above </w:t>
      </w:r>
      <w:proofErr w:type="spellStart"/>
      <w:r w:rsidR="008D0A50">
        <w:rPr>
          <w:rFonts w:ascii="Times New Roman" w:hAnsi="Times New Roman" w:cs="Times New Roman"/>
          <w:sz w:val="24"/>
          <w:szCs w:val="24"/>
        </w:rPr>
        <w:t>hemodilution</w:t>
      </w:r>
      <w:proofErr w:type="spellEnd"/>
      <w:r w:rsidR="008D0A50">
        <w:rPr>
          <w:rFonts w:ascii="Times New Roman" w:hAnsi="Times New Roman" w:cs="Times New Roman"/>
          <w:sz w:val="24"/>
          <w:szCs w:val="24"/>
        </w:rPr>
        <w:t xml:space="preserve"> effect on clotting was analyzed at a total </w:t>
      </w:r>
      <w:proofErr w:type="spellStart"/>
      <w:r w:rsidR="008D0A50">
        <w:rPr>
          <w:rFonts w:ascii="Times New Roman" w:hAnsi="Times New Roman" w:cs="Times New Roman"/>
          <w:sz w:val="24"/>
          <w:szCs w:val="24"/>
        </w:rPr>
        <w:t>hemodilution</w:t>
      </w:r>
      <w:proofErr w:type="spellEnd"/>
      <w:r w:rsidR="008D0A50">
        <w:rPr>
          <w:rFonts w:ascii="Times New Roman" w:hAnsi="Times New Roman" w:cs="Times New Roman"/>
          <w:sz w:val="24"/>
          <w:szCs w:val="24"/>
        </w:rPr>
        <w:t xml:space="preserve"> of 21.8% via TEG. </w:t>
      </w:r>
      <w:r w:rsidR="00747CB9">
        <w:rPr>
          <w:rFonts w:ascii="Times New Roman" w:hAnsi="Times New Roman" w:cs="Times New Roman"/>
          <w:sz w:val="24"/>
          <w:szCs w:val="24"/>
        </w:rPr>
        <w:t xml:space="preserve">The TEG parameters were obtained for all three different volunteers and used for statistical analysis. </w:t>
      </w:r>
    </w:p>
    <w:p w:rsidR="002D3D97" w:rsidRDefault="00291613" w:rsidP="00E61258">
      <w:pPr>
        <w:pStyle w:val="Heading3"/>
      </w:pPr>
      <w:bookmarkStart w:id="125" w:name="_Toc418780542"/>
      <w:bookmarkStart w:id="126" w:name="_Toc418782766"/>
      <w:bookmarkStart w:id="127" w:name="_Toc419941916"/>
      <w:r>
        <w:t>2.2.</w:t>
      </w:r>
      <w:r w:rsidR="00884383">
        <w:t>5</w:t>
      </w:r>
      <w:r w:rsidR="002D3D97">
        <w:t xml:space="preserve"> </w:t>
      </w:r>
      <w:r w:rsidR="00DC7F88">
        <w:t>Column Exposure (</w:t>
      </w:r>
      <w:proofErr w:type="spellStart"/>
      <w:r w:rsidR="00DC7F88">
        <w:t>Microparticle</w:t>
      </w:r>
      <w:proofErr w:type="spellEnd"/>
      <w:r w:rsidR="00DC7F88">
        <w:t xml:space="preserve"> Generation)</w:t>
      </w:r>
      <w:bookmarkEnd w:id="125"/>
      <w:bookmarkEnd w:id="126"/>
      <w:bookmarkEnd w:id="127"/>
    </w:p>
    <w:p w:rsidR="002457A4" w:rsidRDefault="008D0A50" w:rsidP="0084171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test the generation of </w:t>
      </w:r>
      <w:proofErr w:type="spellStart"/>
      <w:r>
        <w:rPr>
          <w:rFonts w:ascii="Times New Roman" w:hAnsi="Times New Roman" w:cs="Times New Roman"/>
          <w:sz w:val="24"/>
          <w:szCs w:val="24"/>
        </w:rPr>
        <w:t>microparticles</w:t>
      </w:r>
      <w:proofErr w:type="spellEnd"/>
      <w:r>
        <w:rPr>
          <w:rFonts w:ascii="Times New Roman" w:hAnsi="Times New Roman" w:cs="Times New Roman"/>
          <w:sz w:val="24"/>
          <w:szCs w:val="24"/>
        </w:rPr>
        <w:t xml:space="preserve"> upon contact with the whole blood column the PPP of PDB and untouched blood was analyzed using TEG. </w:t>
      </w:r>
      <w:r w:rsidR="00CE5363">
        <w:rPr>
          <w:rFonts w:ascii="Times New Roman" w:hAnsi="Times New Roman" w:cs="Times New Roman"/>
          <w:sz w:val="24"/>
          <w:szCs w:val="24"/>
        </w:rPr>
        <w:t xml:space="preserve"> </w:t>
      </w:r>
      <w:r>
        <w:rPr>
          <w:rFonts w:ascii="Times New Roman" w:hAnsi="Times New Roman" w:cs="Times New Roman"/>
          <w:sz w:val="24"/>
          <w:szCs w:val="24"/>
        </w:rPr>
        <w:t xml:space="preserve">Thirty ml of CPDA-1 chelated blood was obtained as outlined in section 2.1.2. </w:t>
      </w:r>
      <w:r w:rsidR="002D3D97">
        <w:rPr>
          <w:rFonts w:ascii="Times New Roman" w:hAnsi="Times New Roman" w:cs="Times New Roman"/>
          <w:sz w:val="24"/>
          <w:szCs w:val="24"/>
        </w:rPr>
        <w:t xml:space="preserve"> </w:t>
      </w:r>
      <w:r w:rsidR="009666AA">
        <w:rPr>
          <w:rFonts w:ascii="Times New Roman" w:hAnsi="Times New Roman" w:cs="Times New Roman"/>
          <w:sz w:val="24"/>
          <w:szCs w:val="24"/>
        </w:rPr>
        <w:t xml:space="preserve">Then using two test tubes labeled either </w:t>
      </w:r>
      <w:r w:rsidR="004516F1">
        <w:rPr>
          <w:rFonts w:ascii="Times New Roman" w:hAnsi="Times New Roman" w:cs="Times New Roman"/>
          <w:sz w:val="24"/>
          <w:szCs w:val="24"/>
        </w:rPr>
        <w:t>“</w:t>
      </w:r>
      <w:r w:rsidR="009666AA">
        <w:rPr>
          <w:rFonts w:ascii="Times New Roman" w:hAnsi="Times New Roman" w:cs="Times New Roman"/>
          <w:sz w:val="24"/>
          <w:szCs w:val="24"/>
        </w:rPr>
        <w:t>CD61 treated</w:t>
      </w:r>
      <w:r w:rsidR="004516F1">
        <w:rPr>
          <w:rFonts w:ascii="Times New Roman" w:hAnsi="Times New Roman" w:cs="Times New Roman"/>
          <w:sz w:val="24"/>
          <w:szCs w:val="24"/>
        </w:rPr>
        <w:t>”</w:t>
      </w:r>
      <w:r w:rsidR="009666AA">
        <w:rPr>
          <w:rFonts w:ascii="Times New Roman" w:hAnsi="Times New Roman" w:cs="Times New Roman"/>
          <w:sz w:val="24"/>
          <w:szCs w:val="24"/>
        </w:rPr>
        <w:t xml:space="preserve"> or </w:t>
      </w:r>
      <w:r w:rsidR="004516F1">
        <w:rPr>
          <w:rFonts w:ascii="Times New Roman" w:hAnsi="Times New Roman" w:cs="Times New Roman"/>
          <w:sz w:val="24"/>
          <w:szCs w:val="24"/>
        </w:rPr>
        <w:t>“</w:t>
      </w:r>
      <w:r w:rsidR="009666AA">
        <w:rPr>
          <w:rFonts w:ascii="Times New Roman" w:hAnsi="Times New Roman" w:cs="Times New Roman"/>
          <w:sz w:val="24"/>
          <w:szCs w:val="24"/>
        </w:rPr>
        <w:t>buffer substitute</w:t>
      </w:r>
      <w:r w:rsidR="004516F1">
        <w:rPr>
          <w:rFonts w:ascii="Times New Roman" w:hAnsi="Times New Roman" w:cs="Times New Roman"/>
          <w:sz w:val="24"/>
          <w:szCs w:val="24"/>
        </w:rPr>
        <w:t xml:space="preserve">” 254.1 </w:t>
      </w:r>
      <w:proofErr w:type="spellStart"/>
      <w:r w:rsidR="00240F7F" w:rsidRPr="0028335E">
        <w:rPr>
          <w:rFonts w:ascii="Times New Roman" w:hAnsi="Times New Roman" w:cs="Times New Roman"/>
          <w:sz w:val="24"/>
          <w:szCs w:val="24"/>
        </w:rPr>
        <w:t>μL</w:t>
      </w:r>
      <w:proofErr w:type="spellEnd"/>
      <w:r w:rsidR="004516F1">
        <w:rPr>
          <w:rFonts w:ascii="Times New Roman" w:hAnsi="Times New Roman" w:cs="Times New Roman"/>
          <w:sz w:val="24"/>
          <w:szCs w:val="24"/>
        </w:rPr>
        <w:t xml:space="preserve"> of either CD61 microbeads or PBS buffer (pH 7.4) were added respectively </w:t>
      </w:r>
      <w:r w:rsidR="00240F7F">
        <w:rPr>
          <w:rFonts w:ascii="Times New Roman" w:hAnsi="Times New Roman" w:cs="Times New Roman"/>
          <w:sz w:val="24"/>
          <w:szCs w:val="24"/>
        </w:rPr>
        <w:t xml:space="preserve">in addition to 30 </w:t>
      </w:r>
      <w:proofErr w:type="spellStart"/>
      <w:r w:rsidR="00240F7F">
        <w:rPr>
          <w:rFonts w:ascii="Times New Roman" w:hAnsi="Times New Roman" w:cs="Times New Roman"/>
          <w:sz w:val="24"/>
          <w:szCs w:val="24"/>
        </w:rPr>
        <w:t>μg</w:t>
      </w:r>
      <w:proofErr w:type="spellEnd"/>
      <w:r w:rsidR="00DC7F88">
        <w:rPr>
          <w:rFonts w:ascii="Times New Roman" w:hAnsi="Times New Roman" w:cs="Times New Roman"/>
          <w:sz w:val="24"/>
          <w:szCs w:val="24"/>
        </w:rPr>
        <w:t>/</w:t>
      </w:r>
      <w:proofErr w:type="spellStart"/>
      <w:r w:rsidR="00240F7F" w:rsidRPr="0028335E">
        <w:rPr>
          <w:rFonts w:ascii="Times New Roman" w:hAnsi="Times New Roman" w:cs="Times New Roman"/>
          <w:sz w:val="24"/>
          <w:szCs w:val="24"/>
        </w:rPr>
        <w:t>μL</w:t>
      </w:r>
      <w:proofErr w:type="spellEnd"/>
      <w:r w:rsidR="00DC7F88">
        <w:rPr>
          <w:rFonts w:ascii="Times New Roman" w:hAnsi="Times New Roman" w:cs="Times New Roman"/>
          <w:sz w:val="24"/>
          <w:szCs w:val="24"/>
        </w:rPr>
        <w:t xml:space="preserve"> of CTI (Total volume 2200 </w:t>
      </w:r>
      <w:proofErr w:type="spellStart"/>
      <w:r w:rsidR="00240F7F" w:rsidRPr="0028335E">
        <w:rPr>
          <w:rFonts w:ascii="Times New Roman" w:hAnsi="Times New Roman" w:cs="Times New Roman"/>
          <w:sz w:val="24"/>
          <w:szCs w:val="24"/>
        </w:rPr>
        <w:t>μL</w:t>
      </w:r>
      <w:proofErr w:type="spellEnd"/>
      <w:r w:rsidR="00DC7F88">
        <w:rPr>
          <w:rFonts w:ascii="Times New Roman" w:hAnsi="Times New Roman" w:cs="Times New Roman"/>
          <w:sz w:val="24"/>
          <w:szCs w:val="24"/>
        </w:rPr>
        <w:t>).</w:t>
      </w:r>
      <w:r w:rsidR="00DC7F88" w:rsidRPr="00DC7F88">
        <w:rPr>
          <w:rFonts w:ascii="Times New Roman" w:hAnsi="Times New Roman" w:cs="Times New Roman"/>
          <w:sz w:val="24"/>
          <w:szCs w:val="24"/>
        </w:rPr>
        <w:t xml:space="preserve"> </w:t>
      </w:r>
      <w:r w:rsidR="00D870ED">
        <w:rPr>
          <w:rFonts w:ascii="Times New Roman" w:hAnsi="Times New Roman" w:cs="Times New Roman"/>
          <w:sz w:val="24"/>
          <w:szCs w:val="24"/>
        </w:rPr>
        <w:t xml:space="preserve">PDB was than obtained as outlined in section 2.2.2. </w:t>
      </w:r>
      <w:r w:rsidR="004516F1">
        <w:rPr>
          <w:rFonts w:ascii="Times New Roman" w:hAnsi="Times New Roman" w:cs="Times New Roman"/>
          <w:sz w:val="24"/>
          <w:szCs w:val="24"/>
        </w:rPr>
        <w:t>Then</w:t>
      </w:r>
      <w:r w:rsidR="00D870ED">
        <w:rPr>
          <w:rFonts w:ascii="Times New Roman" w:hAnsi="Times New Roman" w:cs="Times New Roman"/>
          <w:sz w:val="24"/>
          <w:szCs w:val="24"/>
        </w:rPr>
        <w:t xml:space="preserve"> with the PDB and the untouched blood</w:t>
      </w:r>
      <w:r w:rsidR="004516F1">
        <w:rPr>
          <w:rFonts w:ascii="Times New Roman" w:hAnsi="Times New Roman" w:cs="Times New Roman"/>
          <w:sz w:val="24"/>
          <w:szCs w:val="24"/>
        </w:rPr>
        <w:t xml:space="preserve"> both samples were c</w:t>
      </w:r>
      <w:r w:rsidR="00DC7F88">
        <w:rPr>
          <w:rFonts w:ascii="Times New Roman" w:hAnsi="Times New Roman" w:cs="Times New Roman"/>
          <w:sz w:val="24"/>
          <w:szCs w:val="24"/>
        </w:rPr>
        <w:t>entrifuge</w:t>
      </w:r>
      <w:r w:rsidR="004516F1">
        <w:rPr>
          <w:rFonts w:ascii="Times New Roman" w:hAnsi="Times New Roman" w:cs="Times New Roman"/>
          <w:sz w:val="24"/>
          <w:szCs w:val="24"/>
        </w:rPr>
        <w:t>d</w:t>
      </w:r>
      <w:r w:rsidR="00DC7F88">
        <w:rPr>
          <w:rFonts w:ascii="Times New Roman" w:hAnsi="Times New Roman" w:cs="Times New Roman"/>
          <w:sz w:val="24"/>
          <w:szCs w:val="24"/>
        </w:rPr>
        <w:t xml:space="preserve"> </w:t>
      </w:r>
      <w:r w:rsidR="004516F1">
        <w:rPr>
          <w:rFonts w:ascii="Times New Roman" w:hAnsi="Times New Roman" w:cs="Times New Roman"/>
          <w:sz w:val="24"/>
          <w:szCs w:val="24"/>
        </w:rPr>
        <w:t>to</w:t>
      </w:r>
      <w:r w:rsidR="00DC7F88">
        <w:rPr>
          <w:rFonts w:ascii="Times New Roman" w:hAnsi="Times New Roman" w:cs="Times New Roman"/>
          <w:sz w:val="24"/>
          <w:szCs w:val="24"/>
        </w:rPr>
        <w:t xml:space="preserve"> obtain</w:t>
      </w:r>
      <w:r w:rsidR="004516F1">
        <w:rPr>
          <w:rFonts w:ascii="Times New Roman" w:hAnsi="Times New Roman" w:cs="Times New Roman"/>
          <w:sz w:val="24"/>
          <w:szCs w:val="24"/>
        </w:rPr>
        <w:t xml:space="preserve"> its</w:t>
      </w:r>
      <w:r w:rsidR="00DC7F88">
        <w:rPr>
          <w:rFonts w:ascii="Times New Roman" w:hAnsi="Times New Roman" w:cs="Times New Roman"/>
          <w:sz w:val="24"/>
          <w:szCs w:val="24"/>
        </w:rPr>
        <w:t xml:space="preserve"> PPP. </w:t>
      </w:r>
      <w:r w:rsidR="00ED788E">
        <w:rPr>
          <w:rFonts w:ascii="Times New Roman" w:hAnsi="Times New Roman" w:cs="Times New Roman"/>
          <w:sz w:val="24"/>
          <w:szCs w:val="24"/>
        </w:rPr>
        <w:t xml:space="preserve">The PPP obtained from each labeled samples were </w:t>
      </w:r>
      <w:r w:rsidR="00ED788E">
        <w:rPr>
          <w:rFonts w:ascii="Times New Roman" w:hAnsi="Times New Roman" w:cs="Times New Roman"/>
          <w:sz w:val="24"/>
          <w:szCs w:val="24"/>
        </w:rPr>
        <w:lastRenderedPageBreak/>
        <w:t xml:space="preserve">brought to the Core lab to obtain its platelet count. Than using both PPP from </w:t>
      </w:r>
      <w:r w:rsidR="00ED788E" w:rsidRPr="00ED788E">
        <w:rPr>
          <w:rFonts w:ascii="Times New Roman" w:hAnsi="Times New Roman" w:cs="Times New Roman"/>
          <w:sz w:val="24"/>
          <w:szCs w:val="24"/>
        </w:rPr>
        <w:t xml:space="preserve">either the CD61 treated or the buffer substitute clotting was initiated using </w:t>
      </w:r>
      <w:r w:rsidR="002D02D5" w:rsidRPr="00ED788E">
        <w:rPr>
          <w:rFonts w:ascii="Times New Roman" w:hAnsi="Times New Roman" w:cs="Times New Roman"/>
          <w:sz w:val="24"/>
          <w:szCs w:val="24"/>
        </w:rPr>
        <w:t xml:space="preserve">20 </w:t>
      </w:r>
      <w:proofErr w:type="spellStart"/>
      <w:r w:rsidR="002D02D5" w:rsidRPr="00ED788E">
        <w:rPr>
          <w:rFonts w:ascii="Times New Roman" w:hAnsi="Times New Roman" w:cs="Times New Roman"/>
          <w:sz w:val="24"/>
          <w:szCs w:val="24"/>
        </w:rPr>
        <w:t>mM</w:t>
      </w:r>
      <w:proofErr w:type="spellEnd"/>
      <w:r w:rsidR="002D02D5" w:rsidRPr="00ED788E">
        <w:rPr>
          <w:rFonts w:ascii="Times New Roman" w:hAnsi="Times New Roman" w:cs="Times New Roman"/>
          <w:sz w:val="24"/>
          <w:szCs w:val="24"/>
        </w:rPr>
        <w:t xml:space="preserve"> CaCl</w:t>
      </w:r>
      <w:r w:rsidR="002D02D5" w:rsidRPr="00ED788E">
        <w:rPr>
          <w:rFonts w:ascii="Times New Roman" w:hAnsi="Times New Roman" w:cs="Times New Roman"/>
          <w:sz w:val="24"/>
          <w:szCs w:val="24"/>
          <w:vertAlign w:val="subscript"/>
        </w:rPr>
        <w:t>2</w:t>
      </w:r>
      <w:r w:rsidR="00ED788E" w:rsidRPr="00ED788E">
        <w:rPr>
          <w:rFonts w:ascii="Times New Roman" w:hAnsi="Times New Roman" w:cs="Times New Roman"/>
          <w:sz w:val="24"/>
          <w:szCs w:val="24"/>
          <w:vertAlign w:val="subscript"/>
        </w:rPr>
        <w:t xml:space="preserve"> </w:t>
      </w:r>
      <w:r w:rsidR="00ED788E" w:rsidRPr="00ED788E">
        <w:rPr>
          <w:rFonts w:ascii="Times New Roman" w:hAnsi="Times New Roman" w:cs="Times New Roman"/>
          <w:sz w:val="24"/>
          <w:szCs w:val="24"/>
        </w:rPr>
        <w:t xml:space="preserve">and monitored with the TEG. </w:t>
      </w:r>
    </w:p>
    <w:p w:rsidR="002D3D97" w:rsidRDefault="00A261F0" w:rsidP="00E61258">
      <w:pPr>
        <w:pStyle w:val="Heading3"/>
      </w:pPr>
      <w:bookmarkStart w:id="128" w:name="_Toc418780543"/>
      <w:bookmarkStart w:id="129" w:name="_Toc418782767"/>
      <w:bookmarkStart w:id="130" w:name="_Toc419941917"/>
      <w:r>
        <w:t>2.2.</w:t>
      </w:r>
      <w:r w:rsidR="00884383">
        <w:t>6</w:t>
      </w:r>
      <w:r w:rsidR="002D3D97">
        <w:t xml:space="preserve"> Appropriate TF concentration for the Optimization of TEG</w:t>
      </w:r>
      <w:bookmarkEnd w:id="128"/>
      <w:bookmarkEnd w:id="129"/>
      <w:bookmarkEnd w:id="130"/>
    </w:p>
    <w:p w:rsidR="002A166E" w:rsidRPr="00B70C2A" w:rsidRDefault="00D64450" w:rsidP="0051598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maximize the full sensitivity of the TEG PDB in the presence of anticoagulants were tested with various TF concentration to initiate clotting. </w:t>
      </w:r>
      <w:r w:rsidR="00EF2695">
        <w:rPr>
          <w:rFonts w:ascii="Times New Roman" w:hAnsi="Times New Roman" w:cs="Times New Roman"/>
          <w:sz w:val="24"/>
          <w:szCs w:val="24"/>
        </w:rPr>
        <w:t>Approximately</w:t>
      </w:r>
      <w:r w:rsidR="00A261F0">
        <w:rPr>
          <w:rFonts w:ascii="Times New Roman" w:hAnsi="Times New Roman" w:cs="Times New Roman"/>
          <w:sz w:val="24"/>
          <w:szCs w:val="24"/>
        </w:rPr>
        <w:t xml:space="preserve"> </w:t>
      </w:r>
      <w:r>
        <w:rPr>
          <w:rFonts w:ascii="Times New Roman" w:hAnsi="Times New Roman" w:cs="Times New Roman"/>
          <w:sz w:val="24"/>
          <w:szCs w:val="24"/>
        </w:rPr>
        <w:t xml:space="preserve">ten </w:t>
      </w:r>
      <w:r w:rsidR="00A261F0">
        <w:rPr>
          <w:rFonts w:ascii="Times New Roman" w:hAnsi="Times New Roman" w:cs="Times New Roman"/>
          <w:sz w:val="24"/>
          <w:szCs w:val="24"/>
        </w:rPr>
        <w:t xml:space="preserve">ml </w:t>
      </w:r>
      <w:r w:rsidR="00884383">
        <w:rPr>
          <w:rFonts w:ascii="Times New Roman" w:hAnsi="Times New Roman" w:cs="Times New Roman"/>
          <w:sz w:val="24"/>
          <w:szCs w:val="24"/>
        </w:rPr>
        <w:t xml:space="preserve">of CPDA-1 chelated blood was obtained as outlined in section 2.1.2. Than PDB was prepared as outlined in section 2.2.2 using the fixed </w:t>
      </w:r>
      <w:proofErr w:type="spellStart"/>
      <w:r w:rsidR="00884383">
        <w:rPr>
          <w:rFonts w:ascii="Times New Roman" w:hAnsi="Times New Roman" w:cs="Times New Roman"/>
          <w:sz w:val="24"/>
          <w:szCs w:val="24"/>
        </w:rPr>
        <w:t>microbead</w:t>
      </w:r>
      <w:proofErr w:type="spellEnd"/>
      <w:r w:rsidR="00884383">
        <w:rPr>
          <w:rFonts w:ascii="Times New Roman" w:hAnsi="Times New Roman" w:cs="Times New Roman"/>
          <w:sz w:val="24"/>
          <w:szCs w:val="24"/>
        </w:rPr>
        <w:t xml:space="preserve"> volume from section 2.2.5.Than</w:t>
      </w:r>
      <w:r w:rsidR="00552B6A">
        <w:rPr>
          <w:rFonts w:ascii="Times New Roman" w:hAnsi="Times New Roman" w:cs="Times New Roman"/>
          <w:sz w:val="24"/>
          <w:szCs w:val="24"/>
        </w:rPr>
        <w:t xml:space="preserve"> </w:t>
      </w:r>
      <w:r w:rsidR="00884383">
        <w:rPr>
          <w:rFonts w:ascii="Times New Roman" w:hAnsi="Times New Roman" w:cs="Times New Roman"/>
          <w:sz w:val="24"/>
          <w:szCs w:val="24"/>
        </w:rPr>
        <w:t>f</w:t>
      </w:r>
      <w:r w:rsidR="00552B6A">
        <w:rPr>
          <w:rFonts w:ascii="Times New Roman" w:hAnsi="Times New Roman" w:cs="Times New Roman"/>
          <w:sz w:val="24"/>
          <w:szCs w:val="24"/>
        </w:rPr>
        <w:t>ollowing the collection of the PDB</w:t>
      </w:r>
      <w:r w:rsidR="005927C2">
        <w:rPr>
          <w:rFonts w:ascii="Times New Roman" w:hAnsi="Times New Roman" w:cs="Times New Roman"/>
          <w:sz w:val="24"/>
          <w:szCs w:val="24"/>
        </w:rPr>
        <w:t xml:space="preserve"> (&lt;10 x 10</w:t>
      </w:r>
      <w:r w:rsidR="005927C2">
        <w:rPr>
          <w:rFonts w:ascii="Times New Roman" w:hAnsi="Times New Roman" w:cs="Times New Roman"/>
          <w:sz w:val="24"/>
          <w:szCs w:val="24"/>
          <w:vertAlign w:val="superscript"/>
        </w:rPr>
        <w:t>9</w:t>
      </w:r>
      <w:r w:rsidR="005927C2">
        <w:rPr>
          <w:rFonts w:ascii="Times New Roman" w:hAnsi="Times New Roman" w:cs="Times New Roman"/>
          <w:sz w:val="24"/>
          <w:szCs w:val="24"/>
        </w:rPr>
        <w:t>/L)</w:t>
      </w:r>
      <w:r w:rsidR="00552B6A">
        <w:rPr>
          <w:rFonts w:ascii="Times New Roman" w:hAnsi="Times New Roman" w:cs="Times New Roman"/>
          <w:sz w:val="24"/>
          <w:szCs w:val="24"/>
        </w:rPr>
        <w:t xml:space="preserve"> it was placed back on the rotor at 22</w:t>
      </w:r>
      <w:r w:rsidR="00552B6A" w:rsidRPr="00B529BD">
        <w:rPr>
          <w:rFonts w:ascii="Times New Roman" w:hAnsi="Times New Roman" w:cs="Times New Roman"/>
          <w:sz w:val="24"/>
          <w:szCs w:val="24"/>
          <w:vertAlign w:val="superscript"/>
        </w:rPr>
        <w:t>o</w:t>
      </w:r>
      <w:r w:rsidR="00552B6A">
        <w:rPr>
          <w:rFonts w:ascii="Times New Roman" w:hAnsi="Times New Roman" w:cs="Times New Roman"/>
          <w:sz w:val="24"/>
          <w:szCs w:val="24"/>
        </w:rPr>
        <w:t>C for a minimum of 10 min</w:t>
      </w:r>
      <w:r w:rsidR="00884383">
        <w:rPr>
          <w:rFonts w:ascii="Times New Roman" w:hAnsi="Times New Roman" w:cs="Times New Roman"/>
          <w:sz w:val="24"/>
          <w:szCs w:val="24"/>
        </w:rPr>
        <w:t>utes</w:t>
      </w:r>
      <w:r w:rsidR="00552B6A">
        <w:rPr>
          <w:rFonts w:ascii="Times New Roman" w:hAnsi="Times New Roman" w:cs="Times New Roman"/>
          <w:sz w:val="24"/>
          <w:szCs w:val="24"/>
        </w:rPr>
        <w:t xml:space="preserve"> to reach room temperature.</w:t>
      </w:r>
      <w:r w:rsidR="005927C2">
        <w:rPr>
          <w:rFonts w:ascii="Times New Roman" w:hAnsi="Times New Roman" w:cs="Times New Roman"/>
          <w:sz w:val="24"/>
          <w:szCs w:val="24"/>
        </w:rPr>
        <w:t xml:space="preserve"> </w:t>
      </w:r>
      <w:r w:rsidR="005D2C15">
        <w:rPr>
          <w:rFonts w:ascii="Times New Roman" w:hAnsi="Times New Roman" w:cs="Times New Roman"/>
          <w:sz w:val="24"/>
          <w:szCs w:val="24"/>
        </w:rPr>
        <w:t xml:space="preserve">The </w:t>
      </w:r>
      <w:r w:rsidR="005927C2">
        <w:rPr>
          <w:rFonts w:ascii="Times New Roman" w:hAnsi="Times New Roman" w:cs="Times New Roman"/>
          <w:sz w:val="24"/>
          <w:szCs w:val="24"/>
        </w:rPr>
        <w:t xml:space="preserve">newly acquired </w:t>
      </w:r>
      <w:r w:rsidR="00884383">
        <w:rPr>
          <w:rFonts w:ascii="Times New Roman" w:hAnsi="Times New Roman" w:cs="Times New Roman"/>
          <w:sz w:val="24"/>
          <w:szCs w:val="24"/>
        </w:rPr>
        <w:t xml:space="preserve">PDB </w:t>
      </w:r>
      <w:r w:rsidR="005927C2">
        <w:rPr>
          <w:rFonts w:ascii="Times New Roman" w:hAnsi="Times New Roman" w:cs="Times New Roman"/>
          <w:sz w:val="24"/>
          <w:szCs w:val="24"/>
        </w:rPr>
        <w:t xml:space="preserve">samples were than brought to the core lab to determine it platelet counts. </w:t>
      </w:r>
      <w:r w:rsidR="00720EE0">
        <w:rPr>
          <w:rFonts w:ascii="Times New Roman" w:hAnsi="Times New Roman" w:cs="Times New Roman"/>
          <w:sz w:val="24"/>
          <w:szCs w:val="24"/>
        </w:rPr>
        <w:t>Then clotting was initiated for the PDB samples</w:t>
      </w:r>
      <w:r w:rsidR="005927C2">
        <w:rPr>
          <w:rFonts w:ascii="Times New Roman" w:hAnsi="Times New Roman" w:cs="Times New Roman"/>
          <w:sz w:val="24"/>
          <w:szCs w:val="24"/>
        </w:rPr>
        <w:t xml:space="preserve"> with 20</w:t>
      </w:r>
      <w:r w:rsidR="00240F7F" w:rsidRPr="00240F7F">
        <w:rPr>
          <w:rFonts w:ascii="Times New Roman" w:hAnsi="Times New Roman" w:cs="Times New Roman"/>
          <w:sz w:val="24"/>
          <w:szCs w:val="24"/>
        </w:rPr>
        <w:t xml:space="preserve"> </w:t>
      </w:r>
      <w:proofErr w:type="spellStart"/>
      <w:r w:rsidR="00240F7F" w:rsidRPr="0028335E">
        <w:rPr>
          <w:rFonts w:ascii="Times New Roman" w:hAnsi="Times New Roman" w:cs="Times New Roman"/>
          <w:sz w:val="24"/>
          <w:szCs w:val="24"/>
        </w:rPr>
        <w:t>μL</w:t>
      </w:r>
      <w:proofErr w:type="spellEnd"/>
      <w:r w:rsidR="00240F7F">
        <w:rPr>
          <w:rFonts w:ascii="Times New Roman" w:hAnsi="Times New Roman" w:cs="Times New Roman"/>
          <w:sz w:val="24"/>
          <w:szCs w:val="24"/>
        </w:rPr>
        <w:t xml:space="preserve"> </w:t>
      </w:r>
      <w:r w:rsidR="005927C2">
        <w:rPr>
          <w:rFonts w:ascii="Times New Roman" w:hAnsi="Times New Roman" w:cs="Times New Roman"/>
          <w:sz w:val="24"/>
          <w:szCs w:val="24"/>
        </w:rPr>
        <w:t xml:space="preserve">of 10 </w:t>
      </w:r>
      <w:proofErr w:type="spellStart"/>
      <w:r w:rsidR="005927C2">
        <w:rPr>
          <w:rFonts w:ascii="Times New Roman" w:hAnsi="Times New Roman" w:cs="Times New Roman"/>
          <w:sz w:val="24"/>
          <w:szCs w:val="24"/>
        </w:rPr>
        <w:t>mM</w:t>
      </w:r>
      <w:proofErr w:type="spellEnd"/>
      <w:r w:rsidR="005927C2">
        <w:rPr>
          <w:rFonts w:ascii="Times New Roman" w:hAnsi="Times New Roman" w:cs="Times New Roman"/>
          <w:sz w:val="24"/>
          <w:szCs w:val="24"/>
        </w:rPr>
        <w:t xml:space="preserve"> </w:t>
      </w:r>
      <w:r w:rsidR="005927C2" w:rsidRPr="00ED788E">
        <w:rPr>
          <w:rFonts w:ascii="Times New Roman" w:hAnsi="Times New Roman" w:cs="Times New Roman"/>
          <w:sz w:val="24"/>
          <w:szCs w:val="24"/>
        </w:rPr>
        <w:t>CaCl</w:t>
      </w:r>
      <w:r w:rsidR="005927C2" w:rsidRPr="00ED788E">
        <w:rPr>
          <w:rFonts w:ascii="Times New Roman" w:hAnsi="Times New Roman" w:cs="Times New Roman"/>
          <w:sz w:val="24"/>
          <w:szCs w:val="24"/>
          <w:vertAlign w:val="subscript"/>
        </w:rPr>
        <w:t>2</w:t>
      </w:r>
      <w:r w:rsidR="005927C2">
        <w:rPr>
          <w:rFonts w:ascii="Times New Roman" w:hAnsi="Times New Roman" w:cs="Times New Roman"/>
          <w:sz w:val="24"/>
          <w:szCs w:val="24"/>
          <w:vertAlign w:val="superscript"/>
        </w:rPr>
        <w:t xml:space="preserve"> </w:t>
      </w:r>
      <w:r w:rsidR="005927C2">
        <w:rPr>
          <w:rFonts w:ascii="Times New Roman" w:hAnsi="Times New Roman" w:cs="Times New Roman"/>
          <w:sz w:val="24"/>
          <w:szCs w:val="24"/>
        </w:rPr>
        <w:t xml:space="preserve">and </w:t>
      </w:r>
      <w:r w:rsidR="00720EE0">
        <w:rPr>
          <w:rFonts w:ascii="Times New Roman" w:hAnsi="Times New Roman" w:cs="Times New Roman"/>
          <w:sz w:val="24"/>
          <w:szCs w:val="24"/>
        </w:rPr>
        <w:t>various TF concentrations</w:t>
      </w:r>
      <w:r w:rsidR="00B70C2A">
        <w:rPr>
          <w:rFonts w:ascii="Times New Roman" w:hAnsi="Times New Roman" w:cs="Times New Roman"/>
          <w:sz w:val="24"/>
          <w:szCs w:val="24"/>
        </w:rPr>
        <w:t xml:space="preserve"> in the presence of </w:t>
      </w:r>
      <w:r w:rsidR="00720EE0">
        <w:rPr>
          <w:rFonts w:ascii="Times New Roman" w:hAnsi="Times New Roman" w:cs="Times New Roman"/>
          <w:sz w:val="24"/>
          <w:szCs w:val="24"/>
        </w:rPr>
        <w:t xml:space="preserve">therapeutic levels of </w:t>
      </w:r>
      <w:r w:rsidR="00B70C2A">
        <w:rPr>
          <w:rFonts w:ascii="Times New Roman" w:hAnsi="Times New Roman" w:cs="Times New Roman"/>
          <w:sz w:val="24"/>
          <w:szCs w:val="24"/>
        </w:rPr>
        <w:t>LMWH (1.0 IU/ml) or UFH</w:t>
      </w:r>
      <w:r w:rsidR="00720EE0">
        <w:rPr>
          <w:rFonts w:ascii="Times New Roman" w:hAnsi="Times New Roman" w:cs="Times New Roman"/>
          <w:sz w:val="24"/>
          <w:szCs w:val="24"/>
        </w:rPr>
        <w:t xml:space="preserve"> (</w:t>
      </w:r>
      <w:r w:rsidR="00B70C2A">
        <w:rPr>
          <w:rFonts w:ascii="Times New Roman" w:hAnsi="Times New Roman" w:cs="Times New Roman"/>
          <w:sz w:val="24"/>
          <w:szCs w:val="24"/>
        </w:rPr>
        <w:t xml:space="preserve">0.3 U/ml)  and monitored via TEG. The following </w:t>
      </w:r>
      <w:r w:rsidR="00720EE0">
        <w:rPr>
          <w:rFonts w:ascii="Times New Roman" w:hAnsi="Times New Roman" w:cs="Times New Roman"/>
          <w:sz w:val="24"/>
          <w:szCs w:val="24"/>
        </w:rPr>
        <w:t xml:space="preserve">r-time derived was used to determine the TF concentration required to initiate bare minimal clotting (&gt;120 min) of PDB at therapeutic levels of UFH and LMWH. </w:t>
      </w:r>
    </w:p>
    <w:p w:rsidR="0084171D" w:rsidRDefault="00A261F0" w:rsidP="00E61258">
      <w:pPr>
        <w:pStyle w:val="Heading3"/>
      </w:pPr>
      <w:bookmarkStart w:id="131" w:name="_Toc418780544"/>
      <w:bookmarkStart w:id="132" w:name="_Toc418782768"/>
      <w:bookmarkStart w:id="133" w:name="_Toc419941918"/>
      <w:r>
        <w:t>2.2.14</w:t>
      </w:r>
      <w:r w:rsidR="002D3D97">
        <w:t xml:space="preserve"> Clotting Profiles at Predefined Platelet Counts in the </w:t>
      </w:r>
      <w:r w:rsidR="002D3D97" w:rsidRPr="00E61258">
        <w:t>Presence of Anticoag</w:t>
      </w:r>
      <w:r w:rsidR="00E61258" w:rsidRPr="00E61258">
        <w:t>ul</w:t>
      </w:r>
      <w:r w:rsidR="002D3D97" w:rsidRPr="00E61258">
        <w:t>ants</w:t>
      </w:r>
      <w:bookmarkEnd w:id="131"/>
      <w:bookmarkEnd w:id="132"/>
      <w:bookmarkEnd w:id="133"/>
    </w:p>
    <w:p w:rsidR="00291613" w:rsidRDefault="0087217F" w:rsidP="002A166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clotting profiles at platelet counts of 30 x 10</w:t>
      </w:r>
      <w:r>
        <w:rPr>
          <w:rFonts w:ascii="Times New Roman" w:hAnsi="Times New Roman" w:cs="Times New Roman"/>
          <w:sz w:val="24"/>
          <w:szCs w:val="24"/>
          <w:vertAlign w:val="superscript"/>
        </w:rPr>
        <w:t>9</w:t>
      </w:r>
      <w:r>
        <w:rPr>
          <w:rFonts w:ascii="Times New Roman" w:hAnsi="Times New Roman" w:cs="Times New Roman"/>
          <w:sz w:val="24"/>
          <w:szCs w:val="24"/>
        </w:rPr>
        <w:t>/L and 50 x 10</w:t>
      </w:r>
      <w:r>
        <w:rPr>
          <w:rFonts w:ascii="Times New Roman" w:hAnsi="Times New Roman" w:cs="Times New Roman"/>
          <w:sz w:val="24"/>
          <w:szCs w:val="24"/>
          <w:vertAlign w:val="superscript"/>
        </w:rPr>
        <w:t>9</w:t>
      </w:r>
      <w:r>
        <w:rPr>
          <w:rFonts w:ascii="Times New Roman" w:hAnsi="Times New Roman" w:cs="Times New Roman"/>
          <w:sz w:val="24"/>
          <w:szCs w:val="24"/>
        </w:rPr>
        <w:t xml:space="preserve">/L in the presence of anticoagulants were tested via TEG. </w:t>
      </w:r>
      <w:r w:rsidR="005D2C15">
        <w:rPr>
          <w:rFonts w:ascii="Times New Roman" w:hAnsi="Times New Roman" w:cs="Times New Roman"/>
          <w:sz w:val="24"/>
          <w:szCs w:val="24"/>
        </w:rPr>
        <w:t xml:space="preserve">Approximately </w:t>
      </w:r>
      <w:r>
        <w:rPr>
          <w:rFonts w:ascii="Times New Roman" w:hAnsi="Times New Roman" w:cs="Times New Roman"/>
          <w:sz w:val="24"/>
          <w:szCs w:val="24"/>
        </w:rPr>
        <w:t>ten</w:t>
      </w:r>
      <w:r w:rsidR="005D2C15">
        <w:rPr>
          <w:rFonts w:ascii="Times New Roman" w:hAnsi="Times New Roman" w:cs="Times New Roman"/>
          <w:sz w:val="24"/>
          <w:szCs w:val="24"/>
        </w:rPr>
        <w:t xml:space="preserve"> ml of </w:t>
      </w:r>
      <w:r>
        <w:rPr>
          <w:rFonts w:ascii="Times New Roman" w:hAnsi="Times New Roman" w:cs="Times New Roman"/>
          <w:sz w:val="24"/>
          <w:szCs w:val="24"/>
        </w:rPr>
        <w:t>CPDA-1 chelated blood was obtained as outlined in section 2.1.2. PDB was than prepared using the protocol outlined in section 2.2.6.</w:t>
      </w:r>
      <w:r w:rsidR="005D2C15">
        <w:rPr>
          <w:rFonts w:ascii="Times New Roman" w:hAnsi="Times New Roman" w:cs="Times New Roman"/>
          <w:sz w:val="24"/>
          <w:szCs w:val="24"/>
        </w:rPr>
        <w:t xml:space="preserve">  The control and the newly acquired PDB samples were than brought to the core lab to determine it platelet counts</w:t>
      </w:r>
      <w:r w:rsidR="005703A8">
        <w:rPr>
          <w:rFonts w:ascii="Times New Roman" w:hAnsi="Times New Roman" w:cs="Times New Roman"/>
          <w:sz w:val="24"/>
          <w:szCs w:val="24"/>
        </w:rPr>
        <w:t xml:space="preserve"> upon reaching room temperature (10 minutes)</w:t>
      </w:r>
      <w:r w:rsidR="005D2C15">
        <w:rPr>
          <w:rFonts w:ascii="Times New Roman" w:hAnsi="Times New Roman" w:cs="Times New Roman"/>
          <w:sz w:val="24"/>
          <w:szCs w:val="24"/>
        </w:rPr>
        <w:t xml:space="preserve">. Using </w:t>
      </w:r>
      <w:r w:rsidR="005703A8">
        <w:rPr>
          <w:rFonts w:ascii="Times New Roman" w:hAnsi="Times New Roman" w:cs="Times New Roman"/>
          <w:sz w:val="24"/>
          <w:szCs w:val="24"/>
        </w:rPr>
        <w:t xml:space="preserve">the known platelet counts of </w:t>
      </w:r>
      <w:r w:rsidR="005D2C15">
        <w:rPr>
          <w:rFonts w:ascii="Times New Roman" w:hAnsi="Times New Roman" w:cs="Times New Roman"/>
          <w:sz w:val="24"/>
          <w:szCs w:val="24"/>
        </w:rPr>
        <w:t xml:space="preserve">PDB and </w:t>
      </w:r>
      <w:r w:rsidR="005703A8">
        <w:rPr>
          <w:rFonts w:ascii="Times New Roman" w:hAnsi="Times New Roman" w:cs="Times New Roman"/>
          <w:sz w:val="24"/>
          <w:szCs w:val="24"/>
        </w:rPr>
        <w:t>its</w:t>
      </w:r>
      <w:r w:rsidR="005D2C15">
        <w:rPr>
          <w:rFonts w:ascii="Times New Roman" w:hAnsi="Times New Roman" w:cs="Times New Roman"/>
          <w:sz w:val="24"/>
          <w:szCs w:val="24"/>
        </w:rPr>
        <w:t xml:space="preserve"> control </w:t>
      </w:r>
      <w:r w:rsidR="005703A8">
        <w:rPr>
          <w:rFonts w:ascii="Times New Roman" w:hAnsi="Times New Roman" w:cs="Times New Roman"/>
          <w:sz w:val="24"/>
          <w:szCs w:val="24"/>
        </w:rPr>
        <w:t>they were</w:t>
      </w:r>
      <w:r w:rsidR="005D2C15">
        <w:rPr>
          <w:rFonts w:ascii="Times New Roman" w:hAnsi="Times New Roman" w:cs="Times New Roman"/>
          <w:sz w:val="24"/>
          <w:szCs w:val="24"/>
        </w:rPr>
        <w:t xml:space="preserve"> mixed together at appropriate volumes to create blood </w:t>
      </w:r>
      <w:r w:rsidR="005703A8">
        <w:rPr>
          <w:rFonts w:ascii="Times New Roman" w:hAnsi="Times New Roman" w:cs="Times New Roman"/>
          <w:sz w:val="24"/>
          <w:szCs w:val="24"/>
        </w:rPr>
        <w:t xml:space="preserve">with </w:t>
      </w:r>
      <w:r w:rsidR="005D2C15">
        <w:rPr>
          <w:rFonts w:ascii="Times New Roman" w:hAnsi="Times New Roman" w:cs="Times New Roman"/>
          <w:sz w:val="24"/>
          <w:szCs w:val="24"/>
        </w:rPr>
        <w:t>predefined platelet counts of 30, 50 and 150 x 10</w:t>
      </w:r>
      <w:r w:rsidR="005D2C15">
        <w:rPr>
          <w:rFonts w:ascii="Times New Roman" w:hAnsi="Times New Roman" w:cs="Times New Roman"/>
          <w:sz w:val="24"/>
          <w:szCs w:val="24"/>
          <w:vertAlign w:val="superscript"/>
        </w:rPr>
        <w:t>9</w:t>
      </w:r>
      <w:r w:rsidR="005D2C15">
        <w:rPr>
          <w:rFonts w:ascii="Times New Roman" w:hAnsi="Times New Roman" w:cs="Times New Roman"/>
          <w:sz w:val="24"/>
          <w:szCs w:val="24"/>
        </w:rPr>
        <w:t xml:space="preserve">/L. The following four </w:t>
      </w:r>
      <w:r w:rsidR="005D2C15">
        <w:rPr>
          <w:rFonts w:ascii="Times New Roman" w:hAnsi="Times New Roman" w:cs="Times New Roman"/>
          <w:sz w:val="24"/>
          <w:szCs w:val="24"/>
        </w:rPr>
        <w:lastRenderedPageBreak/>
        <w:t>samples PDB, 30, 50 and 150 x 10</w:t>
      </w:r>
      <w:r w:rsidR="005D2C15">
        <w:rPr>
          <w:rFonts w:ascii="Times New Roman" w:hAnsi="Times New Roman" w:cs="Times New Roman"/>
          <w:sz w:val="24"/>
          <w:szCs w:val="24"/>
          <w:vertAlign w:val="superscript"/>
        </w:rPr>
        <w:t>9</w:t>
      </w:r>
      <w:r w:rsidR="005D2C15">
        <w:rPr>
          <w:rFonts w:ascii="Times New Roman" w:hAnsi="Times New Roman" w:cs="Times New Roman"/>
          <w:sz w:val="24"/>
          <w:szCs w:val="24"/>
        </w:rPr>
        <w:t>/L were</w:t>
      </w:r>
      <w:r w:rsidR="005703A8">
        <w:rPr>
          <w:rFonts w:ascii="Times New Roman" w:hAnsi="Times New Roman" w:cs="Times New Roman"/>
          <w:sz w:val="24"/>
          <w:szCs w:val="24"/>
        </w:rPr>
        <w:t xml:space="preserve"> than</w:t>
      </w:r>
      <w:r w:rsidR="005D2C15">
        <w:rPr>
          <w:rFonts w:ascii="Times New Roman" w:hAnsi="Times New Roman" w:cs="Times New Roman"/>
          <w:sz w:val="24"/>
          <w:szCs w:val="24"/>
        </w:rPr>
        <w:t xml:space="preserve"> subjected to clotting with 20 </w:t>
      </w:r>
      <w:proofErr w:type="spellStart"/>
      <w:r w:rsidR="00240F7F" w:rsidRPr="0028335E">
        <w:rPr>
          <w:rFonts w:ascii="Times New Roman" w:hAnsi="Times New Roman" w:cs="Times New Roman"/>
          <w:sz w:val="24"/>
          <w:szCs w:val="24"/>
        </w:rPr>
        <w:t>μL</w:t>
      </w:r>
      <w:proofErr w:type="spellEnd"/>
      <w:r w:rsidR="005D2C15">
        <w:rPr>
          <w:rFonts w:ascii="Times New Roman" w:hAnsi="Times New Roman" w:cs="Times New Roman"/>
          <w:sz w:val="24"/>
          <w:szCs w:val="24"/>
        </w:rPr>
        <w:t xml:space="preserve"> of 10 </w:t>
      </w:r>
      <w:proofErr w:type="spellStart"/>
      <w:r w:rsidR="005D2C15">
        <w:rPr>
          <w:rFonts w:ascii="Times New Roman" w:hAnsi="Times New Roman" w:cs="Times New Roman"/>
          <w:sz w:val="24"/>
          <w:szCs w:val="24"/>
        </w:rPr>
        <w:t>mM</w:t>
      </w:r>
      <w:proofErr w:type="spellEnd"/>
      <w:r w:rsidR="005D2C15">
        <w:rPr>
          <w:rFonts w:ascii="Times New Roman" w:hAnsi="Times New Roman" w:cs="Times New Roman"/>
          <w:sz w:val="24"/>
          <w:szCs w:val="24"/>
        </w:rPr>
        <w:t xml:space="preserve"> </w:t>
      </w:r>
      <w:r w:rsidR="005D2C15" w:rsidRPr="00ED788E">
        <w:rPr>
          <w:rFonts w:ascii="Times New Roman" w:hAnsi="Times New Roman" w:cs="Times New Roman"/>
          <w:sz w:val="24"/>
          <w:szCs w:val="24"/>
        </w:rPr>
        <w:t>CaCl</w:t>
      </w:r>
      <w:r w:rsidR="005D2C15" w:rsidRPr="00ED788E">
        <w:rPr>
          <w:rFonts w:ascii="Times New Roman" w:hAnsi="Times New Roman" w:cs="Times New Roman"/>
          <w:sz w:val="24"/>
          <w:szCs w:val="24"/>
          <w:vertAlign w:val="subscript"/>
        </w:rPr>
        <w:t>2</w:t>
      </w:r>
      <w:r w:rsidR="005D2C15">
        <w:rPr>
          <w:rFonts w:ascii="Times New Roman" w:hAnsi="Times New Roman" w:cs="Times New Roman"/>
          <w:sz w:val="24"/>
          <w:szCs w:val="24"/>
          <w:vertAlign w:val="superscript"/>
        </w:rPr>
        <w:t xml:space="preserve"> </w:t>
      </w:r>
      <w:r w:rsidR="005D2C15">
        <w:rPr>
          <w:rFonts w:ascii="Times New Roman" w:hAnsi="Times New Roman" w:cs="Times New Roman"/>
          <w:sz w:val="24"/>
          <w:szCs w:val="24"/>
        </w:rPr>
        <w:t>and 2.05pM or 2.25</w:t>
      </w:r>
      <w:r w:rsidR="005D2C15">
        <w:rPr>
          <w:rFonts w:ascii="Times New Roman" w:hAnsi="Times New Roman" w:cs="Times New Roman"/>
          <w:sz w:val="24"/>
          <w:szCs w:val="24"/>
          <w:vertAlign w:val="subscript"/>
        </w:rPr>
        <w:t xml:space="preserve"> </w:t>
      </w:r>
      <w:proofErr w:type="spellStart"/>
      <w:r w:rsidR="005D2C15">
        <w:rPr>
          <w:rFonts w:ascii="Times New Roman" w:hAnsi="Times New Roman" w:cs="Times New Roman"/>
          <w:sz w:val="24"/>
          <w:szCs w:val="24"/>
        </w:rPr>
        <w:t>pM</w:t>
      </w:r>
      <w:proofErr w:type="spellEnd"/>
      <w:r w:rsidR="005D2C15">
        <w:rPr>
          <w:rFonts w:ascii="Times New Roman" w:hAnsi="Times New Roman" w:cs="Times New Roman"/>
          <w:sz w:val="24"/>
          <w:szCs w:val="24"/>
        </w:rPr>
        <w:t xml:space="preserve"> of TF in the presence of either LMWH (0.1, 0.3, 0.5 or 1.0 IU/ml) or UFH (0.1 or 0.3 U/ml</w:t>
      </w:r>
      <w:r w:rsidR="005703A8">
        <w:rPr>
          <w:rFonts w:ascii="Times New Roman" w:hAnsi="Times New Roman" w:cs="Times New Roman"/>
          <w:sz w:val="24"/>
          <w:szCs w:val="24"/>
        </w:rPr>
        <w:t>) respectively</w:t>
      </w:r>
      <w:r w:rsidR="005D2C15">
        <w:rPr>
          <w:rFonts w:ascii="Times New Roman" w:hAnsi="Times New Roman" w:cs="Times New Roman"/>
          <w:sz w:val="24"/>
          <w:szCs w:val="24"/>
        </w:rPr>
        <w:t xml:space="preserve"> and monitored via TEG</w:t>
      </w:r>
      <w:r w:rsidR="005703A8">
        <w:rPr>
          <w:rFonts w:ascii="Times New Roman" w:hAnsi="Times New Roman" w:cs="Times New Roman"/>
          <w:sz w:val="24"/>
          <w:szCs w:val="24"/>
        </w:rPr>
        <w:t xml:space="preserve"> as outlined in section 2.1.3</w:t>
      </w:r>
      <w:r w:rsidR="005D2C15">
        <w:rPr>
          <w:rFonts w:ascii="Times New Roman" w:hAnsi="Times New Roman" w:cs="Times New Roman"/>
          <w:sz w:val="24"/>
          <w:szCs w:val="24"/>
        </w:rPr>
        <w:t>. The following TEG tracings and</w:t>
      </w:r>
      <w:r w:rsidR="005703A8">
        <w:rPr>
          <w:rFonts w:ascii="Times New Roman" w:hAnsi="Times New Roman" w:cs="Times New Roman"/>
          <w:sz w:val="24"/>
          <w:szCs w:val="24"/>
        </w:rPr>
        <w:t xml:space="preserve"> the</w:t>
      </w:r>
      <w:r w:rsidR="005D2C15">
        <w:rPr>
          <w:rFonts w:ascii="Times New Roman" w:hAnsi="Times New Roman" w:cs="Times New Roman"/>
          <w:sz w:val="24"/>
          <w:szCs w:val="24"/>
        </w:rPr>
        <w:t xml:space="preserve"> values for </w:t>
      </w:r>
      <w:r w:rsidR="005703A8">
        <w:rPr>
          <w:rFonts w:ascii="Times New Roman" w:hAnsi="Times New Roman" w:cs="Times New Roman"/>
          <w:sz w:val="24"/>
          <w:szCs w:val="24"/>
        </w:rPr>
        <w:t xml:space="preserve">R and MA </w:t>
      </w:r>
      <w:r w:rsidR="005D2C15">
        <w:rPr>
          <w:rFonts w:ascii="Times New Roman" w:hAnsi="Times New Roman" w:cs="Times New Roman"/>
          <w:sz w:val="24"/>
          <w:szCs w:val="24"/>
        </w:rPr>
        <w:t xml:space="preserve">derived </w:t>
      </w:r>
      <w:r w:rsidR="005703A8">
        <w:rPr>
          <w:rFonts w:ascii="Times New Roman" w:hAnsi="Times New Roman" w:cs="Times New Roman"/>
          <w:sz w:val="24"/>
          <w:szCs w:val="24"/>
        </w:rPr>
        <w:t xml:space="preserve">upon </w:t>
      </w:r>
      <w:r w:rsidR="005D2C15">
        <w:rPr>
          <w:rFonts w:ascii="Times New Roman" w:hAnsi="Times New Roman" w:cs="Times New Roman"/>
          <w:sz w:val="24"/>
          <w:szCs w:val="24"/>
        </w:rPr>
        <w:t>clot formation was used for statistical analysis.</w:t>
      </w:r>
    </w:p>
    <w:p w:rsidR="00F413C6" w:rsidRDefault="00F413C6" w:rsidP="00C17FC6">
      <w:pPr>
        <w:pStyle w:val="Heading3"/>
      </w:pPr>
      <w:bookmarkStart w:id="134" w:name="_Toc418780545"/>
      <w:bookmarkStart w:id="135" w:name="_Toc418782769"/>
      <w:bookmarkStart w:id="136" w:name="_Toc419941919"/>
      <w:r>
        <w:t>2.2.15 Statistical Analysis</w:t>
      </w:r>
      <w:bookmarkEnd w:id="134"/>
      <w:bookmarkEnd w:id="135"/>
      <w:bookmarkEnd w:id="136"/>
    </w:p>
    <w:p w:rsidR="00F413C6" w:rsidRPr="00BC7483" w:rsidRDefault="00F413C6" w:rsidP="00F413C6">
      <w:pPr>
        <w:spacing w:line="480" w:lineRule="auto"/>
        <w:ind w:firstLine="720"/>
        <w:rPr>
          <w:rFonts w:ascii="Times New Roman" w:hAnsi="Times New Roman"/>
          <w:sz w:val="24"/>
          <w:szCs w:val="24"/>
        </w:rPr>
      </w:pPr>
      <w:r w:rsidRPr="00BC7483">
        <w:rPr>
          <w:rFonts w:ascii="Times New Roman" w:hAnsi="Times New Roman"/>
          <w:sz w:val="24"/>
          <w:szCs w:val="24"/>
        </w:rPr>
        <w:t>All TEG experiments</w:t>
      </w:r>
      <w:r w:rsidR="00E23280">
        <w:rPr>
          <w:rFonts w:ascii="Times New Roman" w:hAnsi="Times New Roman"/>
          <w:sz w:val="24"/>
          <w:szCs w:val="24"/>
        </w:rPr>
        <w:t xml:space="preserve"> in the presence of therapeutic and prophylactic levels of anticoagulants</w:t>
      </w:r>
      <w:r w:rsidRPr="00BC7483">
        <w:rPr>
          <w:rFonts w:ascii="Times New Roman" w:hAnsi="Times New Roman"/>
          <w:sz w:val="24"/>
          <w:szCs w:val="24"/>
        </w:rPr>
        <w:t xml:space="preserve"> were performed at least </w:t>
      </w:r>
      <w:r>
        <w:rPr>
          <w:rFonts w:ascii="Times New Roman" w:hAnsi="Times New Roman"/>
          <w:sz w:val="24"/>
          <w:szCs w:val="24"/>
        </w:rPr>
        <w:t>five</w:t>
      </w:r>
      <w:r w:rsidRPr="00BC7483">
        <w:rPr>
          <w:rFonts w:ascii="Times New Roman" w:hAnsi="Times New Roman"/>
          <w:sz w:val="24"/>
          <w:szCs w:val="24"/>
        </w:rPr>
        <w:t xml:space="preserve"> times. For comparisons between samples, Student’s </w:t>
      </w:r>
      <w:r w:rsidRPr="00BC7483">
        <w:rPr>
          <w:rFonts w:ascii="Times New Roman" w:hAnsi="Times New Roman"/>
          <w:i/>
          <w:sz w:val="24"/>
          <w:szCs w:val="24"/>
        </w:rPr>
        <w:t>t</w:t>
      </w:r>
      <w:r>
        <w:rPr>
          <w:rFonts w:ascii="Times New Roman" w:hAnsi="Times New Roman"/>
          <w:sz w:val="24"/>
          <w:szCs w:val="24"/>
        </w:rPr>
        <w:t>-test and ANOVA with a post-hoc Tukey test was used</w:t>
      </w:r>
      <w:r w:rsidRPr="00BC7483">
        <w:rPr>
          <w:rFonts w:ascii="Times New Roman" w:hAnsi="Times New Roman"/>
          <w:sz w:val="24"/>
          <w:szCs w:val="24"/>
        </w:rPr>
        <w:t xml:space="preserve">. </w:t>
      </w:r>
      <w:r w:rsidR="00FA09D6">
        <w:rPr>
          <w:rFonts w:ascii="Times New Roman" w:hAnsi="Times New Roman"/>
          <w:sz w:val="24"/>
          <w:szCs w:val="24"/>
        </w:rPr>
        <w:t>All TEG parameter values were subjected to a Grubbs test for potential outliers</w:t>
      </w:r>
      <w:r w:rsidR="00A16CA7">
        <w:rPr>
          <w:rFonts w:ascii="Times New Roman" w:hAnsi="Times New Roman"/>
          <w:sz w:val="24"/>
          <w:szCs w:val="24"/>
        </w:rPr>
        <w:t xml:space="preserve"> (no data was omitted)</w:t>
      </w:r>
      <w:r w:rsidR="00FA09D6">
        <w:rPr>
          <w:rFonts w:ascii="Times New Roman" w:hAnsi="Times New Roman"/>
          <w:sz w:val="24"/>
          <w:szCs w:val="24"/>
        </w:rPr>
        <w:t xml:space="preserve">. </w:t>
      </w:r>
      <w:r w:rsidR="00FA09D6" w:rsidRPr="00BC7483">
        <w:rPr>
          <w:rFonts w:ascii="Times New Roman" w:hAnsi="Times New Roman"/>
          <w:sz w:val="24"/>
          <w:szCs w:val="24"/>
        </w:rPr>
        <w:t xml:space="preserve">Values with a </w:t>
      </w:r>
      <w:r w:rsidR="00FA09D6" w:rsidRPr="00BC7483">
        <w:rPr>
          <w:rFonts w:ascii="Times New Roman" w:hAnsi="Times New Roman"/>
          <w:i/>
          <w:iCs/>
          <w:sz w:val="24"/>
          <w:szCs w:val="24"/>
        </w:rPr>
        <w:t>p</w:t>
      </w:r>
      <w:r w:rsidR="00FA09D6" w:rsidRPr="00BC7483">
        <w:rPr>
          <w:rFonts w:ascii="Times New Roman" w:hAnsi="Times New Roman"/>
          <w:iCs/>
          <w:sz w:val="24"/>
          <w:szCs w:val="24"/>
        </w:rPr>
        <w:t xml:space="preserve"> </w:t>
      </w:r>
      <w:r w:rsidR="00FA09D6">
        <w:rPr>
          <w:rFonts w:ascii="Times New Roman" w:hAnsi="Times New Roman" w:cs="Times New Roman"/>
          <w:sz w:val="24"/>
          <w:szCs w:val="24"/>
        </w:rPr>
        <w:t>≤</w:t>
      </w:r>
      <w:r w:rsidR="00FA09D6" w:rsidRPr="00BC7483">
        <w:rPr>
          <w:rFonts w:ascii="Times New Roman" w:hAnsi="Times New Roman"/>
          <w:iCs/>
          <w:sz w:val="24"/>
          <w:szCs w:val="24"/>
        </w:rPr>
        <w:t>0.05</w:t>
      </w:r>
      <w:r w:rsidR="00FA09D6" w:rsidRPr="00BC7483">
        <w:rPr>
          <w:rFonts w:ascii="Times New Roman" w:hAnsi="Times New Roman"/>
          <w:sz w:val="24"/>
          <w:szCs w:val="24"/>
        </w:rPr>
        <w:t xml:space="preserve"> were considered to be statistically significant.</w:t>
      </w:r>
      <w:r w:rsidR="00FA09D6">
        <w:rPr>
          <w:rFonts w:ascii="Times New Roman" w:hAnsi="Times New Roman"/>
          <w:sz w:val="24"/>
          <w:szCs w:val="24"/>
        </w:rPr>
        <w:t xml:space="preserve">  </w:t>
      </w:r>
    </w:p>
    <w:p w:rsidR="00F413C6" w:rsidRPr="002A166E" w:rsidRDefault="00F413C6" w:rsidP="00F413C6">
      <w:pPr>
        <w:spacing w:line="480" w:lineRule="auto"/>
        <w:rPr>
          <w:rFonts w:ascii="Times New Roman" w:hAnsi="Times New Roman" w:cs="Times New Roman"/>
          <w:sz w:val="24"/>
          <w:szCs w:val="24"/>
        </w:rPr>
      </w:pPr>
    </w:p>
    <w:p w:rsidR="00291613" w:rsidRDefault="00291613" w:rsidP="00A6531E">
      <w:pPr>
        <w:spacing w:line="240" w:lineRule="auto"/>
        <w:rPr>
          <w:rFonts w:ascii="Times New Roman" w:hAnsi="Times New Roman" w:cs="Times New Roman"/>
          <w:b/>
          <w:sz w:val="24"/>
          <w:szCs w:val="24"/>
        </w:rPr>
      </w:pPr>
    </w:p>
    <w:p w:rsidR="002A166E" w:rsidRDefault="002A166E" w:rsidP="00A6531E">
      <w:pPr>
        <w:spacing w:line="240" w:lineRule="auto"/>
        <w:rPr>
          <w:rFonts w:ascii="Times New Roman" w:hAnsi="Times New Roman" w:cs="Times New Roman"/>
          <w:b/>
          <w:sz w:val="24"/>
          <w:szCs w:val="24"/>
        </w:rPr>
      </w:pPr>
    </w:p>
    <w:p w:rsidR="00EF071B" w:rsidRDefault="00EF071B" w:rsidP="00A6531E">
      <w:pPr>
        <w:spacing w:line="240" w:lineRule="auto"/>
        <w:rPr>
          <w:rFonts w:ascii="Times New Roman" w:hAnsi="Times New Roman" w:cs="Times New Roman"/>
          <w:b/>
          <w:sz w:val="24"/>
          <w:szCs w:val="24"/>
        </w:rPr>
      </w:pPr>
    </w:p>
    <w:p w:rsidR="00EF071B" w:rsidRDefault="00EF071B" w:rsidP="00A6531E">
      <w:pPr>
        <w:spacing w:line="240" w:lineRule="auto"/>
        <w:rPr>
          <w:rFonts w:ascii="Times New Roman" w:hAnsi="Times New Roman" w:cs="Times New Roman"/>
          <w:b/>
          <w:sz w:val="24"/>
          <w:szCs w:val="24"/>
        </w:rPr>
      </w:pPr>
    </w:p>
    <w:p w:rsidR="00EF071B" w:rsidRDefault="00EF071B" w:rsidP="00A6531E">
      <w:pPr>
        <w:spacing w:line="240" w:lineRule="auto"/>
        <w:rPr>
          <w:rFonts w:ascii="Times New Roman" w:hAnsi="Times New Roman" w:cs="Times New Roman"/>
          <w:b/>
          <w:sz w:val="24"/>
          <w:szCs w:val="24"/>
        </w:rPr>
      </w:pPr>
    </w:p>
    <w:p w:rsidR="00EF071B" w:rsidRDefault="00EF071B" w:rsidP="00A6531E">
      <w:pPr>
        <w:spacing w:line="240" w:lineRule="auto"/>
        <w:rPr>
          <w:rFonts w:ascii="Times New Roman" w:hAnsi="Times New Roman" w:cs="Times New Roman"/>
          <w:b/>
          <w:sz w:val="24"/>
          <w:szCs w:val="24"/>
        </w:rPr>
      </w:pPr>
    </w:p>
    <w:p w:rsidR="00EF071B" w:rsidRDefault="00EF071B" w:rsidP="00A6531E">
      <w:pPr>
        <w:spacing w:line="240" w:lineRule="auto"/>
        <w:rPr>
          <w:rFonts w:ascii="Times New Roman" w:hAnsi="Times New Roman" w:cs="Times New Roman"/>
          <w:b/>
          <w:sz w:val="24"/>
          <w:szCs w:val="24"/>
        </w:rPr>
      </w:pPr>
    </w:p>
    <w:p w:rsidR="00EF071B" w:rsidRDefault="00EF071B" w:rsidP="00A6531E">
      <w:pPr>
        <w:spacing w:line="240" w:lineRule="auto"/>
        <w:rPr>
          <w:rFonts w:ascii="Times New Roman" w:hAnsi="Times New Roman" w:cs="Times New Roman"/>
          <w:b/>
          <w:sz w:val="24"/>
          <w:szCs w:val="24"/>
        </w:rPr>
      </w:pPr>
    </w:p>
    <w:p w:rsidR="00EF071B" w:rsidRDefault="00EF071B" w:rsidP="00A6531E">
      <w:pPr>
        <w:spacing w:line="240" w:lineRule="auto"/>
        <w:rPr>
          <w:rFonts w:ascii="Times New Roman" w:hAnsi="Times New Roman" w:cs="Times New Roman"/>
          <w:b/>
          <w:sz w:val="24"/>
          <w:szCs w:val="24"/>
        </w:rPr>
      </w:pPr>
    </w:p>
    <w:p w:rsidR="00EF071B" w:rsidRDefault="00EF071B" w:rsidP="00A6531E">
      <w:pPr>
        <w:spacing w:line="240" w:lineRule="auto"/>
        <w:rPr>
          <w:rFonts w:ascii="Times New Roman" w:hAnsi="Times New Roman" w:cs="Times New Roman"/>
          <w:b/>
          <w:sz w:val="24"/>
          <w:szCs w:val="24"/>
        </w:rPr>
      </w:pPr>
    </w:p>
    <w:p w:rsidR="00EF071B" w:rsidRDefault="00EF071B" w:rsidP="00A6531E">
      <w:pPr>
        <w:spacing w:line="240" w:lineRule="auto"/>
        <w:rPr>
          <w:rFonts w:ascii="Times New Roman" w:hAnsi="Times New Roman" w:cs="Times New Roman"/>
          <w:b/>
          <w:sz w:val="24"/>
          <w:szCs w:val="24"/>
        </w:rPr>
      </w:pPr>
    </w:p>
    <w:p w:rsidR="00C17FC6" w:rsidRDefault="00C17FC6" w:rsidP="00A6531E">
      <w:pPr>
        <w:spacing w:line="240" w:lineRule="auto"/>
        <w:rPr>
          <w:rFonts w:ascii="Times New Roman" w:hAnsi="Times New Roman" w:cs="Times New Roman"/>
          <w:b/>
          <w:sz w:val="24"/>
          <w:szCs w:val="24"/>
        </w:rPr>
      </w:pPr>
    </w:p>
    <w:p w:rsidR="00A6531E" w:rsidRPr="00414C63" w:rsidRDefault="009C7B62" w:rsidP="00C17FC6">
      <w:pPr>
        <w:pStyle w:val="Heading1"/>
      </w:pPr>
      <w:bookmarkStart w:id="137" w:name="_Toc418780546"/>
      <w:bookmarkStart w:id="138" w:name="_Toc418782770"/>
      <w:bookmarkStart w:id="139" w:name="_Toc419941920"/>
      <w:r w:rsidRPr="00414C63">
        <w:lastRenderedPageBreak/>
        <w:t>3</w:t>
      </w:r>
      <w:r w:rsidR="00055638" w:rsidRPr="00414C63">
        <w:t xml:space="preserve">        </w:t>
      </w:r>
      <w:r w:rsidR="00A6531E" w:rsidRPr="00414C63">
        <w:t>Results</w:t>
      </w:r>
      <w:bookmarkEnd w:id="137"/>
      <w:bookmarkEnd w:id="138"/>
      <w:bookmarkEnd w:id="139"/>
    </w:p>
    <w:p w:rsidR="00A6531E" w:rsidRDefault="00A6531E" w:rsidP="00C17FC6">
      <w:pPr>
        <w:pStyle w:val="Heading2"/>
      </w:pPr>
      <w:bookmarkStart w:id="140" w:name="_Toc419941921"/>
      <w:bookmarkStart w:id="141" w:name="_Toc418780547"/>
      <w:bookmarkStart w:id="142" w:name="_Toc418782771"/>
      <w:r w:rsidRPr="00414C63">
        <w:t xml:space="preserve">3.1 </w:t>
      </w:r>
      <w:r w:rsidR="00E9370B" w:rsidRPr="008272BE">
        <w:t>Blood Column Dilution Optimization</w:t>
      </w:r>
      <w:bookmarkEnd w:id="140"/>
      <w:r w:rsidR="00E9370B" w:rsidRPr="00414C63" w:rsidDel="00E9370B">
        <w:t xml:space="preserve"> </w:t>
      </w:r>
      <w:bookmarkEnd w:id="141"/>
      <w:bookmarkEnd w:id="142"/>
    </w:p>
    <w:p w:rsidR="00F77528" w:rsidRPr="00CF45AA" w:rsidRDefault="00CF45AA" w:rsidP="0062715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730F74">
        <w:rPr>
          <w:rFonts w:ascii="Times New Roman" w:hAnsi="Times New Roman" w:cs="Times New Roman"/>
          <w:sz w:val="24"/>
          <w:szCs w:val="24"/>
        </w:rPr>
        <w:t xml:space="preserve">solution within the void volume accounts for 600 </w:t>
      </w:r>
      <w:proofErr w:type="spellStart"/>
      <w:r w:rsidR="00730F74" w:rsidRPr="0028335E">
        <w:rPr>
          <w:rFonts w:ascii="Times New Roman" w:hAnsi="Times New Roman" w:cs="Times New Roman"/>
          <w:sz w:val="24"/>
          <w:szCs w:val="24"/>
        </w:rPr>
        <w:t>μL</w:t>
      </w:r>
      <w:proofErr w:type="spellEnd"/>
      <w:r w:rsidR="00730F74">
        <w:rPr>
          <w:rFonts w:ascii="Times New Roman" w:hAnsi="Times New Roman" w:cs="Times New Roman"/>
          <w:sz w:val="24"/>
          <w:szCs w:val="24"/>
        </w:rPr>
        <w:t xml:space="preserve">. Upon subsequent loading the initial void volume is displaced with the solution containing bromophenol blue. The total 600 </w:t>
      </w:r>
      <w:proofErr w:type="spellStart"/>
      <w:r w:rsidR="00730F74" w:rsidRPr="0028335E">
        <w:rPr>
          <w:rFonts w:ascii="Times New Roman" w:hAnsi="Times New Roman" w:cs="Times New Roman"/>
          <w:sz w:val="24"/>
          <w:szCs w:val="24"/>
        </w:rPr>
        <w:t>μL</w:t>
      </w:r>
      <w:proofErr w:type="spellEnd"/>
      <w:r w:rsidR="00730F74">
        <w:rPr>
          <w:rFonts w:ascii="Times New Roman" w:hAnsi="Times New Roman" w:cs="Times New Roman"/>
          <w:sz w:val="24"/>
          <w:szCs w:val="24"/>
        </w:rPr>
        <w:t xml:space="preserve"> of the original solution within the void volume eluted due to its displacement is not fully recovered as bromophenol blue is detected prior to the elution of the full 600</w:t>
      </w:r>
      <w:r w:rsidR="00730F74" w:rsidRPr="00730F74">
        <w:rPr>
          <w:rFonts w:ascii="Times New Roman" w:hAnsi="Times New Roman" w:cs="Times New Roman"/>
          <w:sz w:val="24"/>
          <w:szCs w:val="24"/>
        </w:rPr>
        <w:t xml:space="preserve"> </w:t>
      </w:r>
      <w:proofErr w:type="spellStart"/>
      <w:r w:rsidR="00730F74" w:rsidRPr="0028335E">
        <w:rPr>
          <w:rFonts w:ascii="Times New Roman" w:hAnsi="Times New Roman" w:cs="Times New Roman"/>
          <w:sz w:val="24"/>
          <w:szCs w:val="24"/>
        </w:rPr>
        <w:t>μL</w:t>
      </w:r>
      <w:proofErr w:type="spellEnd"/>
      <w:r w:rsidR="00730F74">
        <w:rPr>
          <w:rFonts w:ascii="Times New Roman" w:hAnsi="Times New Roman" w:cs="Times New Roman"/>
          <w:sz w:val="24"/>
          <w:szCs w:val="24"/>
        </w:rPr>
        <w:t xml:space="preserve"> (</w:t>
      </w:r>
      <w:r w:rsidR="00730F74" w:rsidRPr="000A33B9">
        <w:rPr>
          <w:rFonts w:ascii="Times New Roman" w:hAnsi="Times New Roman" w:cs="Times New Roman"/>
          <w:b/>
          <w:i/>
          <w:sz w:val="24"/>
          <w:szCs w:val="24"/>
        </w:rPr>
        <w:t>Figure 5</w:t>
      </w:r>
      <w:r w:rsidR="00730F74">
        <w:rPr>
          <w:rFonts w:ascii="Times New Roman" w:hAnsi="Times New Roman" w:cs="Times New Roman"/>
          <w:sz w:val="24"/>
          <w:szCs w:val="24"/>
        </w:rPr>
        <w:t xml:space="preserve">). Approximately 494 </w:t>
      </w:r>
      <w:proofErr w:type="spellStart"/>
      <w:r w:rsidR="00730F74" w:rsidRPr="0028335E">
        <w:rPr>
          <w:rFonts w:ascii="Times New Roman" w:hAnsi="Times New Roman" w:cs="Times New Roman"/>
          <w:sz w:val="24"/>
          <w:szCs w:val="24"/>
        </w:rPr>
        <w:t>μL</w:t>
      </w:r>
      <w:proofErr w:type="spellEnd"/>
      <w:r w:rsidR="00730F74">
        <w:rPr>
          <w:rFonts w:ascii="Times New Roman" w:hAnsi="Times New Roman" w:cs="Times New Roman"/>
          <w:sz w:val="24"/>
          <w:szCs w:val="24"/>
        </w:rPr>
        <w:t xml:space="preserve"> of the original solution is free fr</w:t>
      </w:r>
      <w:r w:rsidR="00F77528">
        <w:rPr>
          <w:rFonts w:ascii="Times New Roman" w:hAnsi="Times New Roman" w:cs="Times New Roman"/>
          <w:sz w:val="24"/>
          <w:szCs w:val="24"/>
        </w:rPr>
        <w:t xml:space="preserve">om </w:t>
      </w:r>
      <w:proofErr w:type="spellStart"/>
      <w:r w:rsidR="00F77528">
        <w:rPr>
          <w:rFonts w:ascii="Times New Roman" w:hAnsi="Times New Roman" w:cs="Times New Roman"/>
          <w:sz w:val="24"/>
          <w:szCs w:val="24"/>
        </w:rPr>
        <w:t>bromphenol</w:t>
      </w:r>
      <w:proofErr w:type="spellEnd"/>
      <w:r w:rsidR="00F77528">
        <w:rPr>
          <w:rFonts w:ascii="Times New Roman" w:hAnsi="Times New Roman" w:cs="Times New Roman"/>
          <w:sz w:val="24"/>
          <w:szCs w:val="24"/>
        </w:rPr>
        <w:t xml:space="preserve"> blue contamination</w:t>
      </w:r>
      <w:r w:rsidR="00730F74">
        <w:rPr>
          <w:rFonts w:ascii="Times New Roman" w:hAnsi="Times New Roman" w:cs="Times New Roman"/>
          <w:sz w:val="24"/>
          <w:szCs w:val="24"/>
        </w:rPr>
        <w:t>.</w:t>
      </w:r>
      <w:r w:rsidR="00F77528">
        <w:rPr>
          <w:rFonts w:ascii="Times New Roman" w:hAnsi="Times New Roman" w:cs="Times New Roman"/>
          <w:sz w:val="24"/>
          <w:szCs w:val="24"/>
        </w:rPr>
        <w:t xml:space="preserve">  After determining the “true void volume” is less than 600 </w:t>
      </w:r>
      <w:proofErr w:type="spellStart"/>
      <w:r w:rsidR="00F77528" w:rsidRPr="0028335E">
        <w:rPr>
          <w:rFonts w:ascii="Times New Roman" w:hAnsi="Times New Roman" w:cs="Times New Roman"/>
          <w:sz w:val="24"/>
          <w:szCs w:val="24"/>
        </w:rPr>
        <w:t>μL</w:t>
      </w:r>
      <w:proofErr w:type="spellEnd"/>
      <w:r w:rsidR="00F77528">
        <w:rPr>
          <w:rFonts w:ascii="Times New Roman" w:hAnsi="Times New Roman" w:cs="Times New Roman"/>
          <w:sz w:val="24"/>
          <w:szCs w:val="24"/>
        </w:rPr>
        <w:t xml:space="preserve"> blood mixed with phenolphthalein was used to determine the approximate recovery of blood within the void volume free from contamination upon subsequent loading. The approximate volume of blood recovered from the column was approximated by determining its mean volume per drop of blood (</w:t>
      </w:r>
      <w:r w:rsidR="00F77528" w:rsidRPr="000A33B9">
        <w:rPr>
          <w:rFonts w:ascii="Times New Roman" w:hAnsi="Times New Roman" w:cs="Times New Roman"/>
          <w:b/>
          <w:i/>
          <w:sz w:val="24"/>
          <w:szCs w:val="24"/>
        </w:rPr>
        <w:t>Table 2</w:t>
      </w:r>
      <w:r w:rsidR="00F77528">
        <w:rPr>
          <w:rFonts w:ascii="Times New Roman" w:hAnsi="Times New Roman" w:cs="Times New Roman"/>
          <w:sz w:val="24"/>
          <w:szCs w:val="24"/>
        </w:rPr>
        <w:t>). Upon calculating the mean volume per drop of blood eluted</w:t>
      </w:r>
      <w:r w:rsidR="00E51E55">
        <w:rPr>
          <w:rFonts w:ascii="Times New Roman" w:hAnsi="Times New Roman" w:cs="Times New Roman"/>
          <w:sz w:val="24"/>
          <w:szCs w:val="24"/>
        </w:rPr>
        <w:t>,</w:t>
      </w:r>
      <w:r w:rsidR="00F77528">
        <w:rPr>
          <w:rFonts w:ascii="Times New Roman" w:hAnsi="Times New Roman" w:cs="Times New Roman"/>
          <w:sz w:val="24"/>
          <w:szCs w:val="24"/>
        </w:rPr>
        <w:t xml:space="preserve"> blood </w:t>
      </w:r>
      <w:r w:rsidR="00E51E55">
        <w:rPr>
          <w:rFonts w:ascii="Times New Roman" w:hAnsi="Times New Roman" w:cs="Times New Roman"/>
          <w:sz w:val="24"/>
          <w:szCs w:val="24"/>
        </w:rPr>
        <w:t xml:space="preserve">recovered </w:t>
      </w:r>
      <w:r w:rsidR="00F77528">
        <w:rPr>
          <w:rFonts w:ascii="Times New Roman" w:hAnsi="Times New Roman" w:cs="Times New Roman"/>
          <w:sz w:val="24"/>
          <w:szCs w:val="24"/>
        </w:rPr>
        <w:t>from the void volume free</w:t>
      </w:r>
      <w:r w:rsidR="00E51E55">
        <w:rPr>
          <w:rFonts w:ascii="Times New Roman" w:hAnsi="Times New Roman" w:cs="Times New Roman"/>
          <w:sz w:val="24"/>
          <w:szCs w:val="24"/>
        </w:rPr>
        <w:t xml:space="preserve"> from phenolphthalein detection is less</w:t>
      </w:r>
      <w:r w:rsidR="00F77528">
        <w:rPr>
          <w:rFonts w:ascii="Times New Roman" w:hAnsi="Times New Roman" w:cs="Times New Roman"/>
          <w:sz w:val="24"/>
          <w:szCs w:val="24"/>
        </w:rPr>
        <w:t xml:space="preserve"> than 600 </w:t>
      </w:r>
      <w:proofErr w:type="spellStart"/>
      <w:r w:rsidR="00F77528" w:rsidRPr="0028335E">
        <w:rPr>
          <w:rFonts w:ascii="Times New Roman" w:hAnsi="Times New Roman" w:cs="Times New Roman"/>
          <w:sz w:val="24"/>
          <w:szCs w:val="24"/>
        </w:rPr>
        <w:t>μL</w:t>
      </w:r>
      <w:proofErr w:type="spellEnd"/>
      <w:r w:rsidR="00E51E55">
        <w:rPr>
          <w:rFonts w:ascii="Times New Roman" w:hAnsi="Times New Roman" w:cs="Times New Roman"/>
          <w:sz w:val="24"/>
          <w:szCs w:val="24"/>
        </w:rPr>
        <w:t xml:space="preserve"> (565 </w:t>
      </w:r>
      <w:proofErr w:type="spellStart"/>
      <w:r w:rsidR="00E51E55" w:rsidRPr="0028335E">
        <w:rPr>
          <w:rFonts w:ascii="Times New Roman" w:hAnsi="Times New Roman" w:cs="Times New Roman"/>
          <w:sz w:val="24"/>
          <w:szCs w:val="24"/>
        </w:rPr>
        <w:t>μL</w:t>
      </w:r>
      <w:proofErr w:type="spellEnd"/>
      <w:r w:rsidR="00E51E55">
        <w:rPr>
          <w:rFonts w:ascii="Times New Roman" w:hAnsi="Times New Roman" w:cs="Times New Roman"/>
          <w:sz w:val="24"/>
          <w:szCs w:val="24"/>
        </w:rPr>
        <w:t>)</w:t>
      </w:r>
      <w:r w:rsidR="000A33B9">
        <w:rPr>
          <w:rFonts w:ascii="Times New Roman" w:hAnsi="Times New Roman" w:cs="Times New Roman"/>
          <w:sz w:val="24"/>
          <w:szCs w:val="24"/>
        </w:rPr>
        <w:t xml:space="preserve"> </w:t>
      </w:r>
      <w:r w:rsidR="00E51E55">
        <w:rPr>
          <w:rFonts w:ascii="Times New Roman" w:hAnsi="Times New Roman" w:cs="Times New Roman"/>
          <w:sz w:val="24"/>
          <w:szCs w:val="24"/>
        </w:rPr>
        <w:t xml:space="preserve">as indicated by </w:t>
      </w:r>
      <w:r w:rsidR="00E51E55" w:rsidRPr="000A33B9">
        <w:rPr>
          <w:rFonts w:ascii="Times New Roman" w:hAnsi="Times New Roman" w:cs="Times New Roman"/>
          <w:b/>
          <w:i/>
          <w:sz w:val="24"/>
          <w:szCs w:val="24"/>
        </w:rPr>
        <w:t>Figure 6</w:t>
      </w:r>
      <w:r w:rsidR="00E51E55">
        <w:rPr>
          <w:rFonts w:ascii="Times New Roman" w:hAnsi="Times New Roman" w:cs="Times New Roman"/>
          <w:sz w:val="24"/>
          <w:szCs w:val="24"/>
        </w:rPr>
        <w:t xml:space="preserve">. </w:t>
      </w:r>
    </w:p>
    <w:p w:rsidR="00A6531E" w:rsidRPr="00414C63" w:rsidRDefault="00A6531E" w:rsidP="00A6531E">
      <w:pPr>
        <w:spacing w:line="240" w:lineRule="auto"/>
        <w:rPr>
          <w:rFonts w:ascii="Times New Roman" w:hAnsi="Times New Roman" w:cs="Times New Roman"/>
          <w:sz w:val="24"/>
          <w:szCs w:val="24"/>
          <w:u w:val="single"/>
        </w:rPr>
      </w:pPr>
      <w:r w:rsidRPr="00CC365A">
        <w:rPr>
          <w:rFonts w:ascii="Times New Roman" w:hAnsi="Times New Roman" w:cs="Times New Roman"/>
          <w:noProof/>
          <w:sz w:val="24"/>
          <w:szCs w:val="24"/>
          <w:lang w:eastAsia="en-CA"/>
        </w:rPr>
        <w:drawing>
          <wp:inline distT="0" distB="0" distL="0" distR="0" wp14:anchorId="4E40CDF0" wp14:editId="2729459C">
            <wp:extent cx="5844209" cy="2520564"/>
            <wp:effectExtent l="0" t="0" r="4445" b="1333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531E" w:rsidRPr="002D1789" w:rsidRDefault="003E6C48" w:rsidP="00A6531E">
      <w:pPr>
        <w:spacing w:line="240" w:lineRule="auto"/>
        <w:rPr>
          <w:rFonts w:ascii="Times New Roman" w:hAnsi="Times New Roman" w:cs="Times New Roman"/>
        </w:rPr>
      </w:pPr>
      <w:r w:rsidRPr="002D1789">
        <w:rPr>
          <w:rFonts w:ascii="Times New Roman" w:hAnsi="Times New Roman" w:cs="Times New Roman"/>
          <w:b/>
          <w:i/>
        </w:rPr>
        <w:t xml:space="preserve">Figure </w:t>
      </w:r>
      <w:r w:rsidR="00E9370B" w:rsidRPr="002D1789">
        <w:rPr>
          <w:rFonts w:ascii="Times New Roman" w:hAnsi="Times New Roman" w:cs="Times New Roman"/>
          <w:b/>
          <w:i/>
        </w:rPr>
        <w:t>5</w:t>
      </w:r>
      <w:r w:rsidR="00A6531E" w:rsidRPr="002D1789">
        <w:rPr>
          <w:rFonts w:ascii="Times New Roman" w:hAnsi="Times New Roman" w:cs="Times New Roman"/>
          <w:b/>
        </w:rPr>
        <w:t>:</w:t>
      </w:r>
      <w:r w:rsidR="00637098" w:rsidRPr="002D1789">
        <w:rPr>
          <w:rFonts w:ascii="Times New Roman" w:hAnsi="Times New Roman" w:cs="Times New Roman"/>
        </w:rPr>
        <w:t xml:space="preserve"> Column dilution experiment identifying the level of dilution with the void volume and the reservoir volume upon subsequent sample loading</w:t>
      </w:r>
      <w:r w:rsidR="00356537" w:rsidRPr="002D1789">
        <w:rPr>
          <w:rFonts w:ascii="Times New Roman" w:hAnsi="Times New Roman" w:cs="Times New Roman"/>
        </w:rPr>
        <w:t xml:space="preserve"> using bromophenol blue as a marker for dilution detection in distilled water</w:t>
      </w:r>
      <w:r w:rsidR="00637098" w:rsidRPr="002D1789">
        <w:rPr>
          <w:rFonts w:ascii="Times New Roman" w:hAnsi="Times New Roman" w:cs="Times New Roman"/>
        </w:rPr>
        <w:t>. Each symbol indicates a single absorbance value for eluted samples from the column. Red arrow identifies the initial change in absorbance</w:t>
      </w:r>
      <w:r w:rsidR="00356537" w:rsidRPr="002D1789">
        <w:rPr>
          <w:rFonts w:ascii="Times New Roman" w:hAnsi="Times New Roman" w:cs="Times New Roman"/>
        </w:rPr>
        <w:t xml:space="preserve"> value at a specific volume due to the presence of bromophenol blue</w:t>
      </w:r>
      <w:r w:rsidR="00637098" w:rsidRPr="002D1789">
        <w:rPr>
          <w:rFonts w:ascii="Times New Roman" w:hAnsi="Times New Roman" w:cs="Times New Roman"/>
        </w:rPr>
        <w:t xml:space="preserve"> </w:t>
      </w:r>
      <w:r w:rsidR="00524D3F" w:rsidRPr="002D1789">
        <w:rPr>
          <w:rFonts w:ascii="Times New Roman" w:hAnsi="Times New Roman" w:cs="Times New Roman"/>
        </w:rPr>
        <w:t xml:space="preserve">detected by the spectrophotometer. </w:t>
      </w:r>
    </w:p>
    <w:tbl>
      <w:tblPr>
        <w:tblStyle w:val="LightList"/>
        <w:tblW w:w="0" w:type="auto"/>
        <w:tblLook w:val="04A0" w:firstRow="1" w:lastRow="0" w:firstColumn="1" w:lastColumn="0" w:noHBand="0" w:noVBand="1"/>
      </w:tblPr>
      <w:tblGrid>
        <w:gridCol w:w="4674"/>
        <w:gridCol w:w="4666"/>
      </w:tblGrid>
      <w:tr w:rsidR="00A6531E" w:rsidRPr="00414C63" w:rsidTr="00A65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6531E" w:rsidRPr="00414C63" w:rsidRDefault="00A6531E" w:rsidP="00A6531E">
            <w:pPr>
              <w:jc w:val="center"/>
              <w:rPr>
                <w:rFonts w:ascii="Times New Roman" w:hAnsi="Times New Roman" w:cs="Times New Roman"/>
                <w:b w:val="0"/>
                <w:color w:val="auto"/>
                <w:sz w:val="24"/>
                <w:szCs w:val="24"/>
              </w:rPr>
            </w:pPr>
            <w:r w:rsidRPr="00414C63">
              <w:rPr>
                <w:rFonts w:ascii="Times New Roman" w:hAnsi="Times New Roman" w:cs="Times New Roman"/>
                <w:b w:val="0"/>
                <w:color w:val="auto"/>
                <w:sz w:val="24"/>
                <w:szCs w:val="24"/>
              </w:rPr>
              <w:lastRenderedPageBreak/>
              <w:t>Equation of the Line</w:t>
            </w:r>
          </w:p>
        </w:tc>
        <w:tc>
          <w:tcPr>
            <w:tcW w:w="4788" w:type="dxa"/>
          </w:tcPr>
          <w:p w:rsidR="00A6531E" w:rsidRPr="00414C63" w:rsidRDefault="00A6531E" w:rsidP="00A653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14C63">
              <w:rPr>
                <w:rFonts w:ascii="Times New Roman" w:hAnsi="Times New Roman" w:cs="Times New Roman"/>
                <w:b w:val="0"/>
                <w:color w:val="auto"/>
                <w:sz w:val="24"/>
                <w:szCs w:val="24"/>
              </w:rPr>
              <w:t>Volume (</w:t>
            </w:r>
            <w:proofErr w:type="spellStart"/>
            <w:r w:rsidR="00240F7F" w:rsidRPr="0028335E">
              <w:rPr>
                <w:rFonts w:ascii="Times New Roman" w:hAnsi="Times New Roman" w:cs="Times New Roman"/>
                <w:sz w:val="24"/>
                <w:szCs w:val="24"/>
              </w:rPr>
              <w:t>μL</w:t>
            </w:r>
            <w:proofErr w:type="spellEnd"/>
            <w:r w:rsidRPr="00414C63">
              <w:rPr>
                <w:rFonts w:ascii="Times New Roman" w:hAnsi="Times New Roman" w:cs="Times New Roman"/>
                <w:b w:val="0"/>
                <w:color w:val="auto"/>
                <w:sz w:val="24"/>
                <w:szCs w:val="24"/>
              </w:rPr>
              <w:t>)</w:t>
            </w:r>
          </w:p>
        </w:tc>
      </w:tr>
      <w:tr w:rsidR="00A6531E" w:rsidRPr="00414C63" w:rsidTr="00A65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6531E" w:rsidRPr="00414C63" w:rsidRDefault="00524D3F" w:rsidP="00A6531E">
            <w:pPr>
              <w:jc w:val="center"/>
              <w:rPr>
                <w:rFonts w:ascii="Times New Roman" w:hAnsi="Times New Roman" w:cs="Times New Roman"/>
                <w:b w:val="0"/>
                <w:sz w:val="24"/>
                <w:szCs w:val="24"/>
              </w:rPr>
            </w:pPr>
            <w:r>
              <w:rPr>
                <w:rFonts w:ascii="Times New Roman" w:hAnsi="Times New Roman" w:cs="Times New Roman"/>
                <w:b w:val="0"/>
                <w:sz w:val="24"/>
                <w:szCs w:val="24"/>
              </w:rPr>
              <w:t>y</w:t>
            </w:r>
            <w:r w:rsidR="00A6531E" w:rsidRPr="00414C63">
              <w:rPr>
                <w:rFonts w:ascii="Times New Roman" w:hAnsi="Times New Roman" w:cs="Times New Roman"/>
                <w:b w:val="0"/>
                <w:sz w:val="24"/>
                <w:szCs w:val="24"/>
              </w:rPr>
              <w:t>=1.013x +0.22</w:t>
            </w:r>
          </w:p>
        </w:tc>
        <w:tc>
          <w:tcPr>
            <w:tcW w:w="4788" w:type="dxa"/>
          </w:tcPr>
          <w:p w:rsidR="00A6531E" w:rsidRPr="00414C63" w:rsidRDefault="00A6531E" w:rsidP="00A653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47.82</w:t>
            </w:r>
          </w:p>
        </w:tc>
      </w:tr>
      <w:tr w:rsidR="00A6531E" w:rsidRPr="00414C63" w:rsidTr="00A6531E">
        <w:tc>
          <w:tcPr>
            <w:cnfStyle w:val="001000000000" w:firstRow="0" w:lastRow="0" w:firstColumn="1" w:lastColumn="0" w:oddVBand="0" w:evenVBand="0" w:oddHBand="0" w:evenHBand="0" w:firstRowFirstColumn="0" w:firstRowLastColumn="0" w:lastRowFirstColumn="0" w:lastRowLastColumn="0"/>
            <w:tcW w:w="4788" w:type="dxa"/>
          </w:tcPr>
          <w:p w:rsidR="00A6531E" w:rsidRPr="00414C63" w:rsidRDefault="00524D3F" w:rsidP="00A6531E">
            <w:pPr>
              <w:jc w:val="center"/>
              <w:rPr>
                <w:rFonts w:ascii="Times New Roman" w:hAnsi="Times New Roman" w:cs="Times New Roman"/>
                <w:b w:val="0"/>
                <w:sz w:val="24"/>
                <w:szCs w:val="24"/>
              </w:rPr>
            </w:pPr>
            <w:r>
              <w:rPr>
                <w:rFonts w:ascii="Times New Roman" w:hAnsi="Times New Roman" w:cs="Times New Roman"/>
                <w:b w:val="0"/>
                <w:sz w:val="24"/>
                <w:szCs w:val="24"/>
              </w:rPr>
              <w:t>y</w:t>
            </w:r>
            <w:r w:rsidR="00A6531E" w:rsidRPr="00414C63">
              <w:rPr>
                <w:rFonts w:ascii="Times New Roman" w:hAnsi="Times New Roman" w:cs="Times New Roman"/>
                <w:b w:val="0"/>
                <w:sz w:val="24"/>
                <w:szCs w:val="24"/>
              </w:rPr>
              <w:t>=0.9875x + 2.9</w:t>
            </w:r>
          </w:p>
        </w:tc>
        <w:tc>
          <w:tcPr>
            <w:tcW w:w="4788" w:type="dxa"/>
          </w:tcPr>
          <w:p w:rsidR="00A6531E" w:rsidRPr="00414C63" w:rsidRDefault="00A6531E" w:rsidP="00A653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47.2</w:t>
            </w:r>
          </w:p>
        </w:tc>
      </w:tr>
      <w:tr w:rsidR="00A6531E" w:rsidRPr="00414C63" w:rsidTr="00A65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6531E" w:rsidRPr="00414C63" w:rsidRDefault="00524D3F" w:rsidP="00A6531E">
            <w:pPr>
              <w:jc w:val="center"/>
              <w:rPr>
                <w:rFonts w:ascii="Times New Roman" w:hAnsi="Times New Roman" w:cs="Times New Roman"/>
                <w:b w:val="0"/>
                <w:sz w:val="24"/>
                <w:szCs w:val="24"/>
              </w:rPr>
            </w:pPr>
            <w:r>
              <w:rPr>
                <w:rFonts w:ascii="Times New Roman" w:hAnsi="Times New Roman" w:cs="Times New Roman"/>
                <w:b w:val="0"/>
                <w:sz w:val="24"/>
                <w:szCs w:val="24"/>
              </w:rPr>
              <w:t>y</w:t>
            </w:r>
            <w:r w:rsidR="00A6531E" w:rsidRPr="00414C63">
              <w:rPr>
                <w:rFonts w:ascii="Times New Roman" w:hAnsi="Times New Roman" w:cs="Times New Roman"/>
                <w:b w:val="0"/>
                <w:sz w:val="24"/>
                <w:szCs w:val="24"/>
              </w:rPr>
              <w:t>=0.9875x + 2.9</w:t>
            </w:r>
          </w:p>
        </w:tc>
        <w:tc>
          <w:tcPr>
            <w:tcW w:w="4788" w:type="dxa"/>
          </w:tcPr>
          <w:p w:rsidR="00A6531E" w:rsidRPr="00414C63" w:rsidRDefault="00A6531E" w:rsidP="00A653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47.7</w:t>
            </w:r>
          </w:p>
        </w:tc>
      </w:tr>
      <w:tr w:rsidR="00A6531E" w:rsidRPr="00414C63" w:rsidTr="00A6531E">
        <w:tc>
          <w:tcPr>
            <w:cnfStyle w:val="001000000000" w:firstRow="0" w:lastRow="0" w:firstColumn="1" w:lastColumn="0" w:oddVBand="0" w:evenVBand="0" w:oddHBand="0" w:evenHBand="0" w:firstRowFirstColumn="0" w:firstRowLastColumn="0" w:lastRowFirstColumn="0" w:lastRowLastColumn="0"/>
            <w:tcW w:w="4788" w:type="dxa"/>
          </w:tcPr>
          <w:p w:rsidR="00A6531E" w:rsidRPr="00414C63" w:rsidRDefault="00A6531E" w:rsidP="00A6531E">
            <w:pPr>
              <w:jc w:val="center"/>
              <w:rPr>
                <w:rFonts w:ascii="Times New Roman" w:hAnsi="Times New Roman" w:cs="Times New Roman"/>
                <w:b w:val="0"/>
                <w:sz w:val="24"/>
                <w:szCs w:val="24"/>
              </w:rPr>
            </w:pPr>
            <w:r w:rsidRPr="00414C63">
              <w:rPr>
                <w:rFonts w:ascii="Times New Roman" w:hAnsi="Times New Roman" w:cs="Times New Roman"/>
                <w:b w:val="0"/>
                <w:sz w:val="24"/>
                <w:szCs w:val="24"/>
              </w:rPr>
              <w:t>Mean</w:t>
            </w:r>
          </w:p>
        </w:tc>
        <w:tc>
          <w:tcPr>
            <w:tcW w:w="4788" w:type="dxa"/>
          </w:tcPr>
          <w:p w:rsidR="00A6531E" w:rsidRPr="00414C63" w:rsidRDefault="00A6531E" w:rsidP="00A653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47.6</w:t>
            </w:r>
          </w:p>
        </w:tc>
      </w:tr>
    </w:tbl>
    <w:p w:rsidR="00356537" w:rsidRPr="002D1789" w:rsidRDefault="003E6C48" w:rsidP="00A6531E">
      <w:pPr>
        <w:spacing w:line="240" w:lineRule="auto"/>
        <w:rPr>
          <w:rFonts w:ascii="Times New Roman" w:hAnsi="Times New Roman" w:cs="Times New Roman"/>
        </w:rPr>
      </w:pPr>
      <w:r w:rsidRPr="002D1789">
        <w:rPr>
          <w:rFonts w:ascii="Times New Roman" w:hAnsi="Times New Roman" w:cs="Times New Roman"/>
          <w:b/>
          <w:i/>
        </w:rPr>
        <w:t xml:space="preserve">Table </w:t>
      </w:r>
      <w:r w:rsidR="00E9370B" w:rsidRPr="002D1789">
        <w:rPr>
          <w:rFonts w:ascii="Times New Roman" w:hAnsi="Times New Roman" w:cs="Times New Roman"/>
          <w:b/>
          <w:i/>
        </w:rPr>
        <w:t>2</w:t>
      </w:r>
      <w:r w:rsidR="00E9370B" w:rsidRPr="002D1789">
        <w:rPr>
          <w:rFonts w:ascii="Times New Roman" w:hAnsi="Times New Roman" w:cs="Times New Roman"/>
          <w:b/>
        </w:rPr>
        <w:t>:</w:t>
      </w:r>
      <w:r w:rsidR="00A6531E" w:rsidRPr="002D1789">
        <w:rPr>
          <w:rFonts w:ascii="Times New Roman" w:hAnsi="Times New Roman" w:cs="Times New Roman"/>
        </w:rPr>
        <w:t xml:space="preserve"> </w:t>
      </w:r>
      <w:r w:rsidR="00524D3F" w:rsidRPr="002D1789">
        <w:rPr>
          <w:rFonts w:ascii="Times New Roman" w:hAnsi="Times New Roman" w:cs="Times New Roman"/>
        </w:rPr>
        <w:t xml:space="preserve">Determination for the volume of a single droplet of blood eluted from the column. Baseline equation for each healthy volunteer (N=3) with respect to the volume of blood (x) versus mass (y). </w:t>
      </w:r>
    </w:p>
    <w:p w:rsidR="00A6531E" w:rsidRPr="0051598C" w:rsidRDefault="00E51E55" w:rsidP="004F6677">
      <w:pPr>
        <w:tabs>
          <w:tab w:val="left" w:pos="301"/>
          <w:tab w:val="left" w:pos="5535"/>
        </w:tabs>
        <w:rPr>
          <w:rFonts w:ascii="Times New Roman" w:hAnsi="Times New Roman" w:cs="Times New Roman"/>
          <w:sz w:val="24"/>
          <w:szCs w:val="24"/>
        </w:rPr>
      </w:pPr>
      <w:r>
        <w:rPr>
          <w:rFonts w:ascii="Times New Roman" w:hAnsi="Times New Roman" w:cs="Times New Roman"/>
          <w:sz w:val="24"/>
          <w:szCs w:val="24"/>
        </w:rPr>
        <w:tab/>
      </w:r>
    </w:p>
    <w:p w:rsidR="00A6531E" w:rsidRPr="00414C63" w:rsidRDefault="00A6531E" w:rsidP="00A6531E">
      <w:pPr>
        <w:spacing w:line="240" w:lineRule="auto"/>
        <w:rPr>
          <w:rFonts w:ascii="Times New Roman" w:hAnsi="Times New Roman" w:cs="Times New Roman"/>
          <w:sz w:val="24"/>
          <w:szCs w:val="24"/>
        </w:rPr>
      </w:pPr>
      <w:r w:rsidRPr="00414C63">
        <w:rPr>
          <w:rFonts w:ascii="Times New Roman" w:hAnsi="Times New Roman" w:cs="Times New Roman"/>
          <w:noProof/>
          <w:sz w:val="24"/>
          <w:szCs w:val="24"/>
          <w:lang w:eastAsia="en-CA"/>
        </w:rPr>
        <w:drawing>
          <wp:inline distT="0" distB="0" distL="0" distR="0" wp14:anchorId="756027D8" wp14:editId="04E56FD3">
            <wp:extent cx="5891917" cy="2608001"/>
            <wp:effectExtent l="0" t="0" r="13970" b="19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6537" w:rsidRPr="002D1789" w:rsidRDefault="003E6C48" w:rsidP="00356537">
      <w:pPr>
        <w:spacing w:line="240" w:lineRule="auto"/>
        <w:rPr>
          <w:rFonts w:ascii="Times New Roman" w:hAnsi="Times New Roman" w:cs="Times New Roman"/>
        </w:rPr>
      </w:pPr>
      <w:r w:rsidRPr="002D1789">
        <w:rPr>
          <w:rFonts w:ascii="Times New Roman" w:hAnsi="Times New Roman" w:cs="Times New Roman"/>
          <w:b/>
        </w:rPr>
        <w:t xml:space="preserve">Figure </w:t>
      </w:r>
      <w:r w:rsidR="00E9370B" w:rsidRPr="002D1789">
        <w:rPr>
          <w:rFonts w:ascii="Times New Roman" w:hAnsi="Times New Roman" w:cs="Times New Roman"/>
          <w:b/>
        </w:rPr>
        <w:t>6</w:t>
      </w:r>
      <w:r w:rsidR="00A6531E" w:rsidRPr="002D1789">
        <w:rPr>
          <w:rFonts w:ascii="Times New Roman" w:hAnsi="Times New Roman" w:cs="Times New Roman"/>
          <w:b/>
        </w:rPr>
        <w:t>:</w:t>
      </w:r>
      <w:r w:rsidR="00524D3F" w:rsidRPr="002D1789">
        <w:rPr>
          <w:rFonts w:ascii="Times New Roman" w:hAnsi="Times New Roman" w:cs="Times New Roman"/>
        </w:rPr>
        <w:t xml:space="preserve"> </w:t>
      </w:r>
      <w:r w:rsidR="00356537" w:rsidRPr="002D1789">
        <w:rPr>
          <w:rFonts w:ascii="Times New Roman" w:hAnsi="Times New Roman" w:cs="Times New Roman"/>
        </w:rPr>
        <w:t xml:space="preserve">Column dilution experiment identifying the level of dilution with the void volume and the reservoir volume upon subsequent sample loading using phenolphthalein as a marker for dilution </w:t>
      </w:r>
      <w:r w:rsidR="00356537" w:rsidRPr="000A33B9">
        <w:rPr>
          <w:rFonts w:ascii="Times New Roman" w:hAnsi="Times New Roman" w:cs="Times New Roman"/>
          <w:sz w:val="24"/>
          <w:szCs w:val="24"/>
        </w:rPr>
        <w:t>detection in blood. Each symbol indicates a single absorbance value for eluted samples from the column.</w:t>
      </w:r>
      <w:r w:rsidR="00356537" w:rsidRPr="002D1789">
        <w:rPr>
          <w:rFonts w:ascii="Times New Roman" w:hAnsi="Times New Roman" w:cs="Times New Roman"/>
        </w:rPr>
        <w:t xml:space="preserve"> Red arrow identifies the initial change in absorbance value due to the presence of phenolphthalein at a specific volume detected by the spectrophotometer. </w:t>
      </w:r>
    </w:p>
    <w:p w:rsidR="00A6531E" w:rsidRDefault="00A6531E" w:rsidP="00C17FC6">
      <w:pPr>
        <w:pStyle w:val="Heading2"/>
      </w:pPr>
      <w:bookmarkStart w:id="143" w:name="_Toc418780548"/>
      <w:bookmarkStart w:id="144" w:name="_Toc418782772"/>
      <w:bookmarkStart w:id="145" w:name="_Toc419941922"/>
      <w:r w:rsidRPr="00414C63">
        <w:t>3.2 Albumin Coating</w:t>
      </w:r>
      <w:bookmarkEnd w:id="143"/>
      <w:bookmarkEnd w:id="144"/>
      <w:bookmarkEnd w:id="145"/>
    </w:p>
    <w:p w:rsidR="00AF0312" w:rsidRDefault="000A33B9" w:rsidP="0062715A">
      <w:pPr>
        <w:spacing w:line="480" w:lineRule="auto"/>
        <w:ind w:firstLine="720"/>
        <w:rPr>
          <w:rFonts w:ascii="Times New Roman" w:hAnsi="Times New Roman" w:cs="Times New Roman"/>
          <w:sz w:val="24"/>
          <w:szCs w:val="24"/>
        </w:rPr>
      </w:pPr>
      <w:r>
        <w:rPr>
          <w:rFonts w:ascii="Times New Roman" w:hAnsi="Times New Roman" w:cs="Times New Roman"/>
          <w:sz w:val="24"/>
          <w:szCs w:val="24"/>
        </w:rPr>
        <w:t>Upon comparison of either non albumin coated versus albumin coated column blood recovered from the albumin coated column has</w:t>
      </w:r>
      <w:r w:rsidR="007D78CD">
        <w:rPr>
          <w:rFonts w:ascii="Times New Roman" w:hAnsi="Times New Roman" w:cs="Times New Roman"/>
          <w:sz w:val="24"/>
          <w:szCs w:val="24"/>
        </w:rPr>
        <w:t xml:space="preserve"> a platelet recovery of less than 34% of its original starting platelet count (</w:t>
      </w:r>
      <w:r w:rsidR="007D78CD" w:rsidRPr="007D78CD">
        <w:rPr>
          <w:rFonts w:ascii="Times New Roman" w:hAnsi="Times New Roman" w:cs="Times New Roman"/>
          <w:b/>
          <w:i/>
          <w:sz w:val="24"/>
          <w:szCs w:val="24"/>
        </w:rPr>
        <w:t>Table 3</w:t>
      </w:r>
      <w:r w:rsidR="007D78CD">
        <w:rPr>
          <w:rFonts w:ascii="Times New Roman" w:hAnsi="Times New Roman" w:cs="Times New Roman"/>
          <w:sz w:val="24"/>
          <w:szCs w:val="24"/>
        </w:rPr>
        <w:t xml:space="preserve">). There seems to not be a significant difference in platelet recovery upon using coated versus non coated columns with respect to its original platelet count. </w:t>
      </w:r>
    </w:p>
    <w:p w:rsidR="0062715A" w:rsidRPr="000A33B9" w:rsidRDefault="0062715A" w:rsidP="0062715A">
      <w:pPr>
        <w:spacing w:line="480" w:lineRule="auto"/>
        <w:ind w:firstLine="720"/>
        <w:rPr>
          <w:rFonts w:ascii="Times New Roman" w:hAnsi="Times New Roman" w:cs="Times New Roman"/>
          <w:sz w:val="24"/>
          <w:szCs w:val="24"/>
        </w:rPr>
      </w:pPr>
    </w:p>
    <w:tbl>
      <w:tblPr>
        <w:tblStyle w:val="LightList"/>
        <w:tblW w:w="0" w:type="auto"/>
        <w:tblLook w:val="04A0" w:firstRow="1" w:lastRow="0" w:firstColumn="1" w:lastColumn="0" w:noHBand="0" w:noVBand="1"/>
      </w:tblPr>
      <w:tblGrid>
        <w:gridCol w:w="3118"/>
        <w:gridCol w:w="3111"/>
        <w:gridCol w:w="3111"/>
      </w:tblGrid>
      <w:tr w:rsidR="00A6531E" w:rsidRPr="00414C63" w:rsidTr="00A6531E">
        <w:trPr>
          <w:cnfStyle w:val="100000000000" w:firstRow="1" w:lastRow="0"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3192" w:type="dxa"/>
          </w:tcPr>
          <w:p w:rsidR="002A166E" w:rsidRDefault="00A6531E" w:rsidP="002A166E">
            <w:pPr>
              <w:spacing w:line="480" w:lineRule="auto"/>
              <w:jc w:val="center"/>
              <w:rPr>
                <w:rFonts w:ascii="Times New Roman" w:hAnsi="Times New Roman" w:cs="Times New Roman"/>
                <w:color w:val="auto"/>
                <w:sz w:val="24"/>
                <w:szCs w:val="24"/>
              </w:rPr>
            </w:pPr>
            <w:r w:rsidRPr="00414C63">
              <w:rPr>
                <w:rFonts w:ascii="Times New Roman" w:hAnsi="Times New Roman" w:cs="Times New Roman"/>
                <w:color w:val="auto"/>
                <w:sz w:val="24"/>
                <w:szCs w:val="24"/>
              </w:rPr>
              <w:lastRenderedPageBreak/>
              <w:t xml:space="preserve">Untouched </w:t>
            </w:r>
            <w:r w:rsidR="00761CC8">
              <w:rPr>
                <w:rFonts w:ascii="Times New Roman" w:hAnsi="Times New Roman" w:cs="Times New Roman"/>
                <w:color w:val="auto"/>
                <w:sz w:val="24"/>
                <w:szCs w:val="24"/>
              </w:rPr>
              <w:t>Blood</w:t>
            </w:r>
            <w:r w:rsidR="00761CC8" w:rsidRPr="00414C63">
              <w:rPr>
                <w:rFonts w:ascii="Times New Roman" w:hAnsi="Times New Roman" w:cs="Times New Roman"/>
                <w:color w:val="auto"/>
                <w:sz w:val="24"/>
                <w:szCs w:val="24"/>
              </w:rPr>
              <w:t xml:space="preserve"> </w:t>
            </w:r>
          </w:p>
          <w:p w:rsidR="00A6531E" w:rsidRPr="00414C63" w:rsidRDefault="00A6531E" w:rsidP="002A166E">
            <w:pPr>
              <w:spacing w:line="480" w:lineRule="auto"/>
              <w:jc w:val="center"/>
              <w:rPr>
                <w:rFonts w:ascii="Times New Roman" w:hAnsi="Times New Roman" w:cs="Times New Roman"/>
                <w:color w:val="auto"/>
                <w:sz w:val="24"/>
                <w:szCs w:val="24"/>
              </w:rPr>
            </w:pPr>
            <w:r w:rsidRPr="00414C63">
              <w:rPr>
                <w:rFonts w:ascii="Times New Roman" w:hAnsi="Times New Roman" w:cs="Times New Roman"/>
                <w:color w:val="auto"/>
                <w:sz w:val="24"/>
                <w:szCs w:val="24"/>
              </w:rPr>
              <w:t>Platelet Count (x10</w:t>
            </w:r>
            <w:r w:rsidRPr="00414C63">
              <w:rPr>
                <w:rFonts w:ascii="Times New Roman" w:hAnsi="Times New Roman" w:cs="Times New Roman"/>
                <w:color w:val="auto"/>
                <w:sz w:val="24"/>
                <w:szCs w:val="24"/>
                <w:vertAlign w:val="superscript"/>
              </w:rPr>
              <w:t>9</w:t>
            </w:r>
            <w:r w:rsidRPr="00414C63">
              <w:rPr>
                <w:rFonts w:ascii="Times New Roman" w:hAnsi="Times New Roman" w:cs="Times New Roman"/>
                <w:color w:val="auto"/>
                <w:sz w:val="24"/>
                <w:szCs w:val="24"/>
              </w:rPr>
              <w:t>/L)</w:t>
            </w:r>
          </w:p>
        </w:tc>
        <w:tc>
          <w:tcPr>
            <w:tcW w:w="3192" w:type="dxa"/>
          </w:tcPr>
          <w:p w:rsidR="00A6531E" w:rsidRPr="00414C63" w:rsidRDefault="00A6531E" w:rsidP="00A6531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4C63">
              <w:rPr>
                <w:rFonts w:ascii="Times New Roman" w:hAnsi="Times New Roman" w:cs="Times New Roman"/>
                <w:color w:val="auto"/>
                <w:sz w:val="24"/>
                <w:szCs w:val="24"/>
              </w:rPr>
              <w:t>Non-coated</w:t>
            </w:r>
            <w:r w:rsidR="00EE1B91">
              <w:rPr>
                <w:rFonts w:ascii="Times New Roman" w:hAnsi="Times New Roman" w:cs="Times New Roman"/>
                <w:color w:val="auto"/>
                <w:sz w:val="24"/>
                <w:szCs w:val="24"/>
              </w:rPr>
              <w:t xml:space="preserve"> Columns</w:t>
            </w:r>
          </w:p>
          <w:p w:rsidR="00A6531E" w:rsidRPr="00414C63" w:rsidRDefault="00A6531E" w:rsidP="00A6531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4C63">
              <w:rPr>
                <w:rFonts w:ascii="Times New Roman" w:hAnsi="Times New Roman" w:cs="Times New Roman"/>
                <w:color w:val="auto"/>
                <w:sz w:val="24"/>
                <w:szCs w:val="24"/>
              </w:rPr>
              <w:t>Platelet Count (x10</w:t>
            </w:r>
            <w:r w:rsidRPr="00414C63">
              <w:rPr>
                <w:rFonts w:ascii="Times New Roman" w:hAnsi="Times New Roman" w:cs="Times New Roman"/>
                <w:color w:val="auto"/>
                <w:sz w:val="24"/>
                <w:szCs w:val="24"/>
                <w:vertAlign w:val="superscript"/>
              </w:rPr>
              <w:t>9</w:t>
            </w:r>
            <w:r w:rsidRPr="00414C63">
              <w:rPr>
                <w:rFonts w:ascii="Times New Roman" w:hAnsi="Times New Roman" w:cs="Times New Roman"/>
                <w:color w:val="auto"/>
                <w:sz w:val="24"/>
                <w:szCs w:val="24"/>
              </w:rPr>
              <w:t>/L)</w:t>
            </w:r>
          </w:p>
        </w:tc>
        <w:tc>
          <w:tcPr>
            <w:tcW w:w="3192" w:type="dxa"/>
          </w:tcPr>
          <w:p w:rsidR="00A6531E" w:rsidRPr="00414C63" w:rsidRDefault="00190431" w:rsidP="00A6531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Albumin C</w:t>
            </w:r>
            <w:r w:rsidR="00A6531E" w:rsidRPr="00414C63">
              <w:rPr>
                <w:rFonts w:ascii="Times New Roman" w:hAnsi="Times New Roman" w:cs="Times New Roman"/>
                <w:color w:val="auto"/>
                <w:sz w:val="24"/>
                <w:szCs w:val="24"/>
              </w:rPr>
              <w:t>oated</w:t>
            </w:r>
            <w:r w:rsidR="00EE1B91">
              <w:rPr>
                <w:rFonts w:ascii="Times New Roman" w:hAnsi="Times New Roman" w:cs="Times New Roman"/>
                <w:color w:val="auto"/>
                <w:sz w:val="24"/>
                <w:szCs w:val="24"/>
              </w:rPr>
              <w:t xml:space="preserve"> Columns</w:t>
            </w:r>
          </w:p>
          <w:p w:rsidR="00A6531E" w:rsidRPr="00414C63" w:rsidRDefault="00A6531E" w:rsidP="00A6531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4C63">
              <w:rPr>
                <w:rFonts w:ascii="Times New Roman" w:hAnsi="Times New Roman" w:cs="Times New Roman"/>
                <w:color w:val="auto"/>
                <w:sz w:val="24"/>
                <w:szCs w:val="24"/>
              </w:rPr>
              <w:t>Platelet Count (x10</w:t>
            </w:r>
            <w:r w:rsidRPr="00414C63">
              <w:rPr>
                <w:rFonts w:ascii="Times New Roman" w:hAnsi="Times New Roman" w:cs="Times New Roman"/>
                <w:color w:val="auto"/>
                <w:sz w:val="24"/>
                <w:szCs w:val="24"/>
                <w:vertAlign w:val="superscript"/>
              </w:rPr>
              <w:t>9</w:t>
            </w:r>
            <w:r w:rsidRPr="00414C63">
              <w:rPr>
                <w:rFonts w:ascii="Times New Roman" w:hAnsi="Times New Roman" w:cs="Times New Roman"/>
                <w:color w:val="auto"/>
                <w:sz w:val="24"/>
                <w:szCs w:val="24"/>
              </w:rPr>
              <w:t>/L)</w:t>
            </w:r>
          </w:p>
        </w:tc>
      </w:tr>
      <w:tr w:rsidR="00A6531E" w:rsidRPr="00414C63" w:rsidTr="00A65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133.4</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14.6</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16.4</w:t>
            </w:r>
          </w:p>
        </w:tc>
      </w:tr>
      <w:tr w:rsidR="00A6531E" w:rsidRPr="00414C63" w:rsidTr="00A6531E">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49.4</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13.3</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14.3</w:t>
            </w:r>
          </w:p>
        </w:tc>
      </w:tr>
      <w:tr w:rsidR="00A6531E" w:rsidRPr="00414C63" w:rsidTr="00A65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215.8</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62.9</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75.4</w:t>
            </w:r>
          </w:p>
        </w:tc>
      </w:tr>
    </w:tbl>
    <w:p w:rsidR="00A6531E" w:rsidRPr="002D1789" w:rsidRDefault="003E6C48" w:rsidP="00A6531E">
      <w:pPr>
        <w:spacing w:line="240" w:lineRule="auto"/>
        <w:rPr>
          <w:rFonts w:ascii="Times New Roman" w:hAnsi="Times New Roman" w:cs="Times New Roman"/>
        </w:rPr>
      </w:pPr>
      <w:r w:rsidRPr="002D1789">
        <w:rPr>
          <w:rFonts w:ascii="Times New Roman" w:hAnsi="Times New Roman" w:cs="Times New Roman"/>
          <w:b/>
          <w:i/>
        </w:rPr>
        <w:t xml:space="preserve">Table </w:t>
      </w:r>
      <w:r w:rsidR="00E9370B" w:rsidRPr="002D1789">
        <w:rPr>
          <w:rFonts w:ascii="Times New Roman" w:hAnsi="Times New Roman" w:cs="Times New Roman"/>
          <w:b/>
          <w:i/>
        </w:rPr>
        <w:t>3</w:t>
      </w:r>
      <w:r w:rsidR="00A6531E" w:rsidRPr="002D1789">
        <w:rPr>
          <w:rFonts w:ascii="Times New Roman" w:hAnsi="Times New Roman" w:cs="Times New Roman"/>
          <w:b/>
        </w:rPr>
        <w:t xml:space="preserve">: </w:t>
      </w:r>
      <w:r w:rsidR="00EE1B91" w:rsidRPr="002D1789">
        <w:rPr>
          <w:rFonts w:ascii="Times New Roman" w:hAnsi="Times New Roman" w:cs="Times New Roman"/>
        </w:rPr>
        <w:t xml:space="preserve">Table </w:t>
      </w:r>
      <w:r w:rsidR="00190431" w:rsidRPr="002D1789">
        <w:rPr>
          <w:rFonts w:ascii="Times New Roman" w:hAnsi="Times New Roman" w:cs="Times New Roman"/>
        </w:rPr>
        <w:t>identifies donor platelet counts (N=3) pr</w:t>
      </w:r>
      <w:r w:rsidR="005759D4">
        <w:rPr>
          <w:rFonts w:ascii="Times New Roman" w:hAnsi="Times New Roman" w:cs="Times New Roman"/>
        </w:rPr>
        <w:t>e</w:t>
      </w:r>
      <w:r w:rsidR="00190431" w:rsidRPr="002D1789">
        <w:rPr>
          <w:rFonts w:ascii="Times New Roman" w:hAnsi="Times New Roman" w:cs="Times New Roman"/>
        </w:rPr>
        <w:t xml:space="preserve"> and post exposure to non-coated or albumin coated columns.</w:t>
      </w:r>
    </w:p>
    <w:p w:rsidR="00A6531E" w:rsidRPr="00414C63" w:rsidRDefault="00A6531E" w:rsidP="00C17FC6">
      <w:pPr>
        <w:pStyle w:val="Heading2"/>
      </w:pPr>
      <w:bookmarkStart w:id="146" w:name="_Toc418780549"/>
      <w:bookmarkStart w:id="147" w:name="_Toc418782773"/>
      <w:bookmarkStart w:id="148" w:name="_Toc419941923"/>
      <w:r w:rsidRPr="00414C63">
        <w:t>3.3 pH of CPDA-1 Chelated Whole Blood</w:t>
      </w:r>
      <w:bookmarkEnd w:id="146"/>
      <w:bookmarkEnd w:id="147"/>
      <w:bookmarkEnd w:id="148"/>
    </w:p>
    <w:p w:rsidR="00B25630" w:rsidRDefault="00A6531E" w:rsidP="0062715A">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The pH of CPDA-1</w:t>
      </w:r>
      <w:r w:rsidR="00C9109C">
        <w:rPr>
          <w:rFonts w:ascii="Times New Roman" w:hAnsi="Times New Roman" w:cs="Times New Roman"/>
          <w:sz w:val="24"/>
          <w:szCs w:val="24"/>
        </w:rPr>
        <w:t xml:space="preserve"> solution seems to be ~5.5 and upon collection of blood in CPDA-1 the chelated blood exhibit a pH of ~</w:t>
      </w:r>
      <w:r w:rsidRPr="00414C63">
        <w:rPr>
          <w:rFonts w:ascii="Times New Roman" w:hAnsi="Times New Roman" w:cs="Times New Roman"/>
          <w:sz w:val="24"/>
          <w:szCs w:val="24"/>
        </w:rPr>
        <w:t>7.5 when analyzed using a pH indicator</w:t>
      </w:r>
      <w:r w:rsidR="00C9109C">
        <w:rPr>
          <w:rFonts w:ascii="Times New Roman" w:hAnsi="Times New Roman" w:cs="Times New Roman"/>
          <w:sz w:val="24"/>
          <w:szCs w:val="24"/>
        </w:rPr>
        <w:t xml:space="preserve"> (Figure 7).</w:t>
      </w:r>
    </w:p>
    <w:p w:rsidR="00C60229" w:rsidRPr="004F6677" w:rsidRDefault="00321087" w:rsidP="00C60229">
      <w:pPr>
        <w:spacing w:line="240" w:lineRule="auto"/>
        <w:rPr>
          <w:rFonts w:ascii="Times New Roman" w:hAnsi="Times New Roman" w:cs="Times New Roman"/>
          <w:b/>
          <w:sz w:val="24"/>
          <w:szCs w:val="24"/>
        </w:rPr>
      </w:pPr>
      <w:r w:rsidRPr="00321087">
        <w:rPr>
          <w:rFonts w:ascii="Times New Roman" w:hAnsi="Times New Roman" w:cs="Times New Roman"/>
          <w:noProof/>
          <w:sz w:val="24"/>
          <w:szCs w:val="24"/>
          <w:lang w:eastAsia="en-CA"/>
        </w:rPr>
        <mc:AlternateContent>
          <mc:Choice Requires="wps">
            <w:drawing>
              <wp:anchor distT="0" distB="0" distL="114300" distR="114300" simplePos="0" relativeHeight="251657728" behindDoc="0" locked="0" layoutInCell="1" allowOverlap="1" wp14:anchorId="70FFA9EC" wp14:editId="1B26AC63">
                <wp:simplePos x="0" y="0"/>
                <wp:positionH relativeFrom="column">
                  <wp:posOffset>2011680</wp:posOffset>
                </wp:positionH>
                <wp:positionV relativeFrom="paragraph">
                  <wp:posOffset>1521929</wp:posOffset>
                </wp:positionV>
                <wp:extent cx="2162755" cy="300990"/>
                <wp:effectExtent l="0" t="0" r="2857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755" cy="300990"/>
                        </a:xfrm>
                        <a:prstGeom prst="rect">
                          <a:avLst/>
                        </a:prstGeom>
                        <a:solidFill>
                          <a:srgbClr val="FFFFFF"/>
                        </a:solidFill>
                        <a:ln w="9525">
                          <a:solidFill>
                            <a:srgbClr val="000000"/>
                          </a:solidFill>
                          <a:miter lim="800000"/>
                          <a:headEnd/>
                          <a:tailEnd/>
                        </a:ln>
                      </wps:spPr>
                      <wps:txbx>
                        <w:txbxContent>
                          <w:p w:rsidR="00DE4E53" w:rsidRDefault="00DE4E53" w:rsidP="00321087">
                            <w:r w:rsidRPr="004F6677">
                              <w:rPr>
                                <w:rFonts w:ascii="Times New Roman" w:hAnsi="Times New Roman" w:cs="Times New Roman"/>
                                <w:b/>
                              </w:rPr>
                              <w:t>CPDA-1</w:t>
                            </w:r>
                            <w:r>
                              <w:t xml:space="preserve">                </w:t>
                            </w:r>
                            <w:r w:rsidRPr="004F6677">
                              <w:rPr>
                                <w:rFonts w:ascii="Times New Roman" w:hAnsi="Times New Roman" w:cs="Times New Roman"/>
                                <w:b/>
                              </w:rPr>
                              <w:t>CPDA-1+Blood</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0FFA9EC" id="_x0000_t202" coordsize="21600,21600" o:spt="202" path="m,l,21600r21600,l21600,xe">
                <v:stroke joinstyle="miter"/>
                <v:path gradientshapeok="t" o:connecttype="rect"/>
              </v:shapetype>
              <v:shape id="Text Box 2" o:spid="_x0000_s1026" type="#_x0000_t202" style="position:absolute;margin-left:158.4pt;margin-top:119.85pt;width:170.3pt;height:23.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PZKQIAAE4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">
                <v:textbox>
                  <w:txbxContent>
                    <w:p w:rsidR="00DE4E53" w:rsidRDefault="00DE4E53" w:rsidP="00321087">
                      <w:r w:rsidRPr="004F6677">
                        <w:rPr>
                          <w:rFonts w:ascii="Times New Roman" w:hAnsi="Times New Roman" w:cs="Times New Roman"/>
                          <w:b/>
                        </w:rPr>
                        <w:t>CPDA-1</w:t>
                      </w:r>
                      <w:r>
                        <w:t xml:space="preserve">                </w:t>
                      </w:r>
                      <w:r w:rsidRPr="004F6677">
                        <w:rPr>
                          <w:rFonts w:ascii="Times New Roman" w:hAnsi="Times New Roman" w:cs="Times New Roman"/>
                          <w:b/>
                        </w:rPr>
                        <w:t>CPDA-1+Blood</w:t>
                      </w:r>
                    </w:p>
                  </w:txbxContent>
                </v:textbox>
              </v:shape>
            </w:pict>
          </mc:Fallback>
        </mc:AlternateContent>
      </w:r>
      <w:r>
        <w:rPr>
          <w:noProof/>
          <w:lang w:eastAsia="en-CA"/>
        </w:rPr>
        <mc:AlternateContent>
          <mc:Choice Requires="wps">
            <w:drawing>
              <wp:anchor distT="0" distB="0" distL="114300" distR="114300" simplePos="0" relativeHeight="251653632" behindDoc="0" locked="0" layoutInCell="1" allowOverlap="1" wp14:anchorId="35B009F0" wp14:editId="3D7A09F7">
                <wp:simplePos x="0" y="0"/>
                <wp:positionH relativeFrom="column">
                  <wp:posOffset>1956020</wp:posOffset>
                </wp:positionH>
                <wp:positionV relativeFrom="paragraph">
                  <wp:posOffset>1474222</wp:posOffset>
                </wp:positionV>
                <wp:extent cx="2274073" cy="381635"/>
                <wp:effectExtent l="0" t="0" r="12065" b="18415"/>
                <wp:wrapNone/>
                <wp:docPr id="24" name="Rectangle 24"/>
                <wp:cNvGraphicFramePr/>
                <a:graphic xmlns:a="http://schemas.openxmlformats.org/drawingml/2006/main">
                  <a:graphicData uri="http://schemas.microsoft.com/office/word/2010/wordprocessingShape">
                    <wps:wsp>
                      <wps:cNvSpPr/>
                      <wps:spPr>
                        <a:xfrm>
                          <a:off x="0" y="0"/>
                          <a:ext cx="2274073" cy="3816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1AD89" id="Rectangle 24" o:spid="_x0000_s1026" style="position:absolute;margin-left:154pt;margin-top:116.1pt;width:179.05pt;height:3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" fillcolor="white [3212]" strokecolor="white [3212]" strokeweight="2pt"/>
            </w:pict>
          </mc:Fallback>
        </mc:AlternateContent>
      </w:r>
      <w:r>
        <w:rPr>
          <w:noProof/>
          <w:lang w:eastAsia="en-CA"/>
        </w:rPr>
        <w:drawing>
          <wp:inline distT="0" distB="0" distL="0" distR="0" wp14:anchorId="0DDD110A" wp14:editId="74E36AF8">
            <wp:extent cx="5891530" cy="2321781"/>
            <wp:effectExtent l="0" t="0" r="0" b="0"/>
            <wp:docPr id="15" name="Picture 1" descr="C:\Users\Jason\AppData\Local\Microsoft\Windows\Temporary Internet Files\Content.Word\20130311_184236.jpg"/>
            <wp:cNvGraphicFramePr/>
            <a:graphic xmlns:a="http://schemas.openxmlformats.org/drawingml/2006/main">
              <a:graphicData uri="http://schemas.openxmlformats.org/drawingml/2006/picture">
                <pic:pic xmlns:pic="http://schemas.openxmlformats.org/drawingml/2006/picture">
                  <pic:nvPicPr>
                    <pic:cNvPr id="2" name="Picture 1" descr="C:\Users\Jason\AppData\Local\Microsoft\Windows\Temporary Internet Files\Content.Word\20130311_184236.jpg"/>
                    <pic:cNvPicPr/>
                  </pic:nvPicPr>
                  <pic:blipFill rotWithShape="1">
                    <a:blip r:embed="rId15" cstate="print">
                      <a:extLst>
                        <a:ext uri="{28A0092B-C50C-407E-A947-70E740481C1C}">
                          <a14:useLocalDpi xmlns:a14="http://schemas.microsoft.com/office/drawing/2010/main" val="0"/>
                        </a:ext>
                      </a:extLst>
                    </a:blip>
                    <a:srcRect l="1763" t="48730" r="2884" b="-8083"/>
                    <a:stretch/>
                  </pic:blipFill>
                  <pic:spPr bwMode="auto">
                    <a:xfrm>
                      <a:off x="0" y="0"/>
                      <a:ext cx="5921003" cy="2333396"/>
                    </a:xfrm>
                    <a:prstGeom prst="rect">
                      <a:avLst/>
                    </a:prstGeom>
                    <a:noFill/>
                    <a:ln>
                      <a:noFill/>
                    </a:ln>
                    <a:extLst>
                      <a:ext uri="{53640926-AAD7-44D8-BBD7-CCE9431645EC}">
                        <a14:shadowObscured xmlns:a14="http://schemas.microsoft.com/office/drawing/2010/main"/>
                      </a:ext>
                    </a:extLst>
                  </pic:spPr>
                </pic:pic>
              </a:graphicData>
            </a:graphic>
          </wp:inline>
        </w:drawing>
      </w:r>
      <w:r w:rsidR="00C60229" w:rsidRPr="002D1789">
        <w:rPr>
          <w:rFonts w:ascii="Times New Roman" w:hAnsi="Times New Roman" w:cs="Times New Roman"/>
          <w:b/>
          <w:i/>
        </w:rPr>
        <w:t>Figure 7</w:t>
      </w:r>
      <w:r w:rsidR="00C60229" w:rsidRPr="002D1789">
        <w:rPr>
          <w:rFonts w:ascii="Times New Roman" w:hAnsi="Times New Roman" w:cs="Times New Roman"/>
          <w:b/>
        </w:rPr>
        <w:t xml:space="preserve">: </w:t>
      </w:r>
      <w:r w:rsidR="00C60229" w:rsidRPr="002D1789">
        <w:rPr>
          <w:rFonts w:ascii="Times New Roman" w:hAnsi="Times New Roman" w:cs="Times New Roman"/>
        </w:rPr>
        <w:t>Image shows pH indicator strips with its colour corresponding pH values upon exposure to CPDA-1 solution and CPDA-1 chelated blood samples.</w:t>
      </w:r>
    </w:p>
    <w:p w:rsidR="00A6531E" w:rsidRDefault="00A6531E" w:rsidP="00C17FC6">
      <w:pPr>
        <w:pStyle w:val="Heading2"/>
      </w:pPr>
      <w:bookmarkStart w:id="149" w:name="_Toc418780550"/>
      <w:bookmarkStart w:id="150" w:name="_Toc418782774"/>
      <w:bookmarkStart w:id="151" w:name="_Toc419941924"/>
      <w:r w:rsidRPr="00414C63">
        <w:t>3.4 Effect of time on Platelet Preservation</w:t>
      </w:r>
      <w:bookmarkEnd w:id="149"/>
      <w:bookmarkEnd w:id="150"/>
      <w:bookmarkEnd w:id="151"/>
    </w:p>
    <w:p w:rsidR="00AF0312" w:rsidRPr="00C05DA8" w:rsidRDefault="00C60229" w:rsidP="0062715A">
      <w:pPr>
        <w:spacing w:line="480" w:lineRule="auto"/>
        <w:rPr>
          <w:rFonts w:ascii="Times New Roman" w:hAnsi="Times New Roman" w:cs="Times New Roman"/>
          <w:sz w:val="24"/>
          <w:szCs w:val="24"/>
        </w:rPr>
      </w:pPr>
      <w:r>
        <w:tab/>
      </w:r>
      <w:r w:rsidR="00B25966">
        <w:rPr>
          <w:rFonts w:ascii="Times New Roman" w:hAnsi="Times New Roman" w:cs="Times New Roman"/>
          <w:sz w:val="24"/>
          <w:szCs w:val="24"/>
        </w:rPr>
        <w:t xml:space="preserve">With the use of CPDA-1 for blood collection platelet preservation is greater than 96% after 2 hours following venipuncture (Table 4). In citrated blood platelet preservation seems to be compromised due to platelet clumping. After 2 hours platelet counts </w:t>
      </w:r>
      <w:r w:rsidR="00C05DA8">
        <w:rPr>
          <w:rFonts w:ascii="Times New Roman" w:hAnsi="Times New Roman" w:cs="Times New Roman"/>
          <w:sz w:val="24"/>
          <w:szCs w:val="24"/>
        </w:rPr>
        <w:t xml:space="preserve">diminish greater than 20% when collected in CPDA-1.  </w:t>
      </w:r>
    </w:p>
    <w:tbl>
      <w:tblPr>
        <w:tblStyle w:val="LightList"/>
        <w:tblW w:w="0" w:type="auto"/>
        <w:tblLook w:val="04A0" w:firstRow="1" w:lastRow="0" w:firstColumn="1" w:lastColumn="0" w:noHBand="0" w:noVBand="1"/>
      </w:tblPr>
      <w:tblGrid>
        <w:gridCol w:w="3111"/>
        <w:gridCol w:w="3114"/>
        <w:gridCol w:w="3115"/>
      </w:tblGrid>
      <w:tr w:rsidR="00A6531E" w:rsidRPr="00414C63" w:rsidTr="00A65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color w:val="auto"/>
                <w:sz w:val="24"/>
                <w:szCs w:val="24"/>
              </w:rPr>
            </w:pPr>
            <w:r w:rsidRPr="00414C63">
              <w:rPr>
                <w:rFonts w:ascii="Times New Roman" w:hAnsi="Times New Roman" w:cs="Times New Roman"/>
                <w:color w:val="auto"/>
                <w:sz w:val="24"/>
                <w:szCs w:val="24"/>
              </w:rPr>
              <w:lastRenderedPageBreak/>
              <w:t>Time (hours)</w:t>
            </w:r>
          </w:p>
        </w:tc>
        <w:tc>
          <w:tcPr>
            <w:tcW w:w="3192" w:type="dxa"/>
          </w:tcPr>
          <w:p w:rsidR="00A6531E" w:rsidRPr="00414C63" w:rsidRDefault="002D1789" w:rsidP="00A6531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CPDA-1 Blood</w:t>
            </w:r>
            <w:r w:rsidR="00A6531E" w:rsidRPr="00414C63">
              <w:rPr>
                <w:rFonts w:ascii="Times New Roman" w:hAnsi="Times New Roman" w:cs="Times New Roman"/>
                <w:color w:val="auto"/>
                <w:sz w:val="24"/>
                <w:szCs w:val="24"/>
              </w:rPr>
              <w:t xml:space="preserve"> Platelet Count (x10</w:t>
            </w:r>
            <w:r w:rsidR="00A6531E" w:rsidRPr="00414C63">
              <w:rPr>
                <w:rFonts w:ascii="Times New Roman" w:hAnsi="Times New Roman" w:cs="Times New Roman"/>
                <w:color w:val="auto"/>
                <w:sz w:val="24"/>
                <w:szCs w:val="24"/>
                <w:vertAlign w:val="superscript"/>
              </w:rPr>
              <w:t>9</w:t>
            </w:r>
            <w:r w:rsidR="00A6531E" w:rsidRPr="00414C63">
              <w:rPr>
                <w:rFonts w:ascii="Times New Roman" w:hAnsi="Times New Roman" w:cs="Times New Roman"/>
                <w:color w:val="auto"/>
                <w:sz w:val="24"/>
                <w:szCs w:val="24"/>
              </w:rPr>
              <w:t>/L)</w:t>
            </w:r>
          </w:p>
        </w:tc>
        <w:tc>
          <w:tcPr>
            <w:tcW w:w="3192" w:type="dxa"/>
          </w:tcPr>
          <w:p w:rsidR="00A6531E" w:rsidRPr="00414C63" w:rsidRDefault="00A6531E" w:rsidP="00A6531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4C63">
              <w:rPr>
                <w:rFonts w:ascii="Times New Roman" w:hAnsi="Times New Roman" w:cs="Times New Roman"/>
                <w:color w:val="auto"/>
                <w:sz w:val="24"/>
                <w:szCs w:val="24"/>
              </w:rPr>
              <w:t xml:space="preserve">Citrated </w:t>
            </w:r>
            <w:r w:rsidR="002D1789">
              <w:rPr>
                <w:rFonts w:ascii="Times New Roman" w:hAnsi="Times New Roman" w:cs="Times New Roman"/>
                <w:color w:val="auto"/>
                <w:sz w:val="24"/>
                <w:szCs w:val="24"/>
              </w:rPr>
              <w:t>Blood</w:t>
            </w:r>
            <w:r w:rsidRPr="00414C63">
              <w:rPr>
                <w:rFonts w:ascii="Times New Roman" w:hAnsi="Times New Roman" w:cs="Times New Roman"/>
                <w:color w:val="auto"/>
                <w:sz w:val="24"/>
                <w:szCs w:val="24"/>
              </w:rPr>
              <w:t xml:space="preserve"> Platelet Count (x10</w:t>
            </w:r>
            <w:r w:rsidRPr="00414C63">
              <w:rPr>
                <w:rFonts w:ascii="Times New Roman" w:hAnsi="Times New Roman" w:cs="Times New Roman"/>
                <w:color w:val="auto"/>
                <w:sz w:val="24"/>
                <w:szCs w:val="24"/>
                <w:vertAlign w:val="superscript"/>
              </w:rPr>
              <w:t>9</w:t>
            </w:r>
            <w:r w:rsidRPr="00414C63">
              <w:rPr>
                <w:rFonts w:ascii="Times New Roman" w:hAnsi="Times New Roman" w:cs="Times New Roman"/>
                <w:color w:val="auto"/>
                <w:sz w:val="24"/>
                <w:szCs w:val="24"/>
              </w:rPr>
              <w:t>/L)</w:t>
            </w:r>
          </w:p>
        </w:tc>
      </w:tr>
      <w:tr w:rsidR="00A6531E" w:rsidRPr="00414C63" w:rsidTr="00A65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0</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155.9</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17.6*</w:t>
            </w:r>
          </w:p>
        </w:tc>
      </w:tr>
      <w:tr w:rsidR="00A6531E" w:rsidRPr="00414C63" w:rsidTr="00A6531E">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2</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150.6</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N/A</w:t>
            </w:r>
            <w:r w:rsidR="002D1789" w:rsidRPr="00414C63">
              <w:rPr>
                <w:rFonts w:ascii="Times New Roman" w:hAnsi="Times New Roman" w:cs="Times New Roman"/>
                <w:b/>
                <w:sz w:val="24"/>
                <w:szCs w:val="24"/>
              </w:rPr>
              <w:t>*</w:t>
            </w:r>
          </w:p>
        </w:tc>
      </w:tr>
      <w:tr w:rsidR="00A6531E" w:rsidRPr="00414C63" w:rsidTr="00A65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&gt;2</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120.4</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N/A</w:t>
            </w:r>
            <w:r w:rsidR="002D1789" w:rsidRPr="00414C63">
              <w:rPr>
                <w:rFonts w:ascii="Times New Roman" w:hAnsi="Times New Roman" w:cs="Times New Roman"/>
                <w:b/>
                <w:sz w:val="24"/>
                <w:szCs w:val="24"/>
              </w:rPr>
              <w:t>*</w:t>
            </w:r>
          </w:p>
        </w:tc>
      </w:tr>
    </w:tbl>
    <w:p w:rsidR="00C05DA8" w:rsidRPr="0062715A" w:rsidRDefault="003E6C48" w:rsidP="00B25630">
      <w:pPr>
        <w:spacing w:line="240" w:lineRule="auto"/>
        <w:rPr>
          <w:rFonts w:ascii="Times New Roman" w:hAnsi="Times New Roman" w:cs="Times New Roman"/>
          <w:b/>
        </w:rPr>
      </w:pPr>
      <w:r w:rsidRPr="002D1789">
        <w:rPr>
          <w:rFonts w:ascii="Times New Roman" w:hAnsi="Times New Roman" w:cs="Times New Roman"/>
          <w:b/>
          <w:i/>
        </w:rPr>
        <w:t xml:space="preserve">Table </w:t>
      </w:r>
      <w:r w:rsidR="00E9370B" w:rsidRPr="002D1789">
        <w:rPr>
          <w:rFonts w:ascii="Times New Roman" w:hAnsi="Times New Roman" w:cs="Times New Roman"/>
          <w:b/>
          <w:i/>
        </w:rPr>
        <w:t>4</w:t>
      </w:r>
      <w:r w:rsidR="00A6531E" w:rsidRPr="002D1789">
        <w:rPr>
          <w:rFonts w:ascii="Times New Roman" w:hAnsi="Times New Roman" w:cs="Times New Roman"/>
          <w:b/>
        </w:rPr>
        <w:t xml:space="preserve">: </w:t>
      </w:r>
      <w:r w:rsidR="002D1789" w:rsidRPr="002D1789">
        <w:rPr>
          <w:rFonts w:ascii="Times New Roman" w:hAnsi="Times New Roman" w:cs="Times New Roman"/>
        </w:rPr>
        <w:t xml:space="preserve">Table compares platelet preservation overtime with different chelating agents (CPDA-1 versus Citrate). </w:t>
      </w:r>
      <w:r w:rsidR="00A6531E" w:rsidRPr="002D1789">
        <w:rPr>
          <w:rFonts w:ascii="Times New Roman" w:hAnsi="Times New Roman" w:cs="Times New Roman"/>
        </w:rPr>
        <w:t>*</w:t>
      </w:r>
      <w:r w:rsidR="002D1789" w:rsidRPr="002D1789">
        <w:rPr>
          <w:rFonts w:ascii="Times New Roman" w:hAnsi="Times New Roman" w:cs="Times New Roman"/>
        </w:rPr>
        <w:t>Platelet count compromised due to platelet clumping.</w:t>
      </w:r>
    </w:p>
    <w:p w:rsidR="00A6531E" w:rsidRDefault="00A6531E" w:rsidP="00C17FC6">
      <w:pPr>
        <w:pStyle w:val="Heading2"/>
      </w:pPr>
      <w:bookmarkStart w:id="152" w:name="_Toc418780551"/>
      <w:bookmarkStart w:id="153" w:name="_Toc418782775"/>
      <w:bookmarkStart w:id="154" w:name="_Toc419941925"/>
      <w:r w:rsidRPr="00414C63">
        <w:t xml:space="preserve">3.5 Optimal CD 61 </w:t>
      </w:r>
      <w:proofErr w:type="spellStart"/>
      <w:r w:rsidR="005759D4">
        <w:t>Microbead</w:t>
      </w:r>
      <w:proofErr w:type="spellEnd"/>
      <w:r w:rsidRPr="00414C63">
        <w:t xml:space="preserve"> Volume</w:t>
      </w:r>
      <w:bookmarkEnd w:id="152"/>
      <w:bookmarkEnd w:id="153"/>
      <w:bookmarkEnd w:id="154"/>
    </w:p>
    <w:p w:rsidR="00AF0312" w:rsidRPr="005759D4" w:rsidRDefault="002037DD" w:rsidP="00C550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fraction of </w:t>
      </w:r>
      <w:proofErr w:type="spellStart"/>
      <w:r>
        <w:rPr>
          <w:rFonts w:ascii="Times New Roman" w:hAnsi="Times New Roman" w:cs="Times New Roman"/>
          <w:sz w:val="24"/>
          <w:szCs w:val="24"/>
        </w:rPr>
        <w:t>microbead</w:t>
      </w:r>
      <w:proofErr w:type="spellEnd"/>
      <w:r>
        <w:rPr>
          <w:rFonts w:ascii="Times New Roman" w:hAnsi="Times New Roman" w:cs="Times New Roman"/>
          <w:sz w:val="24"/>
          <w:szCs w:val="24"/>
        </w:rPr>
        <w:t xml:space="preserve"> volume used for platelet depletion at either 50% or 75% of the RMV shows a greater than 90% depletion in platelet count similar to using 100% of the RMV (</w:t>
      </w:r>
      <w:r w:rsidRPr="004722EB">
        <w:rPr>
          <w:rFonts w:ascii="Times New Roman" w:hAnsi="Times New Roman" w:cs="Times New Roman"/>
          <w:b/>
          <w:i/>
          <w:sz w:val="24"/>
          <w:szCs w:val="24"/>
        </w:rPr>
        <w:t>Table 5</w:t>
      </w:r>
      <w:r>
        <w:rPr>
          <w:rFonts w:ascii="Times New Roman" w:hAnsi="Times New Roman" w:cs="Times New Roman"/>
          <w:sz w:val="24"/>
          <w:szCs w:val="24"/>
        </w:rPr>
        <w:t>). The PDB obtained from using 100% of the RMV once centrifuged to generate PPP did not exhibit a clotting time shorter than PRP or PPP of untouched blood rather a delay in clotting time was observed for PPP derived from PDB (</w:t>
      </w:r>
      <w:r w:rsidRPr="004722EB">
        <w:rPr>
          <w:rFonts w:ascii="Times New Roman" w:hAnsi="Times New Roman" w:cs="Times New Roman"/>
          <w:b/>
          <w:i/>
          <w:sz w:val="24"/>
          <w:szCs w:val="24"/>
        </w:rPr>
        <w:t>Table 6</w:t>
      </w:r>
      <w:r>
        <w:rPr>
          <w:rFonts w:ascii="Times New Roman" w:hAnsi="Times New Roman" w:cs="Times New Roman"/>
          <w:sz w:val="24"/>
          <w:szCs w:val="2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3780"/>
        <w:gridCol w:w="1596"/>
      </w:tblGrid>
      <w:tr w:rsidR="00A6531E" w:rsidRPr="00414C63" w:rsidTr="004F6677">
        <w:trPr>
          <w:trHeight w:val="1131"/>
        </w:trPr>
        <w:tc>
          <w:tcPr>
            <w:tcW w:w="3780" w:type="dxa"/>
            <w:tcBorders>
              <w:top w:val="thinThickThinSmallGap" w:sz="24" w:space="0" w:color="0F243E" w:themeColor="text2" w:themeShade="80"/>
              <w:left w:val="thinThickThinSmallGap" w:sz="24" w:space="0" w:color="0F243E" w:themeColor="text2" w:themeShade="80"/>
              <w:bottom w:val="thinThickThinSmallGap" w:sz="24" w:space="0" w:color="0F243E" w:themeColor="text2" w:themeShade="80"/>
              <w:right w:val="thinThickThinSmallGap" w:sz="24" w:space="0" w:color="0F243E" w:themeColor="text2" w:themeShade="80"/>
            </w:tcBorders>
            <w:shd w:val="clear" w:color="auto" w:fill="A6A6A6" w:themeFill="background1" w:themeFillShade="A6"/>
          </w:tcPr>
          <w:p w:rsidR="00945808" w:rsidRDefault="002D1789" w:rsidP="00C550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Untouched </w:t>
            </w:r>
            <w:r w:rsidR="00A6531E" w:rsidRPr="00414C63">
              <w:rPr>
                <w:rFonts w:ascii="Times New Roman" w:hAnsi="Times New Roman" w:cs="Times New Roman"/>
                <w:b/>
                <w:sz w:val="24"/>
                <w:szCs w:val="24"/>
              </w:rPr>
              <w:t xml:space="preserve"> Blood</w:t>
            </w:r>
            <w:r w:rsidR="00945808">
              <w:rPr>
                <w:rFonts w:ascii="Times New Roman" w:hAnsi="Times New Roman" w:cs="Times New Roman"/>
                <w:b/>
                <w:sz w:val="24"/>
                <w:szCs w:val="24"/>
              </w:rPr>
              <w:t xml:space="preserve"> </w:t>
            </w:r>
            <w:r w:rsidR="00A6531E" w:rsidRPr="00414C63">
              <w:rPr>
                <w:rFonts w:ascii="Times New Roman" w:hAnsi="Times New Roman" w:cs="Times New Roman"/>
                <w:b/>
                <w:sz w:val="24"/>
                <w:szCs w:val="24"/>
              </w:rPr>
              <w:t xml:space="preserve">Platelet Count </w:t>
            </w:r>
          </w:p>
          <w:p w:rsidR="00A6531E" w:rsidRPr="00414C63" w:rsidRDefault="00A6531E" w:rsidP="00C550E1">
            <w:pPr>
              <w:tabs>
                <w:tab w:val="left" w:pos="714"/>
                <w:tab w:val="center" w:pos="2286"/>
              </w:tabs>
              <w:spacing w:line="480" w:lineRule="auto"/>
              <w:jc w:val="center"/>
              <w:rPr>
                <w:rFonts w:ascii="Times New Roman" w:hAnsi="Times New Roman" w:cs="Times New Roman"/>
                <w:b/>
                <w:sz w:val="24"/>
                <w:szCs w:val="24"/>
              </w:rPr>
            </w:pPr>
            <w:r w:rsidRPr="00414C63">
              <w:rPr>
                <w:rFonts w:ascii="Times New Roman" w:hAnsi="Times New Roman" w:cs="Times New Roman"/>
                <w:b/>
                <w:sz w:val="24"/>
                <w:szCs w:val="24"/>
              </w:rPr>
              <w:t>(x</w:t>
            </w:r>
            <w:r w:rsidR="002D1789">
              <w:rPr>
                <w:rFonts w:ascii="Times New Roman" w:hAnsi="Times New Roman" w:cs="Times New Roman"/>
                <w:b/>
                <w:sz w:val="24"/>
                <w:szCs w:val="24"/>
              </w:rPr>
              <w:t xml:space="preserve"> </w:t>
            </w:r>
            <w:r w:rsidRPr="00414C63">
              <w:rPr>
                <w:rFonts w:ascii="Times New Roman" w:hAnsi="Times New Roman" w:cs="Times New Roman"/>
                <w:b/>
                <w:sz w:val="24"/>
                <w:szCs w:val="24"/>
              </w:rPr>
              <w:t>10</w:t>
            </w:r>
            <w:r w:rsidRPr="00414C63">
              <w:rPr>
                <w:rFonts w:ascii="Times New Roman" w:hAnsi="Times New Roman" w:cs="Times New Roman"/>
                <w:b/>
                <w:sz w:val="24"/>
                <w:szCs w:val="24"/>
                <w:vertAlign w:val="superscript"/>
              </w:rPr>
              <w:t>9</w:t>
            </w:r>
            <w:r w:rsidRPr="00414C63">
              <w:rPr>
                <w:rFonts w:ascii="Times New Roman" w:hAnsi="Times New Roman" w:cs="Times New Roman"/>
                <w:b/>
                <w:sz w:val="24"/>
                <w:szCs w:val="24"/>
              </w:rPr>
              <w:t>/L)</w:t>
            </w:r>
          </w:p>
        </w:tc>
        <w:tc>
          <w:tcPr>
            <w:tcW w:w="1596" w:type="dxa"/>
            <w:tcBorders>
              <w:top w:val="thinThickThinSmallGap" w:sz="24" w:space="0" w:color="0F243E" w:themeColor="text2" w:themeShade="80"/>
              <w:left w:val="thinThickThinSmallGap" w:sz="24" w:space="0" w:color="0F243E" w:themeColor="text2" w:themeShade="80"/>
              <w:right w:val="thinThickThinSmallGap" w:sz="24" w:space="0" w:color="0F243E" w:themeColor="text2" w:themeShade="80"/>
            </w:tcBorders>
          </w:tcPr>
          <w:p w:rsidR="00A6531E" w:rsidRPr="00414C63" w:rsidRDefault="00A6531E" w:rsidP="00C550E1">
            <w:pPr>
              <w:spacing w:line="480" w:lineRule="auto"/>
              <w:jc w:val="center"/>
              <w:rPr>
                <w:rFonts w:ascii="Times New Roman" w:hAnsi="Times New Roman" w:cs="Times New Roman"/>
                <w:b/>
                <w:sz w:val="24"/>
                <w:szCs w:val="24"/>
              </w:rPr>
            </w:pPr>
          </w:p>
          <w:p w:rsidR="00A6531E" w:rsidRPr="00414C63" w:rsidRDefault="00A6531E" w:rsidP="00C550E1">
            <w:pPr>
              <w:spacing w:line="480" w:lineRule="auto"/>
              <w:jc w:val="center"/>
              <w:rPr>
                <w:rFonts w:ascii="Times New Roman" w:hAnsi="Times New Roman" w:cs="Times New Roman"/>
                <w:b/>
                <w:sz w:val="24"/>
                <w:szCs w:val="24"/>
              </w:rPr>
            </w:pPr>
            <w:r w:rsidRPr="00414C63">
              <w:rPr>
                <w:rFonts w:ascii="Times New Roman" w:hAnsi="Times New Roman" w:cs="Times New Roman"/>
                <w:b/>
                <w:sz w:val="24"/>
                <w:szCs w:val="24"/>
              </w:rPr>
              <w:t>212.4</w:t>
            </w:r>
          </w:p>
        </w:tc>
      </w:tr>
      <w:tr w:rsidR="00A6531E" w:rsidRPr="00414C63" w:rsidTr="004F6677">
        <w:trPr>
          <w:trHeight w:val="902"/>
        </w:trPr>
        <w:tc>
          <w:tcPr>
            <w:tcW w:w="3780" w:type="dxa"/>
            <w:tcBorders>
              <w:top w:val="thinThickThinSmallGap" w:sz="24" w:space="0" w:color="0F243E" w:themeColor="text2" w:themeShade="80"/>
              <w:left w:val="thinThickThinSmallGap" w:sz="24" w:space="0" w:color="0F243E" w:themeColor="text2" w:themeShade="80"/>
              <w:bottom w:val="thinThickThinSmallGap" w:sz="24" w:space="0" w:color="0F243E" w:themeColor="text2" w:themeShade="80"/>
              <w:right w:val="thinThickThinSmallGap" w:sz="24" w:space="0" w:color="0F243E" w:themeColor="text2" w:themeShade="80"/>
            </w:tcBorders>
            <w:shd w:val="clear" w:color="auto" w:fill="A6A6A6" w:themeFill="background1" w:themeFillShade="A6"/>
          </w:tcPr>
          <w:p w:rsidR="00945808" w:rsidRDefault="00A6531E" w:rsidP="00C550E1">
            <w:pPr>
              <w:spacing w:line="480" w:lineRule="auto"/>
              <w:jc w:val="center"/>
              <w:rPr>
                <w:rFonts w:ascii="Times New Roman" w:hAnsi="Times New Roman" w:cs="Times New Roman"/>
                <w:b/>
                <w:sz w:val="24"/>
                <w:szCs w:val="24"/>
              </w:rPr>
            </w:pPr>
            <w:r w:rsidRPr="00414C63">
              <w:rPr>
                <w:rFonts w:ascii="Times New Roman" w:hAnsi="Times New Roman" w:cs="Times New Roman"/>
                <w:b/>
                <w:sz w:val="24"/>
                <w:szCs w:val="24"/>
              </w:rPr>
              <w:t xml:space="preserve">100% RMV Platelet Count </w:t>
            </w:r>
          </w:p>
          <w:p w:rsidR="00A6531E" w:rsidRPr="00414C63" w:rsidRDefault="00A6531E" w:rsidP="00C550E1">
            <w:pPr>
              <w:spacing w:line="480" w:lineRule="auto"/>
              <w:jc w:val="center"/>
              <w:rPr>
                <w:rFonts w:ascii="Times New Roman" w:hAnsi="Times New Roman" w:cs="Times New Roman"/>
                <w:b/>
                <w:sz w:val="24"/>
                <w:szCs w:val="24"/>
              </w:rPr>
            </w:pPr>
            <w:r w:rsidRPr="00414C63">
              <w:rPr>
                <w:rFonts w:ascii="Times New Roman" w:hAnsi="Times New Roman" w:cs="Times New Roman"/>
                <w:b/>
                <w:sz w:val="24"/>
                <w:szCs w:val="24"/>
              </w:rPr>
              <w:t>(x</w:t>
            </w:r>
            <w:r w:rsidR="002D1789">
              <w:rPr>
                <w:rFonts w:ascii="Times New Roman" w:hAnsi="Times New Roman" w:cs="Times New Roman"/>
                <w:b/>
                <w:sz w:val="24"/>
                <w:szCs w:val="24"/>
              </w:rPr>
              <w:t xml:space="preserve"> </w:t>
            </w:r>
            <w:r w:rsidRPr="00414C63">
              <w:rPr>
                <w:rFonts w:ascii="Times New Roman" w:hAnsi="Times New Roman" w:cs="Times New Roman"/>
                <w:b/>
                <w:sz w:val="24"/>
                <w:szCs w:val="24"/>
              </w:rPr>
              <w:t>10</w:t>
            </w:r>
            <w:r w:rsidRPr="00414C63">
              <w:rPr>
                <w:rFonts w:ascii="Times New Roman" w:hAnsi="Times New Roman" w:cs="Times New Roman"/>
                <w:b/>
                <w:sz w:val="24"/>
                <w:szCs w:val="24"/>
                <w:vertAlign w:val="superscript"/>
              </w:rPr>
              <w:t>9</w:t>
            </w:r>
            <w:r w:rsidRPr="00414C63">
              <w:rPr>
                <w:rFonts w:ascii="Times New Roman" w:hAnsi="Times New Roman" w:cs="Times New Roman"/>
                <w:b/>
                <w:sz w:val="24"/>
                <w:szCs w:val="24"/>
              </w:rPr>
              <w:t>/L)</w:t>
            </w:r>
          </w:p>
        </w:tc>
        <w:tc>
          <w:tcPr>
            <w:tcW w:w="1596" w:type="dxa"/>
            <w:tcBorders>
              <w:left w:val="thinThickThinSmallGap" w:sz="24" w:space="0" w:color="0F243E" w:themeColor="text2" w:themeShade="80"/>
              <w:right w:val="thinThickThinSmallGap" w:sz="24" w:space="0" w:color="0F243E" w:themeColor="text2" w:themeShade="80"/>
            </w:tcBorders>
          </w:tcPr>
          <w:p w:rsidR="00A6531E" w:rsidRPr="00414C63" w:rsidRDefault="00A6531E" w:rsidP="00C550E1">
            <w:pPr>
              <w:spacing w:line="480" w:lineRule="auto"/>
              <w:jc w:val="center"/>
              <w:rPr>
                <w:rFonts w:ascii="Times New Roman" w:hAnsi="Times New Roman" w:cs="Times New Roman"/>
                <w:b/>
                <w:sz w:val="24"/>
                <w:szCs w:val="24"/>
              </w:rPr>
            </w:pPr>
          </w:p>
          <w:p w:rsidR="00A6531E" w:rsidRPr="00414C63" w:rsidRDefault="00A6531E" w:rsidP="00C550E1">
            <w:pPr>
              <w:spacing w:line="480" w:lineRule="auto"/>
              <w:jc w:val="center"/>
              <w:rPr>
                <w:rFonts w:ascii="Times New Roman" w:hAnsi="Times New Roman" w:cs="Times New Roman"/>
                <w:b/>
                <w:sz w:val="24"/>
                <w:szCs w:val="24"/>
              </w:rPr>
            </w:pPr>
            <w:r w:rsidRPr="00414C63">
              <w:rPr>
                <w:rFonts w:ascii="Times New Roman" w:hAnsi="Times New Roman" w:cs="Times New Roman"/>
                <w:b/>
                <w:sz w:val="24"/>
                <w:szCs w:val="24"/>
              </w:rPr>
              <w:t>6.7</w:t>
            </w:r>
          </w:p>
        </w:tc>
      </w:tr>
      <w:tr w:rsidR="002D1789" w:rsidRPr="00414C63" w:rsidTr="004F6677">
        <w:trPr>
          <w:trHeight w:val="1129"/>
        </w:trPr>
        <w:tc>
          <w:tcPr>
            <w:tcW w:w="3780" w:type="dxa"/>
            <w:tcBorders>
              <w:top w:val="thinThickThinSmallGap" w:sz="24" w:space="0" w:color="0F243E" w:themeColor="text2" w:themeShade="80"/>
              <w:left w:val="thinThickThinSmallGap" w:sz="24" w:space="0" w:color="0F243E" w:themeColor="text2" w:themeShade="80"/>
              <w:bottom w:val="thinThickThinSmallGap" w:sz="24" w:space="0" w:color="0F243E" w:themeColor="text2" w:themeShade="80"/>
              <w:right w:val="thinThickThinSmallGap" w:sz="24" w:space="0" w:color="0F243E" w:themeColor="text2" w:themeShade="80"/>
            </w:tcBorders>
            <w:shd w:val="clear" w:color="auto" w:fill="A6A6A6" w:themeFill="background1" w:themeFillShade="A6"/>
          </w:tcPr>
          <w:p w:rsidR="002D1789" w:rsidRDefault="002D1789" w:rsidP="00C550E1">
            <w:pPr>
              <w:tabs>
                <w:tab w:val="left" w:pos="1778"/>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75% RMV Platelet Count </w:t>
            </w:r>
          </w:p>
          <w:p w:rsidR="002D1789" w:rsidRPr="002D1789" w:rsidRDefault="002D1789" w:rsidP="00C550E1">
            <w:pPr>
              <w:tabs>
                <w:tab w:val="left" w:pos="1778"/>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(x 10</w:t>
            </w:r>
            <w:r>
              <w:rPr>
                <w:rFonts w:ascii="Times New Roman" w:hAnsi="Times New Roman" w:cs="Times New Roman"/>
                <w:b/>
                <w:sz w:val="24"/>
                <w:szCs w:val="24"/>
                <w:vertAlign w:val="superscript"/>
              </w:rPr>
              <w:t>9</w:t>
            </w:r>
            <w:r>
              <w:rPr>
                <w:rFonts w:ascii="Times New Roman" w:hAnsi="Times New Roman" w:cs="Times New Roman"/>
                <w:b/>
                <w:sz w:val="24"/>
                <w:szCs w:val="24"/>
              </w:rPr>
              <w:t>/L)</w:t>
            </w:r>
          </w:p>
        </w:tc>
        <w:tc>
          <w:tcPr>
            <w:tcW w:w="1596" w:type="dxa"/>
            <w:tcBorders>
              <w:left w:val="thinThickThinSmallGap" w:sz="24" w:space="0" w:color="0F243E" w:themeColor="text2" w:themeShade="80"/>
              <w:right w:val="thinThickThinSmallGap" w:sz="24" w:space="0" w:color="0F243E" w:themeColor="text2" w:themeShade="80"/>
            </w:tcBorders>
          </w:tcPr>
          <w:p w:rsidR="002D1789" w:rsidRDefault="002D1789" w:rsidP="00C550E1">
            <w:pPr>
              <w:spacing w:line="480" w:lineRule="auto"/>
              <w:jc w:val="center"/>
              <w:rPr>
                <w:rFonts w:ascii="Times New Roman" w:hAnsi="Times New Roman" w:cs="Times New Roman"/>
                <w:b/>
                <w:sz w:val="24"/>
                <w:szCs w:val="24"/>
              </w:rPr>
            </w:pPr>
          </w:p>
          <w:p w:rsidR="002D1789" w:rsidRPr="00414C63" w:rsidRDefault="002D1789" w:rsidP="00C550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12.3</w:t>
            </w:r>
          </w:p>
        </w:tc>
      </w:tr>
      <w:tr w:rsidR="002D1789" w:rsidRPr="00414C63" w:rsidTr="004F6677">
        <w:tc>
          <w:tcPr>
            <w:tcW w:w="3780" w:type="dxa"/>
            <w:tcBorders>
              <w:top w:val="thinThickThinSmallGap" w:sz="24" w:space="0" w:color="0F243E" w:themeColor="text2" w:themeShade="80"/>
              <w:left w:val="thinThickThinSmallGap" w:sz="24" w:space="0" w:color="0F243E" w:themeColor="text2" w:themeShade="80"/>
              <w:bottom w:val="thinThickThinSmallGap" w:sz="24" w:space="0" w:color="0F243E" w:themeColor="text2" w:themeShade="80"/>
              <w:right w:val="thinThickThinSmallGap" w:sz="24" w:space="0" w:color="0F243E" w:themeColor="text2" w:themeShade="80"/>
            </w:tcBorders>
            <w:shd w:val="clear" w:color="auto" w:fill="A6A6A6" w:themeFill="background1" w:themeFillShade="A6"/>
          </w:tcPr>
          <w:p w:rsidR="002D1789" w:rsidRDefault="002D1789" w:rsidP="00C550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50</w:t>
            </w:r>
            <w:r w:rsidRPr="00414C63">
              <w:rPr>
                <w:rFonts w:ascii="Times New Roman" w:hAnsi="Times New Roman" w:cs="Times New Roman"/>
                <w:b/>
                <w:sz w:val="24"/>
                <w:szCs w:val="24"/>
              </w:rPr>
              <w:t xml:space="preserve">% RMV Platelet Count </w:t>
            </w:r>
          </w:p>
          <w:p w:rsidR="002D1789" w:rsidRPr="00414C63" w:rsidRDefault="002D1789" w:rsidP="00C550E1">
            <w:pPr>
              <w:spacing w:line="480" w:lineRule="auto"/>
              <w:jc w:val="center"/>
              <w:rPr>
                <w:rFonts w:ascii="Times New Roman" w:hAnsi="Times New Roman" w:cs="Times New Roman"/>
                <w:b/>
                <w:sz w:val="24"/>
                <w:szCs w:val="24"/>
              </w:rPr>
            </w:pPr>
            <w:r w:rsidRPr="00414C63">
              <w:rPr>
                <w:rFonts w:ascii="Times New Roman" w:hAnsi="Times New Roman" w:cs="Times New Roman"/>
                <w:b/>
                <w:sz w:val="24"/>
                <w:szCs w:val="24"/>
              </w:rPr>
              <w:t>(x</w:t>
            </w:r>
            <w:r>
              <w:rPr>
                <w:rFonts w:ascii="Times New Roman" w:hAnsi="Times New Roman" w:cs="Times New Roman"/>
                <w:b/>
                <w:sz w:val="24"/>
                <w:szCs w:val="24"/>
              </w:rPr>
              <w:t xml:space="preserve"> </w:t>
            </w:r>
            <w:r w:rsidRPr="00414C63">
              <w:rPr>
                <w:rFonts w:ascii="Times New Roman" w:hAnsi="Times New Roman" w:cs="Times New Roman"/>
                <w:b/>
                <w:sz w:val="24"/>
                <w:szCs w:val="24"/>
              </w:rPr>
              <w:t>10</w:t>
            </w:r>
            <w:r w:rsidRPr="00414C63">
              <w:rPr>
                <w:rFonts w:ascii="Times New Roman" w:hAnsi="Times New Roman" w:cs="Times New Roman"/>
                <w:b/>
                <w:sz w:val="24"/>
                <w:szCs w:val="24"/>
                <w:vertAlign w:val="superscript"/>
              </w:rPr>
              <w:t>9</w:t>
            </w:r>
            <w:r w:rsidRPr="00414C63">
              <w:rPr>
                <w:rFonts w:ascii="Times New Roman" w:hAnsi="Times New Roman" w:cs="Times New Roman"/>
                <w:b/>
                <w:sz w:val="24"/>
                <w:szCs w:val="24"/>
              </w:rPr>
              <w:t>/L)</w:t>
            </w:r>
          </w:p>
        </w:tc>
        <w:tc>
          <w:tcPr>
            <w:tcW w:w="1596" w:type="dxa"/>
            <w:tcBorders>
              <w:left w:val="thinThickThinSmallGap" w:sz="24" w:space="0" w:color="0F243E" w:themeColor="text2" w:themeShade="80"/>
              <w:bottom w:val="thinThickThinSmallGap" w:sz="24" w:space="0" w:color="0F243E" w:themeColor="text2" w:themeShade="80"/>
              <w:right w:val="thinThickThinSmallGap" w:sz="24" w:space="0" w:color="0F243E" w:themeColor="text2" w:themeShade="80"/>
            </w:tcBorders>
          </w:tcPr>
          <w:p w:rsidR="002D1789" w:rsidRDefault="002D1789" w:rsidP="00C550E1">
            <w:pPr>
              <w:spacing w:line="480" w:lineRule="auto"/>
              <w:rPr>
                <w:rFonts w:ascii="Times New Roman" w:hAnsi="Times New Roman" w:cs="Times New Roman"/>
                <w:b/>
                <w:sz w:val="24"/>
                <w:szCs w:val="24"/>
              </w:rPr>
            </w:pPr>
          </w:p>
          <w:p w:rsidR="002D1789" w:rsidRPr="00414C63" w:rsidRDefault="002D1789" w:rsidP="00C550E1">
            <w:pPr>
              <w:spacing w:line="480" w:lineRule="auto"/>
              <w:jc w:val="center"/>
              <w:rPr>
                <w:rFonts w:ascii="Times New Roman" w:hAnsi="Times New Roman" w:cs="Times New Roman"/>
                <w:b/>
                <w:sz w:val="24"/>
                <w:szCs w:val="24"/>
              </w:rPr>
            </w:pPr>
            <w:r w:rsidRPr="00414C63">
              <w:rPr>
                <w:rFonts w:ascii="Times New Roman" w:hAnsi="Times New Roman" w:cs="Times New Roman"/>
                <w:b/>
                <w:sz w:val="24"/>
                <w:szCs w:val="24"/>
              </w:rPr>
              <w:t>15.6</w:t>
            </w:r>
          </w:p>
        </w:tc>
      </w:tr>
    </w:tbl>
    <w:p w:rsidR="00C550E1" w:rsidRPr="005759D4" w:rsidRDefault="00C550E1" w:rsidP="00C550E1">
      <w:pPr>
        <w:spacing w:line="240" w:lineRule="auto"/>
        <w:rPr>
          <w:rFonts w:ascii="Times New Roman" w:hAnsi="Times New Roman" w:cs="Times New Roman"/>
        </w:rPr>
      </w:pPr>
      <w:r>
        <w:rPr>
          <w:rFonts w:ascii="Times New Roman" w:hAnsi="Times New Roman" w:cs="Times New Roman"/>
          <w:b/>
          <w:i/>
        </w:rPr>
        <w:br w:type="textWrapping" w:clear="all"/>
      </w:r>
      <w:r w:rsidR="003E6C48" w:rsidRPr="005759D4">
        <w:rPr>
          <w:rFonts w:ascii="Times New Roman" w:hAnsi="Times New Roman" w:cs="Times New Roman"/>
          <w:b/>
          <w:i/>
        </w:rPr>
        <w:t xml:space="preserve">Table </w:t>
      </w:r>
      <w:r w:rsidR="00407768" w:rsidRPr="005759D4">
        <w:rPr>
          <w:rFonts w:ascii="Times New Roman" w:hAnsi="Times New Roman" w:cs="Times New Roman"/>
          <w:b/>
          <w:i/>
        </w:rPr>
        <w:t>5</w:t>
      </w:r>
      <w:r w:rsidR="00407768" w:rsidRPr="005759D4">
        <w:rPr>
          <w:rFonts w:ascii="Times New Roman" w:hAnsi="Times New Roman" w:cs="Times New Roman"/>
          <w:b/>
        </w:rPr>
        <w:t>:</w:t>
      </w:r>
      <w:r w:rsidR="005759D4">
        <w:rPr>
          <w:rFonts w:ascii="Times New Roman" w:hAnsi="Times New Roman" w:cs="Times New Roman"/>
          <w:b/>
        </w:rPr>
        <w:t xml:space="preserve"> </w:t>
      </w:r>
      <w:r w:rsidR="002D1789" w:rsidRPr="005759D4">
        <w:rPr>
          <w:rFonts w:ascii="Times New Roman" w:hAnsi="Times New Roman" w:cs="Times New Roman"/>
        </w:rPr>
        <w:t>Table indicates platelet values</w:t>
      </w:r>
      <w:r w:rsidR="005759D4">
        <w:rPr>
          <w:rFonts w:ascii="Times New Roman" w:hAnsi="Times New Roman" w:cs="Times New Roman"/>
        </w:rPr>
        <w:t xml:space="preserve"> pre and post platelet depletion using various fractions of CD-61 </w:t>
      </w:r>
      <w:proofErr w:type="spellStart"/>
      <w:r w:rsidR="005759D4">
        <w:rPr>
          <w:rFonts w:ascii="Times New Roman" w:hAnsi="Times New Roman" w:cs="Times New Roman"/>
        </w:rPr>
        <w:t>microbead</w:t>
      </w:r>
      <w:proofErr w:type="spellEnd"/>
      <w:r w:rsidR="005759D4">
        <w:rPr>
          <w:rFonts w:ascii="Times New Roman" w:hAnsi="Times New Roman" w:cs="Times New Roman"/>
        </w:rPr>
        <w:t xml:space="preserve"> volumes. </w:t>
      </w:r>
    </w:p>
    <w:tbl>
      <w:tblPr>
        <w:tblStyle w:val="ListTable32"/>
        <w:tblW w:w="0" w:type="auto"/>
        <w:tblLook w:val="04A0" w:firstRow="1" w:lastRow="0" w:firstColumn="1" w:lastColumn="0" w:noHBand="0" w:noVBand="1"/>
      </w:tblPr>
      <w:tblGrid>
        <w:gridCol w:w="3121"/>
        <w:gridCol w:w="3110"/>
        <w:gridCol w:w="3119"/>
      </w:tblGrid>
      <w:tr w:rsidR="00A6531E" w:rsidRPr="00414C63" w:rsidTr="002A16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color w:val="auto"/>
                <w:sz w:val="24"/>
                <w:szCs w:val="24"/>
              </w:rPr>
            </w:pPr>
            <w:r w:rsidRPr="00414C63">
              <w:rPr>
                <w:rFonts w:ascii="Times New Roman" w:hAnsi="Times New Roman" w:cs="Times New Roman"/>
                <w:color w:val="auto"/>
                <w:sz w:val="24"/>
                <w:szCs w:val="24"/>
              </w:rPr>
              <w:lastRenderedPageBreak/>
              <w:t>Conditions Tested</w:t>
            </w:r>
          </w:p>
        </w:tc>
        <w:tc>
          <w:tcPr>
            <w:tcW w:w="3192" w:type="dxa"/>
          </w:tcPr>
          <w:p w:rsidR="00A6531E" w:rsidRPr="00414C63" w:rsidRDefault="00A6531E" w:rsidP="00A6531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4C63">
              <w:rPr>
                <w:rFonts w:ascii="Times New Roman" w:hAnsi="Times New Roman" w:cs="Times New Roman"/>
                <w:color w:val="auto"/>
                <w:sz w:val="24"/>
                <w:szCs w:val="24"/>
              </w:rPr>
              <w:t>Platelet Count (x10</w:t>
            </w:r>
            <w:r w:rsidRPr="00414C63">
              <w:rPr>
                <w:rFonts w:ascii="Times New Roman" w:hAnsi="Times New Roman" w:cs="Times New Roman"/>
                <w:color w:val="auto"/>
                <w:sz w:val="24"/>
                <w:szCs w:val="24"/>
                <w:vertAlign w:val="superscript"/>
              </w:rPr>
              <w:t>9</w:t>
            </w:r>
            <w:r w:rsidRPr="00414C63">
              <w:rPr>
                <w:rFonts w:ascii="Times New Roman" w:hAnsi="Times New Roman" w:cs="Times New Roman"/>
                <w:color w:val="auto"/>
                <w:sz w:val="24"/>
                <w:szCs w:val="24"/>
              </w:rPr>
              <w:t>/L)</w:t>
            </w:r>
          </w:p>
        </w:tc>
        <w:tc>
          <w:tcPr>
            <w:tcW w:w="3192" w:type="dxa"/>
          </w:tcPr>
          <w:p w:rsidR="00A6531E" w:rsidRPr="00414C63" w:rsidRDefault="00A6531E" w:rsidP="0078008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4C63">
              <w:rPr>
                <w:rFonts w:ascii="Times New Roman" w:hAnsi="Times New Roman" w:cs="Times New Roman"/>
                <w:color w:val="auto"/>
                <w:sz w:val="24"/>
                <w:szCs w:val="24"/>
              </w:rPr>
              <w:t>Time to ½ Maximum</w:t>
            </w:r>
            <w:r w:rsidR="004722EB">
              <w:rPr>
                <w:rFonts w:ascii="Times New Roman" w:hAnsi="Times New Roman" w:cs="Times New Roman"/>
                <w:color w:val="auto"/>
                <w:sz w:val="24"/>
                <w:szCs w:val="24"/>
              </w:rPr>
              <w:t xml:space="preserve"> (secs</w:t>
            </w:r>
            <w:r w:rsidRPr="00414C63">
              <w:rPr>
                <w:rFonts w:ascii="Times New Roman" w:hAnsi="Times New Roman" w:cs="Times New Roman"/>
                <w:color w:val="auto"/>
                <w:sz w:val="24"/>
                <w:szCs w:val="24"/>
              </w:rPr>
              <w:t>)</w:t>
            </w:r>
          </w:p>
        </w:tc>
      </w:tr>
      <w:tr w:rsidR="00A6531E" w:rsidRPr="00414C63" w:rsidTr="002A166E">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PRP Control</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212.4</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780.04</w:t>
            </w:r>
          </w:p>
        </w:tc>
      </w:tr>
      <w:tr w:rsidR="00A6531E" w:rsidRPr="00414C63" w:rsidTr="002A166E">
        <w:trPr>
          <w:trHeight w:val="756"/>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PPP Control</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N/A</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874.35</w:t>
            </w:r>
          </w:p>
        </w:tc>
      </w:tr>
      <w:tr w:rsidR="00A6531E" w:rsidRPr="00414C63" w:rsidTr="002A166E">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DB65B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PPP from PDB</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6.7</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1858.6</w:t>
            </w:r>
          </w:p>
        </w:tc>
      </w:tr>
    </w:tbl>
    <w:p w:rsidR="002A166E" w:rsidRDefault="003E6C48" w:rsidP="00A6531E">
      <w:pPr>
        <w:spacing w:line="240" w:lineRule="auto"/>
        <w:rPr>
          <w:rFonts w:ascii="Times New Roman" w:hAnsi="Times New Roman" w:cs="Times New Roman"/>
          <w:sz w:val="24"/>
          <w:szCs w:val="24"/>
        </w:rPr>
      </w:pPr>
      <w:r w:rsidRPr="005759D4">
        <w:rPr>
          <w:rFonts w:ascii="Times New Roman" w:hAnsi="Times New Roman" w:cs="Times New Roman"/>
          <w:b/>
          <w:i/>
        </w:rPr>
        <w:t xml:space="preserve">Table </w:t>
      </w:r>
      <w:r w:rsidR="00E9370B" w:rsidRPr="005759D4">
        <w:rPr>
          <w:rFonts w:ascii="Times New Roman" w:hAnsi="Times New Roman" w:cs="Times New Roman"/>
          <w:b/>
          <w:i/>
        </w:rPr>
        <w:t>6</w:t>
      </w:r>
      <w:r w:rsidR="00A6531E" w:rsidRPr="005759D4">
        <w:rPr>
          <w:rFonts w:ascii="Times New Roman" w:hAnsi="Times New Roman" w:cs="Times New Roman"/>
          <w:b/>
        </w:rPr>
        <w:t xml:space="preserve">: </w:t>
      </w:r>
      <w:r w:rsidR="005759D4">
        <w:rPr>
          <w:rFonts w:ascii="Times New Roman" w:hAnsi="Times New Roman" w:cs="Times New Roman"/>
        </w:rPr>
        <w:t xml:space="preserve">Table identifies clotting times in a </w:t>
      </w:r>
      <w:proofErr w:type="spellStart"/>
      <w:r w:rsidR="005759D4">
        <w:rPr>
          <w:rFonts w:ascii="Times New Roman" w:hAnsi="Times New Roman" w:cs="Times New Roman"/>
        </w:rPr>
        <w:t>turbidometric</w:t>
      </w:r>
      <w:proofErr w:type="spellEnd"/>
      <w:r w:rsidR="005759D4">
        <w:rPr>
          <w:rFonts w:ascii="Times New Roman" w:hAnsi="Times New Roman" w:cs="Times New Roman"/>
        </w:rPr>
        <w:t xml:space="preserve"> assay for untouched plasma and plasma obtained from PDB. </w:t>
      </w:r>
    </w:p>
    <w:p w:rsidR="00B25630" w:rsidRDefault="00A6531E" w:rsidP="00C17FC6">
      <w:pPr>
        <w:pStyle w:val="Heading2"/>
      </w:pPr>
      <w:bookmarkStart w:id="155" w:name="_Toc418780552"/>
      <w:bookmarkStart w:id="156" w:name="_Toc418782776"/>
      <w:bookmarkStart w:id="157" w:name="_Toc419941926"/>
      <w:r w:rsidRPr="00414C63">
        <w:t xml:space="preserve">3.6 </w:t>
      </w:r>
      <w:proofErr w:type="spellStart"/>
      <w:r w:rsidRPr="00414C63">
        <w:t>Microparticle</w:t>
      </w:r>
      <w:proofErr w:type="spellEnd"/>
      <w:r w:rsidRPr="00414C63">
        <w:t xml:space="preserve"> Generation and Platelet Functionality</w:t>
      </w:r>
      <w:bookmarkEnd w:id="155"/>
      <w:bookmarkEnd w:id="156"/>
      <w:bookmarkEnd w:id="157"/>
      <w:r w:rsidRPr="00414C63">
        <w:t xml:space="preserve"> </w:t>
      </w:r>
    </w:p>
    <w:p w:rsidR="00AF0312" w:rsidRDefault="00C02763" w:rsidP="004722EB">
      <w:pPr>
        <w:snapToGrid w:val="0"/>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4722EB">
        <w:rPr>
          <w:rFonts w:ascii="Times New Roman" w:hAnsi="Times New Roman" w:cs="Times New Roman"/>
          <w:sz w:val="24"/>
          <w:szCs w:val="24"/>
        </w:rPr>
        <w:t>he platelets of the PD</w:t>
      </w:r>
      <w:r w:rsidRPr="00414C63">
        <w:rPr>
          <w:rFonts w:ascii="Times New Roman" w:hAnsi="Times New Roman" w:cs="Times New Roman"/>
          <w:sz w:val="24"/>
          <w:szCs w:val="24"/>
        </w:rPr>
        <w:t xml:space="preserve">B </w:t>
      </w:r>
      <w:r w:rsidR="004722EB">
        <w:rPr>
          <w:rFonts w:ascii="Times New Roman" w:hAnsi="Times New Roman" w:cs="Times New Roman"/>
          <w:sz w:val="24"/>
          <w:szCs w:val="24"/>
        </w:rPr>
        <w:t xml:space="preserve">seems to be </w:t>
      </w:r>
      <w:r w:rsidRPr="00414C63">
        <w:rPr>
          <w:rFonts w:ascii="Times New Roman" w:hAnsi="Times New Roman" w:cs="Times New Roman"/>
          <w:sz w:val="24"/>
          <w:szCs w:val="24"/>
        </w:rPr>
        <w:t>functional</w:t>
      </w:r>
      <w:r w:rsidR="004722EB">
        <w:rPr>
          <w:rFonts w:ascii="Times New Roman" w:hAnsi="Times New Roman" w:cs="Times New Roman"/>
          <w:sz w:val="24"/>
          <w:szCs w:val="24"/>
        </w:rPr>
        <w:t xml:space="preserve"> in its ability to clot before PPP (</w:t>
      </w:r>
      <w:r w:rsidR="004722EB" w:rsidRPr="004722EB">
        <w:rPr>
          <w:rFonts w:ascii="Times New Roman" w:hAnsi="Times New Roman" w:cs="Times New Roman"/>
          <w:b/>
          <w:i/>
          <w:sz w:val="24"/>
          <w:szCs w:val="24"/>
        </w:rPr>
        <w:t>Table 7</w:t>
      </w:r>
      <w:r w:rsidR="004722EB">
        <w:rPr>
          <w:rFonts w:ascii="Times New Roman" w:hAnsi="Times New Roman" w:cs="Times New Roman"/>
          <w:sz w:val="24"/>
          <w:szCs w:val="24"/>
        </w:rPr>
        <w:t xml:space="preserve">). With reduced fraction of </w:t>
      </w:r>
      <w:proofErr w:type="spellStart"/>
      <w:r w:rsidR="004722EB">
        <w:rPr>
          <w:rFonts w:ascii="Times New Roman" w:hAnsi="Times New Roman" w:cs="Times New Roman"/>
          <w:sz w:val="24"/>
          <w:szCs w:val="24"/>
        </w:rPr>
        <w:t>microbead</w:t>
      </w:r>
      <w:proofErr w:type="spellEnd"/>
      <w:r w:rsidR="004722EB">
        <w:rPr>
          <w:rFonts w:ascii="Times New Roman" w:hAnsi="Times New Roman" w:cs="Times New Roman"/>
          <w:sz w:val="24"/>
          <w:szCs w:val="24"/>
        </w:rPr>
        <w:t xml:space="preserve"> volume used more platelets are available and its clotting time nears the clotting time of PRP. Either in the presence of column or in the absence of column PRP and PPP shows delayed clotting time when obtained in the presence of column (</w:t>
      </w:r>
      <w:r w:rsidR="004722EB" w:rsidRPr="004722EB">
        <w:rPr>
          <w:rFonts w:ascii="Times New Roman" w:hAnsi="Times New Roman" w:cs="Times New Roman"/>
          <w:b/>
          <w:i/>
          <w:sz w:val="24"/>
          <w:szCs w:val="24"/>
        </w:rPr>
        <w:t>Table 8</w:t>
      </w:r>
      <w:r w:rsidR="004722EB">
        <w:rPr>
          <w:rFonts w:ascii="Times New Roman" w:hAnsi="Times New Roman" w:cs="Times New Roman"/>
          <w:sz w:val="24"/>
          <w:szCs w:val="24"/>
        </w:rPr>
        <w:t xml:space="preserve">). </w:t>
      </w:r>
    </w:p>
    <w:p w:rsidR="0062715A" w:rsidRDefault="0062715A" w:rsidP="004722EB">
      <w:pPr>
        <w:snapToGrid w:val="0"/>
        <w:spacing w:line="480" w:lineRule="auto"/>
        <w:ind w:firstLine="720"/>
        <w:rPr>
          <w:rFonts w:ascii="Times New Roman" w:hAnsi="Times New Roman" w:cs="Times New Roman"/>
          <w:sz w:val="24"/>
          <w:szCs w:val="24"/>
        </w:rPr>
      </w:pPr>
    </w:p>
    <w:p w:rsidR="0062715A" w:rsidRDefault="0062715A" w:rsidP="004722EB">
      <w:pPr>
        <w:snapToGrid w:val="0"/>
        <w:spacing w:line="480" w:lineRule="auto"/>
        <w:ind w:firstLine="720"/>
        <w:rPr>
          <w:rFonts w:ascii="Times New Roman" w:hAnsi="Times New Roman" w:cs="Times New Roman"/>
          <w:sz w:val="24"/>
          <w:szCs w:val="24"/>
        </w:rPr>
      </w:pPr>
    </w:p>
    <w:p w:rsidR="0062715A" w:rsidRDefault="0062715A" w:rsidP="004722EB">
      <w:pPr>
        <w:snapToGrid w:val="0"/>
        <w:spacing w:line="480" w:lineRule="auto"/>
        <w:ind w:firstLine="720"/>
        <w:rPr>
          <w:rFonts w:ascii="Times New Roman" w:hAnsi="Times New Roman" w:cs="Times New Roman"/>
          <w:sz w:val="24"/>
          <w:szCs w:val="24"/>
        </w:rPr>
      </w:pPr>
    </w:p>
    <w:p w:rsidR="0062715A" w:rsidRDefault="0062715A" w:rsidP="004722EB">
      <w:pPr>
        <w:snapToGrid w:val="0"/>
        <w:spacing w:line="480" w:lineRule="auto"/>
        <w:ind w:firstLine="720"/>
        <w:rPr>
          <w:rFonts w:ascii="Times New Roman" w:hAnsi="Times New Roman" w:cs="Times New Roman"/>
          <w:sz w:val="24"/>
          <w:szCs w:val="24"/>
        </w:rPr>
      </w:pPr>
    </w:p>
    <w:p w:rsidR="0062715A" w:rsidRDefault="0062715A" w:rsidP="004722EB">
      <w:pPr>
        <w:snapToGrid w:val="0"/>
        <w:spacing w:line="480" w:lineRule="auto"/>
        <w:ind w:firstLine="720"/>
        <w:rPr>
          <w:rFonts w:ascii="Times New Roman" w:hAnsi="Times New Roman" w:cs="Times New Roman"/>
          <w:sz w:val="24"/>
          <w:szCs w:val="24"/>
        </w:rPr>
      </w:pPr>
    </w:p>
    <w:p w:rsidR="0062715A" w:rsidRDefault="0062715A" w:rsidP="004722EB">
      <w:pPr>
        <w:snapToGrid w:val="0"/>
        <w:spacing w:line="480" w:lineRule="auto"/>
        <w:ind w:firstLine="720"/>
        <w:rPr>
          <w:rFonts w:ascii="Times New Roman" w:hAnsi="Times New Roman" w:cs="Times New Roman"/>
          <w:sz w:val="24"/>
          <w:szCs w:val="24"/>
        </w:rPr>
      </w:pPr>
    </w:p>
    <w:p w:rsidR="0062715A" w:rsidRDefault="0062715A" w:rsidP="004722EB">
      <w:pPr>
        <w:snapToGrid w:val="0"/>
        <w:spacing w:line="480" w:lineRule="auto"/>
        <w:ind w:firstLine="720"/>
        <w:rPr>
          <w:rFonts w:ascii="Times New Roman" w:hAnsi="Times New Roman" w:cs="Times New Roman"/>
          <w:sz w:val="24"/>
          <w:szCs w:val="24"/>
        </w:rPr>
      </w:pPr>
    </w:p>
    <w:p w:rsidR="0062715A" w:rsidRPr="00CC2285" w:rsidRDefault="0062715A" w:rsidP="0062715A">
      <w:pPr>
        <w:snapToGrid w:val="0"/>
        <w:spacing w:line="480" w:lineRule="auto"/>
        <w:rPr>
          <w:rFonts w:cs="Times New Roman"/>
          <w:szCs w:val="24"/>
        </w:rPr>
      </w:pPr>
    </w:p>
    <w:tbl>
      <w:tblPr>
        <w:tblStyle w:val="ListTable32"/>
        <w:tblW w:w="0" w:type="auto"/>
        <w:tblLook w:val="04A0" w:firstRow="1" w:lastRow="0" w:firstColumn="1" w:lastColumn="0" w:noHBand="0" w:noVBand="1"/>
      </w:tblPr>
      <w:tblGrid>
        <w:gridCol w:w="3121"/>
        <w:gridCol w:w="3110"/>
        <w:gridCol w:w="3119"/>
      </w:tblGrid>
      <w:tr w:rsidR="00A6531E" w:rsidRPr="00414C63" w:rsidTr="008B09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color w:val="auto"/>
                <w:sz w:val="24"/>
                <w:szCs w:val="24"/>
              </w:rPr>
            </w:pPr>
            <w:r w:rsidRPr="00414C63">
              <w:rPr>
                <w:rFonts w:ascii="Times New Roman" w:hAnsi="Times New Roman" w:cs="Times New Roman"/>
                <w:color w:val="auto"/>
                <w:sz w:val="24"/>
                <w:szCs w:val="24"/>
              </w:rPr>
              <w:lastRenderedPageBreak/>
              <w:t>Conditions Tested</w:t>
            </w:r>
          </w:p>
        </w:tc>
        <w:tc>
          <w:tcPr>
            <w:tcW w:w="3192" w:type="dxa"/>
          </w:tcPr>
          <w:p w:rsidR="00A6531E" w:rsidRPr="00414C63" w:rsidRDefault="00A6531E" w:rsidP="00A6531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4C63">
              <w:rPr>
                <w:rFonts w:ascii="Times New Roman" w:hAnsi="Times New Roman" w:cs="Times New Roman"/>
                <w:color w:val="auto"/>
                <w:sz w:val="24"/>
                <w:szCs w:val="24"/>
              </w:rPr>
              <w:t>Platelet Count (x10</w:t>
            </w:r>
            <w:r w:rsidRPr="00414C63">
              <w:rPr>
                <w:rFonts w:ascii="Times New Roman" w:hAnsi="Times New Roman" w:cs="Times New Roman"/>
                <w:color w:val="auto"/>
                <w:sz w:val="24"/>
                <w:szCs w:val="24"/>
                <w:vertAlign w:val="superscript"/>
              </w:rPr>
              <w:t>9</w:t>
            </w:r>
            <w:r w:rsidRPr="00414C63">
              <w:rPr>
                <w:rFonts w:ascii="Times New Roman" w:hAnsi="Times New Roman" w:cs="Times New Roman"/>
                <w:color w:val="auto"/>
                <w:sz w:val="24"/>
                <w:szCs w:val="24"/>
              </w:rPr>
              <w:t>/L)</w:t>
            </w:r>
          </w:p>
        </w:tc>
        <w:tc>
          <w:tcPr>
            <w:tcW w:w="3192" w:type="dxa"/>
          </w:tcPr>
          <w:p w:rsidR="00A6531E" w:rsidRPr="00414C63" w:rsidRDefault="00A6531E" w:rsidP="004722E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4C63">
              <w:rPr>
                <w:rFonts w:ascii="Times New Roman" w:hAnsi="Times New Roman" w:cs="Times New Roman"/>
                <w:color w:val="auto"/>
                <w:sz w:val="24"/>
                <w:szCs w:val="24"/>
              </w:rPr>
              <w:t>Time to ½ Maximum</w:t>
            </w:r>
            <w:r w:rsidR="004722EB">
              <w:rPr>
                <w:rFonts w:ascii="Times New Roman" w:hAnsi="Times New Roman" w:cs="Times New Roman"/>
                <w:color w:val="auto"/>
                <w:sz w:val="24"/>
                <w:szCs w:val="24"/>
              </w:rPr>
              <w:t xml:space="preserve"> (secs</w:t>
            </w:r>
            <w:r w:rsidRPr="00414C63">
              <w:rPr>
                <w:rFonts w:ascii="Times New Roman" w:hAnsi="Times New Roman" w:cs="Times New Roman"/>
                <w:color w:val="auto"/>
                <w:sz w:val="24"/>
                <w:szCs w:val="24"/>
              </w:rPr>
              <w:t>)</w:t>
            </w:r>
          </w:p>
        </w:tc>
      </w:tr>
      <w:tr w:rsidR="00A6531E" w:rsidRPr="00414C63" w:rsidTr="008B0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C02763" w:rsidRPr="00414C63" w:rsidRDefault="00A6531E" w:rsidP="00C02763">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PRP Control</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241.4</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691</w:t>
            </w:r>
          </w:p>
        </w:tc>
      </w:tr>
      <w:tr w:rsidR="00A6531E" w:rsidRPr="00414C63" w:rsidTr="008B09E0">
        <w:tc>
          <w:tcPr>
            <w:cnfStyle w:val="001000000000" w:firstRow="0" w:lastRow="0" w:firstColumn="1" w:lastColumn="0" w:oddVBand="0" w:evenVBand="0" w:oddHBand="0" w:evenHBand="0" w:firstRowFirstColumn="0" w:firstRowLastColumn="0" w:lastRowFirstColumn="0" w:lastRowLastColumn="0"/>
            <w:tcW w:w="3192" w:type="dxa"/>
          </w:tcPr>
          <w:p w:rsidR="00666AB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PR</w:t>
            </w:r>
            <w:r w:rsidR="00C02763">
              <w:rPr>
                <w:rFonts w:ascii="Times New Roman" w:hAnsi="Times New Roman" w:cs="Times New Roman"/>
                <w:sz w:val="24"/>
                <w:szCs w:val="24"/>
              </w:rPr>
              <w:t>P from PD</w:t>
            </w:r>
            <w:r w:rsidRPr="00414C63">
              <w:rPr>
                <w:rFonts w:ascii="Times New Roman" w:hAnsi="Times New Roman" w:cs="Times New Roman"/>
                <w:sz w:val="24"/>
                <w:szCs w:val="24"/>
              </w:rPr>
              <w:t xml:space="preserve">B </w:t>
            </w:r>
          </w:p>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(10% RMV)</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97.4</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768</w:t>
            </w:r>
          </w:p>
        </w:tc>
      </w:tr>
      <w:tr w:rsidR="00A6531E" w:rsidRPr="00414C63" w:rsidTr="008B0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666AB3" w:rsidRDefault="00C02763" w:rsidP="00A6531E">
            <w:pPr>
              <w:spacing w:line="480" w:lineRule="auto"/>
              <w:jc w:val="center"/>
              <w:rPr>
                <w:rFonts w:ascii="Times New Roman" w:hAnsi="Times New Roman" w:cs="Times New Roman"/>
                <w:sz w:val="24"/>
                <w:szCs w:val="24"/>
              </w:rPr>
            </w:pPr>
            <w:r>
              <w:rPr>
                <w:rFonts w:ascii="Times New Roman" w:hAnsi="Times New Roman" w:cs="Times New Roman"/>
                <w:sz w:val="24"/>
                <w:szCs w:val="24"/>
              </w:rPr>
              <w:t>PRP from PD</w:t>
            </w:r>
            <w:r w:rsidR="00A6531E" w:rsidRPr="00414C63">
              <w:rPr>
                <w:rFonts w:ascii="Times New Roman" w:hAnsi="Times New Roman" w:cs="Times New Roman"/>
                <w:sz w:val="24"/>
                <w:szCs w:val="24"/>
              </w:rPr>
              <w:t xml:space="preserve">B </w:t>
            </w:r>
          </w:p>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(25% RMV)</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54.1</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641</w:t>
            </w:r>
          </w:p>
        </w:tc>
      </w:tr>
      <w:tr w:rsidR="00A6531E" w:rsidRPr="00414C63" w:rsidTr="008B09E0">
        <w:tc>
          <w:tcPr>
            <w:cnfStyle w:val="001000000000" w:firstRow="0" w:lastRow="0" w:firstColumn="1" w:lastColumn="0" w:oddVBand="0" w:evenVBand="0" w:oddHBand="0" w:evenHBand="0" w:firstRowFirstColumn="0" w:firstRowLastColumn="0" w:lastRowFirstColumn="0" w:lastRowLastColumn="0"/>
            <w:tcW w:w="3192" w:type="dxa"/>
          </w:tcPr>
          <w:p w:rsidR="00666AB3" w:rsidRDefault="00C02763" w:rsidP="00A6531E">
            <w:pPr>
              <w:spacing w:line="480" w:lineRule="auto"/>
              <w:jc w:val="center"/>
              <w:rPr>
                <w:rFonts w:ascii="Times New Roman" w:hAnsi="Times New Roman" w:cs="Times New Roman"/>
                <w:sz w:val="24"/>
                <w:szCs w:val="24"/>
              </w:rPr>
            </w:pPr>
            <w:r>
              <w:rPr>
                <w:rFonts w:ascii="Times New Roman" w:hAnsi="Times New Roman" w:cs="Times New Roman"/>
                <w:sz w:val="24"/>
                <w:szCs w:val="24"/>
              </w:rPr>
              <w:t>PRP from PD</w:t>
            </w:r>
            <w:r w:rsidR="00A6531E" w:rsidRPr="00414C63">
              <w:rPr>
                <w:rFonts w:ascii="Times New Roman" w:hAnsi="Times New Roman" w:cs="Times New Roman"/>
                <w:sz w:val="24"/>
                <w:szCs w:val="24"/>
              </w:rPr>
              <w:t xml:space="preserve">B </w:t>
            </w:r>
          </w:p>
          <w:p w:rsidR="00A6531E" w:rsidRPr="00414C63" w:rsidRDefault="00A6531E" w:rsidP="00A6531E">
            <w:pPr>
              <w:spacing w:line="480" w:lineRule="auto"/>
              <w:jc w:val="center"/>
              <w:rPr>
                <w:rFonts w:ascii="Times New Roman" w:hAnsi="Times New Roman" w:cs="Times New Roman"/>
                <w:b w:val="0"/>
                <w:sz w:val="24"/>
                <w:szCs w:val="24"/>
              </w:rPr>
            </w:pPr>
            <w:r w:rsidRPr="00414C63">
              <w:rPr>
                <w:rFonts w:ascii="Times New Roman" w:hAnsi="Times New Roman" w:cs="Times New Roman"/>
                <w:sz w:val="24"/>
                <w:szCs w:val="24"/>
              </w:rPr>
              <w:t>(50% RMV)</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5.9</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884</w:t>
            </w:r>
          </w:p>
        </w:tc>
      </w:tr>
      <w:tr w:rsidR="00A6531E" w:rsidRPr="00414C63" w:rsidTr="008B0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666AB3" w:rsidRDefault="00C02763" w:rsidP="00A6531E">
            <w:pPr>
              <w:spacing w:line="480" w:lineRule="auto"/>
              <w:jc w:val="center"/>
              <w:rPr>
                <w:rFonts w:ascii="Times New Roman" w:hAnsi="Times New Roman" w:cs="Times New Roman"/>
                <w:sz w:val="24"/>
                <w:szCs w:val="24"/>
              </w:rPr>
            </w:pPr>
            <w:r>
              <w:rPr>
                <w:rFonts w:ascii="Times New Roman" w:hAnsi="Times New Roman" w:cs="Times New Roman"/>
                <w:sz w:val="24"/>
                <w:szCs w:val="24"/>
              </w:rPr>
              <w:t>PRP from PD</w:t>
            </w:r>
            <w:r w:rsidR="00A6531E" w:rsidRPr="00414C63">
              <w:rPr>
                <w:rFonts w:ascii="Times New Roman" w:hAnsi="Times New Roman" w:cs="Times New Roman"/>
                <w:sz w:val="24"/>
                <w:szCs w:val="24"/>
              </w:rPr>
              <w:t xml:space="preserve">B </w:t>
            </w:r>
          </w:p>
          <w:p w:rsidR="00A6531E" w:rsidRPr="00414C63" w:rsidRDefault="00A6531E" w:rsidP="00A6531E">
            <w:pPr>
              <w:spacing w:line="480" w:lineRule="auto"/>
              <w:jc w:val="center"/>
              <w:rPr>
                <w:rFonts w:ascii="Times New Roman" w:hAnsi="Times New Roman" w:cs="Times New Roman"/>
                <w:b w:val="0"/>
                <w:sz w:val="24"/>
                <w:szCs w:val="24"/>
              </w:rPr>
            </w:pPr>
            <w:r w:rsidRPr="00414C63">
              <w:rPr>
                <w:rFonts w:ascii="Times New Roman" w:hAnsi="Times New Roman" w:cs="Times New Roman"/>
                <w:sz w:val="24"/>
                <w:szCs w:val="24"/>
              </w:rPr>
              <w:t>(100% RMV)</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7.1</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998</w:t>
            </w:r>
          </w:p>
        </w:tc>
      </w:tr>
      <w:tr w:rsidR="00A6531E" w:rsidRPr="00414C63" w:rsidTr="008B09E0">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PPP</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N/A</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1154</w:t>
            </w:r>
          </w:p>
        </w:tc>
      </w:tr>
    </w:tbl>
    <w:p w:rsidR="007655AF" w:rsidRPr="00C02763" w:rsidRDefault="003E6C48" w:rsidP="00A6531E">
      <w:pPr>
        <w:spacing w:line="240" w:lineRule="auto"/>
        <w:rPr>
          <w:rFonts w:ascii="Times New Roman" w:hAnsi="Times New Roman" w:cs="Times New Roman"/>
        </w:rPr>
      </w:pPr>
      <w:r w:rsidRPr="00C02763">
        <w:rPr>
          <w:rFonts w:ascii="Times New Roman" w:hAnsi="Times New Roman" w:cs="Times New Roman"/>
          <w:b/>
          <w:i/>
        </w:rPr>
        <w:t xml:space="preserve">Table </w:t>
      </w:r>
      <w:r w:rsidR="00E9370B" w:rsidRPr="00C02763">
        <w:rPr>
          <w:rFonts w:ascii="Times New Roman" w:hAnsi="Times New Roman" w:cs="Times New Roman"/>
          <w:b/>
          <w:i/>
        </w:rPr>
        <w:t>7</w:t>
      </w:r>
      <w:r w:rsidR="00A6531E" w:rsidRPr="00C02763">
        <w:rPr>
          <w:rFonts w:ascii="Times New Roman" w:hAnsi="Times New Roman" w:cs="Times New Roman"/>
          <w:b/>
        </w:rPr>
        <w:t>:</w:t>
      </w:r>
      <w:r w:rsidR="00A6531E" w:rsidRPr="00C02763">
        <w:rPr>
          <w:rFonts w:ascii="Times New Roman" w:hAnsi="Times New Roman" w:cs="Times New Roman"/>
        </w:rPr>
        <w:t xml:space="preserve"> </w:t>
      </w:r>
      <w:r w:rsidR="00CC2285">
        <w:rPr>
          <w:rFonts w:ascii="Times New Roman" w:hAnsi="Times New Roman" w:cs="Times New Roman"/>
        </w:rPr>
        <w:t xml:space="preserve">Table identifies clotting times in a </w:t>
      </w:r>
      <w:proofErr w:type="spellStart"/>
      <w:r w:rsidR="00CC2285">
        <w:rPr>
          <w:rFonts w:ascii="Times New Roman" w:hAnsi="Times New Roman" w:cs="Times New Roman"/>
        </w:rPr>
        <w:t>turbidometric</w:t>
      </w:r>
      <w:proofErr w:type="spellEnd"/>
      <w:r w:rsidR="00CC2285">
        <w:rPr>
          <w:rFonts w:ascii="Times New Roman" w:hAnsi="Times New Roman" w:cs="Times New Roman"/>
        </w:rPr>
        <w:t xml:space="preserve"> assay for untouched plasma and plasma obtained from PDB using different fraction of </w:t>
      </w:r>
      <w:proofErr w:type="spellStart"/>
      <w:r w:rsidR="00CC2285">
        <w:rPr>
          <w:rFonts w:ascii="Times New Roman" w:hAnsi="Times New Roman" w:cs="Times New Roman"/>
        </w:rPr>
        <w:t>microbead</w:t>
      </w:r>
      <w:proofErr w:type="spellEnd"/>
      <w:r w:rsidR="00CC2285">
        <w:rPr>
          <w:rFonts w:ascii="Times New Roman" w:hAnsi="Times New Roman" w:cs="Times New Roman"/>
        </w:rPr>
        <w:t xml:space="preserve"> volume. </w:t>
      </w:r>
    </w:p>
    <w:tbl>
      <w:tblPr>
        <w:tblStyle w:val="ListTable32"/>
        <w:tblW w:w="0" w:type="auto"/>
        <w:tblLook w:val="04A0" w:firstRow="1" w:lastRow="0" w:firstColumn="1" w:lastColumn="0" w:noHBand="0" w:noVBand="1"/>
      </w:tblPr>
      <w:tblGrid>
        <w:gridCol w:w="3192"/>
        <w:gridCol w:w="3192"/>
      </w:tblGrid>
      <w:tr w:rsidR="00A6531E" w:rsidRPr="00414C63" w:rsidTr="008B09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color w:val="auto"/>
                <w:sz w:val="24"/>
                <w:szCs w:val="24"/>
              </w:rPr>
            </w:pPr>
            <w:r w:rsidRPr="00414C63">
              <w:rPr>
                <w:rFonts w:ascii="Times New Roman" w:hAnsi="Times New Roman" w:cs="Times New Roman"/>
                <w:color w:val="auto"/>
                <w:sz w:val="24"/>
                <w:szCs w:val="24"/>
              </w:rPr>
              <w:t>Conditions Tested</w:t>
            </w:r>
          </w:p>
        </w:tc>
        <w:tc>
          <w:tcPr>
            <w:tcW w:w="3192" w:type="dxa"/>
          </w:tcPr>
          <w:p w:rsidR="00A6531E" w:rsidRPr="00414C63" w:rsidRDefault="00A6531E" w:rsidP="004722E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4C63">
              <w:rPr>
                <w:rFonts w:ascii="Times New Roman" w:hAnsi="Times New Roman" w:cs="Times New Roman"/>
                <w:color w:val="auto"/>
                <w:sz w:val="24"/>
                <w:szCs w:val="24"/>
              </w:rPr>
              <w:t xml:space="preserve"> Time to ½ Maximum</w:t>
            </w:r>
            <w:r w:rsidR="004722EB">
              <w:rPr>
                <w:rFonts w:ascii="Times New Roman" w:hAnsi="Times New Roman" w:cs="Times New Roman"/>
                <w:color w:val="auto"/>
                <w:sz w:val="24"/>
                <w:szCs w:val="24"/>
              </w:rPr>
              <w:t xml:space="preserve"> (secs</w:t>
            </w:r>
            <w:r w:rsidRPr="00414C63">
              <w:rPr>
                <w:rFonts w:ascii="Times New Roman" w:hAnsi="Times New Roman" w:cs="Times New Roman"/>
                <w:color w:val="auto"/>
                <w:sz w:val="24"/>
                <w:szCs w:val="24"/>
              </w:rPr>
              <w:t>)</w:t>
            </w:r>
          </w:p>
        </w:tc>
      </w:tr>
      <w:tr w:rsidR="00A6531E" w:rsidRPr="00414C63" w:rsidTr="008B0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PRP (-Column)</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691</w:t>
            </w:r>
          </w:p>
        </w:tc>
      </w:tr>
      <w:tr w:rsidR="00A6531E" w:rsidRPr="00414C63" w:rsidTr="008B09E0">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sz w:val="24"/>
                <w:szCs w:val="24"/>
              </w:rPr>
            </w:pPr>
            <w:r w:rsidRPr="00414C63">
              <w:rPr>
                <w:rFonts w:ascii="Times New Roman" w:hAnsi="Times New Roman" w:cs="Times New Roman"/>
                <w:sz w:val="24"/>
                <w:szCs w:val="24"/>
              </w:rPr>
              <w:t>PRP (+Column)</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967</w:t>
            </w:r>
          </w:p>
        </w:tc>
      </w:tr>
      <w:tr w:rsidR="00A6531E" w:rsidRPr="00414C63" w:rsidTr="008B0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BB6ACE" w:rsidP="00A6531E">
            <w:pPr>
              <w:spacing w:line="480" w:lineRule="auto"/>
              <w:jc w:val="center"/>
              <w:rPr>
                <w:rFonts w:ascii="Times New Roman" w:hAnsi="Times New Roman" w:cs="Times New Roman"/>
                <w:sz w:val="24"/>
                <w:szCs w:val="24"/>
              </w:rPr>
            </w:pPr>
            <w:r>
              <w:rPr>
                <w:rFonts w:ascii="Times New Roman" w:hAnsi="Times New Roman" w:cs="Times New Roman"/>
                <w:sz w:val="24"/>
                <w:szCs w:val="24"/>
              </w:rPr>
              <w:t>PPP (-</w:t>
            </w:r>
            <w:r w:rsidR="00A6531E" w:rsidRPr="00414C63">
              <w:rPr>
                <w:rFonts w:ascii="Times New Roman" w:hAnsi="Times New Roman" w:cs="Times New Roman"/>
                <w:sz w:val="24"/>
                <w:szCs w:val="24"/>
              </w:rPr>
              <w:t>Column)</w:t>
            </w:r>
          </w:p>
        </w:tc>
        <w:tc>
          <w:tcPr>
            <w:tcW w:w="3192" w:type="dxa"/>
          </w:tcPr>
          <w:p w:rsidR="00A6531E" w:rsidRPr="00414C63" w:rsidRDefault="00A6531E" w:rsidP="00A6531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747</w:t>
            </w:r>
          </w:p>
        </w:tc>
      </w:tr>
      <w:tr w:rsidR="00A6531E" w:rsidRPr="00414C63" w:rsidTr="008B09E0">
        <w:tc>
          <w:tcPr>
            <w:cnfStyle w:val="001000000000" w:firstRow="0" w:lastRow="0" w:firstColumn="1" w:lastColumn="0" w:oddVBand="0" w:evenVBand="0" w:oddHBand="0" w:evenHBand="0" w:firstRowFirstColumn="0" w:firstRowLastColumn="0" w:lastRowFirstColumn="0" w:lastRowLastColumn="0"/>
            <w:tcW w:w="3192" w:type="dxa"/>
          </w:tcPr>
          <w:p w:rsidR="00A6531E" w:rsidRPr="00414C63" w:rsidRDefault="00A6531E" w:rsidP="00A6531E">
            <w:pPr>
              <w:spacing w:line="480" w:lineRule="auto"/>
              <w:jc w:val="center"/>
              <w:rPr>
                <w:rFonts w:ascii="Times New Roman" w:hAnsi="Times New Roman" w:cs="Times New Roman"/>
                <w:b w:val="0"/>
                <w:sz w:val="24"/>
                <w:szCs w:val="24"/>
              </w:rPr>
            </w:pPr>
            <w:r w:rsidRPr="00414C63">
              <w:rPr>
                <w:rFonts w:ascii="Times New Roman" w:hAnsi="Times New Roman" w:cs="Times New Roman"/>
                <w:sz w:val="24"/>
                <w:szCs w:val="24"/>
              </w:rPr>
              <w:t>PPP (+Column)</w:t>
            </w:r>
          </w:p>
        </w:tc>
        <w:tc>
          <w:tcPr>
            <w:tcW w:w="3192" w:type="dxa"/>
          </w:tcPr>
          <w:p w:rsidR="00A6531E" w:rsidRPr="00414C63" w:rsidRDefault="00A6531E" w:rsidP="00A6531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4C63">
              <w:rPr>
                <w:rFonts w:ascii="Times New Roman" w:hAnsi="Times New Roman" w:cs="Times New Roman"/>
                <w:b/>
                <w:sz w:val="24"/>
                <w:szCs w:val="24"/>
              </w:rPr>
              <w:t>1002</w:t>
            </w:r>
          </w:p>
        </w:tc>
      </w:tr>
    </w:tbl>
    <w:p w:rsidR="0062715A" w:rsidRPr="0062715A" w:rsidRDefault="003E6C48" w:rsidP="0062715A">
      <w:pPr>
        <w:spacing w:line="240" w:lineRule="auto"/>
        <w:rPr>
          <w:rFonts w:ascii="Times New Roman" w:hAnsi="Times New Roman" w:cs="Times New Roman"/>
          <w:sz w:val="24"/>
          <w:szCs w:val="24"/>
        </w:rPr>
      </w:pPr>
      <w:r w:rsidRPr="00CC2285">
        <w:rPr>
          <w:rFonts w:ascii="Times New Roman" w:hAnsi="Times New Roman" w:cs="Times New Roman"/>
          <w:b/>
          <w:i/>
        </w:rPr>
        <w:t xml:space="preserve">Table </w:t>
      </w:r>
      <w:r w:rsidR="00E9370B" w:rsidRPr="00CC2285">
        <w:rPr>
          <w:rFonts w:ascii="Times New Roman" w:hAnsi="Times New Roman" w:cs="Times New Roman"/>
          <w:b/>
          <w:i/>
        </w:rPr>
        <w:t>8</w:t>
      </w:r>
      <w:r w:rsidR="00A6531E" w:rsidRPr="00CC2285">
        <w:rPr>
          <w:rFonts w:ascii="Times New Roman" w:hAnsi="Times New Roman" w:cs="Times New Roman"/>
          <w:b/>
        </w:rPr>
        <w:t>:</w:t>
      </w:r>
      <w:r w:rsidR="00666AB3" w:rsidRPr="00CC2285">
        <w:rPr>
          <w:rFonts w:ascii="Times New Roman" w:hAnsi="Times New Roman" w:cs="Times New Roman"/>
        </w:rPr>
        <w:t xml:space="preserve"> </w:t>
      </w:r>
      <w:r w:rsidR="00CC2285">
        <w:rPr>
          <w:rFonts w:ascii="Times New Roman" w:hAnsi="Times New Roman" w:cs="Times New Roman"/>
        </w:rPr>
        <w:t xml:space="preserve">Table identifies clotting times in a </w:t>
      </w:r>
      <w:proofErr w:type="spellStart"/>
      <w:r w:rsidR="00CC2285">
        <w:rPr>
          <w:rFonts w:ascii="Times New Roman" w:hAnsi="Times New Roman" w:cs="Times New Roman"/>
        </w:rPr>
        <w:t>turbidometric</w:t>
      </w:r>
      <w:proofErr w:type="spellEnd"/>
      <w:r w:rsidR="00CC2285">
        <w:rPr>
          <w:rFonts w:ascii="Times New Roman" w:hAnsi="Times New Roman" w:cs="Times New Roman"/>
        </w:rPr>
        <w:t xml:space="preserve"> assay for PRP and PPP pre and post column exposure.</w:t>
      </w:r>
    </w:p>
    <w:p w:rsidR="00366AA8" w:rsidRDefault="00534743" w:rsidP="004F6677">
      <w:pPr>
        <w:pStyle w:val="Heading2"/>
      </w:pPr>
      <w:bookmarkStart w:id="158" w:name="_Toc418780553"/>
      <w:bookmarkStart w:id="159" w:name="_Toc418782777"/>
      <w:bookmarkStart w:id="160" w:name="_Toc419941927"/>
      <w:r>
        <w:t>3.7</w:t>
      </w:r>
      <w:r w:rsidR="0075552F">
        <w:t xml:space="preserve"> Effects of Temperature on </w:t>
      </w:r>
      <w:r>
        <w:t>Blood</w:t>
      </w:r>
      <w:bookmarkEnd w:id="158"/>
      <w:bookmarkEnd w:id="159"/>
      <w:bookmarkEnd w:id="160"/>
    </w:p>
    <w:p w:rsidR="007655AF" w:rsidRPr="0062715A" w:rsidRDefault="007655AF" w:rsidP="0062715A">
      <w:pPr>
        <w:spacing w:line="480" w:lineRule="auto"/>
        <w:rPr>
          <w:rFonts w:ascii="Times New Roman" w:hAnsi="Times New Roman" w:cs="Times New Roman"/>
          <w:sz w:val="24"/>
          <w:szCs w:val="24"/>
        </w:rPr>
      </w:pPr>
      <w:r>
        <w:tab/>
      </w:r>
      <w:r>
        <w:rPr>
          <w:rFonts w:ascii="Times New Roman" w:hAnsi="Times New Roman" w:cs="Times New Roman"/>
          <w:sz w:val="24"/>
          <w:szCs w:val="24"/>
        </w:rPr>
        <w:t>For optimal platelet depletion microbeads are to be incubated and mixed in blood at 4</w:t>
      </w:r>
      <w:r w:rsidRPr="007655AF">
        <w:rPr>
          <w:rFonts w:ascii="Times New Roman" w:hAnsi="Times New Roman" w:cs="Times New Roman"/>
          <w:sz w:val="24"/>
          <w:szCs w:val="24"/>
          <w:vertAlign w:val="superscript"/>
        </w:rPr>
        <w:t>o</w:t>
      </w:r>
      <w:r>
        <w:rPr>
          <w:rFonts w:ascii="Times New Roman" w:hAnsi="Times New Roman" w:cs="Times New Roman"/>
          <w:sz w:val="24"/>
          <w:szCs w:val="24"/>
        </w:rPr>
        <w:t>C. Upon comparison of blood handled at room temperature (22</w:t>
      </w:r>
      <w:r w:rsidRPr="007655AF">
        <w:rPr>
          <w:rFonts w:ascii="Times New Roman" w:hAnsi="Times New Roman" w:cs="Times New Roman"/>
          <w:sz w:val="24"/>
          <w:szCs w:val="24"/>
          <w:vertAlign w:val="superscript"/>
        </w:rPr>
        <w:t>o</w:t>
      </w:r>
      <w:r>
        <w:rPr>
          <w:rFonts w:ascii="Times New Roman" w:hAnsi="Times New Roman" w:cs="Times New Roman"/>
          <w:sz w:val="24"/>
          <w:szCs w:val="24"/>
        </w:rPr>
        <w:t>C) versus 4</w:t>
      </w:r>
      <w:r w:rsidRPr="007655AF">
        <w:rPr>
          <w:rFonts w:ascii="Times New Roman" w:hAnsi="Times New Roman" w:cs="Times New Roman"/>
          <w:sz w:val="24"/>
          <w:szCs w:val="24"/>
          <w:vertAlign w:val="superscript"/>
        </w:rPr>
        <w:t>o</w:t>
      </w:r>
      <w:r>
        <w:rPr>
          <w:rFonts w:ascii="Times New Roman" w:hAnsi="Times New Roman" w:cs="Times New Roman"/>
          <w:sz w:val="24"/>
          <w:szCs w:val="24"/>
        </w:rPr>
        <w:t xml:space="preserve">C the clotting profile of blood based on the four common TEG parameters does not seem to be significantly compromised with </w:t>
      </w:r>
      <w:r w:rsidR="00F60938">
        <w:rPr>
          <w:rFonts w:ascii="Times New Roman" w:hAnsi="Times New Roman" w:cs="Times New Roman"/>
          <w:sz w:val="24"/>
          <w:szCs w:val="24"/>
        </w:rPr>
        <w:t>an</w:t>
      </w:r>
      <w:r>
        <w:rPr>
          <w:rFonts w:ascii="Times New Roman" w:hAnsi="Times New Roman" w:cs="Times New Roman"/>
          <w:sz w:val="24"/>
          <w:szCs w:val="24"/>
        </w:rPr>
        <w:t xml:space="preserve"> exposure as great as 40 </w:t>
      </w:r>
      <w:r w:rsidR="00F60938">
        <w:rPr>
          <w:rFonts w:ascii="Times New Roman" w:hAnsi="Times New Roman" w:cs="Times New Roman"/>
          <w:sz w:val="24"/>
          <w:szCs w:val="24"/>
        </w:rPr>
        <w:t xml:space="preserve">minutes </w:t>
      </w:r>
      <w:r w:rsidR="00F60938" w:rsidRPr="00F60938">
        <w:rPr>
          <w:rFonts w:ascii="Times New Roman" w:hAnsi="Times New Roman" w:cs="Times New Roman"/>
          <w:sz w:val="24"/>
          <w:szCs w:val="24"/>
        </w:rPr>
        <w:t>(</w:t>
      </w:r>
      <w:r w:rsidR="00F60938" w:rsidRPr="00F60938">
        <w:rPr>
          <w:rFonts w:ascii="Times New Roman" w:hAnsi="Times New Roman"/>
          <w:i/>
          <w:iCs/>
          <w:sz w:val="24"/>
          <w:szCs w:val="24"/>
        </w:rPr>
        <w:t>p</w:t>
      </w:r>
      <w:r w:rsidR="00F60938" w:rsidRPr="00F60938">
        <w:rPr>
          <w:rFonts w:ascii="Times New Roman" w:hAnsi="Times New Roman"/>
          <w:iCs/>
          <w:sz w:val="24"/>
          <w:szCs w:val="24"/>
        </w:rPr>
        <w:t xml:space="preserve"> </w:t>
      </w:r>
      <w:r w:rsidR="00F60938" w:rsidRPr="00F60938">
        <w:rPr>
          <w:rFonts w:ascii="Times New Roman" w:hAnsi="Times New Roman" w:cs="Times New Roman"/>
          <w:sz w:val="24"/>
          <w:szCs w:val="24"/>
        </w:rPr>
        <w:t>≤</w:t>
      </w:r>
      <w:r w:rsidR="00F60938" w:rsidRPr="00F60938">
        <w:rPr>
          <w:rFonts w:ascii="Times New Roman" w:hAnsi="Times New Roman"/>
          <w:iCs/>
          <w:sz w:val="24"/>
          <w:szCs w:val="24"/>
        </w:rPr>
        <w:t>0.05)</w:t>
      </w:r>
      <w:r w:rsidR="00F60938">
        <w:rPr>
          <w:rFonts w:ascii="Times New Roman" w:hAnsi="Times New Roman" w:cs="Times New Roman"/>
          <w:sz w:val="24"/>
          <w:szCs w:val="24"/>
        </w:rPr>
        <w:t xml:space="preserve"> (</w:t>
      </w:r>
      <w:r w:rsidRPr="00F60938">
        <w:rPr>
          <w:rFonts w:ascii="Times New Roman" w:hAnsi="Times New Roman" w:cs="Times New Roman"/>
          <w:b/>
          <w:i/>
          <w:sz w:val="24"/>
          <w:szCs w:val="24"/>
        </w:rPr>
        <w:t>Figure 8</w:t>
      </w:r>
      <w:r w:rsidR="00F60938" w:rsidRPr="00F60938">
        <w:rPr>
          <w:rFonts w:ascii="Times New Roman" w:hAnsi="Times New Roman" w:cs="Times New Roman"/>
          <w:b/>
          <w:i/>
          <w:sz w:val="24"/>
          <w:szCs w:val="24"/>
        </w:rPr>
        <w:t xml:space="preserve"> A-D</w:t>
      </w:r>
      <w:r>
        <w:rPr>
          <w:rFonts w:ascii="Times New Roman" w:hAnsi="Times New Roman" w:cs="Times New Roman"/>
          <w:sz w:val="24"/>
          <w:szCs w:val="24"/>
        </w:rPr>
        <w:t xml:space="preserve">). With prolonged </w:t>
      </w:r>
      <w:r>
        <w:rPr>
          <w:rFonts w:ascii="Times New Roman" w:hAnsi="Times New Roman" w:cs="Times New Roman"/>
          <w:sz w:val="24"/>
          <w:szCs w:val="24"/>
        </w:rPr>
        <w:lastRenderedPageBreak/>
        <w:t>exposure (&gt;40 minutes) of blood at 4</w:t>
      </w:r>
      <w:r w:rsidRPr="00F60938">
        <w:rPr>
          <w:rFonts w:ascii="Times New Roman" w:hAnsi="Times New Roman" w:cs="Times New Roman"/>
          <w:sz w:val="24"/>
          <w:szCs w:val="24"/>
          <w:vertAlign w:val="superscript"/>
        </w:rPr>
        <w:t>o</w:t>
      </w:r>
      <w:r>
        <w:rPr>
          <w:rFonts w:ascii="Times New Roman" w:hAnsi="Times New Roman" w:cs="Times New Roman"/>
          <w:sz w:val="24"/>
          <w:szCs w:val="24"/>
        </w:rPr>
        <w:t xml:space="preserve">C the r-time </w:t>
      </w:r>
      <w:r w:rsidR="00F60938">
        <w:rPr>
          <w:rFonts w:ascii="Times New Roman" w:hAnsi="Times New Roman" w:cs="Times New Roman"/>
          <w:sz w:val="24"/>
          <w:szCs w:val="24"/>
        </w:rPr>
        <w:t>is statistically significant when compared to blood incubated at 22</w:t>
      </w:r>
      <w:r w:rsidR="00F60938" w:rsidRPr="007655AF">
        <w:rPr>
          <w:rFonts w:ascii="Times New Roman" w:hAnsi="Times New Roman" w:cs="Times New Roman"/>
          <w:sz w:val="24"/>
          <w:szCs w:val="24"/>
          <w:vertAlign w:val="superscript"/>
        </w:rPr>
        <w:t>o</w:t>
      </w:r>
      <w:r w:rsidR="00F60938">
        <w:rPr>
          <w:rFonts w:ascii="Times New Roman" w:hAnsi="Times New Roman" w:cs="Times New Roman"/>
          <w:sz w:val="24"/>
          <w:szCs w:val="24"/>
        </w:rPr>
        <w:t xml:space="preserve">C becoming </w:t>
      </w:r>
      <w:proofErr w:type="spellStart"/>
      <w:r w:rsidR="00F60938">
        <w:rPr>
          <w:rFonts w:ascii="Times New Roman" w:hAnsi="Times New Roman" w:cs="Times New Roman"/>
          <w:sz w:val="24"/>
          <w:szCs w:val="24"/>
        </w:rPr>
        <w:t>hypercoagulable</w:t>
      </w:r>
      <w:proofErr w:type="spellEnd"/>
      <w:r w:rsidR="00F60938">
        <w:rPr>
          <w:rFonts w:ascii="Times New Roman" w:hAnsi="Times New Roman" w:cs="Times New Roman"/>
          <w:sz w:val="24"/>
          <w:szCs w:val="24"/>
        </w:rPr>
        <w:t xml:space="preserve"> (</w:t>
      </w:r>
      <w:r w:rsidR="00F60938" w:rsidRPr="00F60938">
        <w:rPr>
          <w:rFonts w:ascii="Times New Roman" w:hAnsi="Times New Roman" w:cs="Times New Roman"/>
          <w:b/>
          <w:i/>
          <w:sz w:val="24"/>
          <w:szCs w:val="24"/>
        </w:rPr>
        <w:t>Figure 8 A</w:t>
      </w:r>
      <w:r w:rsidR="00F60938">
        <w:rPr>
          <w:rFonts w:ascii="Times New Roman" w:hAnsi="Times New Roman" w:cs="Times New Roman"/>
          <w:sz w:val="24"/>
          <w:szCs w:val="24"/>
        </w:rPr>
        <w:t xml:space="preserve">). Although not statistically significant there seems to be a greater fluctuation in k-time and MA with prolonged exposure </w:t>
      </w:r>
      <w:r w:rsidR="00DE4E53">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42.9pt;margin-top:322.65pt;width:240.15pt;height:200.3pt;z-index:251687424;mso-position-horizontal-relative:text;mso-position-vertical-relative:text;mso-width-relative:page;mso-height-relative:page" wrapcoords="-73 0 -73 21425 21600 21425 21600 0 -73 0">
            <v:imagedata r:id="rId16" o:title=""/>
            <w10:wrap type="tight"/>
          </v:shape>
          <o:OLEObject Type="Embed" ProgID="SigmaPlotGraphicObject.11" ShapeID="_x0000_s1039" DrawAspect="Content" ObjectID="_1497102316" r:id="rId17"/>
        </w:object>
      </w:r>
      <w:r w:rsidR="00F60938">
        <w:rPr>
          <w:rFonts w:ascii="Times New Roman" w:hAnsi="Times New Roman" w:cs="Times New Roman"/>
          <w:sz w:val="24"/>
          <w:szCs w:val="24"/>
        </w:rPr>
        <w:t>(&gt;120 minutes) of blood to 4</w:t>
      </w:r>
      <w:r w:rsidR="00F60938" w:rsidRPr="00F60938">
        <w:rPr>
          <w:rFonts w:ascii="Times New Roman" w:hAnsi="Times New Roman" w:cs="Times New Roman"/>
          <w:sz w:val="24"/>
          <w:szCs w:val="24"/>
          <w:vertAlign w:val="superscript"/>
        </w:rPr>
        <w:t>o</w:t>
      </w:r>
      <w:r w:rsidR="0062715A">
        <w:rPr>
          <w:rFonts w:ascii="Times New Roman" w:hAnsi="Times New Roman" w:cs="Times New Roman"/>
          <w:sz w:val="24"/>
          <w:szCs w:val="24"/>
        </w:rPr>
        <w:t>C.</w:t>
      </w:r>
    </w:p>
    <w:p w:rsidR="00CC2285" w:rsidRDefault="00DE4E53" w:rsidP="00931553">
      <w:pPr>
        <w:spacing w:line="240" w:lineRule="auto"/>
        <w:rPr>
          <w:rFonts w:ascii="Times New Roman" w:hAnsi="Times New Roman" w:cs="Times New Roman"/>
          <w:sz w:val="24"/>
          <w:szCs w:val="24"/>
        </w:rPr>
      </w:pPr>
      <w:r>
        <w:rPr>
          <w:noProof/>
        </w:rPr>
        <w:object w:dxaOrig="0" w:dyaOrig="0">
          <v:shape id="_x0000_s1038" type="#_x0000_t75" style="position:absolute;margin-left:0;margin-top:207.4pt;width:233.4pt;height:194.25pt;z-index:251685376;mso-position-horizontal-relative:text;mso-position-vertical-relative:text;mso-width-relative:page;mso-height-relative:page" wrapcoords="-70 0 -70 21433 21600 21433 21600 0 -70 0">
            <v:imagedata r:id="rId18" o:title=""/>
            <w10:wrap type="tight"/>
          </v:shape>
          <o:OLEObject Type="Embed" ProgID="SigmaPlotGraphicObject.11" ShapeID="_x0000_s1038" DrawAspect="Content" ObjectID="_1497102317" r:id="rId19"/>
        </w:object>
      </w:r>
      <w:r>
        <w:rPr>
          <w:noProof/>
        </w:rPr>
        <w:object w:dxaOrig="0" w:dyaOrig="0">
          <v:shape id="_x0000_s1037" type="#_x0000_t75" style="position:absolute;margin-left:242.45pt;margin-top:7pt;width:237.65pt;height:193.2pt;z-index:251683328;mso-position-horizontal-relative:text;mso-position-vertical-relative:text;mso-width-relative:page;mso-height-relative:page" wrapcoords="-76 0 -76 21414 21600 21414 21600 0 -76 0">
            <v:imagedata r:id="rId20" o:title=""/>
            <w10:wrap type="tight"/>
          </v:shape>
          <o:OLEObject Type="Embed" ProgID="SigmaPlotGraphicObject.11" ShapeID="_x0000_s1037" DrawAspect="Content" ObjectID="_1497102318" r:id="rId21"/>
        </w:object>
      </w:r>
      <w:r>
        <w:rPr>
          <w:noProof/>
        </w:rPr>
        <w:object w:dxaOrig="0" w:dyaOrig="0">
          <v:shape id="_x0000_s1036" type="#_x0000_t75" style="position:absolute;margin-left:.65pt;margin-top:10.35pt;width:232.6pt;height:191.9pt;z-index:251681280;mso-position-horizontal-relative:text;mso-position-vertical-relative:text;mso-width-relative:page;mso-height-relative:page" wrapcoords="-82 0 -82 21404 21600 21404 21600 0 -82 0">
            <v:imagedata r:id="rId22" o:title=""/>
            <w10:wrap type="tight"/>
          </v:shape>
          <o:OLEObject Type="Embed" ProgID="SigmaPlotGraphicObject.11" ShapeID="_x0000_s1036" DrawAspect="Content" ObjectID="_1497102319" r:id="rId23"/>
        </w:object>
      </w:r>
      <w:r w:rsidR="00E9370B" w:rsidRPr="00CC2285">
        <w:rPr>
          <w:rFonts w:ascii="Times New Roman" w:hAnsi="Times New Roman" w:cs="Times New Roman"/>
          <w:b/>
          <w:i/>
        </w:rPr>
        <w:t>Figure 8</w:t>
      </w:r>
      <w:r w:rsidR="003A38C3" w:rsidRPr="0075552F">
        <w:rPr>
          <w:rFonts w:ascii="Times New Roman" w:hAnsi="Times New Roman" w:cs="Times New Roman"/>
          <w:b/>
        </w:rPr>
        <w:t>:</w:t>
      </w:r>
      <w:r w:rsidR="00931553">
        <w:rPr>
          <w:rFonts w:ascii="Times New Roman" w:hAnsi="Times New Roman" w:cs="Times New Roman"/>
        </w:rPr>
        <w:t xml:space="preserve"> Graphs showing</w:t>
      </w:r>
      <w:r w:rsidR="00C235B9">
        <w:rPr>
          <w:rFonts w:ascii="Times New Roman" w:hAnsi="Times New Roman" w:cs="Times New Roman"/>
        </w:rPr>
        <w:t xml:space="preserve"> </w:t>
      </w:r>
      <w:r w:rsidR="00931553">
        <w:rPr>
          <w:rFonts w:ascii="Times New Roman" w:hAnsi="Times New Roman" w:cs="Times New Roman"/>
        </w:rPr>
        <w:t>the effects of temperature (22</w:t>
      </w:r>
      <w:r w:rsidR="00931553" w:rsidRPr="00931553">
        <w:rPr>
          <w:rFonts w:ascii="Times New Roman" w:hAnsi="Times New Roman" w:cs="Times New Roman"/>
          <w:vertAlign w:val="superscript"/>
        </w:rPr>
        <w:t>o</w:t>
      </w:r>
      <w:r w:rsidR="00931553">
        <w:rPr>
          <w:rFonts w:ascii="Times New Roman" w:hAnsi="Times New Roman" w:cs="Times New Roman"/>
        </w:rPr>
        <w:t>C versus 4</w:t>
      </w:r>
      <w:r w:rsidR="00931553" w:rsidRPr="00931553">
        <w:rPr>
          <w:rFonts w:ascii="Times New Roman" w:hAnsi="Times New Roman" w:cs="Times New Roman"/>
          <w:vertAlign w:val="superscript"/>
        </w:rPr>
        <w:t>o</w:t>
      </w:r>
      <w:r w:rsidR="00931553">
        <w:rPr>
          <w:rFonts w:ascii="Times New Roman" w:hAnsi="Times New Roman" w:cs="Times New Roman"/>
        </w:rPr>
        <w:t xml:space="preserve">C) on blood at various incubation periods represented by four common TEG parameters. </w:t>
      </w:r>
      <w:r w:rsidR="00931553" w:rsidRPr="007655AF">
        <w:rPr>
          <w:rFonts w:ascii="Times New Roman" w:hAnsi="Times New Roman" w:cs="Times New Roman"/>
          <w:b/>
        </w:rPr>
        <w:t>(A)</w:t>
      </w:r>
      <w:r w:rsidR="00931553">
        <w:rPr>
          <w:rFonts w:ascii="Times New Roman" w:hAnsi="Times New Roman" w:cs="Times New Roman"/>
        </w:rPr>
        <w:t xml:space="preserve"> </w:t>
      </w:r>
      <w:r w:rsidR="00A021C0">
        <w:rPr>
          <w:rFonts w:ascii="Times New Roman" w:hAnsi="Times New Roman" w:cs="Times New Roman"/>
        </w:rPr>
        <w:t>R</w:t>
      </w:r>
      <w:r w:rsidR="00931553">
        <w:rPr>
          <w:rFonts w:ascii="Times New Roman" w:hAnsi="Times New Roman" w:cs="Times New Roman"/>
        </w:rPr>
        <w:t>eactive-time * statistical significant difference between 22</w:t>
      </w:r>
      <w:r w:rsidR="00931553" w:rsidRPr="00931553">
        <w:rPr>
          <w:rFonts w:ascii="Times New Roman" w:hAnsi="Times New Roman" w:cs="Times New Roman"/>
          <w:vertAlign w:val="superscript"/>
        </w:rPr>
        <w:t>o</w:t>
      </w:r>
      <w:r w:rsidR="00931553">
        <w:rPr>
          <w:rFonts w:ascii="Times New Roman" w:hAnsi="Times New Roman" w:cs="Times New Roman"/>
        </w:rPr>
        <w:t>C and 4</w:t>
      </w:r>
      <w:r w:rsidR="00931553" w:rsidRPr="00931553">
        <w:rPr>
          <w:rFonts w:ascii="Times New Roman" w:hAnsi="Times New Roman" w:cs="Times New Roman"/>
          <w:vertAlign w:val="superscript"/>
        </w:rPr>
        <w:t>o</w:t>
      </w:r>
      <w:r w:rsidR="00931553">
        <w:rPr>
          <w:rFonts w:ascii="Times New Roman" w:hAnsi="Times New Roman" w:cs="Times New Roman"/>
        </w:rPr>
        <w:t xml:space="preserve">C at incubation periods greater than 80 </w:t>
      </w:r>
      <w:r w:rsidR="00931553" w:rsidRPr="00A021C0">
        <w:rPr>
          <w:rFonts w:ascii="Times New Roman" w:hAnsi="Times New Roman" w:cs="Times New Roman"/>
        </w:rPr>
        <w:t>minutes</w:t>
      </w:r>
      <w:r w:rsidR="00A021C0" w:rsidRPr="00A021C0">
        <w:rPr>
          <w:rFonts w:ascii="Times New Roman" w:hAnsi="Times New Roman" w:cs="Times New Roman"/>
        </w:rPr>
        <w:t xml:space="preserve"> (</w:t>
      </w:r>
      <w:r w:rsidR="00A021C0" w:rsidRPr="00A021C0">
        <w:rPr>
          <w:rFonts w:ascii="Times New Roman" w:hAnsi="Times New Roman"/>
          <w:i/>
          <w:iCs/>
        </w:rPr>
        <w:t>p</w:t>
      </w:r>
      <w:r w:rsidR="00A021C0" w:rsidRPr="00A021C0">
        <w:rPr>
          <w:rFonts w:ascii="Times New Roman" w:hAnsi="Times New Roman"/>
          <w:iCs/>
        </w:rPr>
        <w:t xml:space="preserve"> </w:t>
      </w:r>
      <w:r w:rsidR="00A021C0" w:rsidRPr="00A021C0">
        <w:rPr>
          <w:rFonts w:ascii="Times New Roman" w:hAnsi="Times New Roman" w:cs="Times New Roman"/>
        </w:rPr>
        <w:t>≤</w:t>
      </w:r>
      <w:r w:rsidR="00A021C0" w:rsidRPr="00A021C0">
        <w:rPr>
          <w:rFonts w:ascii="Times New Roman" w:hAnsi="Times New Roman"/>
          <w:iCs/>
        </w:rPr>
        <w:t>0.05)</w:t>
      </w:r>
      <w:r w:rsidR="00931553" w:rsidRPr="00A021C0">
        <w:rPr>
          <w:rFonts w:ascii="Times New Roman" w:hAnsi="Times New Roman" w:cs="Times New Roman"/>
        </w:rPr>
        <w:t>.</w:t>
      </w:r>
      <w:r w:rsidR="00931553">
        <w:rPr>
          <w:rFonts w:ascii="Times New Roman" w:hAnsi="Times New Roman" w:cs="Times New Roman"/>
        </w:rPr>
        <w:t xml:space="preserve"> </w:t>
      </w:r>
      <w:r w:rsidR="00A021C0">
        <w:rPr>
          <w:rFonts w:ascii="Times New Roman" w:hAnsi="Times New Roman" w:cs="Times New Roman"/>
        </w:rPr>
        <w:t xml:space="preserve">No statistical significant difference for </w:t>
      </w:r>
      <w:r w:rsidR="00931553" w:rsidRPr="007655AF">
        <w:rPr>
          <w:rFonts w:ascii="Times New Roman" w:hAnsi="Times New Roman" w:cs="Times New Roman"/>
          <w:b/>
        </w:rPr>
        <w:t>(B)</w:t>
      </w:r>
      <w:r w:rsidR="00931553">
        <w:rPr>
          <w:rFonts w:ascii="Times New Roman" w:hAnsi="Times New Roman" w:cs="Times New Roman"/>
        </w:rPr>
        <w:t xml:space="preserve"> </w:t>
      </w:r>
      <w:r w:rsidR="00A021C0">
        <w:rPr>
          <w:rFonts w:ascii="Times New Roman" w:hAnsi="Times New Roman" w:cs="Times New Roman"/>
        </w:rPr>
        <w:t>Coagulation</w:t>
      </w:r>
      <w:r w:rsidR="00931553">
        <w:rPr>
          <w:rFonts w:ascii="Times New Roman" w:hAnsi="Times New Roman" w:cs="Times New Roman"/>
        </w:rPr>
        <w:t xml:space="preserve"> time, </w:t>
      </w:r>
      <w:r w:rsidR="00A021C0" w:rsidRPr="007655AF">
        <w:rPr>
          <w:rFonts w:ascii="Times New Roman" w:hAnsi="Times New Roman" w:cs="Times New Roman"/>
          <w:b/>
        </w:rPr>
        <w:t>(C)</w:t>
      </w:r>
      <w:r w:rsidR="00A021C0">
        <w:rPr>
          <w:rFonts w:ascii="Times New Roman" w:hAnsi="Times New Roman" w:cs="Times New Roman"/>
        </w:rPr>
        <w:t xml:space="preserve"> </w:t>
      </w:r>
      <w:r w:rsidR="00931553">
        <w:rPr>
          <w:rFonts w:ascii="Times New Roman" w:hAnsi="Times New Roman" w:cs="Times New Roman"/>
        </w:rPr>
        <w:t xml:space="preserve">alpha angle and </w:t>
      </w:r>
      <w:r w:rsidR="00A021C0" w:rsidRPr="007655AF">
        <w:rPr>
          <w:rFonts w:ascii="Times New Roman" w:hAnsi="Times New Roman" w:cs="Times New Roman"/>
          <w:b/>
        </w:rPr>
        <w:t>(D)</w:t>
      </w:r>
      <w:r w:rsidR="00A021C0">
        <w:rPr>
          <w:rFonts w:ascii="Times New Roman" w:hAnsi="Times New Roman" w:cs="Times New Roman"/>
        </w:rPr>
        <w:t xml:space="preserve"> </w:t>
      </w:r>
      <w:r w:rsidR="00931553">
        <w:rPr>
          <w:rFonts w:ascii="Times New Roman" w:hAnsi="Times New Roman" w:cs="Times New Roman"/>
        </w:rPr>
        <w:t>maximum amplitude</w:t>
      </w:r>
      <w:r w:rsidR="00A021C0">
        <w:rPr>
          <w:rFonts w:ascii="Times New Roman" w:hAnsi="Times New Roman" w:cs="Times New Roman"/>
        </w:rPr>
        <w:t xml:space="preserve"> at all incubation periods. </w:t>
      </w:r>
      <w:r w:rsidR="00CC2285" w:rsidRPr="00CC2285">
        <w:rPr>
          <w:rFonts w:ascii="Times New Roman" w:hAnsi="Times New Roman" w:cs="Times New Roman"/>
        </w:rPr>
        <w:t>(N=3, 15</w:t>
      </w:r>
      <w:r w:rsidR="00931553">
        <w:rPr>
          <w:rFonts w:ascii="Times New Roman" w:hAnsi="Times New Roman" w:cs="Times New Roman"/>
        </w:rPr>
        <w:t xml:space="preserve"> </w:t>
      </w:r>
      <w:r w:rsidR="00CC2285" w:rsidRPr="00CC2285">
        <w:rPr>
          <w:rFonts w:ascii="Times New Roman" w:hAnsi="Times New Roman" w:cs="Times New Roman"/>
        </w:rPr>
        <w:t>min</w:t>
      </w:r>
      <w:r w:rsidR="00931553">
        <w:rPr>
          <w:rFonts w:ascii="Times New Roman" w:hAnsi="Times New Roman" w:cs="Times New Roman"/>
        </w:rPr>
        <w:t>utes</w:t>
      </w:r>
      <w:r w:rsidR="00CC2285" w:rsidRPr="00CC2285">
        <w:rPr>
          <w:rFonts w:ascii="Times New Roman" w:hAnsi="Times New Roman" w:cs="Times New Roman"/>
        </w:rPr>
        <w:t xml:space="preserve"> &amp;</w:t>
      </w:r>
      <w:r w:rsidR="00931553">
        <w:rPr>
          <w:rFonts w:ascii="Times New Roman" w:hAnsi="Times New Roman" w:cs="Times New Roman"/>
        </w:rPr>
        <w:t xml:space="preserve"> </w:t>
      </w:r>
      <w:r w:rsidR="00CC2285" w:rsidRPr="00CC2285">
        <w:rPr>
          <w:rFonts w:ascii="Times New Roman" w:hAnsi="Times New Roman" w:cs="Times New Roman"/>
        </w:rPr>
        <w:t>N=4, 40-160 min</w:t>
      </w:r>
      <w:r w:rsidR="00931553">
        <w:rPr>
          <w:rFonts w:ascii="Times New Roman" w:hAnsi="Times New Roman" w:cs="Times New Roman"/>
        </w:rPr>
        <w:t>utes</w:t>
      </w:r>
      <w:r w:rsidR="00CC2285" w:rsidRPr="00CC2285">
        <w:rPr>
          <w:rFonts w:ascii="Times New Roman" w:hAnsi="Times New Roman" w:cs="Times New Roman"/>
        </w:rPr>
        <w:t>)</w:t>
      </w:r>
      <w:r w:rsidR="0075552F">
        <w:rPr>
          <w:rFonts w:ascii="Times New Roman" w:hAnsi="Times New Roman" w:cs="Times New Roman"/>
        </w:rPr>
        <w:t xml:space="preserve"> </w:t>
      </w:r>
    </w:p>
    <w:p w:rsidR="00B620E2" w:rsidRPr="00B620E2" w:rsidRDefault="00B620E2" w:rsidP="00534743">
      <w:pPr>
        <w:rPr>
          <w:rFonts w:ascii="Times New Roman" w:hAnsi="Times New Roman" w:cs="Times New Roman"/>
          <w:b/>
          <w:sz w:val="24"/>
          <w:szCs w:val="24"/>
        </w:rPr>
      </w:pPr>
    </w:p>
    <w:p w:rsidR="00534743" w:rsidRDefault="00534743" w:rsidP="00C17FC6">
      <w:pPr>
        <w:pStyle w:val="Heading2"/>
      </w:pPr>
      <w:bookmarkStart w:id="161" w:name="_Toc418780554"/>
      <w:bookmarkStart w:id="162" w:name="_Toc418782778"/>
      <w:bookmarkStart w:id="163" w:name="_Toc419941928"/>
      <w:r>
        <w:lastRenderedPageBreak/>
        <w:t xml:space="preserve">3.8 Modified </w:t>
      </w:r>
      <w:proofErr w:type="spellStart"/>
      <w:r>
        <w:t>Microbead</w:t>
      </w:r>
      <w:proofErr w:type="spellEnd"/>
      <w:r>
        <w:t xml:space="preserve"> Incubation Period</w:t>
      </w:r>
      <w:bookmarkEnd w:id="161"/>
      <w:bookmarkEnd w:id="162"/>
      <w:bookmarkEnd w:id="163"/>
    </w:p>
    <w:p w:rsidR="00AF0312" w:rsidRPr="00445E8F" w:rsidRDefault="00F60938" w:rsidP="00445E8F">
      <w:pPr>
        <w:spacing w:line="480" w:lineRule="auto"/>
        <w:rPr>
          <w:rFonts w:ascii="Times New Roman" w:hAnsi="Times New Roman" w:cs="Times New Roman"/>
          <w:sz w:val="24"/>
          <w:szCs w:val="24"/>
        </w:rPr>
      </w:pPr>
      <w:r>
        <w:tab/>
      </w:r>
      <w:r>
        <w:rPr>
          <w:rFonts w:ascii="Times New Roman" w:hAnsi="Times New Roman" w:cs="Times New Roman"/>
          <w:sz w:val="24"/>
          <w:szCs w:val="24"/>
        </w:rPr>
        <w:t xml:space="preserve">After determining the optimal </w:t>
      </w:r>
      <w:proofErr w:type="spellStart"/>
      <w:r>
        <w:rPr>
          <w:rFonts w:ascii="Times New Roman" w:hAnsi="Times New Roman" w:cs="Times New Roman"/>
          <w:sz w:val="24"/>
          <w:szCs w:val="24"/>
        </w:rPr>
        <w:t>microbead</w:t>
      </w:r>
      <w:proofErr w:type="spellEnd"/>
      <w:r>
        <w:rPr>
          <w:rFonts w:ascii="Times New Roman" w:hAnsi="Times New Roman" w:cs="Times New Roman"/>
          <w:sz w:val="24"/>
          <w:szCs w:val="24"/>
        </w:rPr>
        <w:t xml:space="preserve"> incubation period at 4</w:t>
      </w:r>
      <w:r w:rsidRPr="00F60938">
        <w:rPr>
          <w:rFonts w:ascii="Times New Roman" w:hAnsi="Times New Roman" w:cs="Times New Roman"/>
          <w:sz w:val="24"/>
          <w:szCs w:val="24"/>
          <w:vertAlign w:val="superscript"/>
        </w:rPr>
        <w:t>o</w:t>
      </w:r>
      <w:r>
        <w:rPr>
          <w:rFonts w:ascii="Times New Roman" w:hAnsi="Times New Roman" w:cs="Times New Roman"/>
          <w:sz w:val="24"/>
          <w:szCs w:val="24"/>
        </w:rPr>
        <w:t>C its ability for effective platelet depletion was measured as it is less t</w:t>
      </w:r>
      <w:r w:rsidR="00445E8F">
        <w:rPr>
          <w:rFonts w:ascii="Times New Roman" w:hAnsi="Times New Roman" w:cs="Times New Roman"/>
          <w:sz w:val="24"/>
          <w:szCs w:val="24"/>
        </w:rPr>
        <w:t>han the recommended manufacturer</w:t>
      </w:r>
      <w:r>
        <w:rPr>
          <w:rFonts w:ascii="Times New Roman" w:hAnsi="Times New Roman" w:cs="Times New Roman"/>
          <w:sz w:val="24"/>
          <w:szCs w:val="24"/>
        </w:rPr>
        <w:t xml:space="preserve"> incubation period of 30 minutes. Blood incubated with CD 61 microbeads and handled at 4</w:t>
      </w:r>
      <w:r w:rsidRPr="00F60938">
        <w:rPr>
          <w:rFonts w:ascii="Times New Roman" w:hAnsi="Times New Roman" w:cs="Times New Roman"/>
          <w:sz w:val="24"/>
          <w:szCs w:val="24"/>
          <w:vertAlign w:val="superscript"/>
        </w:rPr>
        <w:t>o</w:t>
      </w:r>
      <w:r w:rsidR="00445E8F">
        <w:rPr>
          <w:rFonts w:ascii="Times New Roman" w:hAnsi="Times New Roman" w:cs="Times New Roman"/>
          <w:sz w:val="24"/>
          <w:szCs w:val="24"/>
        </w:rPr>
        <w:t>C within a 15 minute</w:t>
      </w:r>
      <w:r>
        <w:rPr>
          <w:rFonts w:ascii="Times New Roman" w:hAnsi="Times New Roman" w:cs="Times New Roman"/>
          <w:sz w:val="24"/>
          <w:szCs w:val="24"/>
        </w:rPr>
        <w:t xml:space="preserve"> time frame</w:t>
      </w:r>
      <w:r w:rsidR="00445E8F">
        <w:rPr>
          <w:rFonts w:ascii="Times New Roman" w:hAnsi="Times New Roman" w:cs="Times New Roman"/>
          <w:sz w:val="24"/>
          <w:szCs w:val="24"/>
        </w:rPr>
        <w:t xml:space="preserve"> shows a greater than 90% platelet depletion (</w:t>
      </w:r>
      <w:r w:rsidR="00445E8F" w:rsidRPr="00445E8F">
        <w:rPr>
          <w:rFonts w:ascii="Times New Roman" w:hAnsi="Times New Roman" w:cs="Times New Roman"/>
          <w:b/>
          <w:i/>
          <w:sz w:val="24"/>
          <w:szCs w:val="24"/>
        </w:rPr>
        <w:t>Table 9</w:t>
      </w:r>
      <w:r w:rsidR="00445E8F">
        <w:rPr>
          <w:rFonts w:ascii="Times New Roman" w:hAnsi="Times New Roman" w:cs="Times New Roman"/>
          <w:sz w:val="24"/>
          <w:szCs w:val="24"/>
        </w:rPr>
        <w:t xml:space="preserve">). </w:t>
      </w:r>
      <w:r w:rsidR="0058504C">
        <w:rPr>
          <w:rFonts w:ascii="Times New Roman" w:hAnsi="Times New Roman" w:cs="Times New Roman"/>
          <w:sz w:val="24"/>
          <w:szCs w:val="24"/>
        </w:rPr>
        <w:t xml:space="preserve"> Furthermore, PBMC loss due to the use of CD61 microbeads found no significant difference in the percentage of monocytes observed post platelet depletion (</w:t>
      </w:r>
      <w:r w:rsidR="0058504C" w:rsidRPr="00C73B5B">
        <w:rPr>
          <w:rFonts w:ascii="Times New Roman" w:hAnsi="Times New Roman" w:cs="Times New Roman"/>
          <w:b/>
          <w:i/>
          <w:sz w:val="24"/>
          <w:szCs w:val="24"/>
        </w:rPr>
        <w:t>Table 10</w:t>
      </w:r>
      <w:r w:rsidR="0058504C">
        <w:rPr>
          <w:rFonts w:ascii="Times New Roman" w:hAnsi="Times New Roman" w:cs="Times New Roman"/>
          <w:i/>
          <w:sz w:val="24"/>
          <w:szCs w:val="24"/>
        </w:rPr>
        <w:t xml:space="preserve">). </w:t>
      </w:r>
    </w:p>
    <w:tbl>
      <w:tblPr>
        <w:tblStyle w:val="ListTable32"/>
        <w:tblW w:w="0" w:type="auto"/>
        <w:tblLook w:val="04A0" w:firstRow="1" w:lastRow="0" w:firstColumn="1" w:lastColumn="0" w:noHBand="0" w:noVBand="1"/>
      </w:tblPr>
      <w:tblGrid>
        <w:gridCol w:w="3124"/>
        <w:gridCol w:w="3125"/>
        <w:gridCol w:w="3101"/>
      </w:tblGrid>
      <w:tr w:rsidR="003E6C48" w:rsidRPr="00414C63" w:rsidTr="009416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2" w:type="dxa"/>
          </w:tcPr>
          <w:p w:rsidR="003E6C48" w:rsidRPr="00414C63" w:rsidRDefault="00C83E14" w:rsidP="00C83E14">
            <w:pPr>
              <w:tabs>
                <w:tab w:val="left" w:pos="250"/>
                <w:tab w:val="center" w:pos="1488"/>
              </w:tabs>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3E6C48" w:rsidRPr="00414C63">
              <w:rPr>
                <w:rFonts w:ascii="Times New Roman" w:hAnsi="Times New Roman" w:cs="Times New Roman"/>
                <w:color w:val="auto"/>
                <w:sz w:val="24"/>
                <w:szCs w:val="24"/>
              </w:rPr>
              <w:t>Platelet Count</w:t>
            </w:r>
            <w:r>
              <w:rPr>
                <w:rFonts w:ascii="Times New Roman" w:hAnsi="Times New Roman" w:cs="Times New Roman"/>
                <w:color w:val="auto"/>
                <w:sz w:val="24"/>
                <w:szCs w:val="24"/>
              </w:rPr>
              <w:t>s</w:t>
            </w:r>
            <w:r w:rsidR="003E6C48" w:rsidRPr="00414C63">
              <w:rPr>
                <w:rFonts w:ascii="Times New Roman" w:hAnsi="Times New Roman" w:cs="Times New Roman"/>
                <w:color w:val="auto"/>
                <w:sz w:val="24"/>
                <w:szCs w:val="24"/>
              </w:rPr>
              <w:t>(x10</w:t>
            </w:r>
            <w:r w:rsidR="003E6C48" w:rsidRPr="00414C63">
              <w:rPr>
                <w:rFonts w:ascii="Times New Roman" w:hAnsi="Times New Roman" w:cs="Times New Roman"/>
                <w:color w:val="auto"/>
                <w:sz w:val="24"/>
                <w:szCs w:val="24"/>
                <w:vertAlign w:val="superscript"/>
              </w:rPr>
              <w:t>9</w:t>
            </w:r>
            <w:r w:rsidR="003E6C48" w:rsidRPr="00414C63">
              <w:rPr>
                <w:rFonts w:ascii="Times New Roman" w:hAnsi="Times New Roman" w:cs="Times New Roman"/>
                <w:color w:val="auto"/>
                <w:sz w:val="24"/>
                <w:szCs w:val="24"/>
              </w:rPr>
              <w:t>/L)</w:t>
            </w:r>
          </w:p>
        </w:tc>
        <w:tc>
          <w:tcPr>
            <w:tcW w:w="3192" w:type="dxa"/>
          </w:tcPr>
          <w:p w:rsidR="003E6C48" w:rsidRPr="00414C63" w:rsidRDefault="003E6C48" w:rsidP="00DC200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Post </w:t>
            </w:r>
            <w:r w:rsidRPr="00414C63">
              <w:rPr>
                <w:rFonts w:ascii="Times New Roman" w:hAnsi="Times New Roman" w:cs="Times New Roman"/>
                <w:color w:val="auto"/>
                <w:sz w:val="24"/>
                <w:szCs w:val="24"/>
              </w:rPr>
              <w:t>Platelet Count</w:t>
            </w:r>
            <w:r w:rsidR="00C83E14">
              <w:rPr>
                <w:rFonts w:ascii="Times New Roman" w:hAnsi="Times New Roman" w:cs="Times New Roman"/>
                <w:color w:val="auto"/>
                <w:sz w:val="24"/>
                <w:szCs w:val="24"/>
              </w:rPr>
              <w:t>s</w:t>
            </w:r>
            <w:r w:rsidRPr="00414C63">
              <w:rPr>
                <w:rFonts w:ascii="Times New Roman" w:hAnsi="Times New Roman" w:cs="Times New Roman"/>
                <w:color w:val="auto"/>
                <w:sz w:val="24"/>
                <w:szCs w:val="24"/>
              </w:rPr>
              <w:t>(x10</w:t>
            </w:r>
            <w:r w:rsidRPr="00414C63">
              <w:rPr>
                <w:rFonts w:ascii="Times New Roman" w:hAnsi="Times New Roman" w:cs="Times New Roman"/>
                <w:color w:val="auto"/>
                <w:sz w:val="24"/>
                <w:szCs w:val="24"/>
                <w:vertAlign w:val="superscript"/>
              </w:rPr>
              <w:t>9</w:t>
            </w:r>
            <w:r w:rsidRPr="00414C63">
              <w:rPr>
                <w:rFonts w:ascii="Times New Roman" w:hAnsi="Times New Roman" w:cs="Times New Roman"/>
                <w:color w:val="auto"/>
                <w:sz w:val="24"/>
                <w:szCs w:val="24"/>
              </w:rPr>
              <w:t>/L)</w:t>
            </w:r>
          </w:p>
        </w:tc>
        <w:tc>
          <w:tcPr>
            <w:tcW w:w="3192" w:type="dxa"/>
          </w:tcPr>
          <w:p w:rsidR="003E6C48" w:rsidRPr="00414C63" w:rsidRDefault="003E6C48" w:rsidP="00DC200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Difference</w:t>
            </w:r>
          </w:p>
        </w:tc>
      </w:tr>
      <w:tr w:rsidR="003E6C48" w:rsidRPr="00414C63" w:rsidTr="00941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3E6C48" w:rsidRPr="00414C63" w:rsidRDefault="003E6C48" w:rsidP="00DC200F">
            <w:pPr>
              <w:spacing w:line="480" w:lineRule="auto"/>
              <w:jc w:val="center"/>
              <w:rPr>
                <w:rFonts w:ascii="Times New Roman" w:hAnsi="Times New Roman" w:cs="Times New Roman"/>
                <w:sz w:val="24"/>
                <w:szCs w:val="24"/>
              </w:rPr>
            </w:pPr>
            <w:r>
              <w:rPr>
                <w:rFonts w:ascii="Times New Roman" w:hAnsi="Times New Roman" w:cs="Times New Roman"/>
                <w:sz w:val="24"/>
                <w:szCs w:val="24"/>
              </w:rPr>
              <w:t>265.3</w:t>
            </w:r>
          </w:p>
        </w:tc>
        <w:tc>
          <w:tcPr>
            <w:tcW w:w="3192" w:type="dxa"/>
          </w:tcPr>
          <w:p w:rsidR="003E6C48" w:rsidRPr="00414C63" w:rsidRDefault="003E6C48" w:rsidP="00DC20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17.1</w:t>
            </w:r>
          </w:p>
        </w:tc>
        <w:tc>
          <w:tcPr>
            <w:tcW w:w="3192" w:type="dxa"/>
          </w:tcPr>
          <w:p w:rsidR="003E6C48" w:rsidRPr="00414C63" w:rsidRDefault="003E6C48" w:rsidP="00DC20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93.5</w:t>
            </w:r>
          </w:p>
        </w:tc>
      </w:tr>
      <w:tr w:rsidR="003E6C48" w:rsidRPr="00414C63" w:rsidTr="009416A7">
        <w:trPr>
          <w:trHeight w:val="447"/>
        </w:trPr>
        <w:tc>
          <w:tcPr>
            <w:cnfStyle w:val="001000000000" w:firstRow="0" w:lastRow="0" w:firstColumn="1" w:lastColumn="0" w:oddVBand="0" w:evenVBand="0" w:oddHBand="0" w:evenHBand="0" w:firstRowFirstColumn="0" w:firstRowLastColumn="0" w:lastRowFirstColumn="0" w:lastRowLastColumn="0"/>
            <w:tcW w:w="3192" w:type="dxa"/>
          </w:tcPr>
          <w:p w:rsidR="003E6C48" w:rsidRPr="00414C63" w:rsidRDefault="003E6C48" w:rsidP="00DC200F">
            <w:pPr>
              <w:spacing w:line="48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3192" w:type="dxa"/>
          </w:tcPr>
          <w:p w:rsidR="003E6C48" w:rsidRPr="00414C63" w:rsidRDefault="003E6C48" w:rsidP="00DC20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7.7</w:t>
            </w:r>
          </w:p>
        </w:tc>
        <w:tc>
          <w:tcPr>
            <w:tcW w:w="3192" w:type="dxa"/>
          </w:tcPr>
          <w:p w:rsidR="003E6C48" w:rsidRPr="00414C63" w:rsidRDefault="003E6C48" w:rsidP="00DC20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94.9</w:t>
            </w:r>
          </w:p>
        </w:tc>
      </w:tr>
    </w:tbl>
    <w:p w:rsidR="00C75D24" w:rsidRDefault="003E6C48" w:rsidP="00534743">
      <w:pPr>
        <w:rPr>
          <w:rFonts w:ascii="Times New Roman" w:hAnsi="Times New Roman" w:cs="Times New Roman"/>
        </w:rPr>
      </w:pPr>
      <w:r w:rsidRPr="00B14511">
        <w:rPr>
          <w:rFonts w:ascii="Times New Roman" w:hAnsi="Times New Roman" w:cs="Times New Roman"/>
          <w:b/>
          <w:i/>
        </w:rPr>
        <w:t xml:space="preserve">Table </w:t>
      </w:r>
      <w:r w:rsidR="00E9370B" w:rsidRPr="00B14511">
        <w:rPr>
          <w:rFonts w:ascii="Times New Roman" w:hAnsi="Times New Roman" w:cs="Times New Roman"/>
          <w:b/>
          <w:i/>
        </w:rPr>
        <w:t>9</w:t>
      </w:r>
      <w:r w:rsidRPr="00B14511">
        <w:rPr>
          <w:rFonts w:ascii="Times New Roman" w:hAnsi="Times New Roman" w:cs="Times New Roman"/>
          <w:b/>
        </w:rPr>
        <w:t>:</w:t>
      </w:r>
      <w:r w:rsidRPr="00B14511">
        <w:rPr>
          <w:rFonts w:ascii="Times New Roman" w:hAnsi="Times New Roman" w:cs="Times New Roman"/>
        </w:rPr>
        <w:t xml:space="preserve"> </w:t>
      </w:r>
      <w:r w:rsidR="00B14511">
        <w:rPr>
          <w:rFonts w:ascii="Times New Roman" w:hAnsi="Times New Roman" w:cs="Times New Roman"/>
        </w:rPr>
        <w:t>Modified incubation/handling period of 15 minutes for platelet depletion experiment. Values show pre and post platelet counts following platelet depletion. (N=2)</w:t>
      </w:r>
    </w:p>
    <w:tbl>
      <w:tblPr>
        <w:tblStyle w:val="ListTable32"/>
        <w:tblW w:w="0" w:type="auto"/>
        <w:tblLook w:val="04A0" w:firstRow="1" w:lastRow="0" w:firstColumn="1" w:lastColumn="0" w:noHBand="0" w:noVBand="1"/>
      </w:tblPr>
      <w:tblGrid>
        <w:gridCol w:w="3098"/>
        <w:gridCol w:w="2284"/>
        <w:gridCol w:w="3968"/>
      </w:tblGrid>
      <w:tr w:rsidR="0065741F" w:rsidRPr="00414C63" w:rsidTr="00C73B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98" w:type="dxa"/>
          </w:tcPr>
          <w:p w:rsidR="00C71D61" w:rsidRPr="00414C63" w:rsidRDefault="00C71D61" w:rsidP="00C73B5B">
            <w:pPr>
              <w:tabs>
                <w:tab w:val="left" w:pos="250"/>
                <w:tab w:val="center" w:pos="1488"/>
                <w:tab w:val="left" w:pos="2179"/>
              </w:tabs>
              <w:spacing w:line="480" w:lineRule="auto"/>
              <w:rPr>
                <w:rFonts w:ascii="Times New Roman" w:hAnsi="Times New Roman" w:cs="Times New Roman"/>
                <w:color w:val="auto"/>
                <w:sz w:val="24"/>
                <w:szCs w:val="24"/>
              </w:rPr>
            </w:pPr>
          </w:p>
        </w:tc>
        <w:tc>
          <w:tcPr>
            <w:tcW w:w="2284" w:type="dxa"/>
          </w:tcPr>
          <w:p w:rsidR="00C71D61" w:rsidRPr="00414C63" w:rsidRDefault="0065741F" w:rsidP="000F0A37">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Monocyte %</w:t>
            </w:r>
          </w:p>
        </w:tc>
        <w:tc>
          <w:tcPr>
            <w:tcW w:w="3968" w:type="dxa"/>
          </w:tcPr>
          <w:p w:rsidR="00C71D61" w:rsidRPr="00414C63" w:rsidRDefault="0065741F" w:rsidP="000F0A37">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Post Monocyte %</w:t>
            </w:r>
          </w:p>
        </w:tc>
      </w:tr>
      <w:tr w:rsidR="0065741F" w:rsidRPr="00414C63" w:rsidTr="00C7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rsidR="0065741F" w:rsidRPr="00414C63" w:rsidRDefault="0065741F" w:rsidP="0065741F">
            <w:pPr>
              <w:spacing w:line="480" w:lineRule="auto"/>
              <w:jc w:val="center"/>
              <w:rPr>
                <w:rFonts w:ascii="Times New Roman" w:hAnsi="Times New Roman" w:cs="Times New Roman"/>
                <w:sz w:val="24"/>
                <w:szCs w:val="24"/>
              </w:rPr>
            </w:pPr>
          </w:p>
        </w:tc>
        <w:tc>
          <w:tcPr>
            <w:tcW w:w="2284" w:type="dxa"/>
          </w:tcPr>
          <w:p w:rsidR="0065741F" w:rsidRPr="00C73B5B" w:rsidRDefault="0065741F" w:rsidP="006574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3B5B">
              <w:rPr>
                <w:rFonts w:ascii="Times New Roman" w:hAnsi="Times New Roman" w:cs="Times New Roman"/>
                <w:sz w:val="24"/>
                <w:szCs w:val="24"/>
              </w:rPr>
              <w:t>0.0663</w:t>
            </w:r>
          </w:p>
        </w:tc>
        <w:tc>
          <w:tcPr>
            <w:tcW w:w="3968" w:type="dxa"/>
          </w:tcPr>
          <w:p w:rsidR="0065741F" w:rsidRPr="00C73B5B" w:rsidRDefault="0065741F" w:rsidP="006574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3B5B">
              <w:rPr>
                <w:rFonts w:ascii="Times New Roman" w:hAnsi="Times New Roman" w:cs="Times New Roman"/>
                <w:sz w:val="24"/>
                <w:szCs w:val="24"/>
              </w:rPr>
              <w:t>0.0523</w:t>
            </w:r>
          </w:p>
        </w:tc>
      </w:tr>
      <w:tr w:rsidR="0065741F" w:rsidRPr="00414C63" w:rsidTr="00C73B5B">
        <w:trPr>
          <w:trHeight w:val="447"/>
        </w:trPr>
        <w:tc>
          <w:tcPr>
            <w:cnfStyle w:val="001000000000" w:firstRow="0" w:lastRow="0" w:firstColumn="1" w:lastColumn="0" w:oddVBand="0" w:evenVBand="0" w:oddHBand="0" w:evenHBand="0" w:firstRowFirstColumn="0" w:firstRowLastColumn="0" w:lastRowFirstColumn="0" w:lastRowLastColumn="0"/>
            <w:tcW w:w="3098" w:type="dxa"/>
          </w:tcPr>
          <w:p w:rsidR="0065741F" w:rsidRPr="00414C63" w:rsidRDefault="0065741F" w:rsidP="0065741F">
            <w:pPr>
              <w:spacing w:line="480" w:lineRule="auto"/>
              <w:jc w:val="center"/>
              <w:rPr>
                <w:rFonts w:ascii="Times New Roman" w:hAnsi="Times New Roman" w:cs="Times New Roman"/>
                <w:sz w:val="24"/>
                <w:szCs w:val="24"/>
              </w:rPr>
            </w:pPr>
          </w:p>
        </w:tc>
        <w:tc>
          <w:tcPr>
            <w:tcW w:w="2284" w:type="dxa"/>
          </w:tcPr>
          <w:p w:rsidR="0065741F" w:rsidRPr="00C73B5B" w:rsidRDefault="0065741F" w:rsidP="006574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3B5B">
              <w:rPr>
                <w:rFonts w:ascii="Times New Roman" w:hAnsi="Times New Roman" w:cs="Times New Roman"/>
                <w:sz w:val="24"/>
                <w:szCs w:val="24"/>
              </w:rPr>
              <w:t>0.0566</w:t>
            </w:r>
          </w:p>
        </w:tc>
        <w:tc>
          <w:tcPr>
            <w:tcW w:w="3968" w:type="dxa"/>
          </w:tcPr>
          <w:p w:rsidR="0065741F" w:rsidRPr="00C73B5B" w:rsidRDefault="0065741F" w:rsidP="006574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3B5B">
              <w:rPr>
                <w:rFonts w:ascii="Times New Roman" w:hAnsi="Times New Roman" w:cs="Times New Roman"/>
                <w:sz w:val="24"/>
                <w:szCs w:val="24"/>
              </w:rPr>
              <w:t>0.0569</w:t>
            </w:r>
          </w:p>
        </w:tc>
      </w:tr>
      <w:tr w:rsidR="0058504C" w:rsidRPr="00414C63" w:rsidTr="0058504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098" w:type="dxa"/>
          </w:tcPr>
          <w:p w:rsidR="0058504C" w:rsidRPr="00414C63" w:rsidRDefault="0058504C" w:rsidP="0058504C">
            <w:pPr>
              <w:spacing w:line="480" w:lineRule="auto"/>
              <w:jc w:val="center"/>
              <w:rPr>
                <w:rFonts w:ascii="Times New Roman" w:hAnsi="Times New Roman" w:cs="Times New Roman"/>
                <w:sz w:val="24"/>
                <w:szCs w:val="24"/>
              </w:rPr>
            </w:pPr>
          </w:p>
        </w:tc>
        <w:tc>
          <w:tcPr>
            <w:tcW w:w="2284" w:type="dxa"/>
          </w:tcPr>
          <w:p w:rsidR="0058504C" w:rsidRPr="00C73B5B" w:rsidRDefault="0058504C" w:rsidP="00C73B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1F0A">
              <w:rPr>
                <w:rFonts w:ascii="Times New Roman" w:hAnsi="Times New Roman" w:cs="Times New Roman"/>
                <w:sz w:val="24"/>
                <w:szCs w:val="24"/>
              </w:rPr>
              <w:t>0.0693</w:t>
            </w:r>
          </w:p>
        </w:tc>
        <w:tc>
          <w:tcPr>
            <w:tcW w:w="3968" w:type="dxa"/>
          </w:tcPr>
          <w:p w:rsidR="0058504C" w:rsidRPr="00C73B5B" w:rsidRDefault="0058504C" w:rsidP="00C73B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1F0A">
              <w:rPr>
                <w:rFonts w:ascii="Times New Roman" w:hAnsi="Times New Roman" w:cs="Times New Roman"/>
                <w:sz w:val="24"/>
                <w:szCs w:val="24"/>
              </w:rPr>
              <w:t>0.0564</w:t>
            </w:r>
          </w:p>
        </w:tc>
      </w:tr>
      <w:tr w:rsidR="0058504C" w:rsidRPr="00414C63" w:rsidTr="00C73B5B">
        <w:trPr>
          <w:trHeight w:val="447"/>
        </w:trPr>
        <w:tc>
          <w:tcPr>
            <w:cnfStyle w:val="001000000000" w:firstRow="0" w:lastRow="0" w:firstColumn="1" w:lastColumn="0" w:oddVBand="0" w:evenVBand="0" w:oddHBand="0" w:evenHBand="0" w:firstRowFirstColumn="0" w:firstRowLastColumn="0" w:lastRowFirstColumn="0" w:lastRowLastColumn="0"/>
            <w:tcW w:w="3098" w:type="dxa"/>
          </w:tcPr>
          <w:p w:rsidR="0058504C" w:rsidRPr="00414C63" w:rsidRDefault="0058504C" w:rsidP="0058504C">
            <w:pPr>
              <w:spacing w:line="48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2284" w:type="dxa"/>
          </w:tcPr>
          <w:p w:rsidR="0058504C" w:rsidRPr="00C73B5B" w:rsidRDefault="0058504C" w:rsidP="0058504C">
            <w:pPr>
              <w:spacing w:line="480" w:lineRule="auto"/>
              <w:ind w:right="4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0.0641</w:t>
            </w:r>
          </w:p>
        </w:tc>
        <w:tc>
          <w:tcPr>
            <w:tcW w:w="3968" w:type="dxa"/>
          </w:tcPr>
          <w:p w:rsidR="0058504C" w:rsidRDefault="0058504C" w:rsidP="00C73B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0.0522</w:t>
            </w:r>
          </w:p>
        </w:tc>
      </w:tr>
    </w:tbl>
    <w:p w:rsidR="00B84860" w:rsidRPr="00445E8F" w:rsidRDefault="00C71D61" w:rsidP="00534743">
      <w:pPr>
        <w:rPr>
          <w:rFonts w:ascii="Times New Roman" w:hAnsi="Times New Roman" w:cs="Times New Roman"/>
        </w:rPr>
      </w:pPr>
      <w:r w:rsidRPr="00B14511">
        <w:rPr>
          <w:rFonts w:ascii="Times New Roman" w:hAnsi="Times New Roman" w:cs="Times New Roman"/>
          <w:b/>
          <w:i/>
        </w:rPr>
        <w:t xml:space="preserve">Table </w:t>
      </w:r>
      <w:r>
        <w:rPr>
          <w:rFonts w:ascii="Times New Roman" w:hAnsi="Times New Roman" w:cs="Times New Roman"/>
          <w:b/>
          <w:i/>
        </w:rPr>
        <w:t>10</w:t>
      </w:r>
      <w:r w:rsidRPr="00B14511">
        <w:rPr>
          <w:rFonts w:ascii="Times New Roman" w:hAnsi="Times New Roman" w:cs="Times New Roman"/>
          <w:b/>
        </w:rPr>
        <w:t>:</w:t>
      </w:r>
      <w:r w:rsidR="0058504C">
        <w:rPr>
          <w:rFonts w:ascii="Times New Roman" w:hAnsi="Times New Roman" w:cs="Times New Roman"/>
        </w:rPr>
        <w:t xml:space="preserve"> Table looks at pre and post monocyte %</w:t>
      </w:r>
      <w:r>
        <w:rPr>
          <w:rFonts w:ascii="Times New Roman" w:hAnsi="Times New Roman" w:cs="Times New Roman"/>
        </w:rPr>
        <w:t xml:space="preserve"> fo</w:t>
      </w:r>
      <w:r w:rsidR="0058504C">
        <w:rPr>
          <w:rFonts w:ascii="Times New Roman" w:hAnsi="Times New Roman" w:cs="Times New Roman"/>
        </w:rPr>
        <w:t xml:space="preserve">llowing platelet depletion to determine change in PBMC. Values </w:t>
      </w:r>
      <w:r w:rsidR="00C00651">
        <w:rPr>
          <w:rFonts w:ascii="Times New Roman" w:hAnsi="Times New Roman" w:cs="Times New Roman"/>
        </w:rPr>
        <w:t>obtained</w:t>
      </w:r>
      <w:r w:rsidR="0058504C">
        <w:rPr>
          <w:rFonts w:ascii="Times New Roman" w:hAnsi="Times New Roman" w:cs="Times New Roman"/>
        </w:rPr>
        <w:t xml:space="preserve"> from core lab CBC results. (N=3</w:t>
      </w:r>
      <w:r>
        <w:rPr>
          <w:rFonts w:ascii="Times New Roman" w:hAnsi="Times New Roman" w:cs="Times New Roman"/>
        </w:rPr>
        <w:t>)</w:t>
      </w:r>
    </w:p>
    <w:p w:rsidR="00534743" w:rsidRDefault="00534743" w:rsidP="00C17FC6">
      <w:pPr>
        <w:pStyle w:val="Heading2"/>
      </w:pPr>
      <w:bookmarkStart w:id="164" w:name="_Toc418780555"/>
      <w:bookmarkStart w:id="165" w:name="_Toc418782779"/>
      <w:bookmarkStart w:id="166" w:name="_Toc419941929"/>
      <w:r>
        <w:t>3.9 Platelet Count Percentile</w:t>
      </w:r>
      <w:bookmarkEnd w:id="164"/>
      <w:bookmarkEnd w:id="165"/>
      <w:bookmarkEnd w:id="166"/>
    </w:p>
    <w:p w:rsidR="00AF0312" w:rsidRDefault="00445E8F" w:rsidP="00445E8F">
      <w:pPr>
        <w:snapToGrid w:val="0"/>
        <w:spacing w:line="480" w:lineRule="auto"/>
        <w:ind w:firstLine="720"/>
        <w:rPr>
          <w:rFonts w:ascii="Times New Roman" w:hAnsi="Times New Roman" w:cs="Times New Roman"/>
          <w:sz w:val="24"/>
          <w:szCs w:val="24"/>
        </w:rPr>
      </w:pPr>
      <w:r>
        <w:rPr>
          <w:rFonts w:ascii="Times New Roman" w:hAnsi="Times New Roman" w:cs="Times New Roman"/>
          <w:sz w:val="24"/>
          <w:szCs w:val="24"/>
        </w:rPr>
        <w:t>It seems within a small population of blood donated the greater frequency of platelet counts observed falls below the 80</w:t>
      </w:r>
      <w:r w:rsidRPr="00445E8F">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8E09E0">
        <w:rPr>
          <w:rFonts w:ascii="Times New Roman" w:hAnsi="Times New Roman" w:cs="Times New Roman"/>
          <w:sz w:val="24"/>
          <w:szCs w:val="24"/>
        </w:rPr>
        <w:t xml:space="preserve"> (</w:t>
      </w:r>
      <w:r w:rsidR="008E09E0" w:rsidRPr="008E09E0">
        <w:rPr>
          <w:rFonts w:ascii="Times New Roman" w:hAnsi="Times New Roman" w:cs="Times New Roman"/>
          <w:b/>
          <w:i/>
          <w:sz w:val="24"/>
          <w:szCs w:val="24"/>
        </w:rPr>
        <w:t>Figure 9</w:t>
      </w:r>
      <w:r w:rsidR="008E09E0">
        <w:rPr>
          <w:rFonts w:ascii="Times New Roman" w:hAnsi="Times New Roman" w:cs="Times New Roman"/>
          <w:sz w:val="24"/>
          <w:szCs w:val="24"/>
        </w:rPr>
        <w:t>)</w:t>
      </w:r>
      <w:r>
        <w:rPr>
          <w:rFonts w:ascii="Times New Roman" w:hAnsi="Times New Roman" w:cs="Times New Roman"/>
          <w:sz w:val="24"/>
          <w:szCs w:val="24"/>
        </w:rPr>
        <w:t xml:space="preserve">. There seems to be a greater occurrence of platelet counts between </w:t>
      </w:r>
      <w:r w:rsidRPr="00445E8F">
        <w:rPr>
          <w:rFonts w:ascii="Times New Roman" w:hAnsi="Times New Roman" w:cs="Times New Roman"/>
          <w:sz w:val="24"/>
          <w:szCs w:val="24"/>
        </w:rPr>
        <w:t>203 x 10</w:t>
      </w:r>
      <w:r w:rsidRPr="00445E8F">
        <w:rPr>
          <w:rFonts w:ascii="Times New Roman" w:hAnsi="Times New Roman" w:cs="Times New Roman"/>
          <w:sz w:val="24"/>
          <w:szCs w:val="24"/>
          <w:vertAlign w:val="superscript"/>
        </w:rPr>
        <w:t>9</w:t>
      </w:r>
      <w:r w:rsidRPr="00445E8F">
        <w:rPr>
          <w:rFonts w:ascii="Times New Roman" w:hAnsi="Times New Roman" w:cs="Times New Roman"/>
          <w:sz w:val="24"/>
          <w:szCs w:val="24"/>
        </w:rPr>
        <w:t>/L and 248 x 10</w:t>
      </w:r>
      <w:r w:rsidRPr="00445E8F">
        <w:rPr>
          <w:rFonts w:ascii="Times New Roman" w:hAnsi="Times New Roman" w:cs="Times New Roman"/>
          <w:sz w:val="24"/>
          <w:szCs w:val="24"/>
          <w:vertAlign w:val="superscript"/>
        </w:rPr>
        <w:t>9</w:t>
      </w:r>
      <w:r w:rsidRPr="00445E8F">
        <w:rPr>
          <w:rFonts w:ascii="Times New Roman" w:hAnsi="Times New Roman" w:cs="Times New Roman"/>
          <w:sz w:val="24"/>
          <w:szCs w:val="24"/>
        </w:rPr>
        <w:t>/L</w:t>
      </w:r>
      <w:r w:rsidR="008E09E0">
        <w:rPr>
          <w:rFonts w:ascii="Times New Roman" w:hAnsi="Times New Roman" w:cs="Times New Roman"/>
          <w:sz w:val="24"/>
          <w:szCs w:val="24"/>
        </w:rPr>
        <w:t>.</w:t>
      </w:r>
    </w:p>
    <w:p w:rsidR="00407768" w:rsidRDefault="00407768" w:rsidP="00445E8F">
      <w:pPr>
        <w:snapToGrid w:val="0"/>
        <w:spacing w:line="480" w:lineRule="auto"/>
        <w:ind w:firstLine="720"/>
        <w:rPr>
          <w:rFonts w:ascii="Times New Roman" w:hAnsi="Times New Roman" w:cs="Times New Roman"/>
          <w:sz w:val="24"/>
          <w:szCs w:val="24"/>
        </w:rPr>
      </w:pPr>
    </w:p>
    <w:p w:rsidR="00407768" w:rsidRPr="009E2FD5" w:rsidRDefault="00407768" w:rsidP="00C73B5B">
      <w:pPr>
        <w:snapToGrid w:val="0"/>
        <w:spacing w:line="480" w:lineRule="auto"/>
        <w:rPr>
          <w:rFonts w:cs="Times New Roman"/>
          <w:szCs w:val="24"/>
        </w:rPr>
      </w:pPr>
    </w:p>
    <w:p w:rsidR="003E6C48" w:rsidRDefault="003E6C48" w:rsidP="00534743">
      <w:pPr>
        <w:rPr>
          <w:rFonts w:ascii="Times New Roman" w:hAnsi="Times New Roman" w:cs="Times New Roman"/>
          <w:b/>
          <w:sz w:val="24"/>
          <w:szCs w:val="24"/>
          <w:u w:val="single"/>
        </w:rPr>
      </w:pPr>
      <w:r w:rsidRPr="0094134A">
        <w:rPr>
          <w:noProof/>
          <w:lang w:eastAsia="en-CA"/>
        </w:rPr>
        <w:drawing>
          <wp:inline distT="0" distB="0" distL="0" distR="0" wp14:anchorId="538BB117" wp14:editId="3115A915">
            <wp:extent cx="5906991" cy="2472856"/>
            <wp:effectExtent l="0" t="0" r="1778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60938" w:rsidRPr="0062715A" w:rsidRDefault="00965DB9" w:rsidP="003E6C48">
      <w:pPr>
        <w:spacing w:line="240" w:lineRule="auto"/>
        <w:rPr>
          <w:rFonts w:ascii="Times New Roman" w:hAnsi="Times New Roman" w:cs="Times New Roman"/>
        </w:rPr>
      </w:pPr>
      <w:r w:rsidRPr="00C044FF">
        <w:rPr>
          <w:rFonts w:ascii="Times New Roman" w:hAnsi="Times New Roman" w:cs="Times New Roman"/>
          <w:b/>
          <w:i/>
        </w:rPr>
        <w:t xml:space="preserve">Figure </w:t>
      </w:r>
      <w:r w:rsidR="00E9370B" w:rsidRPr="00C044FF">
        <w:rPr>
          <w:rFonts w:ascii="Times New Roman" w:hAnsi="Times New Roman" w:cs="Times New Roman"/>
          <w:b/>
          <w:i/>
        </w:rPr>
        <w:t>9</w:t>
      </w:r>
      <w:r w:rsidR="003E6C48" w:rsidRPr="00C044FF">
        <w:rPr>
          <w:rFonts w:ascii="Times New Roman" w:hAnsi="Times New Roman" w:cs="Times New Roman"/>
          <w:b/>
        </w:rPr>
        <w:t>:</w:t>
      </w:r>
      <w:r w:rsidR="003E6C48">
        <w:rPr>
          <w:rFonts w:ascii="Times New Roman" w:hAnsi="Times New Roman" w:cs="Times New Roman"/>
          <w:sz w:val="24"/>
          <w:szCs w:val="24"/>
        </w:rPr>
        <w:t xml:space="preserve"> </w:t>
      </w:r>
      <w:r w:rsidR="00C044FF">
        <w:rPr>
          <w:rFonts w:ascii="Times New Roman" w:hAnsi="Times New Roman" w:cs="Times New Roman"/>
        </w:rPr>
        <w:t xml:space="preserve">Histogram </w:t>
      </w:r>
      <w:r w:rsidR="00026BC7">
        <w:rPr>
          <w:rFonts w:ascii="Times New Roman" w:hAnsi="Times New Roman" w:cs="Times New Roman"/>
        </w:rPr>
        <w:t>percentile showing platelet count distribution in a small population upon donation from healthy volunteers. 20% of platelet counts lie between 113.1-158.1 x 10</w:t>
      </w:r>
      <w:r w:rsidR="00026BC7">
        <w:rPr>
          <w:rFonts w:ascii="Times New Roman" w:hAnsi="Times New Roman" w:cs="Times New Roman"/>
          <w:vertAlign w:val="superscript"/>
        </w:rPr>
        <w:t>9</w:t>
      </w:r>
      <w:r w:rsidR="00026BC7">
        <w:rPr>
          <w:rFonts w:ascii="Times New Roman" w:hAnsi="Times New Roman" w:cs="Times New Roman"/>
        </w:rPr>
        <w:t>/L, 80% of platelet counts fall below 248.1 x 10</w:t>
      </w:r>
      <w:r w:rsidR="00026BC7">
        <w:rPr>
          <w:rFonts w:ascii="Times New Roman" w:hAnsi="Times New Roman" w:cs="Times New Roman"/>
          <w:vertAlign w:val="superscript"/>
        </w:rPr>
        <w:t>9</w:t>
      </w:r>
      <w:r w:rsidR="00026BC7">
        <w:rPr>
          <w:rFonts w:ascii="Times New Roman" w:hAnsi="Times New Roman" w:cs="Times New Roman"/>
        </w:rPr>
        <w:t>/L and greater than 80% of platelet counts were observed in the range of 248.1-293.1 x 10</w:t>
      </w:r>
      <w:r w:rsidR="00026BC7">
        <w:rPr>
          <w:rFonts w:ascii="Times New Roman" w:hAnsi="Times New Roman" w:cs="Times New Roman"/>
          <w:vertAlign w:val="superscript"/>
        </w:rPr>
        <w:t>9</w:t>
      </w:r>
      <w:r w:rsidR="00026BC7">
        <w:rPr>
          <w:rFonts w:ascii="Times New Roman" w:hAnsi="Times New Roman" w:cs="Times New Roman"/>
        </w:rPr>
        <w:t>/L. (N=6)</w:t>
      </w:r>
    </w:p>
    <w:p w:rsidR="00534743" w:rsidRDefault="00534743" w:rsidP="00C17FC6">
      <w:pPr>
        <w:pStyle w:val="Heading2"/>
      </w:pPr>
      <w:bookmarkStart w:id="167" w:name="_Toc418780556"/>
      <w:bookmarkStart w:id="168" w:name="_Toc418782780"/>
      <w:bookmarkStart w:id="169" w:name="_Toc419941930"/>
      <w:r>
        <w:t xml:space="preserve">3.10 </w:t>
      </w:r>
      <w:proofErr w:type="spellStart"/>
      <w:r>
        <w:t>Hemodilution</w:t>
      </w:r>
      <w:proofErr w:type="spellEnd"/>
      <w:r>
        <w:t xml:space="preserve"> Effect</w:t>
      </w:r>
      <w:bookmarkEnd w:id="167"/>
      <w:bookmarkEnd w:id="168"/>
      <w:bookmarkEnd w:id="169"/>
    </w:p>
    <w:p w:rsidR="008E09E0" w:rsidRDefault="008E09E0" w:rsidP="00EA7E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Following the addition of microbeads </w:t>
      </w:r>
      <w:proofErr w:type="spellStart"/>
      <w:r>
        <w:rPr>
          <w:rFonts w:ascii="Times New Roman" w:hAnsi="Times New Roman" w:cs="Times New Roman"/>
          <w:sz w:val="24"/>
          <w:szCs w:val="24"/>
        </w:rPr>
        <w:t>hemodilution</w:t>
      </w:r>
      <w:proofErr w:type="spellEnd"/>
      <w:r>
        <w:rPr>
          <w:rFonts w:ascii="Times New Roman" w:hAnsi="Times New Roman" w:cs="Times New Roman"/>
          <w:sz w:val="24"/>
          <w:szCs w:val="24"/>
        </w:rPr>
        <w:t xml:space="preserve"> is expected in blood and its ability to foster a </w:t>
      </w:r>
      <w:proofErr w:type="spellStart"/>
      <w:r>
        <w:rPr>
          <w:rFonts w:ascii="Times New Roman" w:hAnsi="Times New Roman" w:cs="Times New Roman"/>
          <w:sz w:val="24"/>
          <w:szCs w:val="24"/>
        </w:rPr>
        <w:t>hypocoagulable</w:t>
      </w:r>
      <w:proofErr w:type="spellEnd"/>
      <w:r>
        <w:rPr>
          <w:rFonts w:ascii="Times New Roman" w:hAnsi="Times New Roman" w:cs="Times New Roman"/>
          <w:sz w:val="24"/>
          <w:szCs w:val="24"/>
        </w:rPr>
        <w:t xml:space="preserve"> environment is assessed using the four common TEG parameters. With a final total </w:t>
      </w:r>
      <w:proofErr w:type="spellStart"/>
      <w:r>
        <w:rPr>
          <w:rFonts w:ascii="Times New Roman" w:hAnsi="Times New Roman" w:cs="Times New Roman"/>
          <w:sz w:val="24"/>
          <w:szCs w:val="24"/>
        </w:rPr>
        <w:t>hemodilution</w:t>
      </w:r>
      <w:proofErr w:type="spellEnd"/>
      <w:r>
        <w:rPr>
          <w:rFonts w:ascii="Times New Roman" w:hAnsi="Times New Roman" w:cs="Times New Roman"/>
          <w:sz w:val="24"/>
          <w:szCs w:val="24"/>
        </w:rPr>
        <w:t xml:space="preserve"> of 26.7% no significant difference was noted when compared to the control and a reduced </w:t>
      </w:r>
      <w:proofErr w:type="spellStart"/>
      <w:r>
        <w:rPr>
          <w:rFonts w:ascii="Times New Roman" w:hAnsi="Times New Roman" w:cs="Times New Roman"/>
          <w:sz w:val="24"/>
          <w:szCs w:val="24"/>
        </w:rPr>
        <w:t>hemodilution</w:t>
      </w:r>
      <w:proofErr w:type="spellEnd"/>
      <w:r>
        <w:rPr>
          <w:rFonts w:ascii="Times New Roman" w:hAnsi="Times New Roman" w:cs="Times New Roman"/>
          <w:sz w:val="24"/>
          <w:szCs w:val="24"/>
        </w:rPr>
        <w:t xml:space="preserve"> of 18.8% (</w:t>
      </w:r>
      <w:r w:rsidRPr="00040B90">
        <w:rPr>
          <w:rFonts w:ascii="Times New Roman" w:hAnsi="Times New Roman" w:cs="Times New Roman"/>
          <w:b/>
          <w:i/>
          <w:sz w:val="24"/>
          <w:szCs w:val="24"/>
        </w:rPr>
        <w:t>Figure 10 A</w:t>
      </w:r>
      <w:r>
        <w:rPr>
          <w:rFonts w:ascii="Times New Roman" w:hAnsi="Times New Roman" w:cs="Times New Roman"/>
          <w:sz w:val="24"/>
          <w:szCs w:val="24"/>
        </w:rPr>
        <w:t xml:space="preserve">). When </w:t>
      </w:r>
      <w:proofErr w:type="spellStart"/>
      <w:r>
        <w:rPr>
          <w:rFonts w:ascii="Times New Roman" w:hAnsi="Times New Roman" w:cs="Times New Roman"/>
          <w:sz w:val="24"/>
          <w:szCs w:val="24"/>
        </w:rPr>
        <w:t>hemodilution</w:t>
      </w:r>
      <w:proofErr w:type="spellEnd"/>
      <w:r>
        <w:rPr>
          <w:rFonts w:ascii="Times New Roman" w:hAnsi="Times New Roman" w:cs="Times New Roman"/>
          <w:sz w:val="24"/>
          <w:szCs w:val="24"/>
        </w:rPr>
        <w:t xml:space="preserve"> of 21.8% was compared in three healthy volunteers a </w:t>
      </w:r>
      <w:proofErr w:type="spellStart"/>
      <w:r>
        <w:rPr>
          <w:rFonts w:ascii="Times New Roman" w:hAnsi="Times New Roman" w:cs="Times New Roman"/>
          <w:sz w:val="24"/>
          <w:szCs w:val="24"/>
        </w:rPr>
        <w:t>hypocoagulable</w:t>
      </w:r>
      <w:proofErr w:type="spellEnd"/>
      <w:r>
        <w:rPr>
          <w:rFonts w:ascii="Times New Roman" w:hAnsi="Times New Roman" w:cs="Times New Roman"/>
          <w:sz w:val="24"/>
          <w:szCs w:val="24"/>
        </w:rPr>
        <w:t xml:space="preserve"> environment did not exist at all four TEG parameters as no significant difference was noted</w:t>
      </w:r>
      <w:r w:rsidR="00040B90">
        <w:rPr>
          <w:rFonts w:ascii="Times New Roman" w:hAnsi="Times New Roman" w:cs="Times New Roman"/>
          <w:sz w:val="24"/>
          <w:szCs w:val="24"/>
        </w:rPr>
        <w:t xml:space="preserve"> (</w:t>
      </w:r>
      <w:r w:rsidR="00040B90" w:rsidRPr="00040B90">
        <w:rPr>
          <w:rFonts w:ascii="Times New Roman" w:hAnsi="Times New Roman" w:cs="Times New Roman"/>
          <w:b/>
          <w:i/>
          <w:sz w:val="24"/>
          <w:szCs w:val="24"/>
        </w:rPr>
        <w:t>Figure 10 B</w:t>
      </w:r>
      <w:r w:rsidR="00040B90">
        <w:rPr>
          <w:rFonts w:ascii="Times New Roman" w:hAnsi="Times New Roman" w:cs="Times New Roman"/>
          <w:sz w:val="24"/>
          <w:szCs w:val="24"/>
        </w:rPr>
        <w:t>)</w:t>
      </w:r>
      <w:r>
        <w:rPr>
          <w:rFonts w:ascii="Times New Roman" w:hAnsi="Times New Roman" w:cs="Times New Roman"/>
          <w:sz w:val="24"/>
          <w:szCs w:val="24"/>
        </w:rPr>
        <w:t xml:space="preserve">.  </w:t>
      </w:r>
    </w:p>
    <w:p w:rsidR="00941ADC" w:rsidRDefault="008E09E0" w:rsidP="00941AD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6BC7">
        <w:rPr>
          <w:rFonts w:ascii="Times New Roman" w:hAnsi="Times New Roman" w:cs="Times New Roman"/>
          <w:sz w:val="24"/>
          <w:szCs w:val="24"/>
        </w:rPr>
        <w:t xml:space="preserve"> </w:t>
      </w:r>
      <w:r w:rsidR="00DE4E53">
        <w:rPr>
          <w:noProof/>
        </w:rPr>
        <w:object w:dxaOrig="0" w:dyaOrig="0">
          <v:shape id="_x0000_s1041" type="#_x0000_t75" style="position:absolute;margin-left:228.45pt;margin-top:14.4pt;width:243.6pt;height:205.05pt;z-index:251691520;mso-position-horizontal-relative:text;mso-position-vertical-relative:text;mso-width-relative:page;mso-height-relative:page" wrapcoords="-86 103 -86 21497 21600 21497 21600 103 -86 103">
            <v:imagedata r:id="rId25" o:title=""/>
            <w10:wrap type="tight"/>
          </v:shape>
          <o:OLEObject Type="Embed" ProgID="SigmaPlotGraphicObject.11" ShapeID="_x0000_s1041" DrawAspect="Content" ObjectID="_1497102320" r:id="rId26"/>
        </w:object>
      </w:r>
      <w:r w:rsidR="00DE4E53">
        <w:rPr>
          <w:noProof/>
        </w:rPr>
        <w:object w:dxaOrig="0" w:dyaOrig="0">
          <v:shape id="_x0000_s1040" type="#_x0000_t75" style="position:absolute;margin-left:-18.8pt;margin-top:13.75pt;width:252.05pt;height:205.3pt;z-index:-251627008;mso-position-horizontal-relative:text;mso-position-vertical-relative:text;mso-width-relative:page;mso-height-relative:page" wrapcoords="-49 60 -49 21540 21600 21540 21600 60 -49 60">
            <v:imagedata r:id="rId27" o:title=""/>
            <w10:wrap type="tight"/>
          </v:shape>
          <o:OLEObject Type="Embed" ProgID="SigmaPlotGraphicObject.11" ShapeID="_x0000_s1040" DrawAspect="Content" ObjectID="_1497102321" r:id="rId28"/>
        </w:object>
      </w:r>
    </w:p>
    <w:p w:rsidR="00C24762" w:rsidRPr="003F371A" w:rsidRDefault="00941ADC" w:rsidP="00534743">
      <w:pPr>
        <w:rPr>
          <w:rFonts w:ascii="Times New Roman" w:hAnsi="Times New Roman" w:cs="Times New Roman"/>
          <w:sz w:val="24"/>
          <w:szCs w:val="24"/>
        </w:rPr>
      </w:pPr>
      <w:r w:rsidRPr="00941ADC">
        <w:rPr>
          <w:rFonts w:ascii="Times New Roman" w:hAnsi="Times New Roman" w:cs="Times New Roman"/>
          <w:b/>
          <w:i/>
        </w:rPr>
        <w:t>Figure 10</w:t>
      </w:r>
      <w:r w:rsidRPr="00941ADC">
        <w:rPr>
          <w:rFonts w:ascii="Times New Roman" w:hAnsi="Times New Roman" w:cs="Times New Roman"/>
          <w:b/>
        </w:rPr>
        <w:t xml:space="preserve">: </w:t>
      </w:r>
      <w:r>
        <w:rPr>
          <w:rFonts w:ascii="Times New Roman" w:hAnsi="Times New Roman" w:cs="Times New Roman"/>
        </w:rPr>
        <w:t xml:space="preserve">Graphs illustrate the effects of </w:t>
      </w:r>
      <w:proofErr w:type="spellStart"/>
      <w:r>
        <w:rPr>
          <w:rFonts w:ascii="Times New Roman" w:hAnsi="Times New Roman" w:cs="Times New Roman"/>
        </w:rPr>
        <w:t>hemodilution</w:t>
      </w:r>
      <w:proofErr w:type="spellEnd"/>
      <w:r>
        <w:rPr>
          <w:rFonts w:ascii="Times New Roman" w:hAnsi="Times New Roman" w:cs="Times New Roman"/>
        </w:rPr>
        <w:t xml:space="preserve"> represented by four common TEG parameters R, k, </w:t>
      </w:r>
      <w:r>
        <w:rPr>
          <w:rFonts w:ascii="Symbol" w:hAnsi="Symbol" w:cs="Times New Roman"/>
        </w:rPr>
        <w:t></w:t>
      </w:r>
      <w:r>
        <w:rPr>
          <w:rFonts w:ascii="Times New Roman" w:hAnsi="Times New Roman" w:cs="Times New Roman"/>
        </w:rPr>
        <w:t xml:space="preserve"> and MA. </w:t>
      </w:r>
      <w:r w:rsidRPr="00040B90">
        <w:rPr>
          <w:rFonts w:ascii="Times New Roman" w:hAnsi="Times New Roman" w:cs="Times New Roman"/>
          <w:b/>
        </w:rPr>
        <w:t>(A)</w:t>
      </w:r>
      <w:r>
        <w:rPr>
          <w:rFonts w:ascii="Times New Roman" w:hAnsi="Times New Roman" w:cs="Times New Roman"/>
        </w:rPr>
        <w:t xml:space="preserve"> Compares control to 18.8% and 26.7% final </w:t>
      </w:r>
      <w:proofErr w:type="spellStart"/>
      <w:r>
        <w:rPr>
          <w:rFonts w:ascii="Times New Roman" w:hAnsi="Times New Roman" w:cs="Times New Roman"/>
        </w:rPr>
        <w:t>hemodilution</w:t>
      </w:r>
      <w:proofErr w:type="spellEnd"/>
      <w:r>
        <w:rPr>
          <w:rFonts w:ascii="Times New Roman" w:hAnsi="Times New Roman" w:cs="Times New Roman"/>
        </w:rPr>
        <w:t xml:space="preserve"> (N=1, 3 replications). </w:t>
      </w:r>
      <w:r w:rsidRPr="00040B90">
        <w:rPr>
          <w:rFonts w:ascii="Times New Roman" w:hAnsi="Times New Roman" w:cs="Times New Roman"/>
          <w:b/>
        </w:rPr>
        <w:t>(B)</w:t>
      </w:r>
      <w:r>
        <w:rPr>
          <w:rFonts w:ascii="Times New Roman" w:hAnsi="Times New Roman" w:cs="Times New Roman"/>
        </w:rPr>
        <w:t xml:space="preserve"> Compares control to 21.8% final </w:t>
      </w:r>
      <w:proofErr w:type="spellStart"/>
      <w:r>
        <w:rPr>
          <w:rFonts w:ascii="Times New Roman" w:hAnsi="Times New Roman" w:cs="Times New Roman"/>
        </w:rPr>
        <w:t>hemodilution</w:t>
      </w:r>
      <w:proofErr w:type="spellEnd"/>
      <w:r>
        <w:rPr>
          <w:rFonts w:ascii="Times New Roman" w:hAnsi="Times New Roman" w:cs="Times New Roman"/>
        </w:rPr>
        <w:t xml:space="preserve"> (N=3). </w:t>
      </w:r>
    </w:p>
    <w:p w:rsidR="00AA0AA5" w:rsidRDefault="00534743" w:rsidP="00C17FC6">
      <w:pPr>
        <w:pStyle w:val="Heading2"/>
      </w:pPr>
      <w:bookmarkStart w:id="170" w:name="_Toc418780557"/>
      <w:bookmarkStart w:id="171" w:name="_Toc418782781"/>
      <w:bookmarkStart w:id="172" w:name="_Toc419941931"/>
      <w:r>
        <w:t>3.11 Column Exposure (</w:t>
      </w:r>
      <w:proofErr w:type="spellStart"/>
      <w:r>
        <w:t>Microparticle</w:t>
      </w:r>
      <w:proofErr w:type="spellEnd"/>
      <w:r>
        <w:t xml:space="preserve"> Generation)</w:t>
      </w:r>
      <w:bookmarkEnd w:id="170"/>
      <w:bookmarkEnd w:id="171"/>
      <w:bookmarkEnd w:id="172"/>
    </w:p>
    <w:p w:rsidR="00EA7E33" w:rsidRPr="00E33B8E" w:rsidRDefault="00040B90" w:rsidP="00C73B5B">
      <w:pPr>
        <w:spacing w:line="480" w:lineRule="auto"/>
        <w:ind w:firstLine="720"/>
      </w:pPr>
      <w:r w:rsidRPr="00107719">
        <w:rPr>
          <w:rFonts w:ascii="Times New Roman" w:hAnsi="Times New Roman" w:cs="Times New Roman"/>
          <w:sz w:val="24"/>
          <w:szCs w:val="24"/>
        </w:rPr>
        <w:t xml:space="preserve">An indirect detection of </w:t>
      </w:r>
      <w:proofErr w:type="spellStart"/>
      <w:r w:rsidRPr="00107719">
        <w:rPr>
          <w:rFonts w:ascii="Times New Roman" w:hAnsi="Times New Roman" w:cs="Times New Roman"/>
          <w:sz w:val="24"/>
          <w:szCs w:val="24"/>
        </w:rPr>
        <w:t>microparticles</w:t>
      </w:r>
      <w:proofErr w:type="spellEnd"/>
      <w:r w:rsidRPr="00107719">
        <w:rPr>
          <w:rFonts w:ascii="Times New Roman" w:hAnsi="Times New Roman" w:cs="Times New Roman"/>
          <w:sz w:val="24"/>
          <w:szCs w:val="24"/>
        </w:rPr>
        <w:t xml:space="preserve"> generated in response to column exposure of blood is measured in TEG. Increase in r-time for PPP from PD</w:t>
      </w:r>
      <w:r w:rsidR="00124758" w:rsidRPr="00107719">
        <w:rPr>
          <w:rFonts w:ascii="Times New Roman" w:hAnsi="Times New Roman" w:cs="Times New Roman"/>
          <w:sz w:val="24"/>
          <w:szCs w:val="24"/>
        </w:rPr>
        <w:t>B</w:t>
      </w:r>
      <w:r w:rsidRPr="00107719">
        <w:rPr>
          <w:rFonts w:ascii="Times New Roman" w:hAnsi="Times New Roman" w:cs="Times New Roman"/>
          <w:sz w:val="24"/>
          <w:szCs w:val="24"/>
        </w:rPr>
        <w:t xml:space="preserve"> (+Column)</w:t>
      </w:r>
      <w:r w:rsidR="00124758" w:rsidRPr="00107719">
        <w:rPr>
          <w:rFonts w:ascii="Times New Roman" w:hAnsi="Times New Roman" w:cs="Times New Roman"/>
          <w:sz w:val="24"/>
          <w:szCs w:val="24"/>
        </w:rPr>
        <w:t xml:space="preserve"> </w:t>
      </w:r>
      <w:r w:rsidRPr="00107719">
        <w:rPr>
          <w:rFonts w:ascii="Times New Roman" w:hAnsi="Times New Roman" w:cs="Times New Roman"/>
          <w:sz w:val="24"/>
          <w:szCs w:val="24"/>
        </w:rPr>
        <w:t>versus PPP obtained via centrifugation was observed</w:t>
      </w:r>
      <w:r w:rsidR="00B306A6" w:rsidRPr="00107719">
        <w:rPr>
          <w:rFonts w:ascii="Times New Roman" w:hAnsi="Times New Roman" w:cs="Times New Roman"/>
          <w:sz w:val="24"/>
          <w:szCs w:val="24"/>
        </w:rPr>
        <w:t xml:space="preserve"> (</w:t>
      </w:r>
      <w:r w:rsidR="00B306A6" w:rsidRPr="00107719">
        <w:rPr>
          <w:rFonts w:ascii="Times New Roman" w:hAnsi="Times New Roman" w:cs="Times New Roman"/>
          <w:b/>
          <w:i/>
          <w:sz w:val="24"/>
          <w:szCs w:val="24"/>
        </w:rPr>
        <w:t>Table 10</w:t>
      </w:r>
      <w:r w:rsidR="00B306A6" w:rsidRPr="00107719">
        <w:rPr>
          <w:rFonts w:ascii="Times New Roman" w:hAnsi="Times New Roman" w:cs="Times New Roman"/>
          <w:sz w:val="24"/>
          <w:szCs w:val="24"/>
        </w:rPr>
        <w:t>)</w:t>
      </w:r>
      <w:r w:rsidRPr="00107719">
        <w:rPr>
          <w:rFonts w:ascii="Times New Roman" w:hAnsi="Times New Roman" w:cs="Times New Roman"/>
          <w:sz w:val="24"/>
          <w:szCs w:val="24"/>
        </w:rPr>
        <w:t xml:space="preserve">. </w:t>
      </w:r>
    </w:p>
    <w:tbl>
      <w:tblPr>
        <w:tblStyle w:val="ListTable32"/>
        <w:tblW w:w="0" w:type="auto"/>
        <w:tblLook w:val="04A0" w:firstRow="1" w:lastRow="0" w:firstColumn="1" w:lastColumn="0" w:noHBand="0" w:noVBand="1"/>
      </w:tblPr>
      <w:tblGrid>
        <w:gridCol w:w="2258"/>
        <w:gridCol w:w="1877"/>
        <w:gridCol w:w="2119"/>
        <w:gridCol w:w="1543"/>
        <w:gridCol w:w="1543"/>
      </w:tblGrid>
      <w:tr w:rsidR="00AA0AA5" w:rsidRPr="00414C63" w:rsidTr="00522A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8" w:type="dxa"/>
          </w:tcPr>
          <w:p w:rsidR="00AA0AA5" w:rsidRPr="00414C63" w:rsidRDefault="00AA0AA5" w:rsidP="00DC200F">
            <w:pPr>
              <w:spacing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Conditions</w:t>
            </w:r>
          </w:p>
        </w:tc>
        <w:tc>
          <w:tcPr>
            <w:tcW w:w="1877" w:type="dxa"/>
          </w:tcPr>
          <w:p w:rsidR="00AA0AA5" w:rsidRPr="00414C63" w:rsidRDefault="00AA0AA5" w:rsidP="00DC200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R</w:t>
            </w:r>
          </w:p>
        </w:tc>
        <w:tc>
          <w:tcPr>
            <w:tcW w:w="2119" w:type="dxa"/>
          </w:tcPr>
          <w:p w:rsidR="00AA0AA5" w:rsidRPr="00414C63" w:rsidRDefault="00AA0AA5" w:rsidP="00DC200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k</w:t>
            </w:r>
          </w:p>
        </w:tc>
        <w:tc>
          <w:tcPr>
            <w:tcW w:w="1543" w:type="dxa"/>
          </w:tcPr>
          <w:p w:rsidR="00AA0AA5" w:rsidRPr="00124758" w:rsidRDefault="00030CAB" w:rsidP="00DC200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24758">
              <w:rPr>
                <w:rFonts w:ascii="Symbol" w:hAnsi="Symbol" w:cs="Times New Roman"/>
                <w:sz w:val="24"/>
                <w:szCs w:val="24"/>
              </w:rPr>
              <w:t></w:t>
            </w:r>
          </w:p>
        </w:tc>
        <w:tc>
          <w:tcPr>
            <w:tcW w:w="1543" w:type="dxa"/>
          </w:tcPr>
          <w:p w:rsidR="00AA0AA5" w:rsidRPr="00AA0AA5" w:rsidRDefault="00AA0AA5" w:rsidP="00DC200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MA</w:t>
            </w:r>
          </w:p>
        </w:tc>
      </w:tr>
      <w:tr w:rsidR="00AA0AA5" w:rsidRPr="00414C63" w:rsidTr="00030CAB">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258" w:type="dxa"/>
          </w:tcPr>
          <w:p w:rsidR="00AA0AA5" w:rsidRPr="00030CAB" w:rsidRDefault="00030CAB" w:rsidP="00030CA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PPP </w:t>
            </w:r>
          </w:p>
        </w:tc>
        <w:tc>
          <w:tcPr>
            <w:tcW w:w="1877" w:type="dxa"/>
          </w:tcPr>
          <w:p w:rsidR="00AA0AA5" w:rsidRPr="00414C63" w:rsidRDefault="00FF14A6" w:rsidP="00DC20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26.8</w:t>
            </w:r>
          </w:p>
        </w:tc>
        <w:tc>
          <w:tcPr>
            <w:tcW w:w="2119" w:type="dxa"/>
          </w:tcPr>
          <w:p w:rsidR="00AA0AA5" w:rsidRPr="00414C63" w:rsidRDefault="00FF14A6" w:rsidP="00DC20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N/A</w:t>
            </w:r>
          </w:p>
        </w:tc>
        <w:tc>
          <w:tcPr>
            <w:tcW w:w="1543" w:type="dxa"/>
          </w:tcPr>
          <w:p w:rsidR="00AA0AA5" w:rsidRDefault="00FF14A6" w:rsidP="00DC20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11.9</w:t>
            </w:r>
          </w:p>
        </w:tc>
        <w:tc>
          <w:tcPr>
            <w:tcW w:w="1543" w:type="dxa"/>
          </w:tcPr>
          <w:p w:rsidR="00AA0AA5" w:rsidRDefault="00FF14A6" w:rsidP="00DC200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17.5</w:t>
            </w:r>
          </w:p>
        </w:tc>
      </w:tr>
      <w:tr w:rsidR="00AA0AA5" w:rsidRPr="00414C63" w:rsidTr="00522AAD">
        <w:trPr>
          <w:trHeight w:val="447"/>
        </w:trPr>
        <w:tc>
          <w:tcPr>
            <w:cnfStyle w:val="001000000000" w:firstRow="0" w:lastRow="0" w:firstColumn="1" w:lastColumn="0" w:oddVBand="0" w:evenVBand="0" w:oddHBand="0" w:evenHBand="0" w:firstRowFirstColumn="0" w:firstRowLastColumn="0" w:lastRowFirstColumn="0" w:lastRowLastColumn="0"/>
            <w:tcW w:w="2258" w:type="dxa"/>
          </w:tcPr>
          <w:p w:rsidR="00AA0AA5" w:rsidRPr="00030CAB" w:rsidRDefault="00030CAB" w:rsidP="00030CAB">
            <w:pPr>
              <w:spacing w:line="480" w:lineRule="auto"/>
              <w:jc w:val="center"/>
              <w:rPr>
                <w:rFonts w:ascii="Times New Roman" w:hAnsi="Times New Roman" w:cs="Times New Roman"/>
                <w:sz w:val="24"/>
                <w:szCs w:val="24"/>
              </w:rPr>
            </w:pPr>
            <w:r>
              <w:rPr>
                <w:rFonts w:ascii="Times New Roman" w:hAnsi="Times New Roman" w:cs="Times New Roman"/>
                <w:sz w:val="24"/>
                <w:szCs w:val="24"/>
              </w:rPr>
              <w:t>PPP from PDB</w:t>
            </w:r>
          </w:p>
        </w:tc>
        <w:tc>
          <w:tcPr>
            <w:tcW w:w="1877" w:type="dxa"/>
          </w:tcPr>
          <w:p w:rsidR="00AA0AA5" w:rsidRPr="00414C63" w:rsidRDefault="00FF14A6" w:rsidP="00DC20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47.6</w:t>
            </w:r>
          </w:p>
        </w:tc>
        <w:tc>
          <w:tcPr>
            <w:tcW w:w="2119" w:type="dxa"/>
          </w:tcPr>
          <w:p w:rsidR="00AA0AA5" w:rsidRPr="00414C63" w:rsidRDefault="00FF14A6" w:rsidP="00DC20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N/A</w:t>
            </w:r>
          </w:p>
        </w:tc>
        <w:tc>
          <w:tcPr>
            <w:tcW w:w="1543" w:type="dxa"/>
          </w:tcPr>
          <w:p w:rsidR="00AA0AA5" w:rsidRDefault="00FF14A6" w:rsidP="00DC20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23.7</w:t>
            </w:r>
          </w:p>
        </w:tc>
        <w:tc>
          <w:tcPr>
            <w:tcW w:w="1543" w:type="dxa"/>
          </w:tcPr>
          <w:p w:rsidR="00AA0AA5" w:rsidRDefault="00FF14A6" w:rsidP="00DC200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18.5</w:t>
            </w:r>
          </w:p>
        </w:tc>
      </w:tr>
    </w:tbl>
    <w:p w:rsidR="003E5B9D" w:rsidRPr="00124758" w:rsidRDefault="00FF14A6" w:rsidP="00534743">
      <w:pPr>
        <w:rPr>
          <w:rFonts w:ascii="Times New Roman" w:hAnsi="Times New Roman" w:cs="Times New Roman"/>
        </w:rPr>
      </w:pPr>
      <w:r w:rsidRPr="0051598C">
        <w:rPr>
          <w:rFonts w:ascii="Times New Roman" w:hAnsi="Times New Roman" w:cs="Times New Roman"/>
          <w:b/>
          <w:i/>
        </w:rPr>
        <w:t xml:space="preserve">Table </w:t>
      </w:r>
      <w:r w:rsidR="00C71D61">
        <w:rPr>
          <w:rFonts w:ascii="Times New Roman" w:hAnsi="Times New Roman" w:cs="Times New Roman"/>
          <w:b/>
          <w:i/>
        </w:rPr>
        <w:t>11</w:t>
      </w:r>
      <w:r w:rsidRPr="0051598C">
        <w:rPr>
          <w:rFonts w:ascii="Times New Roman" w:hAnsi="Times New Roman" w:cs="Times New Roman"/>
          <w:b/>
        </w:rPr>
        <w:t xml:space="preserve">: </w:t>
      </w:r>
      <w:r w:rsidR="00124758">
        <w:rPr>
          <w:rFonts w:ascii="Times New Roman" w:hAnsi="Times New Roman" w:cs="Times New Roman"/>
        </w:rPr>
        <w:t xml:space="preserve">Table comparing the TEG parameters of R, k, </w:t>
      </w:r>
      <w:r w:rsidR="00124758">
        <w:rPr>
          <w:rFonts w:ascii="Symbol" w:hAnsi="Symbol" w:cs="Times New Roman"/>
        </w:rPr>
        <w:t></w:t>
      </w:r>
      <w:r w:rsidR="00124758">
        <w:rPr>
          <w:rFonts w:ascii="Symbol" w:hAnsi="Symbol" w:cs="Times New Roman"/>
        </w:rPr>
        <w:t></w:t>
      </w:r>
      <w:r w:rsidR="00040B90">
        <w:rPr>
          <w:rFonts w:ascii="Times New Roman" w:hAnsi="Times New Roman" w:cs="Times New Roman"/>
        </w:rPr>
        <w:t>and</w:t>
      </w:r>
      <w:r w:rsidR="00040B90">
        <w:rPr>
          <w:rFonts w:ascii="Symbol" w:hAnsi="Symbol" w:cs="Times New Roman"/>
        </w:rPr>
        <w:t></w:t>
      </w:r>
      <w:r w:rsidR="00040B90">
        <w:rPr>
          <w:rFonts w:ascii="Symbol" w:hAnsi="Symbol" w:cs="Times New Roman"/>
        </w:rPr>
        <w:t></w:t>
      </w:r>
      <w:r w:rsidR="00040B90">
        <w:rPr>
          <w:rFonts w:ascii="Symbol" w:hAnsi="Symbol" w:cs="Times New Roman"/>
        </w:rPr>
        <w:t></w:t>
      </w:r>
    </w:p>
    <w:p w:rsidR="00A10FE9" w:rsidRDefault="00407768" w:rsidP="00C73B5B">
      <w:pPr>
        <w:tabs>
          <w:tab w:val="left" w:pos="6248"/>
        </w:tabs>
        <w:rPr>
          <w:rFonts w:ascii="Times New Roman" w:hAnsi="Times New Roman" w:cs="Times New Roman"/>
          <w:sz w:val="24"/>
          <w:szCs w:val="24"/>
        </w:rPr>
      </w:pPr>
      <w:r>
        <w:rPr>
          <w:rFonts w:ascii="Times New Roman" w:hAnsi="Times New Roman" w:cs="Times New Roman"/>
          <w:sz w:val="24"/>
          <w:szCs w:val="24"/>
        </w:rPr>
        <w:tab/>
      </w:r>
    </w:p>
    <w:p w:rsidR="00407768" w:rsidRDefault="00407768" w:rsidP="00C73B5B">
      <w:pPr>
        <w:tabs>
          <w:tab w:val="left" w:pos="6248"/>
        </w:tabs>
        <w:rPr>
          <w:rFonts w:ascii="Times New Roman" w:hAnsi="Times New Roman" w:cs="Times New Roman"/>
          <w:sz w:val="24"/>
          <w:szCs w:val="24"/>
        </w:rPr>
      </w:pPr>
    </w:p>
    <w:p w:rsidR="00407768" w:rsidRPr="00FF14A6" w:rsidRDefault="00407768" w:rsidP="00C73B5B">
      <w:pPr>
        <w:tabs>
          <w:tab w:val="left" w:pos="6248"/>
        </w:tabs>
        <w:rPr>
          <w:rFonts w:ascii="Times New Roman" w:hAnsi="Times New Roman" w:cs="Times New Roman"/>
          <w:sz w:val="24"/>
          <w:szCs w:val="24"/>
        </w:rPr>
      </w:pPr>
    </w:p>
    <w:p w:rsidR="00534743" w:rsidRDefault="00534743" w:rsidP="00C17FC6">
      <w:pPr>
        <w:pStyle w:val="Heading2"/>
      </w:pPr>
      <w:bookmarkStart w:id="173" w:name="_Toc418780558"/>
      <w:bookmarkStart w:id="174" w:name="_Toc418782782"/>
      <w:bookmarkStart w:id="175" w:name="_Toc419941932"/>
      <w:r>
        <w:lastRenderedPageBreak/>
        <w:t>3.12 TF Optimization in the Presence of UFH and LMWH</w:t>
      </w:r>
      <w:bookmarkEnd w:id="173"/>
      <w:bookmarkEnd w:id="174"/>
      <w:bookmarkEnd w:id="175"/>
    </w:p>
    <w:p w:rsidR="003A38C3" w:rsidRPr="00794B7E" w:rsidRDefault="00045194" w:rsidP="00EA7E33">
      <w:pPr>
        <w:spacing w:line="480" w:lineRule="auto"/>
        <w:rPr>
          <w:rFonts w:ascii="Times New Roman" w:hAnsi="Times New Roman" w:cs="Times New Roman"/>
          <w:sz w:val="24"/>
          <w:szCs w:val="24"/>
        </w:rPr>
      </w:pPr>
      <w:r>
        <w:rPr>
          <w:rFonts w:ascii="Times New Roman" w:hAnsi="Times New Roman" w:cs="Times New Roman"/>
          <w:sz w:val="24"/>
          <w:szCs w:val="24"/>
        </w:rPr>
        <w:tab/>
        <w:t>Reducing the platelet count to &lt;10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 xml:space="preserve">/L (PDB) shows a compromise in the ability </w:t>
      </w:r>
      <w:r w:rsidR="00794B7E">
        <w:rPr>
          <w:rFonts w:ascii="Times New Roman" w:hAnsi="Times New Roman" w:cs="Times New Roman"/>
          <w:sz w:val="24"/>
          <w:szCs w:val="24"/>
        </w:rPr>
        <w:t>to clot</w:t>
      </w:r>
      <w:r>
        <w:rPr>
          <w:rFonts w:ascii="Times New Roman" w:hAnsi="Times New Roman" w:cs="Times New Roman" w:hint="eastAsia"/>
          <w:sz w:val="24"/>
          <w:szCs w:val="24"/>
        </w:rPr>
        <w:t xml:space="preserve"> at </w:t>
      </w:r>
      <w:r>
        <w:rPr>
          <w:rFonts w:ascii="Times New Roman" w:hAnsi="Times New Roman" w:cs="Times New Roman"/>
          <w:sz w:val="24"/>
          <w:szCs w:val="24"/>
        </w:rPr>
        <w:t>therapeutic</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levels of UFH and LMWH. Clotting seems to be further delayed with reduced TF concentration and </w:t>
      </w:r>
      <w:r w:rsidR="00794B7E">
        <w:rPr>
          <w:rFonts w:ascii="Times New Roman" w:hAnsi="Times New Roman" w:cs="Times New Roman"/>
          <w:sz w:val="24"/>
          <w:szCs w:val="24"/>
        </w:rPr>
        <w:t xml:space="preserve">improved with increasing TF concentration. An inverse relationship seems to exist with TF concentration and r-time. With increasing TF concentration r-time diminishes and with lower TF concentration r-time increases. It seems bare minimal clotting is best achieved in PDB for 0.3 U/ml UFH at a TF concentration of 2.25 </w:t>
      </w:r>
      <w:proofErr w:type="spellStart"/>
      <w:r w:rsidR="00794B7E">
        <w:rPr>
          <w:rFonts w:ascii="Times New Roman" w:hAnsi="Times New Roman" w:cs="Times New Roman"/>
          <w:sz w:val="24"/>
          <w:szCs w:val="24"/>
        </w:rPr>
        <w:t>pM</w:t>
      </w:r>
      <w:proofErr w:type="spellEnd"/>
      <w:r w:rsidR="00794B7E">
        <w:rPr>
          <w:rFonts w:ascii="Times New Roman" w:hAnsi="Times New Roman" w:cs="Times New Roman"/>
          <w:sz w:val="24"/>
          <w:szCs w:val="24"/>
        </w:rPr>
        <w:t xml:space="preserve"> (</w:t>
      </w:r>
      <w:r w:rsidR="00794B7E" w:rsidRPr="00794B7E">
        <w:rPr>
          <w:rFonts w:ascii="Times New Roman" w:hAnsi="Times New Roman" w:cs="Times New Roman"/>
          <w:b/>
          <w:i/>
          <w:sz w:val="24"/>
          <w:szCs w:val="24"/>
        </w:rPr>
        <w:t>Figure 11 A</w:t>
      </w:r>
      <w:r w:rsidR="00794B7E">
        <w:rPr>
          <w:rFonts w:ascii="Times New Roman" w:hAnsi="Times New Roman" w:cs="Times New Roman"/>
          <w:sz w:val="24"/>
          <w:szCs w:val="24"/>
        </w:rPr>
        <w:t xml:space="preserve">). At therapeutic levels of LMWH (1 IU/ml) bare minimal clotting is optimally achieved at a lower TF concentration versus UFH at 2.05 </w:t>
      </w:r>
      <w:proofErr w:type="spellStart"/>
      <w:r w:rsidR="00794B7E">
        <w:rPr>
          <w:rFonts w:ascii="Times New Roman" w:hAnsi="Times New Roman" w:cs="Times New Roman"/>
          <w:sz w:val="24"/>
          <w:szCs w:val="24"/>
        </w:rPr>
        <w:t>pM</w:t>
      </w:r>
      <w:proofErr w:type="spellEnd"/>
      <w:r w:rsidR="00794B7E">
        <w:rPr>
          <w:rFonts w:ascii="Times New Roman" w:hAnsi="Times New Roman" w:cs="Times New Roman"/>
          <w:sz w:val="24"/>
          <w:szCs w:val="24"/>
        </w:rPr>
        <w:t xml:space="preserve"> (</w:t>
      </w:r>
      <w:r w:rsidR="00794B7E" w:rsidRPr="00794B7E">
        <w:rPr>
          <w:rFonts w:ascii="Times New Roman" w:hAnsi="Times New Roman" w:cs="Times New Roman"/>
          <w:b/>
          <w:i/>
          <w:sz w:val="24"/>
          <w:szCs w:val="24"/>
        </w:rPr>
        <w:t>Figure 11 B</w:t>
      </w:r>
      <w:r w:rsidR="00794B7E">
        <w:rPr>
          <w:rFonts w:ascii="Times New Roman" w:hAnsi="Times New Roman" w:cs="Times New Roman"/>
          <w:sz w:val="24"/>
          <w:szCs w:val="24"/>
        </w:rPr>
        <w:t xml:space="preserve">). </w:t>
      </w:r>
    </w:p>
    <w:p w:rsidR="003A38C3" w:rsidRDefault="00DE4E53" w:rsidP="003A38C3">
      <w:pPr>
        <w:rPr>
          <w:rFonts w:ascii="Times New Roman" w:hAnsi="Times New Roman" w:cs="Times New Roman"/>
          <w:b/>
          <w:sz w:val="24"/>
          <w:szCs w:val="24"/>
        </w:rPr>
      </w:pPr>
      <w:r>
        <w:rPr>
          <w:noProof/>
        </w:rPr>
        <w:object w:dxaOrig="0" w:dyaOrig="0">
          <v:shape id="_x0000_s1034" type="#_x0000_t75" style="position:absolute;margin-left:249.75pt;margin-top:4.95pt;width:218.95pt;height:168.85pt;z-index:251679232;mso-position-horizontal-relative:text;mso-position-vertical-relative:text;mso-width-relative:page;mso-height-relative:page" wrapcoords="-49 0 -49 21473 21600 21473 21600 0 -49 0">
            <v:imagedata r:id="rId29" o:title=""/>
            <w10:wrap type="tight"/>
          </v:shape>
          <o:OLEObject Type="Embed" ProgID="SigmaPlotGraphicObject.11" ShapeID="_x0000_s1034" DrawAspect="Content" ObjectID="_1497102322" r:id="rId30"/>
        </w:object>
      </w:r>
      <w:r w:rsidR="002A0B5C" w:rsidRPr="003A38C3">
        <w:object w:dxaOrig="6585" w:dyaOrig="5085">
          <v:shape id="_x0000_i1025" type="#_x0000_t75" style="width:223.5pt;height:173.25pt" o:ole="">
            <v:imagedata r:id="rId31" o:title=""/>
          </v:shape>
          <o:OLEObject Type="Embed" ProgID="SigmaPlotGraphicObject.11" ShapeID="_x0000_i1025" DrawAspect="Content" ObjectID="_1497102315" r:id="rId32"/>
        </w:object>
      </w:r>
    </w:p>
    <w:p w:rsidR="003E5B9D" w:rsidRDefault="00E9370B" w:rsidP="00534743">
      <w:pPr>
        <w:rPr>
          <w:rFonts w:ascii="Times New Roman" w:hAnsi="Times New Roman" w:cs="Times New Roman"/>
        </w:rPr>
      </w:pPr>
      <w:r w:rsidRPr="00767CCA">
        <w:rPr>
          <w:rFonts w:ascii="Times New Roman" w:hAnsi="Times New Roman" w:cs="Times New Roman"/>
          <w:b/>
          <w:i/>
        </w:rPr>
        <w:t>Figure 11</w:t>
      </w:r>
      <w:r w:rsidR="003A38C3" w:rsidRPr="00767CCA">
        <w:rPr>
          <w:rFonts w:ascii="Times New Roman" w:hAnsi="Times New Roman" w:cs="Times New Roman"/>
          <w:b/>
        </w:rPr>
        <w:t xml:space="preserve">: </w:t>
      </w:r>
      <w:r w:rsidR="00DF6DF9" w:rsidRPr="00767CCA">
        <w:rPr>
          <w:rFonts w:ascii="Times New Roman" w:hAnsi="Times New Roman" w:cs="Times New Roman"/>
        </w:rPr>
        <w:t>TF optimization experiments in PDB at therapeutic levels of anticoagulant</w:t>
      </w:r>
      <w:r w:rsidR="00767CCA">
        <w:rPr>
          <w:rFonts w:ascii="Times New Roman" w:hAnsi="Times New Roman" w:cs="Times New Roman"/>
        </w:rPr>
        <w:t xml:space="preserve"> where R was measured with varying amounts of TF</w:t>
      </w:r>
      <w:r w:rsidR="00DF6DF9" w:rsidRPr="00767CCA">
        <w:rPr>
          <w:rFonts w:ascii="Times New Roman" w:hAnsi="Times New Roman" w:cs="Times New Roman"/>
        </w:rPr>
        <w:t>.</w:t>
      </w:r>
      <w:r w:rsidR="00767CCA">
        <w:rPr>
          <w:rFonts w:ascii="Times New Roman" w:hAnsi="Times New Roman" w:cs="Times New Roman"/>
        </w:rPr>
        <w:t xml:space="preserve"> Optimal TF concentration was chosen based on achieving bare minimal clotting (120-160 minutes) in PDB. </w:t>
      </w:r>
      <w:r w:rsidR="00DF6DF9" w:rsidRPr="00767CCA">
        <w:rPr>
          <w:rFonts w:ascii="Times New Roman" w:hAnsi="Times New Roman" w:cs="Times New Roman"/>
        </w:rPr>
        <w:t xml:space="preserve">(A) </w:t>
      </w:r>
      <w:r w:rsidR="00767CCA">
        <w:rPr>
          <w:rFonts w:ascii="Times New Roman" w:hAnsi="Times New Roman" w:cs="Times New Roman"/>
        </w:rPr>
        <w:t xml:space="preserve">UFH </w:t>
      </w:r>
      <w:r w:rsidR="003A38C3" w:rsidRPr="00767CCA">
        <w:rPr>
          <w:rFonts w:ascii="Times New Roman" w:hAnsi="Times New Roman" w:cs="Times New Roman"/>
        </w:rPr>
        <w:t xml:space="preserve">(N=2 1.2, 2.5 and 8pM N=1 2.25 and 4pM N=3 2pM) </w:t>
      </w:r>
      <w:r w:rsidR="00DF6DF9" w:rsidRPr="00767CCA">
        <w:rPr>
          <w:rFonts w:ascii="Times New Roman" w:hAnsi="Times New Roman" w:cs="Times New Roman"/>
        </w:rPr>
        <w:t xml:space="preserve">(B) </w:t>
      </w:r>
      <w:r w:rsidR="00767CCA">
        <w:rPr>
          <w:rFonts w:ascii="Times New Roman" w:hAnsi="Times New Roman" w:cs="Times New Roman"/>
        </w:rPr>
        <w:t xml:space="preserve">LMWH </w:t>
      </w:r>
      <w:r w:rsidR="00791C0E" w:rsidRPr="00767CCA">
        <w:rPr>
          <w:rFonts w:ascii="Times New Roman" w:hAnsi="Times New Roman" w:cs="Times New Roman"/>
        </w:rPr>
        <w:t>(N=1 2.05</w:t>
      </w:r>
      <w:r w:rsidR="00DF6DF9" w:rsidRPr="00767CCA">
        <w:rPr>
          <w:rFonts w:ascii="Times New Roman" w:hAnsi="Times New Roman" w:cs="Times New Roman"/>
        </w:rPr>
        <w:t xml:space="preserve"> </w:t>
      </w:r>
      <w:proofErr w:type="spellStart"/>
      <w:r w:rsidR="00DF6DF9" w:rsidRPr="00767CCA">
        <w:rPr>
          <w:rFonts w:ascii="Times New Roman" w:hAnsi="Times New Roman" w:cs="Times New Roman"/>
        </w:rPr>
        <w:t>pM</w:t>
      </w:r>
      <w:proofErr w:type="spellEnd"/>
      <w:r w:rsidR="00791C0E" w:rsidRPr="00767CCA">
        <w:rPr>
          <w:rFonts w:ascii="Times New Roman" w:hAnsi="Times New Roman" w:cs="Times New Roman"/>
        </w:rPr>
        <w:t>, N=3 2.1-2.2</w:t>
      </w:r>
      <w:r w:rsidR="00DF6DF9" w:rsidRPr="00767CCA">
        <w:rPr>
          <w:rFonts w:ascii="Times New Roman" w:hAnsi="Times New Roman" w:cs="Times New Roman"/>
        </w:rPr>
        <w:t xml:space="preserve"> </w:t>
      </w:r>
      <w:proofErr w:type="spellStart"/>
      <w:r w:rsidR="00DF6DF9" w:rsidRPr="00767CCA">
        <w:rPr>
          <w:rFonts w:ascii="Times New Roman" w:hAnsi="Times New Roman" w:cs="Times New Roman"/>
        </w:rPr>
        <w:t>pM</w:t>
      </w:r>
      <w:proofErr w:type="spellEnd"/>
      <w:r w:rsidR="00DF6DF9" w:rsidRPr="00767CCA">
        <w:rPr>
          <w:rFonts w:ascii="Times New Roman" w:hAnsi="Times New Roman" w:cs="Times New Roman"/>
        </w:rPr>
        <w:t>)</w:t>
      </w:r>
      <w:r w:rsidR="00767CCA">
        <w:rPr>
          <w:rFonts w:ascii="Times New Roman" w:hAnsi="Times New Roman" w:cs="Times New Roman"/>
        </w:rPr>
        <w:t>.</w:t>
      </w:r>
    </w:p>
    <w:p w:rsidR="00407768" w:rsidRDefault="00407768" w:rsidP="00534743">
      <w:pPr>
        <w:rPr>
          <w:rFonts w:ascii="Times New Roman" w:hAnsi="Times New Roman" w:cs="Times New Roman"/>
        </w:rPr>
      </w:pPr>
    </w:p>
    <w:p w:rsidR="00407768" w:rsidRDefault="00407768" w:rsidP="00534743">
      <w:pPr>
        <w:rPr>
          <w:rFonts w:ascii="Times New Roman" w:hAnsi="Times New Roman" w:cs="Times New Roman"/>
        </w:rPr>
      </w:pPr>
    </w:p>
    <w:p w:rsidR="00407768" w:rsidRDefault="00407768" w:rsidP="00534743">
      <w:pPr>
        <w:rPr>
          <w:rFonts w:ascii="Times New Roman" w:hAnsi="Times New Roman" w:cs="Times New Roman"/>
        </w:rPr>
      </w:pPr>
    </w:p>
    <w:p w:rsidR="00407768" w:rsidRDefault="00407768" w:rsidP="00534743">
      <w:pPr>
        <w:rPr>
          <w:rFonts w:ascii="Times New Roman" w:hAnsi="Times New Roman" w:cs="Times New Roman"/>
        </w:rPr>
      </w:pPr>
    </w:p>
    <w:p w:rsidR="00407768" w:rsidRPr="00791C0E" w:rsidRDefault="00407768" w:rsidP="00534743">
      <w:pPr>
        <w:rPr>
          <w:rFonts w:ascii="Times New Roman" w:hAnsi="Times New Roman" w:cs="Times New Roman"/>
          <w:sz w:val="24"/>
          <w:szCs w:val="24"/>
          <w:u w:val="single"/>
        </w:rPr>
      </w:pPr>
    </w:p>
    <w:p w:rsidR="00636AD2" w:rsidRDefault="00534743" w:rsidP="00636AD2">
      <w:pPr>
        <w:pStyle w:val="Heading2"/>
      </w:pPr>
      <w:bookmarkStart w:id="176" w:name="_Toc418780559"/>
      <w:bookmarkStart w:id="177" w:name="_Toc418782783"/>
      <w:bookmarkStart w:id="178" w:name="_Toc419941933"/>
      <w:r>
        <w:lastRenderedPageBreak/>
        <w:t>3.13 Clotting Profiles at Predefined Platelet Counts in the Presence of Anticoagulants</w:t>
      </w:r>
      <w:bookmarkEnd w:id="176"/>
      <w:bookmarkEnd w:id="177"/>
      <w:bookmarkEnd w:id="178"/>
    </w:p>
    <w:p w:rsidR="00024BCB" w:rsidRDefault="00024BCB" w:rsidP="00024BCB">
      <w:pPr>
        <w:pStyle w:val="Heading3"/>
        <w:rPr>
          <w:rFonts w:asciiTheme="minorHAnsi" w:eastAsiaTheme="minorEastAsia" w:hAnsiTheme="minorHAnsi" w:cstheme="minorBidi"/>
          <w:b w:val="0"/>
          <w:sz w:val="22"/>
          <w:szCs w:val="22"/>
          <w:u w:val="none"/>
        </w:rPr>
      </w:pPr>
    </w:p>
    <w:p w:rsidR="00636AD2" w:rsidRPr="00024BCB" w:rsidRDefault="00636AD2" w:rsidP="00024BCB">
      <w:pPr>
        <w:pStyle w:val="Heading3"/>
      </w:pPr>
      <w:bookmarkStart w:id="179" w:name="_Toc419941934"/>
      <w:r w:rsidRPr="00024BCB">
        <w:t xml:space="preserve">3.13.1 </w:t>
      </w:r>
      <w:r w:rsidR="00024BCB" w:rsidRPr="00024BCB">
        <w:t>R, Ma and AUC15 at Therapeutic and Prophylactic Levels of UFH</w:t>
      </w:r>
      <w:bookmarkEnd w:id="179"/>
      <w:r w:rsidR="00024BCB" w:rsidRPr="00024BCB">
        <w:t xml:space="preserve"> </w:t>
      </w:r>
    </w:p>
    <w:p w:rsidR="00407768" w:rsidRDefault="008E5D6E" w:rsidP="00C73B5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determining the optimal TF concentration for each individual anticoagulant the effects of platelets in blood was studied. </w:t>
      </w:r>
      <w:r w:rsidR="00636AD2">
        <w:rPr>
          <w:rFonts w:ascii="Times New Roman" w:hAnsi="Times New Roman" w:cs="Times New Roman"/>
          <w:sz w:val="24"/>
          <w:szCs w:val="24"/>
        </w:rPr>
        <w:t>Statis</w:t>
      </w:r>
      <w:r>
        <w:rPr>
          <w:rFonts w:ascii="Times New Roman" w:hAnsi="Times New Roman" w:cs="Times New Roman"/>
          <w:sz w:val="24"/>
          <w:szCs w:val="24"/>
        </w:rPr>
        <w:t xml:space="preserve">tical significant difference </w:t>
      </w:r>
      <w:r w:rsidR="00407768">
        <w:rPr>
          <w:rFonts w:ascii="Times New Roman" w:hAnsi="Times New Roman" w:cs="Times New Roman"/>
          <w:sz w:val="24"/>
          <w:szCs w:val="24"/>
        </w:rPr>
        <w:t>was not</w:t>
      </w:r>
      <w:r w:rsidR="00636AD2">
        <w:rPr>
          <w:rFonts w:ascii="Times New Roman" w:hAnsi="Times New Roman" w:cs="Times New Roman"/>
          <w:sz w:val="24"/>
          <w:szCs w:val="24"/>
        </w:rPr>
        <w:t xml:space="preserve"> found when comparing platelet counts 30 x 10</w:t>
      </w:r>
      <w:r w:rsidR="00636AD2" w:rsidRPr="00DC200F">
        <w:rPr>
          <w:rFonts w:ascii="Times New Roman" w:hAnsi="Times New Roman" w:cs="Times New Roman"/>
          <w:sz w:val="24"/>
          <w:szCs w:val="24"/>
          <w:vertAlign w:val="superscript"/>
        </w:rPr>
        <w:t>9</w:t>
      </w:r>
      <w:r w:rsidR="00636AD2">
        <w:rPr>
          <w:rFonts w:ascii="Times New Roman" w:hAnsi="Times New Roman" w:cs="Times New Roman"/>
          <w:sz w:val="24"/>
          <w:szCs w:val="24"/>
        </w:rPr>
        <w:t>/L and 50 x 10</w:t>
      </w:r>
      <w:r w:rsidR="00636AD2" w:rsidRPr="00DC200F">
        <w:rPr>
          <w:rFonts w:ascii="Times New Roman" w:hAnsi="Times New Roman" w:cs="Times New Roman"/>
          <w:sz w:val="24"/>
          <w:szCs w:val="24"/>
          <w:vertAlign w:val="superscript"/>
        </w:rPr>
        <w:t>9</w:t>
      </w:r>
      <w:r w:rsidR="00636AD2">
        <w:rPr>
          <w:rFonts w:ascii="Times New Roman" w:hAnsi="Times New Roman" w:cs="Times New Roman"/>
          <w:sz w:val="24"/>
          <w:szCs w:val="24"/>
        </w:rPr>
        <w:t>/L at therapeutic and prophylactic levels of UFH with respect to r-time</w:t>
      </w:r>
      <w:r>
        <w:rPr>
          <w:rFonts w:ascii="Times New Roman" w:hAnsi="Times New Roman" w:cs="Times New Roman"/>
          <w:sz w:val="24"/>
          <w:szCs w:val="24"/>
        </w:rPr>
        <w:t xml:space="preserve"> (</w:t>
      </w:r>
      <w:r w:rsidRPr="00D72EE6">
        <w:rPr>
          <w:rFonts w:ascii="Times New Roman" w:hAnsi="Times New Roman" w:cs="Times New Roman"/>
          <w:b/>
          <w:i/>
          <w:sz w:val="24"/>
          <w:szCs w:val="24"/>
        </w:rPr>
        <w:t>Figure 12 A and B</w:t>
      </w:r>
      <w:r>
        <w:rPr>
          <w:rFonts w:ascii="Times New Roman" w:hAnsi="Times New Roman" w:cs="Times New Roman"/>
          <w:sz w:val="24"/>
          <w:szCs w:val="24"/>
        </w:rPr>
        <w:t>)</w:t>
      </w:r>
      <w:r w:rsidR="00636AD2">
        <w:rPr>
          <w:rFonts w:ascii="Times New Roman" w:hAnsi="Times New Roman" w:cs="Times New Roman"/>
          <w:sz w:val="24"/>
          <w:szCs w:val="24"/>
        </w:rPr>
        <w:t>. However, a statistical significant in the overall strength of the clot identified by MA is found at prophylactic levels of UFH (</w:t>
      </w:r>
      <w:r w:rsidR="00636AD2" w:rsidRPr="00BC7483">
        <w:rPr>
          <w:rFonts w:ascii="Times New Roman" w:hAnsi="Times New Roman"/>
          <w:i/>
          <w:iCs/>
          <w:sz w:val="24"/>
          <w:szCs w:val="24"/>
        </w:rPr>
        <w:t>p</w:t>
      </w:r>
      <w:r w:rsidR="00636AD2" w:rsidRPr="00BC7483">
        <w:rPr>
          <w:rFonts w:ascii="Times New Roman" w:hAnsi="Times New Roman"/>
          <w:iCs/>
          <w:sz w:val="24"/>
          <w:szCs w:val="24"/>
        </w:rPr>
        <w:t xml:space="preserve"> </w:t>
      </w:r>
      <w:r w:rsidR="00636AD2">
        <w:rPr>
          <w:rFonts w:ascii="Times New Roman" w:hAnsi="Times New Roman" w:cs="Times New Roman"/>
          <w:sz w:val="24"/>
          <w:szCs w:val="24"/>
        </w:rPr>
        <w:t>≤</w:t>
      </w:r>
      <w:r w:rsidR="00636AD2">
        <w:rPr>
          <w:rFonts w:ascii="Times New Roman" w:hAnsi="Times New Roman"/>
          <w:iCs/>
          <w:sz w:val="24"/>
          <w:szCs w:val="24"/>
        </w:rPr>
        <w:t>0.05)</w:t>
      </w:r>
      <w:r>
        <w:rPr>
          <w:rFonts w:ascii="Times New Roman" w:hAnsi="Times New Roman"/>
          <w:iCs/>
          <w:sz w:val="24"/>
          <w:szCs w:val="24"/>
        </w:rPr>
        <w:t xml:space="preserve"> (</w:t>
      </w:r>
      <w:r w:rsidRPr="00D72EE6">
        <w:rPr>
          <w:rFonts w:ascii="Times New Roman" w:hAnsi="Times New Roman"/>
          <w:b/>
          <w:i/>
          <w:iCs/>
          <w:sz w:val="24"/>
          <w:szCs w:val="24"/>
        </w:rPr>
        <w:t>Figure 13</w:t>
      </w:r>
      <w:r>
        <w:rPr>
          <w:rFonts w:ascii="Times New Roman" w:hAnsi="Times New Roman"/>
          <w:iCs/>
          <w:sz w:val="24"/>
          <w:szCs w:val="24"/>
        </w:rPr>
        <w:t xml:space="preserve"> </w:t>
      </w:r>
      <w:r w:rsidRPr="00D72EE6">
        <w:rPr>
          <w:rFonts w:ascii="Times New Roman" w:hAnsi="Times New Roman"/>
          <w:b/>
          <w:i/>
          <w:iCs/>
          <w:sz w:val="24"/>
          <w:szCs w:val="24"/>
        </w:rPr>
        <w:t>B</w:t>
      </w:r>
      <w:r>
        <w:rPr>
          <w:rFonts w:ascii="Times New Roman" w:hAnsi="Times New Roman"/>
          <w:iCs/>
          <w:sz w:val="24"/>
          <w:szCs w:val="24"/>
        </w:rPr>
        <w:t>)</w:t>
      </w:r>
      <w:r w:rsidR="00636AD2">
        <w:rPr>
          <w:rFonts w:ascii="Times New Roman" w:hAnsi="Times New Roman"/>
          <w:iCs/>
          <w:sz w:val="24"/>
          <w:szCs w:val="24"/>
        </w:rPr>
        <w:t xml:space="preserve">. There seems to be an inverse relationship between r-time and MA when comparing therapeutic and prophylactic levels of UFH. The quality of the clot (MA) seems to diminish with increasing levels of UFH. Overall a significant difference was noted </w:t>
      </w:r>
      <w:r>
        <w:rPr>
          <w:rFonts w:ascii="Times New Roman" w:hAnsi="Times New Roman"/>
          <w:iCs/>
          <w:sz w:val="24"/>
          <w:szCs w:val="24"/>
        </w:rPr>
        <w:t>when comparing the r-time of PD</w:t>
      </w:r>
      <w:r w:rsidR="00636AD2">
        <w:rPr>
          <w:rFonts w:ascii="Times New Roman" w:hAnsi="Times New Roman"/>
          <w:iCs/>
          <w:sz w:val="24"/>
          <w:szCs w:val="24"/>
        </w:rPr>
        <w:t>B or 1</w:t>
      </w:r>
      <w:r w:rsidR="00636AD2">
        <w:rPr>
          <w:rFonts w:ascii="Times New Roman" w:hAnsi="Times New Roman" w:cs="Times New Roman"/>
          <w:sz w:val="24"/>
          <w:szCs w:val="24"/>
        </w:rPr>
        <w:t>50 x 10</w:t>
      </w:r>
      <w:r w:rsidR="00636AD2" w:rsidRPr="00DC200F">
        <w:rPr>
          <w:rFonts w:ascii="Times New Roman" w:hAnsi="Times New Roman" w:cs="Times New Roman"/>
          <w:sz w:val="24"/>
          <w:szCs w:val="24"/>
          <w:vertAlign w:val="superscript"/>
        </w:rPr>
        <w:t>9</w:t>
      </w:r>
      <w:r w:rsidR="00636AD2">
        <w:rPr>
          <w:rFonts w:ascii="Times New Roman" w:hAnsi="Times New Roman" w:cs="Times New Roman"/>
          <w:sz w:val="24"/>
          <w:szCs w:val="24"/>
        </w:rPr>
        <w:t>/L to the other p</w:t>
      </w:r>
      <w:r>
        <w:rPr>
          <w:rFonts w:ascii="Times New Roman" w:hAnsi="Times New Roman" w:cs="Times New Roman"/>
          <w:sz w:val="24"/>
          <w:szCs w:val="24"/>
        </w:rPr>
        <w:t xml:space="preserve">redefined platelet </w:t>
      </w:r>
      <w:r w:rsidR="00D72EE6">
        <w:rPr>
          <w:rFonts w:ascii="Times New Roman" w:hAnsi="Times New Roman" w:cs="Times New Roman"/>
          <w:sz w:val="24"/>
          <w:szCs w:val="24"/>
        </w:rPr>
        <w:t xml:space="preserve">counts. </w:t>
      </w:r>
      <w:r>
        <w:rPr>
          <w:rFonts w:ascii="Times New Roman" w:hAnsi="Times New Roman" w:cs="Times New Roman"/>
          <w:sz w:val="24"/>
          <w:szCs w:val="24"/>
        </w:rPr>
        <w:t xml:space="preserve"> </w:t>
      </w:r>
      <w:r w:rsidR="00D72EE6">
        <w:rPr>
          <w:rFonts w:ascii="Times New Roman" w:hAnsi="Times New Roman" w:cs="Times New Roman"/>
          <w:sz w:val="24"/>
          <w:szCs w:val="24"/>
        </w:rPr>
        <w:t>In terms of t</w:t>
      </w:r>
      <w:r w:rsidR="00024BCB">
        <w:rPr>
          <w:rFonts w:ascii="Times New Roman" w:hAnsi="Times New Roman" w:cs="Times New Roman"/>
          <w:sz w:val="24"/>
          <w:szCs w:val="24"/>
        </w:rPr>
        <w:t>he speed and strength of clot formation represented by AUC15 at therapeutic levels of UFH</w:t>
      </w:r>
      <w:r w:rsidR="00024BCB">
        <w:rPr>
          <w:rFonts w:ascii="Times New Roman" w:hAnsi="Times New Roman" w:cs="Times New Roman"/>
          <w:b/>
          <w:sz w:val="24"/>
          <w:szCs w:val="24"/>
        </w:rPr>
        <w:t xml:space="preserve"> </w:t>
      </w:r>
      <w:r w:rsidR="00024BCB">
        <w:rPr>
          <w:rFonts w:ascii="Times New Roman" w:hAnsi="Times New Roman" w:cs="Times New Roman"/>
          <w:sz w:val="24"/>
          <w:szCs w:val="24"/>
        </w:rPr>
        <w:t>show no significant difference at platelet counts of 30 x 10</w:t>
      </w:r>
      <w:r w:rsidR="00024BCB" w:rsidRPr="00DC200F">
        <w:rPr>
          <w:rFonts w:ascii="Times New Roman" w:hAnsi="Times New Roman" w:cs="Times New Roman"/>
          <w:sz w:val="24"/>
          <w:szCs w:val="24"/>
          <w:vertAlign w:val="superscript"/>
        </w:rPr>
        <w:t>9</w:t>
      </w:r>
      <w:r w:rsidR="00024BCB">
        <w:rPr>
          <w:rFonts w:ascii="Times New Roman" w:hAnsi="Times New Roman" w:cs="Times New Roman"/>
          <w:sz w:val="24"/>
          <w:szCs w:val="24"/>
        </w:rPr>
        <w:t>/L and 50 x 10</w:t>
      </w:r>
      <w:r w:rsidR="00024BCB" w:rsidRPr="00DC200F">
        <w:rPr>
          <w:rFonts w:ascii="Times New Roman" w:hAnsi="Times New Roman" w:cs="Times New Roman"/>
          <w:sz w:val="24"/>
          <w:szCs w:val="24"/>
          <w:vertAlign w:val="superscript"/>
        </w:rPr>
        <w:t>9</w:t>
      </w:r>
      <w:r w:rsidR="00024BCB">
        <w:rPr>
          <w:rFonts w:ascii="Times New Roman" w:hAnsi="Times New Roman" w:cs="Times New Roman"/>
          <w:sz w:val="24"/>
          <w:szCs w:val="24"/>
        </w:rPr>
        <w:t>/L</w:t>
      </w:r>
      <w:r w:rsidR="00D72EE6">
        <w:rPr>
          <w:rFonts w:ascii="Times New Roman" w:hAnsi="Times New Roman" w:cs="Times New Roman"/>
          <w:sz w:val="24"/>
          <w:szCs w:val="24"/>
        </w:rPr>
        <w:t xml:space="preserve"> (</w:t>
      </w:r>
      <w:r w:rsidR="00D72EE6" w:rsidRPr="00D72EE6">
        <w:rPr>
          <w:rFonts w:ascii="Times New Roman" w:hAnsi="Times New Roman" w:cs="Times New Roman"/>
          <w:b/>
          <w:i/>
          <w:sz w:val="24"/>
          <w:szCs w:val="24"/>
        </w:rPr>
        <w:t>Figure 14 A</w:t>
      </w:r>
      <w:r w:rsidR="00D72EE6">
        <w:rPr>
          <w:rFonts w:ascii="Times New Roman" w:hAnsi="Times New Roman" w:cs="Times New Roman"/>
          <w:sz w:val="24"/>
          <w:szCs w:val="24"/>
        </w:rPr>
        <w:t>)</w:t>
      </w:r>
      <w:r w:rsidR="00024BCB">
        <w:rPr>
          <w:rFonts w:ascii="Times New Roman" w:hAnsi="Times New Roman" w:cs="Times New Roman"/>
          <w:sz w:val="24"/>
          <w:szCs w:val="24"/>
        </w:rPr>
        <w:t>. However, similar to the MA for prophylactic levels of UFH a difference is noted at these specific platelet counts (</w:t>
      </w:r>
      <w:r w:rsidR="00024BCB" w:rsidRPr="00BC7483">
        <w:rPr>
          <w:rFonts w:ascii="Times New Roman" w:hAnsi="Times New Roman"/>
          <w:i/>
          <w:iCs/>
          <w:sz w:val="24"/>
          <w:szCs w:val="24"/>
        </w:rPr>
        <w:t>p</w:t>
      </w:r>
      <w:r w:rsidR="00024BCB" w:rsidRPr="00BC7483">
        <w:rPr>
          <w:rFonts w:ascii="Times New Roman" w:hAnsi="Times New Roman"/>
          <w:iCs/>
          <w:sz w:val="24"/>
          <w:szCs w:val="24"/>
        </w:rPr>
        <w:t xml:space="preserve"> </w:t>
      </w:r>
      <w:r w:rsidR="00024BCB">
        <w:rPr>
          <w:rFonts w:ascii="Times New Roman" w:hAnsi="Times New Roman" w:cs="Times New Roman"/>
          <w:sz w:val="24"/>
          <w:szCs w:val="24"/>
        </w:rPr>
        <w:t>≤</w:t>
      </w:r>
      <w:r w:rsidR="00024BCB">
        <w:rPr>
          <w:rFonts w:ascii="Times New Roman" w:hAnsi="Times New Roman"/>
          <w:iCs/>
          <w:sz w:val="24"/>
          <w:szCs w:val="24"/>
        </w:rPr>
        <w:t>0.05)</w:t>
      </w:r>
      <w:r w:rsidR="00D72EE6">
        <w:rPr>
          <w:rFonts w:ascii="Times New Roman" w:hAnsi="Times New Roman"/>
          <w:iCs/>
          <w:sz w:val="24"/>
          <w:szCs w:val="24"/>
        </w:rPr>
        <w:t xml:space="preserve"> (</w:t>
      </w:r>
      <w:r w:rsidR="00D72EE6" w:rsidRPr="00D72EE6">
        <w:rPr>
          <w:rFonts w:ascii="Times New Roman" w:hAnsi="Times New Roman"/>
          <w:b/>
          <w:i/>
          <w:iCs/>
          <w:sz w:val="24"/>
          <w:szCs w:val="24"/>
        </w:rPr>
        <w:t>Figure 14 B</w:t>
      </w:r>
      <w:r w:rsidR="00D72EE6">
        <w:rPr>
          <w:rFonts w:ascii="Times New Roman" w:hAnsi="Times New Roman"/>
          <w:iCs/>
          <w:sz w:val="24"/>
          <w:szCs w:val="24"/>
        </w:rPr>
        <w:t>)</w:t>
      </w:r>
      <w:r w:rsidR="00024BCB">
        <w:rPr>
          <w:rFonts w:ascii="Times New Roman" w:hAnsi="Times New Roman"/>
          <w:iCs/>
          <w:sz w:val="24"/>
          <w:szCs w:val="24"/>
        </w:rPr>
        <w:t xml:space="preserve">. Furthermore, </w:t>
      </w:r>
      <w:r w:rsidR="00D72EE6">
        <w:rPr>
          <w:rFonts w:ascii="Times New Roman" w:hAnsi="Times New Roman"/>
          <w:iCs/>
          <w:sz w:val="24"/>
          <w:szCs w:val="24"/>
        </w:rPr>
        <w:t>a significant difference is noted</w:t>
      </w:r>
      <w:r w:rsidR="00024BCB">
        <w:rPr>
          <w:rFonts w:ascii="Times New Roman" w:hAnsi="Times New Roman"/>
          <w:iCs/>
          <w:sz w:val="24"/>
          <w:szCs w:val="24"/>
        </w:rPr>
        <w:t xml:space="preserve"> at therapeutic levels of UFH when comparing platelet counts of 1</w:t>
      </w:r>
      <w:r w:rsidR="00024BCB">
        <w:rPr>
          <w:rFonts w:ascii="Times New Roman" w:hAnsi="Times New Roman" w:cs="Times New Roman"/>
          <w:sz w:val="24"/>
          <w:szCs w:val="24"/>
        </w:rPr>
        <w:t>50 x 10</w:t>
      </w:r>
      <w:r w:rsidR="00024BCB" w:rsidRPr="00DC200F">
        <w:rPr>
          <w:rFonts w:ascii="Times New Roman" w:hAnsi="Times New Roman" w:cs="Times New Roman"/>
          <w:sz w:val="24"/>
          <w:szCs w:val="24"/>
          <w:vertAlign w:val="superscript"/>
        </w:rPr>
        <w:t>9</w:t>
      </w:r>
      <w:r w:rsidR="00024BCB">
        <w:rPr>
          <w:rFonts w:ascii="Times New Roman" w:hAnsi="Times New Roman" w:cs="Times New Roman"/>
          <w:sz w:val="24"/>
          <w:szCs w:val="24"/>
        </w:rPr>
        <w:t>/L to the other reduced platelet level. In terms of prophylactic levels of UFH, AUC15 seems to be compromised significantly in a linear trend as platelet counts are further reduced</w:t>
      </w:r>
      <w:r w:rsidR="00D72EE6">
        <w:rPr>
          <w:rFonts w:ascii="Times New Roman" w:hAnsi="Times New Roman" w:cs="Times New Roman"/>
          <w:sz w:val="24"/>
          <w:szCs w:val="24"/>
        </w:rPr>
        <w:t>. Interestingly the AUC15 of PD</w:t>
      </w:r>
      <w:r w:rsidR="00024BCB">
        <w:rPr>
          <w:rFonts w:ascii="Times New Roman" w:hAnsi="Times New Roman" w:cs="Times New Roman"/>
          <w:sz w:val="24"/>
          <w:szCs w:val="24"/>
        </w:rPr>
        <w:t>B at prophylactic levels of UFH is found to be similar statistically to the AUC15 at platelet counts of 150 x 10</w:t>
      </w:r>
      <w:r w:rsidR="00024BCB" w:rsidRPr="00DC200F">
        <w:rPr>
          <w:rFonts w:ascii="Times New Roman" w:hAnsi="Times New Roman" w:cs="Times New Roman"/>
          <w:sz w:val="24"/>
          <w:szCs w:val="24"/>
          <w:vertAlign w:val="superscript"/>
        </w:rPr>
        <w:t>9</w:t>
      </w:r>
      <w:r w:rsidR="00024BCB">
        <w:rPr>
          <w:rFonts w:ascii="Times New Roman" w:hAnsi="Times New Roman" w:cs="Times New Roman"/>
          <w:sz w:val="24"/>
          <w:szCs w:val="24"/>
        </w:rPr>
        <w:t>/L at therapeutic levels of UFH.</w:t>
      </w:r>
    </w:p>
    <w:p w:rsidR="00407768" w:rsidRDefault="00407768" w:rsidP="00636AD2">
      <w:pPr>
        <w:spacing w:line="240" w:lineRule="auto"/>
        <w:rPr>
          <w:rFonts w:ascii="Times New Roman" w:hAnsi="Times New Roman" w:cs="Times New Roman"/>
          <w:sz w:val="24"/>
          <w:szCs w:val="24"/>
        </w:rPr>
      </w:pPr>
    </w:p>
    <w:p w:rsidR="00407768" w:rsidRDefault="00407768" w:rsidP="00636AD2">
      <w:pPr>
        <w:spacing w:line="240" w:lineRule="auto"/>
        <w:rPr>
          <w:rFonts w:ascii="Times New Roman" w:hAnsi="Times New Roman" w:cs="Times New Roman"/>
          <w:sz w:val="24"/>
          <w:szCs w:val="24"/>
        </w:rPr>
      </w:pPr>
    </w:p>
    <w:p w:rsidR="0051598C" w:rsidRDefault="00DE4E53" w:rsidP="00DC200F">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object w:dxaOrig="0" w:dyaOrig="0">
          <v:shape id="_x0000_s1066" type="#_x0000_t75" style="position:absolute;margin-left:239.3pt;margin-top:9.9pt;width:269.6pt;height:214.8pt;z-index:-251620864;mso-position-horizontal-relative:text;mso-position-vertical-relative:text;mso-width-relative:page;mso-height-relative:page" wrapcoords="-50 0 -50 21474 21600 21474 21600 0 -50 0">
            <v:imagedata r:id="rId33" o:title=""/>
            <w10:wrap type="tight"/>
          </v:shape>
          <o:OLEObject Type="Embed" ProgID="SigmaPlotGraphicObject.11" ShapeID="_x0000_s1066" DrawAspect="Content" ObjectID="_1497102323" r:id="rId34"/>
        </w:object>
      </w:r>
      <w:r>
        <w:rPr>
          <w:rFonts w:ascii="Times New Roman" w:hAnsi="Times New Roman" w:cs="Times New Roman"/>
          <w:noProof/>
          <w:sz w:val="24"/>
          <w:szCs w:val="24"/>
        </w:rPr>
        <w:object w:dxaOrig="0" w:dyaOrig="0">
          <v:shape id="_x0000_s1065" type="#_x0000_t75" style="position:absolute;margin-left:-15.15pt;margin-top:15.6pt;width:263.75pt;height:210.15pt;z-index:-251622912;mso-position-horizontal-relative:text;mso-position-vertical-relative:text;mso-width-relative:page;mso-height-relative:page" wrapcoords="-50 0 -50 21474 21600 21474 21600 0 -50 0">
            <v:imagedata r:id="rId35" o:title=""/>
            <w10:wrap type="tight"/>
          </v:shape>
          <o:OLEObject Type="Embed" ProgID="SigmaPlotGraphicObject.11" ShapeID="_x0000_s1065" DrawAspect="Content" ObjectID="_1497102324" r:id="rId36"/>
        </w:object>
      </w:r>
    </w:p>
    <w:p w:rsidR="00544BED" w:rsidRPr="00024BCB" w:rsidRDefault="00544BED" w:rsidP="00024BCB">
      <w:pPr>
        <w:tabs>
          <w:tab w:val="left" w:pos="2304"/>
        </w:tabs>
        <w:spacing w:line="240" w:lineRule="auto"/>
        <w:contextualSpacing/>
        <w:rPr>
          <w:rFonts w:ascii="Times New Roman" w:hAnsi="Times New Roman" w:cs="Times New Roman"/>
        </w:rPr>
      </w:pPr>
      <w:r w:rsidRPr="0051598C">
        <w:rPr>
          <w:rFonts w:ascii="Times New Roman" w:hAnsi="Times New Roman" w:cs="Times New Roman"/>
          <w:b/>
          <w:i/>
        </w:rPr>
        <w:t>Figure</w:t>
      </w:r>
      <w:r w:rsidR="00E9370B" w:rsidRPr="0051598C">
        <w:rPr>
          <w:rFonts w:ascii="Times New Roman" w:hAnsi="Times New Roman" w:cs="Times New Roman"/>
          <w:b/>
          <w:i/>
        </w:rPr>
        <w:t xml:space="preserve"> 12</w:t>
      </w:r>
      <w:r w:rsidR="002A0B5C" w:rsidRPr="0051598C">
        <w:rPr>
          <w:rFonts w:ascii="Times New Roman" w:hAnsi="Times New Roman" w:cs="Times New Roman"/>
          <w:b/>
        </w:rPr>
        <w:t>:</w:t>
      </w:r>
      <w:r w:rsidR="00581584">
        <w:rPr>
          <w:rFonts w:ascii="Times New Roman" w:hAnsi="Times New Roman" w:cs="Times New Roman"/>
        </w:rPr>
        <w:t xml:space="preserve"> </w:t>
      </w:r>
      <w:r w:rsidR="00303041">
        <w:rPr>
          <w:rFonts w:ascii="Times New Roman" w:hAnsi="Times New Roman" w:cs="Times New Roman"/>
        </w:rPr>
        <w:t xml:space="preserve">Modelling of TEG parameter r-time at therapeutic and prophylactic levels of UFH with TF concentration </w:t>
      </w:r>
      <w:r w:rsidR="00B72467">
        <w:rPr>
          <w:rFonts w:ascii="Times New Roman" w:hAnsi="Times New Roman" w:cs="Times New Roman"/>
        </w:rPr>
        <w:t>optimized</w:t>
      </w:r>
      <w:r w:rsidR="00303041">
        <w:rPr>
          <w:rFonts w:ascii="Times New Roman" w:hAnsi="Times New Roman" w:cs="Times New Roman"/>
        </w:rPr>
        <w:t xml:space="preserve"> for UFH</w:t>
      </w:r>
      <w:r w:rsidR="00B72467">
        <w:rPr>
          <w:rFonts w:ascii="Times New Roman" w:hAnsi="Times New Roman" w:cs="Times New Roman"/>
        </w:rPr>
        <w:t xml:space="preserve"> (2.25 </w:t>
      </w:r>
      <w:proofErr w:type="spellStart"/>
      <w:r w:rsidR="00B72467">
        <w:rPr>
          <w:rFonts w:ascii="Times New Roman" w:hAnsi="Times New Roman" w:cs="Times New Roman"/>
        </w:rPr>
        <w:t>pM</w:t>
      </w:r>
      <w:proofErr w:type="spellEnd"/>
      <w:r w:rsidR="00B72467">
        <w:rPr>
          <w:rFonts w:ascii="Times New Roman" w:hAnsi="Times New Roman" w:cs="Times New Roman"/>
        </w:rPr>
        <w:t>)</w:t>
      </w:r>
      <w:r w:rsidR="00303041">
        <w:rPr>
          <w:rFonts w:ascii="Times New Roman" w:hAnsi="Times New Roman" w:cs="Times New Roman"/>
        </w:rPr>
        <w:t xml:space="preserve">. </w:t>
      </w:r>
      <w:r w:rsidR="00B72467" w:rsidRPr="002655B1">
        <w:rPr>
          <w:rFonts w:ascii="Times New Roman" w:hAnsi="Times New Roman" w:cs="Times New Roman"/>
          <w:b/>
        </w:rPr>
        <w:t>(A)</w:t>
      </w:r>
      <w:r w:rsidR="00B72467">
        <w:rPr>
          <w:rFonts w:ascii="Times New Roman" w:hAnsi="Times New Roman" w:cs="Times New Roman"/>
        </w:rPr>
        <w:t xml:space="preserve"> Therapeutic levels of UFH</w:t>
      </w:r>
      <w:r w:rsidR="00F52467">
        <w:rPr>
          <w:rFonts w:ascii="Times New Roman" w:hAnsi="Times New Roman" w:cs="Times New Roman"/>
        </w:rPr>
        <w:t xml:space="preserve"> (0.3 U/ml)</w:t>
      </w:r>
      <w:r w:rsidR="00B72467">
        <w:rPr>
          <w:rFonts w:ascii="Times New Roman" w:hAnsi="Times New Roman" w:cs="Times New Roman"/>
        </w:rPr>
        <w:t xml:space="preserve"> *PDB compared to 30</w:t>
      </w:r>
      <w:r w:rsidR="002655B1" w:rsidRPr="002655B1">
        <w:rPr>
          <w:rFonts w:ascii="Times New Roman" w:hAnsi="Times New Roman" w:cs="Times New Roman"/>
        </w:rPr>
        <w:t xml:space="preserve"> </w:t>
      </w:r>
      <w:r w:rsidR="002655B1">
        <w:rPr>
          <w:rFonts w:ascii="Times New Roman" w:hAnsi="Times New Roman" w:cs="Times New Roman"/>
        </w:rPr>
        <w:t>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B72467">
        <w:rPr>
          <w:rFonts w:ascii="Times New Roman" w:hAnsi="Times New Roman" w:cs="Times New Roman"/>
        </w:rPr>
        <w:t>, 50</w:t>
      </w:r>
      <w:r w:rsidR="002655B1" w:rsidRPr="002655B1">
        <w:rPr>
          <w:rFonts w:ascii="Times New Roman" w:hAnsi="Times New Roman" w:cs="Times New Roman"/>
        </w:rPr>
        <w:t xml:space="preserve"> </w:t>
      </w:r>
      <w:r w:rsidR="002655B1">
        <w:rPr>
          <w:rFonts w:ascii="Times New Roman" w:hAnsi="Times New Roman" w:cs="Times New Roman"/>
        </w:rPr>
        <w:t>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B72467">
        <w:rPr>
          <w:rFonts w:ascii="Times New Roman" w:hAnsi="Times New Roman" w:cs="Times New Roman"/>
        </w:rPr>
        <w:t>, and 150 x 10</w:t>
      </w:r>
      <w:r w:rsidR="00B72467" w:rsidRPr="00636AD2">
        <w:rPr>
          <w:rFonts w:ascii="Times New Roman" w:hAnsi="Times New Roman" w:cs="Times New Roman"/>
          <w:vertAlign w:val="superscript"/>
        </w:rPr>
        <w:t>9</w:t>
      </w:r>
      <w:r w:rsidR="00B72467">
        <w:rPr>
          <w:rFonts w:ascii="Times New Roman" w:hAnsi="Times New Roman" w:cs="Times New Roman"/>
        </w:rPr>
        <w:t>/L</w:t>
      </w:r>
      <w:r w:rsidR="008D13B5">
        <w:rPr>
          <w:rFonts w:ascii="Times New Roman" w:hAnsi="Times New Roman" w:cs="Times New Roman"/>
        </w:rPr>
        <w:t xml:space="preserve"> </w:t>
      </w:r>
      <w:r w:rsidR="00636AD2">
        <w:rPr>
          <w:rFonts w:ascii="Times New Roman" w:hAnsi="Times New Roman" w:cs="Times New Roman"/>
        </w:rPr>
        <w:t>** 150 x 10</w:t>
      </w:r>
      <w:r w:rsidR="00636AD2" w:rsidRPr="00636AD2">
        <w:rPr>
          <w:rFonts w:ascii="Times New Roman" w:hAnsi="Times New Roman" w:cs="Times New Roman"/>
          <w:vertAlign w:val="superscript"/>
        </w:rPr>
        <w:t>9</w:t>
      </w:r>
      <w:r w:rsidR="00636AD2">
        <w:rPr>
          <w:rFonts w:ascii="Times New Roman" w:hAnsi="Times New Roman" w:cs="Times New Roman"/>
        </w:rPr>
        <w:t>/L compared to PDB, 30</w:t>
      </w:r>
      <w:r w:rsidR="002655B1" w:rsidRPr="002655B1">
        <w:rPr>
          <w:rFonts w:ascii="Times New Roman" w:hAnsi="Times New Roman" w:cs="Times New Roman"/>
        </w:rPr>
        <w:t xml:space="preserve"> </w:t>
      </w:r>
      <w:r w:rsidR="002655B1">
        <w:rPr>
          <w:rFonts w:ascii="Times New Roman" w:hAnsi="Times New Roman" w:cs="Times New Roman"/>
        </w:rPr>
        <w:t>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636AD2">
        <w:rPr>
          <w:rFonts w:ascii="Times New Roman" w:hAnsi="Times New Roman" w:cs="Times New Roman"/>
        </w:rPr>
        <w:t xml:space="preserve"> and 50 x 10</w:t>
      </w:r>
      <w:r w:rsidR="00636AD2" w:rsidRPr="00636AD2">
        <w:rPr>
          <w:rFonts w:ascii="Times New Roman" w:hAnsi="Times New Roman" w:cs="Times New Roman"/>
          <w:vertAlign w:val="superscript"/>
        </w:rPr>
        <w:t>9</w:t>
      </w:r>
      <w:r w:rsidR="00636AD2">
        <w:rPr>
          <w:rFonts w:ascii="Times New Roman" w:hAnsi="Times New Roman" w:cs="Times New Roman"/>
        </w:rPr>
        <w:t>/L statistical</w:t>
      </w:r>
      <w:r w:rsidR="00B72467">
        <w:rPr>
          <w:rFonts w:ascii="Times New Roman" w:hAnsi="Times New Roman" w:cs="Times New Roman"/>
        </w:rPr>
        <w:t xml:space="preserve"> significant difference</w:t>
      </w:r>
      <w:r w:rsidR="00636AD2">
        <w:rPr>
          <w:rFonts w:ascii="Times New Roman" w:hAnsi="Times New Roman" w:cs="Times New Roman"/>
        </w:rPr>
        <w:t xml:space="preserve"> </w:t>
      </w:r>
      <w:r w:rsidR="005E6180">
        <w:rPr>
          <w:rFonts w:ascii="Times New Roman" w:hAnsi="Times New Roman" w:cs="Times New Roman"/>
        </w:rPr>
        <w:t xml:space="preserve">exist </w:t>
      </w:r>
      <w:r w:rsidR="00636AD2" w:rsidRPr="00A021C0">
        <w:rPr>
          <w:rFonts w:ascii="Times New Roman" w:hAnsi="Times New Roman" w:cs="Times New Roman"/>
        </w:rPr>
        <w:t>(</w:t>
      </w:r>
      <w:r w:rsidR="00636AD2" w:rsidRPr="00A021C0">
        <w:rPr>
          <w:rFonts w:ascii="Times New Roman" w:hAnsi="Times New Roman"/>
          <w:i/>
          <w:iCs/>
        </w:rPr>
        <w:t>p</w:t>
      </w:r>
      <w:r w:rsidR="00636AD2" w:rsidRPr="00A021C0">
        <w:rPr>
          <w:rFonts w:ascii="Times New Roman" w:hAnsi="Times New Roman"/>
          <w:iCs/>
        </w:rPr>
        <w:t xml:space="preserve"> </w:t>
      </w:r>
      <w:r w:rsidR="00636AD2" w:rsidRPr="00A021C0">
        <w:rPr>
          <w:rFonts w:ascii="Times New Roman" w:hAnsi="Times New Roman" w:cs="Times New Roman"/>
        </w:rPr>
        <w:t>≤</w:t>
      </w:r>
      <w:r w:rsidR="00636AD2" w:rsidRPr="00A021C0">
        <w:rPr>
          <w:rFonts w:ascii="Times New Roman" w:hAnsi="Times New Roman"/>
          <w:iCs/>
        </w:rPr>
        <w:t>0.05)</w:t>
      </w:r>
      <w:r w:rsidR="00B72467">
        <w:rPr>
          <w:rFonts w:ascii="Times New Roman" w:hAnsi="Times New Roman" w:cs="Times New Roman"/>
        </w:rPr>
        <w:t>.</w:t>
      </w:r>
      <w:r w:rsidR="00636AD2">
        <w:rPr>
          <w:rFonts w:ascii="Times New Roman" w:hAnsi="Times New Roman" w:cs="Times New Roman"/>
        </w:rPr>
        <w:t xml:space="preserve"> </w:t>
      </w:r>
      <w:r w:rsidR="00636AD2" w:rsidRPr="002655B1">
        <w:rPr>
          <w:rFonts w:ascii="Times New Roman" w:hAnsi="Times New Roman" w:cs="Times New Roman"/>
          <w:b/>
        </w:rPr>
        <w:t>(B)</w:t>
      </w:r>
      <w:r w:rsidR="00636AD2">
        <w:rPr>
          <w:rFonts w:ascii="Times New Roman" w:hAnsi="Times New Roman" w:cs="Times New Roman"/>
        </w:rPr>
        <w:t xml:space="preserve"> Prophylactic levels of UFH</w:t>
      </w:r>
      <w:r w:rsidR="00F52467">
        <w:rPr>
          <w:rFonts w:ascii="Times New Roman" w:hAnsi="Times New Roman" w:cs="Times New Roman"/>
        </w:rPr>
        <w:t xml:space="preserve"> (0.1 U/ml)</w:t>
      </w:r>
      <w:r w:rsidR="00B72467">
        <w:rPr>
          <w:rFonts w:ascii="Times New Roman" w:hAnsi="Times New Roman" w:cs="Times New Roman"/>
        </w:rPr>
        <w:t xml:space="preserve"> </w:t>
      </w:r>
      <w:r w:rsidR="00636AD2">
        <w:rPr>
          <w:rFonts w:ascii="Times New Roman" w:hAnsi="Times New Roman" w:cs="Times New Roman"/>
        </w:rPr>
        <w:t>*PDB compared to 150 x 10</w:t>
      </w:r>
      <w:r w:rsidR="00636AD2" w:rsidRPr="00636AD2">
        <w:rPr>
          <w:rFonts w:ascii="Times New Roman" w:hAnsi="Times New Roman" w:cs="Times New Roman"/>
          <w:vertAlign w:val="superscript"/>
        </w:rPr>
        <w:t>9</w:t>
      </w:r>
      <w:r w:rsidR="00636AD2">
        <w:rPr>
          <w:rFonts w:ascii="Times New Roman" w:hAnsi="Times New Roman" w:cs="Times New Roman"/>
        </w:rPr>
        <w:t>/L and **</w:t>
      </w:r>
      <w:r w:rsidR="00C220E2">
        <w:rPr>
          <w:rFonts w:ascii="Times New Roman" w:hAnsi="Times New Roman" w:cs="Times New Roman"/>
        </w:rPr>
        <w:t xml:space="preserve"> 150 x 10</w:t>
      </w:r>
      <w:r w:rsidR="00C220E2" w:rsidRPr="00636AD2">
        <w:rPr>
          <w:rFonts w:ascii="Times New Roman" w:hAnsi="Times New Roman" w:cs="Times New Roman"/>
          <w:vertAlign w:val="superscript"/>
        </w:rPr>
        <w:t>9</w:t>
      </w:r>
      <w:r w:rsidR="00C220E2">
        <w:rPr>
          <w:rFonts w:ascii="Times New Roman" w:hAnsi="Times New Roman" w:cs="Times New Roman"/>
        </w:rPr>
        <w:t>/L compared to</w:t>
      </w:r>
      <w:r w:rsidR="00636AD2">
        <w:rPr>
          <w:rFonts w:ascii="Times New Roman" w:hAnsi="Times New Roman" w:cs="Times New Roman"/>
        </w:rPr>
        <w:t xml:space="preserve"> PDB, 30</w:t>
      </w:r>
      <w:r w:rsidR="002655B1" w:rsidRPr="002655B1">
        <w:rPr>
          <w:rFonts w:ascii="Times New Roman" w:hAnsi="Times New Roman" w:cs="Times New Roman"/>
        </w:rPr>
        <w:t xml:space="preserve"> </w:t>
      </w:r>
      <w:r w:rsidR="002655B1">
        <w:rPr>
          <w:rFonts w:ascii="Times New Roman" w:hAnsi="Times New Roman" w:cs="Times New Roman"/>
        </w:rPr>
        <w:t>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636AD2">
        <w:rPr>
          <w:rFonts w:ascii="Times New Roman" w:hAnsi="Times New Roman" w:cs="Times New Roman"/>
        </w:rPr>
        <w:t xml:space="preserve"> and 50 x 10</w:t>
      </w:r>
      <w:r w:rsidR="00636AD2" w:rsidRPr="00636AD2">
        <w:rPr>
          <w:rFonts w:ascii="Times New Roman" w:hAnsi="Times New Roman" w:cs="Times New Roman"/>
          <w:vertAlign w:val="superscript"/>
        </w:rPr>
        <w:t>9</w:t>
      </w:r>
      <w:r w:rsidR="00636AD2">
        <w:rPr>
          <w:rFonts w:ascii="Times New Roman" w:hAnsi="Times New Roman" w:cs="Times New Roman"/>
        </w:rPr>
        <w:t>/L statistical significant difference</w:t>
      </w:r>
      <w:r w:rsidR="005E6180">
        <w:rPr>
          <w:rFonts w:ascii="Times New Roman" w:hAnsi="Times New Roman" w:cs="Times New Roman"/>
        </w:rPr>
        <w:t xml:space="preserve"> exist</w:t>
      </w:r>
      <w:r w:rsidR="00636AD2">
        <w:rPr>
          <w:rFonts w:ascii="Times New Roman" w:hAnsi="Times New Roman" w:cs="Times New Roman"/>
        </w:rPr>
        <w:t xml:space="preserve"> </w:t>
      </w:r>
      <w:r w:rsidR="00636AD2" w:rsidRPr="00A021C0">
        <w:rPr>
          <w:rFonts w:ascii="Times New Roman" w:hAnsi="Times New Roman" w:cs="Times New Roman"/>
        </w:rPr>
        <w:t>(</w:t>
      </w:r>
      <w:r w:rsidR="00636AD2" w:rsidRPr="00A021C0">
        <w:rPr>
          <w:rFonts w:ascii="Times New Roman" w:hAnsi="Times New Roman"/>
          <w:i/>
          <w:iCs/>
        </w:rPr>
        <w:t>p</w:t>
      </w:r>
      <w:r w:rsidR="00636AD2" w:rsidRPr="00A021C0">
        <w:rPr>
          <w:rFonts w:ascii="Times New Roman" w:hAnsi="Times New Roman"/>
          <w:iCs/>
        </w:rPr>
        <w:t xml:space="preserve"> </w:t>
      </w:r>
      <w:r w:rsidR="00636AD2" w:rsidRPr="00A021C0">
        <w:rPr>
          <w:rFonts w:ascii="Times New Roman" w:hAnsi="Times New Roman" w:cs="Times New Roman"/>
        </w:rPr>
        <w:t>≤</w:t>
      </w:r>
      <w:r w:rsidR="00636AD2" w:rsidRPr="00A021C0">
        <w:rPr>
          <w:rFonts w:ascii="Times New Roman" w:hAnsi="Times New Roman"/>
          <w:iCs/>
        </w:rPr>
        <w:t>0.05)</w:t>
      </w:r>
      <w:r w:rsidR="00636AD2">
        <w:rPr>
          <w:rFonts w:ascii="Times New Roman" w:hAnsi="Times New Roman" w:cs="Times New Roman"/>
        </w:rPr>
        <w:t>.</w:t>
      </w:r>
      <w:r w:rsidR="005E6180">
        <w:rPr>
          <w:rFonts w:ascii="Times New Roman" w:hAnsi="Times New Roman" w:cs="Times New Roman"/>
        </w:rPr>
        <w:t xml:space="preserve"> </w:t>
      </w:r>
      <w:r w:rsidR="00024BCB">
        <w:rPr>
          <w:rFonts w:ascii="Times New Roman" w:hAnsi="Times New Roman" w:cs="Times New Roman"/>
        </w:rPr>
        <w:t xml:space="preserve">(N=5) </w:t>
      </w:r>
    </w:p>
    <w:p w:rsidR="00544BED" w:rsidRDefault="00DE4E53" w:rsidP="001B0329">
      <w:pPr>
        <w:spacing w:line="240" w:lineRule="auto"/>
        <w:rPr>
          <w:rFonts w:ascii="Times New Roman" w:hAnsi="Times New Roman" w:cs="Times New Roman"/>
          <w:b/>
          <w:sz w:val="24"/>
          <w:szCs w:val="24"/>
        </w:rPr>
      </w:pPr>
      <w:r>
        <w:rPr>
          <w:rFonts w:ascii="Times New Roman" w:hAnsi="Times New Roman" w:cs="Times New Roman"/>
          <w:noProof/>
          <w:sz w:val="24"/>
          <w:szCs w:val="24"/>
        </w:rPr>
        <w:object w:dxaOrig="0" w:dyaOrig="0">
          <v:shape id="_x0000_s1068" type="#_x0000_t75" style="position:absolute;margin-left:-13.75pt;margin-top:21.8pt;width:260.1pt;height:210.7pt;z-index:251699712;mso-position-horizontal-relative:text;mso-position-vertical-relative:text;mso-width-relative:page;mso-height-relative:page" wrapcoords="-69 0 -69 21429 21600 21429 21600 0 -69 0">
            <v:imagedata r:id="rId37" o:title=""/>
            <w10:wrap type="tight"/>
          </v:shape>
          <o:OLEObject Type="Embed" ProgID="SigmaPlotGraphicObject.11" ShapeID="_x0000_s1068" DrawAspect="Content" ObjectID="_1497102325" r:id="rId38"/>
        </w:object>
      </w:r>
      <w:r>
        <w:rPr>
          <w:rFonts w:ascii="Times New Roman" w:hAnsi="Times New Roman" w:cs="Times New Roman"/>
          <w:noProof/>
          <w:sz w:val="24"/>
          <w:szCs w:val="24"/>
        </w:rPr>
        <w:object w:dxaOrig="0" w:dyaOrig="0">
          <v:shape id="_x0000_s1067" type="#_x0000_t75" style="position:absolute;margin-left:248.5pt;margin-top:15.85pt;width:260.4pt;height:216.7pt;z-index:-251618816;mso-position-horizontal-relative:text;mso-position-vertical-relative:text;mso-width-relative:page;mso-height-relative:page" wrapcoords="-51 0 -51 21478 21600 21478 21600 0 -51 0">
            <v:imagedata r:id="rId39" o:title=""/>
            <w10:wrap type="tight"/>
          </v:shape>
          <o:OLEObject Type="Embed" ProgID="SigmaPlotGraphicObject.11" ShapeID="_x0000_s1067" DrawAspect="Content" ObjectID="_1497102326" r:id="rId40"/>
        </w:object>
      </w:r>
    </w:p>
    <w:p w:rsidR="008441FC" w:rsidRDefault="00D901F2" w:rsidP="00192C56">
      <w:pPr>
        <w:spacing w:line="240" w:lineRule="auto"/>
        <w:rPr>
          <w:rFonts w:ascii="Times New Roman" w:hAnsi="Times New Roman" w:cs="Times New Roman"/>
        </w:rPr>
      </w:pPr>
      <w:r w:rsidRPr="0051598C">
        <w:rPr>
          <w:rFonts w:ascii="Times New Roman" w:hAnsi="Times New Roman" w:cs="Times New Roman"/>
          <w:b/>
          <w:i/>
        </w:rPr>
        <w:t xml:space="preserve">Figure </w:t>
      </w:r>
      <w:r w:rsidR="00E9370B" w:rsidRPr="0051598C">
        <w:rPr>
          <w:rFonts w:ascii="Times New Roman" w:hAnsi="Times New Roman" w:cs="Times New Roman"/>
          <w:b/>
          <w:i/>
        </w:rPr>
        <w:t>13</w:t>
      </w:r>
      <w:r w:rsidRPr="0051598C">
        <w:rPr>
          <w:rFonts w:ascii="Times New Roman" w:hAnsi="Times New Roman" w:cs="Times New Roman"/>
          <w:b/>
        </w:rPr>
        <w:t>:</w:t>
      </w:r>
      <w:r>
        <w:rPr>
          <w:rFonts w:ascii="Times New Roman" w:hAnsi="Times New Roman" w:cs="Times New Roman"/>
          <w:b/>
          <w:sz w:val="24"/>
          <w:szCs w:val="24"/>
        </w:rPr>
        <w:t xml:space="preserve"> </w:t>
      </w:r>
      <w:r w:rsidR="00636AD2">
        <w:rPr>
          <w:rFonts w:ascii="Times New Roman" w:hAnsi="Times New Roman" w:cs="Times New Roman"/>
        </w:rPr>
        <w:t>M</w:t>
      </w:r>
      <w:r w:rsidR="00631DAE">
        <w:rPr>
          <w:rFonts w:ascii="Times New Roman" w:hAnsi="Times New Roman" w:cs="Times New Roman"/>
        </w:rPr>
        <w:t>odelling of TEG parameter MA</w:t>
      </w:r>
      <w:r w:rsidR="00636AD2">
        <w:rPr>
          <w:rFonts w:ascii="Times New Roman" w:hAnsi="Times New Roman" w:cs="Times New Roman"/>
        </w:rPr>
        <w:t xml:space="preserve"> at therapeutic and prophylactic levels of UFH with TF concentration optimized for UFH (2.25 </w:t>
      </w:r>
      <w:proofErr w:type="spellStart"/>
      <w:r w:rsidR="00636AD2">
        <w:rPr>
          <w:rFonts w:ascii="Times New Roman" w:hAnsi="Times New Roman" w:cs="Times New Roman"/>
        </w:rPr>
        <w:t>pM</w:t>
      </w:r>
      <w:proofErr w:type="spellEnd"/>
      <w:r w:rsidR="00636AD2">
        <w:rPr>
          <w:rFonts w:ascii="Times New Roman" w:hAnsi="Times New Roman" w:cs="Times New Roman"/>
        </w:rPr>
        <w:t xml:space="preserve">). </w:t>
      </w:r>
      <w:r w:rsidR="00636AD2" w:rsidRPr="002655B1">
        <w:rPr>
          <w:rFonts w:ascii="Times New Roman" w:hAnsi="Times New Roman" w:cs="Times New Roman"/>
          <w:b/>
        </w:rPr>
        <w:t>(A)</w:t>
      </w:r>
      <w:r w:rsidR="00636AD2">
        <w:rPr>
          <w:rFonts w:ascii="Times New Roman" w:hAnsi="Times New Roman" w:cs="Times New Roman"/>
        </w:rPr>
        <w:t xml:space="preserve"> Therapeutic levels of UFH</w:t>
      </w:r>
      <w:r w:rsidR="00F52467">
        <w:rPr>
          <w:rFonts w:ascii="Times New Roman" w:hAnsi="Times New Roman" w:cs="Times New Roman"/>
        </w:rPr>
        <w:t xml:space="preserve"> (0.3 U/ml)</w:t>
      </w:r>
      <w:r w:rsidR="00636AD2">
        <w:rPr>
          <w:rFonts w:ascii="Times New Roman" w:hAnsi="Times New Roman" w:cs="Times New Roman"/>
        </w:rPr>
        <w:t xml:space="preserve"> *PDB compared to 150 x 10</w:t>
      </w:r>
      <w:r w:rsidR="00636AD2" w:rsidRPr="00636AD2">
        <w:rPr>
          <w:rFonts w:ascii="Times New Roman" w:hAnsi="Times New Roman" w:cs="Times New Roman"/>
          <w:vertAlign w:val="superscript"/>
        </w:rPr>
        <w:t>9</w:t>
      </w:r>
      <w:r w:rsidR="00636AD2">
        <w:rPr>
          <w:rFonts w:ascii="Times New Roman" w:hAnsi="Times New Roman" w:cs="Times New Roman"/>
        </w:rPr>
        <w:t>/L and ** 150 x 10</w:t>
      </w:r>
      <w:r w:rsidR="00636AD2" w:rsidRPr="00636AD2">
        <w:rPr>
          <w:rFonts w:ascii="Times New Roman" w:hAnsi="Times New Roman" w:cs="Times New Roman"/>
          <w:vertAlign w:val="superscript"/>
        </w:rPr>
        <w:t>9</w:t>
      </w:r>
      <w:r w:rsidR="00636AD2">
        <w:rPr>
          <w:rFonts w:ascii="Times New Roman" w:hAnsi="Times New Roman" w:cs="Times New Roman"/>
        </w:rPr>
        <w:t>/L compared to PDB, 30</w:t>
      </w:r>
      <w:r w:rsidR="002655B1">
        <w:rPr>
          <w:rFonts w:ascii="Times New Roman" w:hAnsi="Times New Roman" w:cs="Times New Roman"/>
        </w:rPr>
        <w:t xml:space="preserve"> 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636AD2">
        <w:rPr>
          <w:rFonts w:ascii="Times New Roman" w:hAnsi="Times New Roman" w:cs="Times New Roman"/>
        </w:rPr>
        <w:t xml:space="preserve"> and 50 x 10</w:t>
      </w:r>
      <w:r w:rsidR="00636AD2" w:rsidRPr="00636AD2">
        <w:rPr>
          <w:rFonts w:ascii="Times New Roman" w:hAnsi="Times New Roman" w:cs="Times New Roman"/>
          <w:vertAlign w:val="superscript"/>
        </w:rPr>
        <w:t>9</w:t>
      </w:r>
      <w:r w:rsidR="00636AD2">
        <w:rPr>
          <w:rFonts w:ascii="Times New Roman" w:hAnsi="Times New Roman" w:cs="Times New Roman"/>
        </w:rPr>
        <w:t>/L statistical significant difference</w:t>
      </w:r>
      <w:r w:rsidR="005E6180">
        <w:rPr>
          <w:rFonts w:ascii="Times New Roman" w:hAnsi="Times New Roman" w:cs="Times New Roman"/>
        </w:rPr>
        <w:t xml:space="preserve"> exist</w:t>
      </w:r>
      <w:r w:rsidR="00636AD2">
        <w:rPr>
          <w:rFonts w:ascii="Times New Roman" w:hAnsi="Times New Roman" w:cs="Times New Roman"/>
        </w:rPr>
        <w:t xml:space="preserve"> </w:t>
      </w:r>
      <w:r w:rsidR="00636AD2" w:rsidRPr="00A021C0">
        <w:rPr>
          <w:rFonts w:ascii="Times New Roman" w:hAnsi="Times New Roman" w:cs="Times New Roman"/>
        </w:rPr>
        <w:t>(</w:t>
      </w:r>
      <w:r w:rsidR="00636AD2" w:rsidRPr="00A021C0">
        <w:rPr>
          <w:rFonts w:ascii="Times New Roman" w:hAnsi="Times New Roman"/>
          <w:i/>
          <w:iCs/>
        </w:rPr>
        <w:t>p</w:t>
      </w:r>
      <w:r w:rsidR="00636AD2" w:rsidRPr="00A021C0">
        <w:rPr>
          <w:rFonts w:ascii="Times New Roman" w:hAnsi="Times New Roman"/>
          <w:iCs/>
        </w:rPr>
        <w:t xml:space="preserve"> </w:t>
      </w:r>
      <w:r w:rsidR="00636AD2" w:rsidRPr="00A021C0">
        <w:rPr>
          <w:rFonts w:ascii="Times New Roman" w:hAnsi="Times New Roman" w:cs="Times New Roman"/>
        </w:rPr>
        <w:t>≤</w:t>
      </w:r>
      <w:r w:rsidR="00636AD2" w:rsidRPr="00A021C0">
        <w:rPr>
          <w:rFonts w:ascii="Times New Roman" w:hAnsi="Times New Roman"/>
          <w:iCs/>
        </w:rPr>
        <w:t>0.05)</w:t>
      </w:r>
      <w:r w:rsidR="00636AD2">
        <w:rPr>
          <w:rFonts w:ascii="Times New Roman" w:hAnsi="Times New Roman" w:cs="Times New Roman"/>
        </w:rPr>
        <w:t xml:space="preserve">. </w:t>
      </w:r>
      <w:r w:rsidR="00636AD2" w:rsidRPr="002655B1">
        <w:rPr>
          <w:rFonts w:ascii="Times New Roman" w:hAnsi="Times New Roman" w:cs="Times New Roman"/>
          <w:b/>
        </w:rPr>
        <w:t>(B)</w:t>
      </w:r>
      <w:r w:rsidR="00636AD2">
        <w:rPr>
          <w:rFonts w:ascii="Times New Roman" w:hAnsi="Times New Roman" w:cs="Times New Roman"/>
        </w:rPr>
        <w:t xml:space="preserve"> Prophylactic levels of UFH</w:t>
      </w:r>
      <w:r w:rsidR="00F52467">
        <w:rPr>
          <w:rFonts w:ascii="Times New Roman" w:hAnsi="Times New Roman" w:cs="Times New Roman"/>
        </w:rPr>
        <w:t xml:space="preserve"> (0.1 U/ml)</w:t>
      </w:r>
      <w:r w:rsidR="00636AD2">
        <w:rPr>
          <w:rFonts w:ascii="Times New Roman" w:hAnsi="Times New Roman" w:cs="Times New Roman"/>
        </w:rPr>
        <w:t xml:space="preserve"> *PDB compared to </w:t>
      </w:r>
      <w:r w:rsidR="00C220E2">
        <w:rPr>
          <w:rFonts w:ascii="Times New Roman" w:hAnsi="Times New Roman" w:cs="Times New Roman"/>
        </w:rPr>
        <w:t>30</w:t>
      </w:r>
      <w:r w:rsidR="002655B1" w:rsidRPr="002655B1">
        <w:rPr>
          <w:rFonts w:ascii="Times New Roman" w:hAnsi="Times New Roman" w:cs="Times New Roman"/>
        </w:rPr>
        <w:t xml:space="preserve"> </w:t>
      </w:r>
      <w:r w:rsidR="002655B1">
        <w:rPr>
          <w:rFonts w:ascii="Times New Roman" w:hAnsi="Times New Roman" w:cs="Times New Roman"/>
        </w:rPr>
        <w:t>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C220E2">
        <w:rPr>
          <w:rFonts w:ascii="Times New Roman" w:hAnsi="Times New Roman" w:cs="Times New Roman"/>
        </w:rPr>
        <w:t>, 50</w:t>
      </w:r>
      <w:r w:rsidR="002655B1" w:rsidRPr="002655B1">
        <w:rPr>
          <w:rFonts w:ascii="Times New Roman" w:hAnsi="Times New Roman" w:cs="Times New Roman"/>
        </w:rPr>
        <w:t xml:space="preserve"> </w:t>
      </w:r>
      <w:r w:rsidR="002655B1">
        <w:rPr>
          <w:rFonts w:ascii="Times New Roman" w:hAnsi="Times New Roman" w:cs="Times New Roman"/>
        </w:rPr>
        <w:t>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C220E2">
        <w:rPr>
          <w:rFonts w:ascii="Times New Roman" w:hAnsi="Times New Roman" w:cs="Times New Roman"/>
        </w:rPr>
        <w:t xml:space="preserve"> and </w:t>
      </w:r>
      <w:r w:rsidR="00636AD2">
        <w:rPr>
          <w:rFonts w:ascii="Times New Roman" w:hAnsi="Times New Roman" w:cs="Times New Roman"/>
        </w:rPr>
        <w:t>150 x 10</w:t>
      </w:r>
      <w:r w:rsidR="00636AD2" w:rsidRPr="00636AD2">
        <w:rPr>
          <w:rFonts w:ascii="Times New Roman" w:hAnsi="Times New Roman" w:cs="Times New Roman"/>
          <w:vertAlign w:val="superscript"/>
        </w:rPr>
        <w:t>9</w:t>
      </w:r>
      <w:r w:rsidR="00C220E2">
        <w:rPr>
          <w:rFonts w:ascii="Times New Roman" w:hAnsi="Times New Roman" w:cs="Times New Roman"/>
        </w:rPr>
        <w:t>/L</w:t>
      </w:r>
      <w:r w:rsidR="005E6180">
        <w:rPr>
          <w:rFonts w:ascii="Times New Roman" w:hAnsi="Times New Roman" w:cs="Times New Roman"/>
        </w:rPr>
        <w:t>,</w:t>
      </w:r>
      <w:r w:rsidR="00C220E2">
        <w:rPr>
          <w:rFonts w:ascii="Times New Roman" w:hAnsi="Times New Roman" w:cs="Times New Roman"/>
        </w:rPr>
        <w:t xml:space="preserve"> ** 30 x 10</w:t>
      </w:r>
      <w:r w:rsidR="00C220E2" w:rsidRPr="00636AD2">
        <w:rPr>
          <w:rFonts w:ascii="Times New Roman" w:hAnsi="Times New Roman" w:cs="Times New Roman"/>
          <w:vertAlign w:val="superscript"/>
        </w:rPr>
        <w:t>9</w:t>
      </w:r>
      <w:r w:rsidR="00C220E2">
        <w:rPr>
          <w:rFonts w:ascii="Times New Roman" w:hAnsi="Times New Roman" w:cs="Times New Roman"/>
        </w:rPr>
        <w:t>/L compared to 50</w:t>
      </w:r>
      <w:r w:rsidR="00C220E2" w:rsidRPr="00C220E2">
        <w:rPr>
          <w:rFonts w:ascii="Times New Roman" w:hAnsi="Times New Roman" w:cs="Times New Roman"/>
        </w:rPr>
        <w:t xml:space="preserve"> </w:t>
      </w:r>
      <w:r w:rsidR="00C220E2">
        <w:rPr>
          <w:rFonts w:ascii="Times New Roman" w:hAnsi="Times New Roman" w:cs="Times New Roman"/>
        </w:rPr>
        <w:t>x 10</w:t>
      </w:r>
      <w:r w:rsidR="00C220E2" w:rsidRPr="00636AD2">
        <w:rPr>
          <w:rFonts w:ascii="Times New Roman" w:hAnsi="Times New Roman" w:cs="Times New Roman"/>
          <w:vertAlign w:val="superscript"/>
        </w:rPr>
        <w:t>9</w:t>
      </w:r>
      <w:r w:rsidR="00C220E2">
        <w:rPr>
          <w:rFonts w:ascii="Times New Roman" w:hAnsi="Times New Roman" w:cs="Times New Roman"/>
        </w:rPr>
        <w:t>/L and *** 150 x 10</w:t>
      </w:r>
      <w:r w:rsidR="00C220E2" w:rsidRPr="00636AD2">
        <w:rPr>
          <w:rFonts w:ascii="Times New Roman" w:hAnsi="Times New Roman" w:cs="Times New Roman"/>
          <w:vertAlign w:val="superscript"/>
        </w:rPr>
        <w:t>9</w:t>
      </w:r>
      <w:r w:rsidR="00C220E2">
        <w:rPr>
          <w:rFonts w:ascii="Times New Roman" w:hAnsi="Times New Roman" w:cs="Times New Roman"/>
        </w:rPr>
        <w:t>/L compared to PDB</w:t>
      </w:r>
      <w:r w:rsidR="00636AD2">
        <w:rPr>
          <w:rFonts w:ascii="Times New Roman" w:hAnsi="Times New Roman" w:cs="Times New Roman"/>
        </w:rPr>
        <w:t xml:space="preserve">, 30 </w:t>
      </w:r>
      <w:r w:rsidR="002655B1">
        <w:rPr>
          <w:rFonts w:ascii="Times New Roman" w:hAnsi="Times New Roman" w:cs="Times New Roman"/>
        </w:rPr>
        <w:t>x 10</w:t>
      </w:r>
      <w:r w:rsidR="002655B1" w:rsidRPr="00636AD2">
        <w:rPr>
          <w:rFonts w:ascii="Times New Roman" w:hAnsi="Times New Roman" w:cs="Times New Roman"/>
          <w:vertAlign w:val="superscript"/>
        </w:rPr>
        <w:t>9</w:t>
      </w:r>
      <w:r w:rsidR="002655B1">
        <w:rPr>
          <w:rFonts w:ascii="Times New Roman" w:hAnsi="Times New Roman" w:cs="Times New Roman"/>
        </w:rPr>
        <w:t xml:space="preserve">/L </w:t>
      </w:r>
      <w:r w:rsidR="00636AD2">
        <w:rPr>
          <w:rFonts w:ascii="Times New Roman" w:hAnsi="Times New Roman" w:cs="Times New Roman"/>
        </w:rPr>
        <w:t>and 50 x 10</w:t>
      </w:r>
      <w:r w:rsidR="00636AD2" w:rsidRPr="00636AD2">
        <w:rPr>
          <w:rFonts w:ascii="Times New Roman" w:hAnsi="Times New Roman" w:cs="Times New Roman"/>
          <w:vertAlign w:val="superscript"/>
        </w:rPr>
        <w:t>9</w:t>
      </w:r>
      <w:r w:rsidR="00636AD2">
        <w:rPr>
          <w:rFonts w:ascii="Times New Roman" w:hAnsi="Times New Roman" w:cs="Times New Roman"/>
        </w:rPr>
        <w:t>/L statistical significant difference</w:t>
      </w:r>
      <w:r w:rsidR="005E6180">
        <w:rPr>
          <w:rFonts w:ascii="Times New Roman" w:hAnsi="Times New Roman" w:cs="Times New Roman"/>
        </w:rPr>
        <w:t xml:space="preserve"> exist</w:t>
      </w:r>
      <w:r w:rsidR="00636AD2">
        <w:rPr>
          <w:rFonts w:ascii="Times New Roman" w:hAnsi="Times New Roman" w:cs="Times New Roman"/>
        </w:rPr>
        <w:t xml:space="preserve"> </w:t>
      </w:r>
      <w:r w:rsidR="00636AD2" w:rsidRPr="00A021C0">
        <w:rPr>
          <w:rFonts w:ascii="Times New Roman" w:hAnsi="Times New Roman" w:cs="Times New Roman"/>
        </w:rPr>
        <w:t>(</w:t>
      </w:r>
      <w:r w:rsidR="00636AD2" w:rsidRPr="00A021C0">
        <w:rPr>
          <w:rFonts w:ascii="Times New Roman" w:hAnsi="Times New Roman"/>
          <w:i/>
          <w:iCs/>
        </w:rPr>
        <w:t>p</w:t>
      </w:r>
      <w:r w:rsidR="00636AD2" w:rsidRPr="00A021C0">
        <w:rPr>
          <w:rFonts w:ascii="Times New Roman" w:hAnsi="Times New Roman"/>
          <w:iCs/>
        </w:rPr>
        <w:t xml:space="preserve"> </w:t>
      </w:r>
      <w:r w:rsidR="00636AD2" w:rsidRPr="00A021C0">
        <w:rPr>
          <w:rFonts w:ascii="Times New Roman" w:hAnsi="Times New Roman" w:cs="Times New Roman"/>
        </w:rPr>
        <w:t>≤</w:t>
      </w:r>
      <w:r w:rsidR="00636AD2" w:rsidRPr="00A021C0">
        <w:rPr>
          <w:rFonts w:ascii="Times New Roman" w:hAnsi="Times New Roman"/>
          <w:iCs/>
        </w:rPr>
        <w:t>0.05)</w:t>
      </w:r>
      <w:r w:rsidR="00C220E2">
        <w:rPr>
          <w:rFonts w:ascii="Times New Roman" w:hAnsi="Times New Roman"/>
          <w:iCs/>
        </w:rPr>
        <w:t xml:space="preserve">. </w:t>
      </w:r>
      <w:r w:rsidR="00C220E2">
        <w:rPr>
          <w:rFonts w:ascii="Times New Roman" w:hAnsi="Times New Roman" w:cs="Times New Roman"/>
        </w:rPr>
        <w:t>(N=5)</w:t>
      </w:r>
    </w:p>
    <w:p w:rsidR="00CC741A" w:rsidRPr="008441FC" w:rsidRDefault="00DE4E53" w:rsidP="00192C56">
      <w:pPr>
        <w:spacing w:line="240" w:lineRule="auto"/>
        <w:rPr>
          <w:rFonts w:ascii="Times New Roman" w:hAnsi="Times New Roman" w:cs="Times New Roman"/>
        </w:rPr>
      </w:pPr>
      <w:r>
        <w:rPr>
          <w:rFonts w:ascii="Times New Roman" w:hAnsi="Times New Roman" w:cs="Times New Roman"/>
          <w:noProof/>
          <w:sz w:val="24"/>
          <w:szCs w:val="24"/>
        </w:rPr>
        <w:lastRenderedPageBreak/>
        <w:object w:dxaOrig="0" w:dyaOrig="0">
          <v:shape id="_x0000_s1069" type="#_x0000_t75" style="position:absolute;margin-left:-38.25pt;margin-top:40pt;width:269.9pt;height:209.15pt;z-index:-251614720;mso-position-horizontal-relative:text;mso-position-vertical-relative:text;mso-width-relative:page;mso-height-relative:page" wrapcoords="-49 0 -49 21474 21600 21474 21600 0 -49 0">
            <v:imagedata r:id="rId41" o:title=""/>
            <w10:wrap type="tight"/>
          </v:shape>
          <o:OLEObject Type="Embed" ProgID="SigmaPlotGraphicObject.11" ShapeID="_x0000_s1069" DrawAspect="Content" ObjectID="_1497102327" r:id="rId42"/>
        </w:object>
      </w:r>
    </w:p>
    <w:p w:rsidR="00CC741A" w:rsidRDefault="00DE4E53" w:rsidP="00192C56">
      <w:pPr>
        <w:spacing w:line="240" w:lineRule="auto"/>
        <w:rPr>
          <w:rFonts w:ascii="Times New Roman" w:hAnsi="Times New Roman" w:cs="Times New Roman"/>
          <w:b/>
          <w:sz w:val="24"/>
          <w:szCs w:val="24"/>
        </w:rPr>
      </w:pPr>
      <w:r>
        <w:rPr>
          <w:rFonts w:ascii="Times New Roman" w:hAnsi="Times New Roman" w:cs="Times New Roman"/>
          <w:b/>
          <w:noProof/>
          <w:sz w:val="24"/>
          <w:szCs w:val="24"/>
        </w:rPr>
        <w:object w:dxaOrig="0" w:dyaOrig="0">
          <v:shape id="_x0000_s1070" type="#_x0000_t75" style="position:absolute;margin-left:227.6pt;margin-top:12.6pt;width:274.2pt;height:212.75pt;z-index:251705856;mso-position-horizontal-relative:text;mso-position-vertical-relative:text;mso-width-relative:page;mso-height-relative:page" wrapcoords="-49 0 -49 21474 21600 21474 21600 0 -49 0">
            <v:imagedata r:id="rId43" o:title=""/>
            <w10:wrap type="tight"/>
          </v:shape>
          <o:OLEObject Type="Embed" ProgID="SigmaPlotGraphicObject.11" ShapeID="_x0000_s1070" DrawAspect="Content" ObjectID="_1497102328" r:id="rId44"/>
        </w:object>
      </w:r>
    </w:p>
    <w:p w:rsidR="004E5EF8" w:rsidRDefault="00223D3B" w:rsidP="004E5EF8">
      <w:pPr>
        <w:spacing w:line="240" w:lineRule="auto"/>
        <w:rPr>
          <w:rFonts w:ascii="Times New Roman" w:hAnsi="Times New Roman" w:cs="Times New Roman"/>
        </w:rPr>
      </w:pPr>
      <w:r w:rsidRPr="00631DAE">
        <w:rPr>
          <w:rFonts w:ascii="Times New Roman" w:hAnsi="Times New Roman" w:cs="Times New Roman"/>
          <w:b/>
          <w:i/>
        </w:rPr>
        <w:t>Figure</w:t>
      </w:r>
      <w:r w:rsidR="00D901F2" w:rsidRPr="00631DAE">
        <w:rPr>
          <w:rFonts w:ascii="Times New Roman" w:hAnsi="Times New Roman" w:cs="Times New Roman"/>
          <w:b/>
          <w:i/>
        </w:rPr>
        <w:t xml:space="preserve"> 1</w:t>
      </w:r>
      <w:r w:rsidR="00E9370B" w:rsidRPr="00631DAE">
        <w:rPr>
          <w:rFonts w:ascii="Times New Roman" w:hAnsi="Times New Roman" w:cs="Times New Roman"/>
          <w:b/>
          <w:i/>
        </w:rPr>
        <w:t>4</w:t>
      </w:r>
      <w:r w:rsidR="00D901F2" w:rsidRPr="00631DAE">
        <w:rPr>
          <w:rFonts w:ascii="Times New Roman" w:hAnsi="Times New Roman" w:cs="Times New Roman"/>
          <w:b/>
        </w:rPr>
        <w:t>:</w:t>
      </w:r>
      <w:r w:rsidR="00AC02FD" w:rsidRPr="00631DAE">
        <w:rPr>
          <w:rFonts w:ascii="Times New Roman" w:hAnsi="Times New Roman" w:cs="Times New Roman"/>
          <w:b/>
        </w:rPr>
        <w:t xml:space="preserve"> </w:t>
      </w:r>
      <w:r w:rsidR="00F52467">
        <w:rPr>
          <w:rFonts w:ascii="Times New Roman" w:hAnsi="Times New Roman" w:cs="Times New Roman"/>
        </w:rPr>
        <w:t>Post-hoc TEG tracing analysis for AUC15</w:t>
      </w:r>
      <w:r w:rsidR="00024BCB" w:rsidRPr="00631DAE">
        <w:rPr>
          <w:rFonts w:ascii="Times New Roman" w:hAnsi="Times New Roman" w:cs="Times New Roman"/>
        </w:rPr>
        <w:t xml:space="preserve"> at therapeutic and prophylactic levels of UFH with TF concentration optimized for UFH (2.25 </w:t>
      </w:r>
      <w:proofErr w:type="spellStart"/>
      <w:r w:rsidR="00024BCB" w:rsidRPr="00631DAE">
        <w:rPr>
          <w:rFonts w:ascii="Times New Roman" w:hAnsi="Times New Roman" w:cs="Times New Roman"/>
        </w:rPr>
        <w:t>pM</w:t>
      </w:r>
      <w:proofErr w:type="spellEnd"/>
      <w:r w:rsidR="00024BCB" w:rsidRPr="00631DAE">
        <w:rPr>
          <w:rFonts w:ascii="Times New Roman" w:hAnsi="Times New Roman" w:cs="Times New Roman"/>
        </w:rPr>
        <w:t xml:space="preserve">). </w:t>
      </w:r>
      <w:r w:rsidR="004E5EF8" w:rsidRPr="002655B1">
        <w:rPr>
          <w:rFonts w:ascii="Times New Roman" w:hAnsi="Times New Roman" w:cs="Times New Roman"/>
          <w:b/>
        </w:rPr>
        <w:t>(A)</w:t>
      </w:r>
      <w:r w:rsidR="004E5EF8">
        <w:rPr>
          <w:rFonts w:ascii="Times New Roman" w:hAnsi="Times New Roman" w:cs="Times New Roman"/>
        </w:rPr>
        <w:t xml:space="preserve"> Therapeutic levels of UFH (0.3 U/ml) *PDB compared to 150 x 10</w:t>
      </w:r>
      <w:r w:rsidR="004E5EF8" w:rsidRPr="00636AD2">
        <w:rPr>
          <w:rFonts w:ascii="Times New Roman" w:hAnsi="Times New Roman" w:cs="Times New Roman"/>
          <w:vertAlign w:val="superscript"/>
        </w:rPr>
        <w:t>9</w:t>
      </w:r>
      <w:r w:rsidR="004E5EF8">
        <w:rPr>
          <w:rFonts w:ascii="Times New Roman" w:hAnsi="Times New Roman" w:cs="Times New Roman"/>
        </w:rPr>
        <w:t>/L and ** 150 x 10</w:t>
      </w:r>
      <w:r w:rsidR="004E5EF8" w:rsidRPr="00636AD2">
        <w:rPr>
          <w:rFonts w:ascii="Times New Roman" w:hAnsi="Times New Roman" w:cs="Times New Roman"/>
          <w:vertAlign w:val="superscript"/>
        </w:rPr>
        <w:t>9</w:t>
      </w:r>
      <w:r w:rsidR="004E5EF8">
        <w:rPr>
          <w:rFonts w:ascii="Times New Roman" w:hAnsi="Times New Roman" w:cs="Times New Roman"/>
        </w:rPr>
        <w:t>/L compared to PDB, 30</w:t>
      </w:r>
      <w:r w:rsidR="002655B1">
        <w:rPr>
          <w:rFonts w:ascii="Times New Roman" w:hAnsi="Times New Roman" w:cs="Times New Roman"/>
        </w:rPr>
        <w:t xml:space="preserve"> 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4E5EF8">
        <w:rPr>
          <w:rFonts w:ascii="Times New Roman" w:hAnsi="Times New Roman" w:cs="Times New Roman"/>
        </w:rPr>
        <w:t xml:space="preserve"> and 50 x 10</w:t>
      </w:r>
      <w:r w:rsidR="004E5EF8" w:rsidRPr="00636AD2">
        <w:rPr>
          <w:rFonts w:ascii="Times New Roman" w:hAnsi="Times New Roman" w:cs="Times New Roman"/>
          <w:vertAlign w:val="superscript"/>
        </w:rPr>
        <w:t>9</w:t>
      </w:r>
      <w:r w:rsidR="004E5EF8">
        <w:rPr>
          <w:rFonts w:ascii="Times New Roman" w:hAnsi="Times New Roman" w:cs="Times New Roman"/>
        </w:rPr>
        <w:t>/L statistical significant difference</w:t>
      </w:r>
      <w:r w:rsidR="005E6180">
        <w:rPr>
          <w:rFonts w:ascii="Times New Roman" w:hAnsi="Times New Roman" w:cs="Times New Roman"/>
        </w:rPr>
        <w:t xml:space="preserve"> exist</w:t>
      </w:r>
      <w:r w:rsidR="004E5EF8">
        <w:rPr>
          <w:rFonts w:ascii="Times New Roman" w:hAnsi="Times New Roman" w:cs="Times New Roman"/>
        </w:rPr>
        <w:t xml:space="preserve"> </w:t>
      </w:r>
      <w:r w:rsidR="004E5EF8" w:rsidRPr="00A021C0">
        <w:rPr>
          <w:rFonts w:ascii="Times New Roman" w:hAnsi="Times New Roman" w:cs="Times New Roman"/>
        </w:rPr>
        <w:t>(</w:t>
      </w:r>
      <w:r w:rsidR="004E5EF8" w:rsidRPr="00A021C0">
        <w:rPr>
          <w:rFonts w:ascii="Times New Roman" w:hAnsi="Times New Roman"/>
          <w:i/>
          <w:iCs/>
        </w:rPr>
        <w:t>p</w:t>
      </w:r>
      <w:r w:rsidR="004E5EF8" w:rsidRPr="00A021C0">
        <w:rPr>
          <w:rFonts w:ascii="Times New Roman" w:hAnsi="Times New Roman"/>
          <w:iCs/>
        </w:rPr>
        <w:t xml:space="preserve"> </w:t>
      </w:r>
      <w:r w:rsidR="004E5EF8" w:rsidRPr="00A021C0">
        <w:rPr>
          <w:rFonts w:ascii="Times New Roman" w:hAnsi="Times New Roman" w:cs="Times New Roman"/>
        </w:rPr>
        <w:t>≤</w:t>
      </w:r>
      <w:r w:rsidR="004E5EF8" w:rsidRPr="00A021C0">
        <w:rPr>
          <w:rFonts w:ascii="Times New Roman" w:hAnsi="Times New Roman"/>
          <w:iCs/>
        </w:rPr>
        <w:t>0.05)</w:t>
      </w:r>
      <w:r w:rsidR="004E5EF8">
        <w:rPr>
          <w:rFonts w:ascii="Times New Roman" w:hAnsi="Times New Roman" w:cs="Times New Roman"/>
        </w:rPr>
        <w:t xml:space="preserve">. </w:t>
      </w:r>
      <w:r w:rsidR="004E5EF8" w:rsidRPr="002655B1">
        <w:rPr>
          <w:rFonts w:ascii="Times New Roman" w:hAnsi="Times New Roman" w:cs="Times New Roman"/>
          <w:b/>
        </w:rPr>
        <w:t>(B)</w:t>
      </w:r>
      <w:r w:rsidR="004E5EF8">
        <w:rPr>
          <w:rFonts w:ascii="Times New Roman" w:hAnsi="Times New Roman" w:cs="Times New Roman"/>
        </w:rPr>
        <w:t xml:space="preserve"> Prophylactic levels of UFH (0.1 U/ml) *PDB compared to 30</w:t>
      </w:r>
      <w:r w:rsidR="002655B1">
        <w:rPr>
          <w:rFonts w:ascii="Times New Roman" w:hAnsi="Times New Roman" w:cs="Times New Roman"/>
        </w:rPr>
        <w:t xml:space="preserve"> 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4E5EF8">
        <w:rPr>
          <w:rFonts w:ascii="Times New Roman" w:hAnsi="Times New Roman" w:cs="Times New Roman"/>
        </w:rPr>
        <w:t>, 50</w:t>
      </w:r>
      <w:r w:rsidR="002655B1" w:rsidRPr="002655B1">
        <w:rPr>
          <w:rFonts w:ascii="Times New Roman" w:hAnsi="Times New Roman" w:cs="Times New Roman"/>
        </w:rPr>
        <w:t xml:space="preserve"> </w:t>
      </w:r>
      <w:r w:rsidR="002655B1">
        <w:rPr>
          <w:rFonts w:ascii="Times New Roman" w:hAnsi="Times New Roman" w:cs="Times New Roman"/>
        </w:rPr>
        <w:t>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4E5EF8">
        <w:rPr>
          <w:rFonts w:ascii="Times New Roman" w:hAnsi="Times New Roman" w:cs="Times New Roman"/>
        </w:rPr>
        <w:t xml:space="preserve"> and 150 x 10</w:t>
      </w:r>
      <w:r w:rsidR="004E5EF8" w:rsidRPr="00636AD2">
        <w:rPr>
          <w:rFonts w:ascii="Times New Roman" w:hAnsi="Times New Roman" w:cs="Times New Roman"/>
          <w:vertAlign w:val="superscript"/>
        </w:rPr>
        <w:t>9</w:t>
      </w:r>
      <w:r w:rsidR="004E5EF8">
        <w:rPr>
          <w:rFonts w:ascii="Times New Roman" w:hAnsi="Times New Roman" w:cs="Times New Roman"/>
        </w:rPr>
        <w:t>/L</w:t>
      </w:r>
      <w:r w:rsidR="005E6180">
        <w:rPr>
          <w:rFonts w:ascii="Times New Roman" w:hAnsi="Times New Roman" w:cs="Times New Roman"/>
        </w:rPr>
        <w:t>,</w:t>
      </w:r>
      <w:r w:rsidR="004E5EF8">
        <w:rPr>
          <w:rFonts w:ascii="Times New Roman" w:hAnsi="Times New Roman" w:cs="Times New Roman"/>
        </w:rPr>
        <w:t xml:space="preserve"> ** 30 x 10</w:t>
      </w:r>
      <w:r w:rsidR="004E5EF8" w:rsidRPr="00636AD2">
        <w:rPr>
          <w:rFonts w:ascii="Times New Roman" w:hAnsi="Times New Roman" w:cs="Times New Roman"/>
          <w:vertAlign w:val="superscript"/>
        </w:rPr>
        <w:t>9</w:t>
      </w:r>
      <w:r w:rsidR="004E5EF8">
        <w:rPr>
          <w:rFonts w:ascii="Times New Roman" w:hAnsi="Times New Roman" w:cs="Times New Roman"/>
        </w:rPr>
        <w:t>/L compared to 50</w:t>
      </w:r>
      <w:r w:rsidR="004E5EF8" w:rsidRPr="00C220E2">
        <w:rPr>
          <w:rFonts w:ascii="Times New Roman" w:hAnsi="Times New Roman" w:cs="Times New Roman"/>
        </w:rPr>
        <w:t xml:space="preserve"> </w:t>
      </w:r>
      <w:r w:rsidR="004E5EF8">
        <w:rPr>
          <w:rFonts w:ascii="Times New Roman" w:hAnsi="Times New Roman" w:cs="Times New Roman"/>
        </w:rPr>
        <w:t>x 10</w:t>
      </w:r>
      <w:r w:rsidR="004E5EF8" w:rsidRPr="00636AD2">
        <w:rPr>
          <w:rFonts w:ascii="Times New Roman" w:hAnsi="Times New Roman" w:cs="Times New Roman"/>
          <w:vertAlign w:val="superscript"/>
        </w:rPr>
        <w:t>9</w:t>
      </w:r>
      <w:r w:rsidR="004E5EF8">
        <w:rPr>
          <w:rFonts w:ascii="Times New Roman" w:hAnsi="Times New Roman" w:cs="Times New Roman"/>
        </w:rPr>
        <w:t>/L and *** 150 x 10</w:t>
      </w:r>
      <w:r w:rsidR="004E5EF8" w:rsidRPr="00636AD2">
        <w:rPr>
          <w:rFonts w:ascii="Times New Roman" w:hAnsi="Times New Roman" w:cs="Times New Roman"/>
          <w:vertAlign w:val="superscript"/>
        </w:rPr>
        <w:t>9</w:t>
      </w:r>
      <w:r w:rsidR="004E5EF8">
        <w:rPr>
          <w:rFonts w:ascii="Times New Roman" w:hAnsi="Times New Roman" w:cs="Times New Roman"/>
        </w:rPr>
        <w:t>/L compared to PDB, 30</w:t>
      </w:r>
      <w:r w:rsidR="002655B1" w:rsidRPr="002655B1">
        <w:rPr>
          <w:rFonts w:ascii="Times New Roman" w:hAnsi="Times New Roman" w:cs="Times New Roman"/>
        </w:rPr>
        <w:t xml:space="preserve"> </w:t>
      </w:r>
      <w:r w:rsidR="002655B1">
        <w:rPr>
          <w:rFonts w:ascii="Times New Roman" w:hAnsi="Times New Roman" w:cs="Times New Roman"/>
        </w:rPr>
        <w:t>x 10</w:t>
      </w:r>
      <w:r w:rsidR="002655B1" w:rsidRPr="00636AD2">
        <w:rPr>
          <w:rFonts w:ascii="Times New Roman" w:hAnsi="Times New Roman" w:cs="Times New Roman"/>
          <w:vertAlign w:val="superscript"/>
        </w:rPr>
        <w:t>9</w:t>
      </w:r>
      <w:r w:rsidR="002655B1">
        <w:rPr>
          <w:rFonts w:ascii="Times New Roman" w:hAnsi="Times New Roman" w:cs="Times New Roman"/>
        </w:rPr>
        <w:t>/L</w:t>
      </w:r>
      <w:r w:rsidR="004E5EF8">
        <w:rPr>
          <w:rFonts w:ascii="Times New Roman" w:hAnsi="Times New Roman" w:cs="Times New Roman"/>
        </w:rPr>
        <w:t xml:space="preserve"> and 50 x 10</w:t>
      </w:r>
      <w:r w:rsidR="004E5EF8" w:rsidRPr="00636AD2">
        <w:rPr>
          <w:rFonts w:ascii="Times New Roman" w:hAnsi="Times New Roman" w:cs="Times New Roman"/>
          <w:vertAlign w:val="superscript"/>
        </w:rPr>
        <w:t>9</w:t>
      </w:r>
      <w:r w:rsidR="004E5EF8">
        <w:rPr>
          <w:rFonts w:ascii="Times New Roman" w:hAnsi="Times New Roman" w:cs="Times New Roman"/>
        </w:rPr>
        <w:t xml:space="preserve">/L statistical significant difference </w:t>
      </w:r>
      <w:r w:rsidR="005E6180">
        <w:rPr>
          <w:rFonts w:ascii="Times New Roman" w:hAnsi="Times New Roman" w:cs="Times New Roman"/>
        </w:rPr>
        <w:t xml:space="preserve">exist </w:t>
      </w:r>
      <w:r w:rsidR="004E5EF8" w:rsidRPr="00A021C0">
        <w:rPr>
          <w:rFonts w:ascii="Times New Roman" w:hAnsi="Times New Roman" w:cs="Times New Roman"/>
        </w:rPr>
        <w:t>(</w:t>
      </w:r>
      <w:r w:rsidR="004E5EF8" w:rsidRPr="00A021C0">
        <w:rPr>
          <w:rFonts w:ascii="Times New Roman" w:hAnsi="Times New Roman"/>
          <w:i/>
          <w:iCs/>
        </w:rPr>
        <w:t>p</w:t>
      </w:r>
      <w:r w:rsidR="004E5EF8" w:rsidRPr="00A021C0">
        <w:rPr>
          <w:rFonts w:ascii="Times New Roman" w:hAnsi="Times New Roman"/>
          <w:iCs/>
        </w:rPr>
        <w:t xml:space="preserve"> </w:t>
      </w:r>
      <w:r w:rsidR="004E5EF8" w:rsidRPr="00A021C0">
        <w:rPr>
          <w:rFonts w:ascii="Times New Roman" w:hAnsi="Times New Roman" w:cs="Times New Roman"/>
        </w:rPr>
        <w:t>≤</w:t>
      </w:r>
      <w:r w:rsidR="004E5EF8" w:rsidRPr="00A021C0">
        <w:rPr>
          <w:rFonts w:ascii="Times New Roman" w:hAnsi="Times New Roman"/>
          <w:iCs/>
        </w:rPr>
        <w:t>0.05)</w:t>
      </w:r>
      <w:r w:rsidR="004E5EF8">
        <w:rPr>
          <w:rFonts w:ascii="Times New Roman" w:hAnsi="Times New Roman"/>
          <w:iCs/>
        </w:rPr>
        <w:t xml:space="preserve">. </w:t>
      </w:r>
      <w:r w:rsidR="004E5EF8">
        <w:rPr>
          <w:rFonts w:ascii="Times New Roman" w:hAnsi="Times New Roman" w:cs="Times New Roman"/>
        </w:rPr>
        <w:t>(N=5)</w:t>
      </w:r>
    </w:p>
    <w:p w:rsidR="00631DAE" w:rsidRDefault="00631DAE" w:rsidP="00024BCB">
      <w:pPr>
        <w:spacing w:line="240" w:lineRule="auto"/>
        <w:rPr>
          <w:rFonts w:ascii="Times New Roman" w:hAnsi="Times New Roman" w:cs="Times New Roman"/>
        </w:rPr>
      </w:pPr>
    </w:p>
    <w:p w:rsidR="00631DAE" w:rsidRDefault="00631DAE" w:rsidP="00024BCB">
      <w:pPr>
        <w:spacing w:line="240" w:lineRule="auto"/>
        <w:rPr>
          <w:rFonts w:ascii="Times New Roman" w:hAnsi="Times New Roman" w:cs="Times New Roman"/>
        </w:rPr>
      </w:pPr>
    </w:p>
    <w:p w:rsidR="00631DAE" w:rsidRDefault="00631DAE" w:rsidP="00024BCB">
      <w:pPr>
        <w:spacing w:line="240" w:lineRule="auto"/>
        <w:rPr>
          <w:rFonts w:ascii="Times New Roman" w:hAnsi="Times New Roman" w:cs="Times New Roman"/>
        </w:rPr>
      </w:pPr>
    </w:p>
    <w:p w:rsidR="00631DAE" w:rsidRDefault="00631DAE" w:rsidP="00024BCB">
      <w:pPr>
        <w:spacing w:line="240" w:lineRule="auto"/>
        <w:rPr>
          <w:rFonts w:ascii="Times New Roman" w:hAnsi="Times New Roman" w:cs="Times New Roman"/>
        </w:rPr>
      </w:pPr>
    </w:p>
    <w:p w:rsidR="00631DAE" w:rsidRDefault="00631DAE" w:rsidP="00024BCB">
      <w:pPr>
        <w:spacing w:line="240" w:lineRule="auto"/>
        <w:rPr>
          <w:rFonts w:ascii="Times New Roman" w:hAnsi="Times New Roman" w:cs="Times New Roman"/>
        </w:rPr>
      </w:pPr>
    </w:p>
    <w:p w:rsidR="00631DAE" w:rsidRDefault="00631DAE" w:rsidP="00024BCB">
      <w:pPr>
        <w:spacing w:line="240" w:lineRule="auto"/>
        <w:rPr>
          <w:rFonts w:ascii="Times New Roman" w:hAnsi="Times New Roman" w:cs="Times New Roman"/>
        </w:rPr>
      </w:pPr>
    </w:p>
    <w:p w:rsidR="00631DAE" w:rsidRDefault="00631DAE" w:rsidP="00024BCB">
      <w:pPr>
        <w:spacing w:line="240" w:lineRule="auto"/>
        <w:rPr>
          <w:rFonts w:ascii="Times New Roman" w:hAnsi="Times New Roman" w:cs="Times New Roman"/>
        </w:rPr>
      </w:pPr>
    </w:p>
    <w:p w:rsidR="00631DAE" w:rsidRDefault="00631DAE" w:rsidP="00024BCB">
      <w:pPr>
        <w:spacing w:line="240" w:lineRule="auto"/>
        <w:rPr>
          <w:rFonts w:ascii="Times New Roman" w:hAnsi="Times New Roman" w:cs="Times New Roman"/>
        </w:rPr>
      </w:pPr>
    </w:p>
    <w:p w:rsidR="00631DAE" w:rsidRDefault="00631DAE" w:rsidP="00024BCB">
      <w:pPr>
        <w:spacing w:line="240" w:lineRule="auto"/>
        <w:rPr>
          <w:rFonts w:ascii="Times New Roman" w:hAnsi="Times New Roman" w:cs="Times New Roman"/>
        </w:rPr>
      </w:pPr>
    </w:p>
    <w:p w:rsidR="00631DAE" w:rsidRDefault="00631DAE" w:rsidP="00024BCB">
      <w:pPr>
        <w:spacing w:line="240" w:lineRule="auto"/>
        <w:rPr>
          <w:rFonts w:ascii="Times New Roman" w:hAnsi="Times New Roman" w:cs="Times New Roman"/>
        </w:rPr>
      </w:pPr>
    </w:p>
    <w:p w:rsidR="001D752C" w:rsidRDefault="001D752C" w:rsidP="00024BCB">
      <w:pPr>
        <w:spacing w:line="240" w:lineRule="auto"/>
        <w:rPr>
          <w:rFonts w:ascii="Times New Roman" w:hAnsi="Times New Roman" w:cs="Times New Roman"/>
          <w:sz w:val="24"/>
          <w:szCs w:val="24"/>
        </w:rPr>
      </w:pPr>
    </w:p>
    <w:p w:rsidR="00021BF5" w:rsidRDefault="008441FC" w:rsidP="00024BCB">
      <w:pPr>
        <w:spacing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024BCB" w:rsidRPr="00024BCB" w:rsidRDefault="00024BCB" w:rsidP="00024BCB">
      <w:pPr>
        <w:pStyle w:val="Heading3"/>
      </w:pPr>
      <w:bookmarkStart w:id="180" w:name="_Toc419941935"/>
      <w:r w:rsidRPr="00024BCB">
        <w:lastRenderedPageBreak/>
        <w:t>3.13.2 R, Ma and AUC15 at Therapeutic and Prophylactic Levels of LMWH</w:t>
      </w:r>
      <w:bookmarkEnd w:id="180"/>
      <w:r w:rsidRPr="00024BCB">
        <w:t xml:space="preserve"> </w:t>
      </w:r>
    </w:p>
    <w:p w:rsidR="008441FC" w:rsidRPr="00D635F7" w:rsidRDefault="00D635F7" w:rsidP="00D635F7">
      <w:pPr>
        <w:spacing w:line="480" w:lineRule="auto"/>
        <w:ind w:firstLine="720"/>
        <w:rPr>
          <w:rFonts w:ascii="Times New Roman" w:hAnsi="Times New Roman" w:cs="Times New Roman"/>
          <w:sz w:val="24"/>
          <w:szCs w:val="24"/>
        </w:rPr>
      </w:pPr>
      <w:r>
        <w:rPr>
          <w:rFonts w:ascii="Times New Roman" w:hAnsi="Times New Roman" w:cs="Times New Roman"/>
          <w:sz w:val="24"/>
          <w:szCs w:val="24"/>
        </w:rPr>
        <w:t>Using the optimal TF concentration for LMWH the clotting profile of platelets in blood was studied using TEG similar to UFH.  At upper and lower</w:t>
      </w:r>
      <w:r w:rsidR="001D752C" w:rsidRPr="00D635F7">
        <w:rPr>
          <w:rFonts w:ascii="Times New Roman" w:hAnsi="Times New Roman" w:cs="Times New Roman"/>
          <w:sz w:val="24"/>
          <w:szCs w:val="24"/>
        </w:rPr>
        <w:t xml:space="preserve"> therapeutic levels of LMWH at platelet counts of 30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/L and 50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/L are not found to be statistically significant with respect to r-time and MA</w:t>
      </w:r>
      <w:r>
        <w:rPr>
          <w:rFonts w:ascii="Times New Roman" w:hAnsi="Times New Roman" w:cs="Times New Roman"/>
          <w:sz w:val="24"/>
          <w:szCs w:val="24"/>
        </w:rPr>
        <w:t xml:space="preserve"> (</w:t>
      </w:r>
      <w:r w:rsidRPr="00FF478F">
        <w:rPr>
          <w:rFonts w:ascii="Times New Roman" w:hAnsi="Times New Roman" w:cs="Times New Roman"/>
          <w:b/>
          <w:i/>
          <w:sz w:val="24"/>
          <w:szCs w:val="24"/>
        </w:rPr>
        <w:t>Figure 15 A and B</w:t>
      </w:r>
      <w:r>
        <w:rPr>
          <w:rFonts w:ascii="Times New Roman" w:hAnsi="Times New Roman" w:cs="Times New Roman"/>
          <w:sz w:val="24"/>
          <w:szCs w:val="24"/>
        </w:rPr>
        <w:t>) (</w:t>
      </w:r>
      <w:r w:rsidRPr="00FF478F">
        <w:rPr>
          <w:rFonts w:ascii="Times New Roman" w:hAnsi="Times New Roman" w:cs="Times New Roman"/>
          <w:b/>
          <w:i/>
          <w:sz w:val="24"/>
          <w:szCs w:val="24"/>
        </w:rPr>
        <w:t>Figure 16 A and B</w:t>
      </w:r>
      <w:r>
        <w:rPr>
          <w:rFonts w:ascii="Times New Roman" w:hAnsi="Times New Roman" w:cs="Times New Roman"/>
          <w:sz w:val="24"/>
          <w:szCs w:val="24"/>
        </w:rPr>
        <w:t>)</w:t>
      </w:r>
      <w:r w:rsidR="001D752C" w:rsidRPr="00D635F7">
        <w:rPr>
          <w:rFonts w:ascii="Times New Roman" w:hAnsi="Times New Roman" w:cs="Times New Roman"/>
          <w:sz w:val="24"/>
          <w:szCs w:val="24"/>
        </w:rPr>
        <w:t xml:space="preserve">. However, the r-time is significantly prolonged at </w:t>
      </w:r>
      <w:r>
        <w:rPr>
          <w:rFonts w:ascii="Times New Roman" w:hAnsi="Times New Roman" w:cs="Times New Roman"/>
          <w:sz w:val="24"/>
          <w:szCs w:val="24"/>
        </w:rPr>
        <w:t>upper therapeutic</w:t>
      </w:r>
      <w:r w:rsidR="001D752C" w:rsidRPr="00D635F7">
        <w:rPr>
          <w:rFonts w:ascii="Times New Roman" w:hAnsi="Times New Roman" w:cs="Times New Roman"/>
          <w:sz w:val="24"/>
          <w:szCs w:val="24"/>
        </w:rPr>
        <w:t xml:space="preserve"> levels of LMWH when compared to its </w:t>
      </w:r>
      <w:r>
        <w:rPr>
          <w:rFonts w:ascii="Times New Roman" w:hAnsi="Times New Roman" w:cs="Times New Roman"/>
          <w:sz w:val="24"/>
          <w:szCs w:val="24"/>
        </w:rPr>
        <w:t>lower therapeutic</w:t>
      </w:r>
      <w:r w:rsidR="001D752C" w:rsidRPr="00D635F7">
        <w:rPr>
          <w:rFonts w:ascii="Times New Roman" w:hAnsi="Times New Roman" w:cs="Times New Roman"/>
          <w:sz w:val="24"/>
          <w:szCs w:val="24"/>
        </w:rPr>
        <w:t xml:space="preserve"> levels at platelet counts of 30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/L and 50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/L (</w:t>
      </w:r>
      <w:r w:rsidR="001D752C" w:rsidRPr="00D635F7">
        <w:rPr>
          <w:rFonts w:ascii="Times New Roman" w:hAnsi="Times New Roman"/>
          <w:i/>
          <w:iCs/>
          <w:sz w:val="24"/>
          <w:szCs w:val="24"/>
        </w:rPr>
        <w:t>p</w:t>
      </w:r>
      <w:r w:rsidR="001D752C" w:rsidRPr="00D635F7">
        <w:rPr>
          <w:rFonts w:ascii="Times New Roman" w:hAnsi="Times New Roman"/>
          <w:iCs/>
          <w:sz w:val="24"/>
          <w:szCs w:val="24"/>
        </w:rPr>
        <w:t xml:space="preserve"> </w:t>
      </w:r>
      <w:r w:rsidR="001D752C" w:rsidRPr="00D635F7">
        <w:rPr>
          <w:rFonts w:ascii="Times New Roman" w:hAnsi="Times New Roman" w:cs="Times New Roman"/>
          <w:sz w:val="24"/>
          <w:szCs w:val="24"/>
        </w:rPr>
        <w:t>≤</w:t>
      </w:r>
      <w:r w:rsidR="001D752C" w:rsidRPr="00D635F7">
        <w:rPr>
          <w:rFonts w:ascii="Times New Roman" w:hAnsi="Times New Roman"/>
          <w:iCs/>
          <w:sz w:val="24"/>
          <w:szCs w:val="24"/>
        </w:rPr>
        <w:t xml:space="preserve">0.05). </w:t>
      </w:r>
      <w:r w:rsidR="00C07F76">
        <w:rPr>
          <w:rFonts w:ascii="Times New Roman" w:hAnsi="Times New Roman"/>
          <w:iCs/>
          <w:sz w:val="24"/>
          <w:szCs w:val="24"/>
        </w:rPr>
        <w:t xml:space="preserve">Furthermore, it seems the r-time bar graph at a platelet count of 150 </w:t>
      </w:r>
      <w:r w:rsidR="00C07F76" w:rsidRPr="00D635F7">
        <w:rPr>
          <w:rFonts w:ascii="Times New Roman" w:hAnsi="Times New Roman" w:cs="Times New Roman"/>
          <w:sz w:val="24"/>
          <w:szCs w:val="24"/>
        </w:rPr>
        <w:t>x 10</w:t>
      </w:r>
      <w:r w:rsidR="00C07F76" w:rsidRPr="00D635F7">
        <w:rPr>
          <w:rFonts w:ascii="Times New Roman" w:hAnsi="Times New Roman" w:cs="Times New Roman"/>
          <w:sz w:val="24"/>
          <w:szCs w:val="24"/>
          <w:vertAlign w:val="superscript"/>
        </w:rPr>
        <w:t>9</w:t>
      </w:r>
      <w:r w:rsidR="00C07F76" w:rsidRPr="00D635F7">
        <w:rPr>
          <w:rFonts w:ascii="Times New Roman" w:hAnsi="Times New Roman" w:cs="Times New Roman"/>
          <w:sz w:val="24"/>
          <w:szCs w:val="24"/>
        </w:rPr>
        <w:t xml:space="preserve">/L </w:t>
      </w:r>
      <w:r w:rsidR="00C07F76">
        <w:rPr>
          <w:rFonts w:ascii="Times New Roman" w:hAnsi="Times New Roman"/>
          <w:iCs/>
          <w:sz w:val="24"/>
          <w:szCs w:val="24"/>
        </w:rPr>
        <w:t>at 1.0 IU/ml of LMWH seems similar to the r-time bar graph at a platelet count of 30</w:t>
      </w:r>
      <w:r w:rsidR="00C07F76" w:rsidRPr="00C07F76">
        <w:rPr>
          <w:rFonts w:ascii="Times New Roman" w:hAnsi="Times New Roman" w:cs="Times New Roman"/>
          <w:sz w:val="24"/>
          <w:szCs w:val="24"/>
        </w:rPr>
        <w:t xml:space="preserve"> </w:t>
      </w:r>
      <w:r w:rsidR="00C07F76" w:rsidRPr="00D635F7">
        <w:rPr>
          <w:rFonts w:ascii="Times New Roman" w:hAnsi="Times New Roman" w:cs="Times New Roman"/>
          <w:sz w:val="24"/>
          <w:szCs w:val="24"/>
        </w:rPr>
        <w:t>x 10</w:t>
      </w:r>
      <w:r w:rsidR="00C07F76" w:rsidRPr="00D635F7">
        <w:rPr>
          <w:rFonts w:ascii="Times New Roman" w:hAnsi="Times New Roman" w:cs="Times New Roman"/>
          <w:sz w:val="24"/>
          <w:szCs w:val="24"/>
          <w:vertAlign w:val="superscript"/>
        </w:rPr>
        <w:t>9</w:t>
      </w:r>
      <w:r w:rsidR="00C07F76" w:rsidRPr="00D635F7">
        <w:rPr>
          <w:rFonts w:ascii="Times New Roman" w:hAnsi="Times New Roman" w:cs="Times New Roman"/>
          <w:sz w:val="24"/>
          <w:szCs w:val="24"/>
        </w:rPr>
        <w:t>/L</w:t>
      </w:r>
      <w:r w:rsidR="00C07F76">
        <w:rPr>
          <w:rFonts w:ascii="Times New Roman" w:hAnsi="Times New Roman"/>
          <w:iCs/>
          <w:sz w:val="24"/>
          <w:szCs w:val="24"/>
        </w:rPr>
        <w:t xml:space="preserve"> in the presence of 0.3 IU/ml of LMWH</w:t>
      </w:r>
      <w:r w:rsidR="00655DAA">
        <w:rPr>
          <w:rFonts w:ascii="Times New Roman" w:hAnsi="Times New Roman"/>
          <w:iCs/>
          <w:sz w:val="24"/>
          <w:szCs w:val="24"/>
        </w:rPr>
        <w:t xml:space="preserve"> (</w:t>
      </w:r>
      <w:r w:rsidR="00655DAA" w:rsidRPr="00655DAA">
        <w:rPr>
          <w:rFonts w:ascii="Times New Roman" w:hAnsi="Times New Roman"/>
          <w:b/>
          <w:i/>
          <w:iCs/>
          <w:sz w:val="24"/>
          <w:szCs w:val="24"/>
        </w:rPr>
        <w:t>Figure 15 A and C</w:t>
      </w:r>
      <w:r w:rsidR="00655DAA">
        <w:rPr>
          <w:rFonts w:ascii="Times New Roman" w:hAnsi="Times New Roman"/>
          <w:iCs/>
          <w:sz w:val="24"/>
          <w:szCs w:val="24"/>
        </w:rPr>
        <w:t>)</w:t>
      </w:r>
      <w:r w:rsidR="00C07F76">
        <w:rPr>
          <w:rFonts w:ascii="Times New Roman" w:hAnsi="Times New Roman"/>
          <w:iCs/>
          <w:sz w:val="24"/>
          <w:szCs w:val="24"/>
        </w:rPr>
        <w:t>. With respect to MA i</w:t>
      </w:r>
      <w:r w:rsidR="001D752C" w:rsidRPr="00D635F7">
        <w:rPr>
          <w:rFonts w:ascii="Times New Roman" w:hAnsi="Times New Roman"/>
          <w:iCs/>
          <w:sz w:val="24"/>
          <w:szCs w:val="24"/>
        </w:rPr>
        <w:t>n a similar fashion the quality</w:t>
      </w:r>
      <w:r w:rsidR="00C07F76">
        <w:rPr>
          <w:rFonts w:ascii="Times New Roman" w:hAnsi="Times New Roman"/>
          <w:iCs/>
          <w:sz w:val="24"/>
          <w:szCs w:val="24"/>
        </w:rPr>
        <w:t>/strength</w:t>
      </w:r>
      <w:r w:rsidR="001D752C" w:rsidRPr="00D635F7">
        <w:rPr>
          <w:rFonts w:ascii="Times New Roman" w:hAnsi="Times New Roman"/>
          <w:iCs/>
          <w:sz w:val="24"/>
          <w:szCs w:val="24"/>
        </w:rPr>
        <w:t xml:space="preserve"> of the clot improves at </w:t>
      </w:r>
      <w:r w:rsidR="00FF478F">
        <w:rPr>
          <w:rFonts w:ascii="Times New Roman" w:hAnsi="Times New Roman"/>
          <w:iCs/>
          <w:sz w:val="24"/>
          <w:szCs w:val="24"/>
        </w:rPr>
        <w:t xml:space="preserve">lower </w:t>
      </w:r>
      <w:r w:rsidR="001D752C" w:rsidRPr="00D635F7">
        <w:rPr>
          <w:rFonts w:ascii="Times New Roman" w:hAnsi="Times New Roman"/>
          <w:iCs/>
          <w:sz w:val="24"/>
          <w:szCs w:val="24"/>
        </w:rPr>
        <w:t>levels of LMWH.</w:t>
      </w:r>
      <w:r w:rsidRPr="00D635F7">
        <w:rPr>
          <w:rFonts w:ascii="Times New Roman" w:hAnsi="Times New Roman" w:cs="Times New Roman"/>
          <w:sz w:val="24"/>
          <w:szCs w:val="24"/>
        </w:rPr>
        <w:t xml:space="preserve"> </w:t>
      </w:r>
      <w:r w:rsidR="00FF478F">
        <w:rPr>
          <w:rFonts w:ascii="Times New Roman" w:hAnsi="Times New Roman" w:cs="Times New Roman"/>
          <w:sz w:val="24"/>
          <w:szCs w:val="24"/>
        </w:rPr>
        <w:t xml:space="preserve">At upper and lower prophylactic </w:t>
      </w:r>
      <w:r w:rsidR="001D752C" w:rsidRPr="00D635F7">
        <w:rPr>
          <w:rFonts w:ascii="Times New Roman" w:hAnsi="Times New Roman" w:cs="Times New Roman"/>
          <w:sz w:val="24"/>
          <w:szCs w:val="24"/>
        </w:rPr>
        <w:t>levels of LMWH the r-times of 30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/L and 50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/L do not show</w:t>
      </w:r>
      <w:r w:rsidR="00FF478F">
        <w:rPr>
          <w:rFonts w:ascii="Times New Roman" w:hAnsi="Times New Roman" w:cs="Times New Roman"/>
          <w:sz w:val="24"/>
          <w:szCs w:val="24"/>
        </w:rPr>
        <w:t xml:space="preserve"> any statistical</w:t>
      </w:r>
      <w:r w:rsidR="001D752C" w:rsidRPr="00D635F7">
        <w:rPr>
          <w:rFonts w:ascii="Times New Roman" w:hAnsi="Times New Roman" w:cs="Times New Roman"/>
          <w:sz w:val="24"/>
          <w:szCs w:val="24"/>
        </w:rPr>
        <w:t xml:space="preserve"> significant difference</w:t>
      </w:r>
      <w:r w:rsidR="00FF478F">
        <w:rPr>
          <w:rFonts w:ascii="Times New Roman" w:hAnsi="Times New Roman" w:cs="Times New Roman"/>
          <w:sz w:val="24"/>
          <w:szCs w:val="24"/>
        </w:rPr>
        <w:t xml:space="preserve"> (</w:t>
      </w:r>
      <w:r w:rsidR="00FF478F" w:rsidRPr="00655DAA">
        <w:rPr>
          <w:rFonts w:ascii="Times New Roman" w:hAnsi="Times New Roman" w:cs="Times New Roman"/>
          <w:b/>
          <w:i/>
          <w:sz w:val="24"/>
          <w:szCs w:val="24"/>
        </w:rPr>
        <w:t>Figure 15 C and D</w:t>
      </w:r>
      <w:r w:rsidR="00FF478F">
        <w:rPr>
          <w:rFonts w:ascii="Times New Roman" w:hAnsi="Times New Roman" w:cs="Times New Roman"/>
          <w:sz w:val="24"/>
          <w:szCs w:val="24"/>
        </w:rPr>
        <w:t>)</w:t>
      </w:r>
      <w:r w:rsidR="001D752C" w:rsidRPr="00D635F7">
        <w:rPr>
          <w:rFonts w:ascii="Times New Roman" w:hAnsi="Times New Roman" w:cs="Times New Roman"/>
          <w:sz w:val="24"/>
          <w:szCs w:val="24"/>
        </w:rPr>
        <w:t xml:space="preserve">. While no statistical significant difference seems to exist for MA at </w:t>
      </w:r>
      <w:r w:rsidR="00FF478F">
        <w:rPr>
          <w:rFonts w:ascii="Times New Roman" w:hAnsi="Times New Roman" w:cs="Times New Roman"/>
          <w:sz w:val="24"/>
          <w:szCs w:val="24"/>
        </w:rPr>
        <w:t>lower prophylactic</w:t>
      </w:r>
      <w:r w:rsidR="001D752C" w:rsidRPr="00D635F7">
        <w:rPr>
          <w:rFonts w:ascii="Times New Roman" w:hAnsi="Times New Roman" w:cs="Times New Roman"/>
          <w:sz w:val="24"/>
          <w:szCs w:val="24"/>
        </w:rPr>
        <w:t xml:space="preserve"> levels of LMWH for 30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/L and 50 x 10</w:t>
      </w:r>
      <w:r w:rsidR="001D752C" w:rsidRPr="00D635F7">
        <w:rPr>
          <w:rFonts w:ascii="Times New Roman" w:hAnsi="Times New Roman" w:cs="Times New Roman"/>
          <w:sz w:val="24"/>
          <w:szCs w:val="24"/>
          <w:vertAlign w:val="superscript"/>
        </w:rPr>
        <w:t>9</w:t>
      </w:r>
      <w:r w:rsidR="00FF478F">
        <w:rPr>
          <w:rFonts w:ascii="Times New Roman" w:hAnsi="Times New Roman" w:cs="Times New Roman"/>
          <w:sz w:val="24"/>
          <w:szCs w:val="24"/>
        </w:rPr>
        <w:t xml:space="preserve">/L a change is noted at higher prophylactic </w:t>
      </w:r>
      <w:r w:rsidR="001D752C" w:rsidRPr="00D635F7">
        <w:rPr>
          <w:rFonts w:ascii="Times New Roman" w:hAnsi="Times New Roman" w:cs="Times New Roman"/>
          <w:sz w:val="24"/>
          <w:szCs w:val="24"/>
        </w:rPr>
        <w:t>levels of LMWH (</w:t>
      </w:r>
      <w:r w:rsidR="001D752C" w:rsidRPr="00D635F7">
        <w:rPr>
          <w:rFonts w:ascii="Times New Roman" w:hAnsi="Times New Roman"/>
          <w:i/>
          <w:iCs/>
          <w:sz w:val="24"/>
          <w:szCs w:val="24"/>
        </w:rPr>
        <w:t>p</w:t>
      </w:r>
      <w:r w:rsidR="001D752C" w:rsidRPr="00D635F7">
        <w:rPr>
          <w:rFonts w:ascii="Times New Roman" w:hAnsi="Times New Roman"/>
          <w:iCs/>
          <w:sz w:val="24"/>
          <w:szCs w:val="24"/>
        </w:rPr>
        <w:t xml:space="preserve"> </w:t>
      </w:r>
      <w:r w:rsidR="001D752C" w:rsidRPr="00D635F7">
        <w:rPr>
          <w:rFonts w:ascii="Times New Roman" w:hAnsi="Times New Roman" w:cs="Times New Roman"/>
          <w:sz w:val="24"/>
          <w:szCs w:val="24"/>
        </w:rPr>
        <w:t>≤</w:t>
      </w:r>
      <w:r w:rsidR="00FF478F">
        <w:rPr>
          <w:rFonts w:ascii="Times New Roman" w:hAnsi="Times New Roman"/>
          <w:iCs/>
          <w:sz w:val="24"/>
          <w:szCs w:val="24"/>
        </w:rPr>
        <w:t>0.05)</w:t>
      </w:r>
      <w:r w:rsidR="00C07F76">
        <w:rPr>
          <w:rFonts w:ascii="Times New Roman" w:hAnsi="Times New Roman"/>
          <w:iCs/>
          <w:sz w:val="24"/>
          <w:szCs w:val="24"/>
        </w:rPr>
        <w:t xml:space="preserve"> (</w:t>
      </w:r>
      <w:r w:rsidR="00C07F76" w:rsidRPr="00C07F76">
        <w:rPr>
          <w:rFonts w:ascii="Times New Roman" w:hAnsi="Times New Roman"/>
          <w:b/>
          <w:i/>
          <w:iCs/>
          <w:sz w:val="24"/>
          <w:szCs w:val="24"/>
        </w:rPr>
        <w:t>Figure 16 C and D</w:t>
      </w:r>
      <w:r w:rsidR="00C07F76">
        <w:rPr>
          <w:rFonts w:ascii="Times New Roman" w:hAnsi="Times New Roman"/>
          <w:iCs/>
          <w:sz w:val="24"/>
          <w:szCs w:val="24"/>
        </w:rPr>
        <w:t>)</w:t>
      </w:r>
      <w:r w:rsidR="00FF478F">
        <w:rPr>
          <w:rFonts w:ascii="Times New Roman" w:hAnsi="Times New Roman"/>
          <w:iCs/>
          <w:sz w:val="24"/>
          <w:szCs w:val="24"/>
        </w:rPr>
        <w:t xml:space="preserve">. Interestingly at higher and lower prophylactic </w:t>
      </w:r>
      <w:r w:rsidR="001D752C" w:rsidRPr="00D635F7">
        <w:rPr>
          <w:rFonts w:ascii="Times New Roman" w:hAnsi="Times New Roman"/>
          <w:iCs/>
          <w:sz w:val="24"/>
          <w:szCs w:val="24"/>
        </w:rPr>
        <w:t xml:space="preserve">levels </w:t>
      </w:r>
      <w:r w:rsidR="00692F39">
        <w:rPr>
          <w:rFonts w:ascii="Times New Roman" w:hAnsi="Times New Roman"/>
          <w:iCs/>
          <w:sz w:val="24"/>
          <w:szCs w:val="24"/>
        </w:rPr>
        <w:t xml:space="preserve">of </w:t>
      </w:r>
      <w:r w:rsidR="001D752C" w:rsidRPr="00D635F7">
        <w:rPr>
          <w:rFonts w:ascii="Times New Roman" w:hAnsi="Times New Roman"/>
          <w:iCs/>
          <w:sz w:val="24"/>
          <w:szCs w:val="24"/>
        </w:rPr>
        <w:t>LMWH no difference in terms of r-tim</w:t>
      </w:r>
      <w:r w:rsidR="00655DAA">
        <w:rPr>
          <w:rFonts w:ascii="Times New Roman" w:hAnsi="Times New Roman"/>
          <w:iCs/>
          <w:sz w:val="24"/>
          <w:szCs w:val="24"/>
        </w:rPr>
        <w:t xml:space="preserve">e can be seen amongst all </w:t>
      </w:r>
      <w:r w:rsidR="00FF478F">
        <w:rPr>
          <w:rFonts w:ascii="Times New Roman" w:hAnsi="Times New Roman"/>
          <w:iCs/>
          <w:sz w:val="24"/>
          <w:szCs w:val="24"/>
        </w:rPr>
        <w:t>predefined</w:t>
      </w:r>
      <w:r w:rsidR="00692F39">
        <w:rPr>
          <w:rFonts w:ascii="Times New Roman" w:hAnsi="Times New Roman"/>
          <w:iCs/>
          <w:sz w:val="24"/>
          <w:szCs w:val="24"/>
        </w:rPr>
        <w:t xml:space="preserve"> platelet counts. Thus</w:t>
      </w:r>
      <w:r w:rsidR="00FF478F">
        <w:rPr>
          <w:rFonts w:ascii="Times New Roman" w:hAnsi="Times New Roman"/>
          <w:iCs/>
          <w:sz w:val="24"/>
          <w:szCs w:val="24"/>
        </w:rPr>
        <w:t>, PD</w:t>
      </w:r>
      <w:r w:rsidR="001D752C" w:rsidRPr="00D635F7">
        <w:rPr>
          <w:rFonts w:ascii="Times New Roman" w:hAnsi="Times New Roman"/>
          <w:iCs/>
          <w:sz w:val="24"/>
          <w:szCs w:val="24"/>
        </w:rPr>
        <w:t xml:space="preserve">B in comparison to </w:t>
      </w:r>
      <w:r w:rsidR="001D752C" w:rsidRPr="00D635F7">
        <w:rPr>
          <w:rFonts w:ascii="Times New Roman" w:hAnsi="Times New Roman" w:cs="Times New Roman"/>
          <w:sz w:val="24"/>
          <w:szCs w:val="24"/>
        </w:rPr>
        <w:t>30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 xml:space="preserve">/L for both </w:t>
      </w:r>
      <w:r w:rsidR="00692F39">
        <w:rPr>
          <w:rFonts w:ascii="Times New Roman" w:hAnsi="Times New Roman" w:cs="Times New Roman"/>
          <w:sz w:val="24"/>
          <w:szCs w:val="24"/>
        </w:rPr>
        <w:t xml:space="preserve">upper and lower prophylactic </w:t>
      </w:r>
      <w:r w:rsidR="001D752C" w:rsidRPr="00D635F7">
        <w:rPr>
          <w:rFonts w:ascii="Times New Roman" w:hAnsi="Times New Roman" w:cs="Times New Roman"/>
          <w:sz w:val="24"/>
          <w:szCs w:val="24"/>
        </w:rPr>
        <w:t xml:space="preserve">levels of LMWH show no significant difference.  </w:t>
      </w:r>
      <w:r w:rsidR="00655DAA">
        <w:rPr>
          <w:rFonts w:ascii="Times New Roman" w:hAnsi="Times New Roman" w:cs="Times New Roman"/>
          <w:sz w:val="24"/>
          <w:szCs w:val="24"/>
        </w:rPr>
        <w:t xml:space="preserve">In terms of the </w:t>
      </w:r>
      <w:r w:rsidR="001D752C" w:rsidRPr="00D635F7">
        <w:rPr>
          <w:rFonts w:ascii="Times New Roman" w:hAnsi="Times New Roman" w:cs="Times New Roman"/>
          <w:sz w:val="24"/>
          <w:szCs w:val="24"/>
        </w:rPr>
        <w:t>strength and speed of clot formation</w:t>
      </w:r>
      <w:r w:rsidR="00655DAA">
        <w:rPr>
          <w:rFonts w:ascii="Times New Roman" w:hAnsi="Times New Roman" w:cs="Times New Roman"/>
          <w:sz w:val="24"/>
          <w:szCs w:val="24"/>
        </w:rPr>
        <w:t xml:space="preserve"> represented by AUC15</w:t>
      </w:r>
      <w:r w:rsidR="001D752C" w:rsidRPr="00D635F7">
        <w:rPr>
          <w:rFonts w:ascii="Times New Roman" w:hAnsi="Times New Roman" w:cs="Times New Roman"/>
          <w:sz w:val="24"/>
          <w:szCs w:val="24"/>
        </w:rPr>
        <w:t xml:space="preserve"> is not compromised at platelet counts of 30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/L and 50 x 10</w:t>
      </w:r>
      <w:r w:rsidR="001D752C" w:rsidRPr="00D635F7">
        <w:rPr>
          <w:rFonts w:ascii="Times New Roman" w:hAnsi="Times New Roman" w:cs="Times New Roman"/>
          <w:sz w:val="24"/>
          <w:szCs w:val="24"/>
          <w:vertAlign w:val="superscript"/>
        </w:rPr>
        <w:t>9</w:t>
      </w:r>
      <w:r w:rsidR="001D752C" w:rsidRPr="00D635F7">
        <w:rPr>
          <w:rFonts w:ascii="Times New Roman" w:hAnsi="Times New Roman" w:cs="Times New Roman"/>
          <w:sz w:val="24"/>
          <w:szCs w:val="24"/>
        </w:rPr>
        <w:t>/L for therapeutic and prophylacti</w:t>
      </w:r>
      <w:r w:rsidR="00655DAA">
        <w:rPr>
          <w:rFonts w:ascii="Times New Roman" w:hAnsi="Times New Roman" w:cs="Times New Roman"/>
          <w:sz w:val="24"/>
          <w:szCs w:val="24"/>
        </w:rPr>
        <w:t>c levels of LMWH (upper or lower)</w:t>
      </w:r>
      <w:r w:rsidR="001D752C" w:rsidRPr="00D635F7">
        <w:rPr>
          <w:rFonts w:ascii="Times New Roman" w:hAnsi="Times New Roman" w:cs="Times New Roman"/>
          <w:sz w:val="24"/>
          <w:szCs w:val="24"/>
        </w:rPr>
        <w:t xml:space="preserve">. It seems AUC15 improves linearly at all platelet levels with reducing levels of LMWH concentrations.  </w:t>
      </w:r>
    </w:p>
    <w:p w:rsidR="008441FC" w:rsidRDefault="008441FC" w:rsidP="00A6531E">
      <w:pPr>
        <w:spacing w:line="480" w:lineRule="auto"/>
        <w:rPr>
          <w:rFonts w:ascii="Times New Roman" w:hAnsi="Times New Roman" w:cs="Times New Roman"/>
          <w:sz w:val="24"/>
          <w:szCs w:val="24"/>
        </w:rPr>
      </w:pPr>
    </w:p>
    <w:p w:rsidR="00024BCB" w:rsidRDefault="00DE4E53" w:rsidP="00655DAA">
      <w:pPr>
        <w:spacing w:line="480" w:lineRule="auto"/>
        <w:rPr>
          <w:rFonts w:ascii="Times New Roman" w:hAnsi="Times New Roman" w:cs="Times New Roman"/>
          <w:b/>
          <w:sz w:val="24"/>
          <w:szCs w:val="24"/>
        </w:rPr>
      </w:pPr>
      <w:r>
        <w:rPr>
          <w:rFonts w:ascii="Times New Roman" w:hAnsi="Times New Roman" w:cs="Times New Roman"/>
          <w:noProof/>
          <w:sz w:val="24"/>
          <w:szCs w:val="24"/>
        </w:rPr>
        <w:lastRenderedPageBreak/>
        <w:object w:dxaOrig="0" w:dyaOrig="0">
          <v:shape id="_x0000_s1078" type="#_x0000_t75" style="position:absolute;margin-left:244.25pt;margin-top:248.9pt;width:276.7pt;height:230.15pt;z-index:251722240;mso-position-horizontal-relative:text;mso-position-vertical-relative:text;mso-width-relative:page;mso-height-relative:page" wrapcoords="-50 0 -50 21479 21600 21479 21600 0 -50 0">
            <v:imagedata r:id="rId45" o:title=""/>
            <w10:wrap type="tight"/>
          </v:shape>
          <o:OLEObject Type="Embed" ProgID="SigmaPlotGraphicObject.11" ShapeID="_x0000_s1078" DrawAspect="Content" ObjectID="_1497102329" r:id="rId46"/>
        </w:object>
      </w:r>
      <w:r>
        <w:rPr>
          <w:rFonts w:ascii="Times New Roman" w:hAnsi="Times New Roman" w:cs="Times New Roman"/>
          <w:noProof/>
          <w:sz w:val="24"/>
          <w:szCs w:val="24"/>
        </w:rPr>
        <w:object w:dxaOrig="0" w:dyaOrig="0">
          <v:shape id="_x0000_s1077" type="#_x0000_t75" style="position:absolute;margin-left:-25.1pt;margin-top:246.75pt;width:281.55pt;height:224.05pt;z-index:251720192;mso-position-horizontal-relative:text;mso-position-vertical-relative:text;mso-width-relative:page;mso-height-relative:page" wrapcoords="-50 0 -50 21474 21600 21474 21600 0 -50 0">
            <v:imagedata r:id="rId47" o:title=""/>
            <w10:wrap type="tight"/>
          </v:shape>
          <o:OLEObject Type="Embed" ProgID="SigmaPlotGraphicObject.11" ShapeID="_x0000_s1077" DrawAspect="Content" ObjectID="_1497102330" r:id="rId48"/>
        </w:object>
      </w:r>
      <w:r>
        <w:rPr>
          <w:rFonts w:ascii="Times New Roman" w:hAnsi="Times New Roman" w:cs="Times New Roman"/>
          <w:noProof/>
          <w:sz w:val="24"/>
          <w:szCs w:val="24"/>
        </w:rPr>
        <w:object w:dxaOrig="0" w:dyaOrig="0">
          <v:shape id="_x0000_s1076" type="#_x0000_t75" style="position:absolute;margin-left:242.75pt;margin-top:26.05pt;width:280.6pt;height:223.55pt;z-index:251718144;mso-position-horizontal-relative:text;mso-position-vertical-relative:text;mso-width-relative:page;mso-height-relative:page" wrapcoords="-50 0 -50 21474 21600 21474 21600 0 -50 0">
            <v:imagedata r:id="rId49" o:title=""/>
            <w10:wrap type="tight"/>
          </v:shape>
          <o:OLEObject Type="Embed" ProgID="SigmaPlotGraphicObject.11" ShapeID="_x0000_s1076" DrawAspect="Content" ObjectID="_1497102331" r:id="rId50"/>
        </w:object>
      </w:r>
      <w:r>
        <w:rPr>
          <w:rFonts w:ascii="Times New Roman" w:hAnsi="Times New Roman" w:cs="Times New Roman"/>
          <w:noProof/>
          <w:sz w:val="24"/>
          <w:szCs w:val="24"/>
        </w:rPr>
        <w:object w:dxaOrig="0" w:dyaOrig="0">
          <v:shape id="_x0000_s1075" type="#_x0000_t75" style="position:absolute;margin-left:-25.1pt;margin-top:27.65pt;width:278.65pt;height:222pt;z-index:251716096;mso-position-horizontal-relative:text;mso-position-vertical-relative:text;mso-width-relative:page;mso-height-relative:page" wrapcoords="-50 0 -50 21474 21600 21474 21600 0 -50 0">
            <v:imagedata r:id="rId51" o:title=""/>
            <w10:wrap type="tight"/>
          </v:shape>
          <o:OLEObject Type="Embed" ProgID="SigmaPlotGraphicObject.11" ShapeID="_x0000_s1075" DrawAspect="Content" ObjectID="_1497102332" r:id="rId52"/>
        </w:object>
      </w:r>
    </w:p>
    <w:p w:rsidR="002655B1" w:rsidRDefault="00EC125D" w:rsidP="00691762">
      <w:pPr>
        <w:spacing w:line="240" w:lineRule="auto"/>
        <w:rPr>
          <w:rFonts w:ascii="Times New Roman" w:hAnsi="Times New Roman" w:cs="Times New Roman"/>
        </w:rPr>
      </w:pPr>
      <w:r w:rsidRPr="00631DAE">
        <w:rPr>
          <w:rFonts w:ascii="Times New Roman" w:hAnsi="Times New Roman" w:cs="Times New Roman"/>
          <w:b/>
          <w:i/>
        </w:rPr>
        <w:t>Figure 1</w:t>
      </w:r>
      <w:r w:rsidR="00E9370B" w:rsidRPr="00631DAE">
        <w:rPr>
          <w:rFonts w:ascii="Times New Roman" w:hAnsi="Times New Roman" w:cs="Times New Roman"/>
          <w:b/>
          <w:i/>
        </w:rPr>
        <w:t>5</w:t>
      </w:r>
      <w:r w:rsidRPr="00631DAE">
        <w:rPr>
          <w:rFonts w:ascii="Times New Roman" w:hAnsi="Times New Roman" w:cs="Times New Roman"/>
          <w:b/>
        </w:rPr>
        <w:t xml:space="preserve">: </w:t>
      </w:r>
      <w:r w:rsidR="001D752C">
        <w:rPr>
          <w:rFonts w:ascii="Times New Roman" w:hAnsi="Times New Roman" w:cs="Times New Roman"/>
        </w:rPr>
        <w:t xml:space="preserve">Modelling of TEG parameter r-time at therapeutic and prophylactic levels of LMWH with TF concentration optimized for LMWH (2.05 </w:t>
      </w:r>
      <w:proofErr w:type="spellStart"/>
      <w:r w:rsidR="001D752C">
        <w:rPr>
          <w:rFonts w:ascii="Times New Roman" w:hAnsi="Times New Roman" w:cs="Times New Roman"/>
        </w:rPr>
        <w:t>pM</w:t>
      </w:r>
      <w:proofErr w:type="spellEnd"/>
      <w:r w:rsidR="001D752C">
        <w:rPr>
          <w:rFonts w:ascii="Times New Roman" w:hAnsi="Times New Roman" w:cs="Times New Roman"/>
        </w:rPr>
        <w:t xml:space="preserve">). </w:t>
      </w:r>
      <w:r w:rsidR="001D752C" w:rsidRPr="002655B1">
        <w:rPr>
          <w:rFonts w:ascii="Times New Roman" w:hAnsi="Times New Roman" w:cs="Times New Roman"/>
          <w:b/>
        </w:rPr>
        <w:t>(A)</w:t>
      </w:r>
      <w:r w:rsidR="001D752C">
        <w:rPr>
          <w:rFonts w:ascii="Times New Roman" w:hAnsi="Times New Roman" w:cs="Times New Roman"/>
        </w:rPr>
        <w:t xml:space="preserve"> </w:t>
      </w:r>
      <w:r w:rsidR="00970B49">
        <w:rPr>
          <w:rFonts w:ascii="Times New Roman" w:hAnsi="Times New Roman" w:cs="Times New Roman"/>
        </w:rPr>
        <w:t>Upper t</w:t>
      </w:r>
      <w:r w:rsidR="001D752C">
        <w:rPr>
          <w:rFonts w:ascii="Times New Roman" w:hAnsi="Times New Roman" w:cs="Times New Roman"/>
        </w:rPr>
        <w:t>her</w:t>
      </w:r>
      <w:r w:rsidR="00970B49">
        <w:rPr>
          <w:rFonts w:ascii="Times New Roman" w:hAnsi="Times New Roman" w:cs="Times New Roman"/>
        </w:rPr>
        <w:t>apeutic levels of LMW</w:t>
      </w:r>
      <w:r w:rsidR="001D752C">
        <w:rPr>
          <w:rFonts w:ascii="Times New Roman" w:hAnsi="Times New Roman" w:cs="Times New Roman"/>
        </w:rPr>
        <w:t xml:space="preserve">H </w:t>
      </w:r>
      <w:r w:rsidR="00970B49">
        <w:rPr>
          <w:rFonts w:ascii="Times New Roman" w:hAnsi="Times New Roman" w:cs="Times New Roman"/>
        </w:rPr>
        <w:t>(1</w:t>
      </w:r>
      <w:r w:rsidR="001D752C">
        <w:rPr>
          <w:rFonts w:ascii="Times New Roman" w:hAnsi="Times New Roman" w:cs="Times New Roman"/>
        </w:rPr>
        <w:t xml:space="preserve"> </w:t>
      </w:r>
      <w:r w:rsidR="00970B49">
        <w:rPr>
          <w:rFonts w:ascii="Times New Roman" w:hAnsi="Times New Roman" w:cs="Times New Roman"/>
        </w:rPr>
        <w:t>I</w:t>
      </w:r>
      <w:r w:rsidR="001D752C">
        <w:rPr>
          <w:rFonts w:ascii="Times New Roman" w:hAnsi="Times New Roman" w:cs="Times New Roman"/>
        </w:rPr>
        <w:t>U/ml) *PDB compared to 30</w:t>
      </w:r>
      <w:r w:rsidR="005107AE">
        <w:rPr>
          <w:rFonts w:ascii="Times New Roman" w:hAnsi="Times New Roman" w:cs="Times New Roman"/>
        </w:rPr>
        <w:t xml:space="preserve"> x 10</w:t>
      </w:r>
      <w:r w:rsidR="005107AE" w:rsidRPr="00636AD2">
        <w:rPr>
          <w:rFonts w:ascii="Times New Roman" w:hAnsi="Times New Roman" w:cs="Times New Roman"/>
          <w:vertAlign w:val="superscript"/>
        </w:rPr>
        <w:t>9</w:t>
      </w:r>
      <w:r w:rsidR="005107AE">
        <w:rPr>
          <w:rFonts w:ascii="Times New Roman" w:hAnsi="Times New Roman" w:cs="Times New Roman"/>
        </w:rPr>
        <w:t>/L</w:t>
      </w:r>
      <w:r w:rsidR="001D752C">
        <w:rPr>
          <w:rFonts w:ascii="Times New Roman" w:hAnsi="Times New Roman" w:cs="Times New Roman"/>
        </w:rPr>
        <w:t>, 50</w:t>
      </w:r>
      <w:r w:rsidR="005107AE">
        <w:rPr>
          <w:rFonts w:ascii="Times New Roman" w:hAnsi="Times New Roman" w:cs="Times New Roman"/>
        </w:rPr>
        <w:t xml:space="preserve"> x 10</w:t>
      </w:r>
      <w:r w:rsidR="005107AE" w:rsidRPr="00636AD2">
        <w:rPr>
          <w:rFonts w:ascii="Times New Roman" w:hAnsi="Times New Roman" w:cs="Times New Roman"/>
          <w:vertAlign w:val="superscript"/>
        </w:rPr>
        <w:t>9</w:t>
      </w:r>
      <w:r w:rsidR="005107AE">
        <w:rPr>
          <w:rFonts w:ascii="Times New Roman" w:hAnsi="Times New Roman" w:cs="Times New Roman"/>
        </w:rPr>
        <w:t>/L</w:t>
      </w:r>
      <w:r w:rsidR="001D752C">
        <w:rPr>
          <w:rFonts w:ascii="Times New Roman" w:hAnsi="Times New Roman" w:cs="Times New Roman"/>
        </w:rPr>
        <w:t>, and 150 x 10</w:t>
      </w:r>
      <w:r w:rsidR="001D752C" w:rsidRPr="00636AD2">
        <w:rPr>
          <w:rFonts w:ascii="Times New Roman" w:hAnsi="Times New Roman" w:cs="Times New Roman"/>
          <w:vertAlign w:val="superscript"/>
        </w:rPr>
        <w:t>9</w:t>
      </w:r>
      <w:r w:rsidR="001D752C">
        <w:rPr>
          <w:rFonts w:ascii="Times New Roman" w:hAnsi="Times New Roman" w:cs="Times New Roman"/>
        </w:rPr>
        <w:t>/L and ** 150 x 10</w:t>
      </w:r>
      <w:r w:rsidR="001D752C" w:rsidRPr="00636AD2">
        <w:rPr>
          <w:rFonts w:ascii="Times New Roman" w:hAnsi="Times New Roman" w:cs="Times New Roman"/>
          <w:vertAlign w:val="superscript"/>
        </w:rPr>
        <w:t>9</w:t>
      </w:r>
      <w:r w:rsidR="001D752C">
        <w:rPr>
          <w:rFonts w:ascii="Times New Roman" w:hAnsi="Times New Roman" w:cs="Times New Roman"/>
        </w:rPr>
        <w:t>/L compared to PDB, 30</w:t>
      </w:r>
      <w:r w:rsidR="005107AE">
        <w:rPr>
          <w:rFonts w:ascii="Times New Roman" w:hAnsi="Times New Roman" w:cs="Times New Roman"/>
        </w:rPr>
        <w:t xml:space="preserve"> x 10</w:t>
      </w:r>
      <w:r w:rsidR="005107AE" w:rsidRPr="00636AD2">
        <w:rPr>
          <w:rFonts w:ascii="Times New Roman" w:hAnsi="Times New Roman" w:cs="Times New Roman"/>
          <w:vertAlign w:val="superscript"/>
        </w:rPr>
        <w:t>9</w:t>
      </w:r>
      <w:r w:rsidR="005107AE">
        <w:rPr>
          <w:rFonts w:ascii="Times New Roman" w:hAnsi="Times New Roman" w:cs="Times New Roman"/>
        </w:rPr>
        <w:t>/L</w:t>
      </w:r>
      <w:r w:rsidR="001D752C">
        <w:rPr>
          <w:rFonts w:ascii="Times New Roman" w:hAnsi="Times New Roman" w:cs="Times New Roman"/>
        </w:rPr>
        <w:t xml:space="preserve"> and 50 x 10</w:t>
      </w:r>
      <w:r w:rsidR="001D752C" w:rsidRPr="00636AD2">
        <w:rPr>
          <w:rFonts w:ascii="Times New Roman" w:hAnsi="Times New Roman" w:cs="Times New Roman"/>
          <w:vertAlign w:val="superscript"/>
        </w:rPr>
        <w:t>9</w:t>
      </w:r>
      <w:r w:rsidR="001D752C">
        <w:rPr>
          <w:rFonts w:ascii="Times New Roman" w:hAnsi="Times New Roman" w:cs="Times New Roman"/>
        </w:rPr>
        <w:t>/L statistical significant difference</w:t>
      </w:r>
      <w:r w:rsidR="005E6180">
        <w:rPr>
          <w:rFonts w:ascii="Times New Roman" w:hAnsi="Times New Roman" w:cs="Times New Roman"/>
        </w:rPr>
        <w:t xml:space="preserve"> exist</w:t>
      </w:r>
      <w:r w:rsidR="001D752C">
        <w:rPr>
          <w:rFonts w:ascii="Times New Roman" w:hAnsi="Times New Roman" w:cs="Times New Roman"/>
        </w:rPr>
        <w:t xml:space="preserve"> </w:t>
      </w:r>
      <w:r w:rsidR="001D752C" w:rsidRPr="00A021C0">
        <w:rPr>
          <w:rFonts w:ascii="Times New Roman" w:hAnsi="Times New Roman" w:cs="Times New Roman"/>
        </w:rPr>
        <w:t>(</w:t>
      </w:r>
      <w:r w:rsidR="001D752C" w:rsidRPr="00A021C0">
        <w:rPr>
          <w:rFonts w:ascii="Times New Roman" w:hAnsi="Times New Roman"/>
          <w:i/>
          <w:iCs/>
        </w:rPr>
        <w:t>p</w:t>
      </w:r>
      <w:r w:rsidR="001D752C" w:rsidRPr="00A021C0">
        <w:rPr>
          <w:rFonts w:ascii="Times New Roman" w:hAnsi="Times New Roman"/>
          <w:iCs/>
        </w:rPr>
        <w:t xml:space="preserve"> </w:t>
      </w:r>
      <w:r w:rsidR="001D752C" w:rsidRPr="00A021C0">
        <w:rPr>
          <w:rFonts w:ascii="Times New Roman" w:hAnsi="Times New Roman" w:cs="Times New Roman"/>
        </w:rPr>
        <w:t>≤</w:t>
      </w:r>
      <w:r w:rsidR="001D752C" w:rsidRPr="00A021C0">
        <w:rPr>
          <w:rFonts w:ascii="Times New Roman" w:hAnsi="Times New Roman"/>
          <w:iCs/>
        </w:rPr>
        <w:t>0.05)</w:t>
      </w:r>
      <w:r w:rsidR="001D752C">
        <w:rPr>
          <w:rFonts w:ascii="Times New Roman" w:hAnsi="Times New Roman" w:cs="Times New Roman"/>
        </w:rPr>
        <w:t xml:space="preserve">. </w:t>
      </w:r>
      <w:r w:rsidR="001D752C" w:rsidRPr="002655B1">
        <w:rPr>
          <w:rFonts w:ascii="Times New Roman" w:hAnsi="Times New Roman" w:cs="Times New Roman"/>
          <w:b/>
        </w:rPr>
        <w:t>(B)</w:t>
      </w:r>
      <w:r w:rsidR="001D752C">
        <w:rPr>
          <w:rFonts w:ascii="Times New Roman" w:hAnsi="Times New Roman" w:cs="Times New Roman"/>
        </w:rPr>
        <w:t xml:space="preserve"> </w:t>
      </w:r>
      <w:r w:rsidR="005E6180">
        <w:rPr>
          <w:rFonts w:ascii="Times New Roman" w:hAnsi="Times New Roman" w:cs="Times New Roman"/>
        </w:rPr>
        <w:t>Lower</w:t>
      </w:r>
      <w:r w:rsidR="00970B49">
        <w:rPr>
          <w:rFonts w:ascii="Times New Roman" w:hAnsi="Times New Roman" w:cs="Times New Roman"/>
        </w:rPr>
        <w:t xml:space="preserve"> therapeutic levels of LMWH </w:t>
      </w:r>
      <w:r w:rsidR="005E6180">
        <w:rPr>
          <w:rFonts w:ascii="Times New Roman" w:hAnsi="Times New Roman" w:cs="Times New Roman"/>
        </w:rPr>
        <w:t>(0.5</w:t>
      </w:r>
      <w:r w:rsidR="00970B49">
        <w:rPr>
          <w:rFonts w:ascii="Times New Roman" w:hAnsi="Times New Roman" w:cs="Times New Roman"/>
        </w:rPr>
        <w:t xml:space="preserve"> IU/ml) *PDB compared to 30</w:t>
      </w:r>
      <w:r w:rsidR="005107AE">
        <w:rPr>
          <w:rFonts w:ascii="Times New Roman" w:hAnsi="Times New Roman" w:cs="Times New Roman"/>
        </w:rPr>
        <w:t xml:space="preserve"> x 10</w:t>
      </w:r>
      <w:r w:rsidR="005107AE" w:rsidRPr="00636AD2">
        <w:rPr>
          <w:rFonts w:ascii="Times New Roman" w:hAnsi="Times New Roman" w:cs="Times New Roman"/>
          <w:vertAlign w:val="superscript"/>
        </w:rPr>
        <w:t>9</w:t>
      </w:r>
      <w:r w:rsidR="005107AE">
        <w:rPr>
          <w:rFonts w:ascii="Times New Roman" w:hAnsi="Times New Roman" w:cs="Times New Roman"/>
        </w:rPr>
        <w:t>/L</w:t>
      </w:r>
      <w:r w:rsidR="00970B49">
        <w:rPr>
          <w:rFonts w:ascii="Times New Roman" w:hAnsi="Times New Roman" w:cs="Times New Roman"/>
        </w:rPr>
        <w:t>, 50</w:t>
      </w:r>
      <w:r w:rsidR="005107AE">
        <w:rPr>
          <w:rFonts w:ascii="Times New Roman" w:hAnsi="Times New Roman" w:cs="Times New Roman"/>
        </w:rPr>
        <w:t xml:space="preserve"> x 10</w:t>
      </w:r>
      <w:r w:rsidR="005107AE" w:rsidRPr="00636AD2">
        <w:rPr>
          <w:rFonts w:ascii="Times New Roman" w:hAnsi="Times New Roman" w:cs="Times New Roman"/>
          <w:vertAlign w:val="superscript"/>
        </w:rPr>
        <w:t>9</w:t>
      </w:r>
      <w:r w:rsidR="005107AE">
        <w:rPr>
          <w:rFonts w:ascii="Times New Roman" w:hAnsi="Times New Roman" w:cs="Times New Roman"/>
        </w:rPr>
        <w:t>/L</w:t>
      </w:r>
      <w:r w:rsidR="00970B49">
        <w:rPr>
          <w:rFonts w:ascii="Times New Roman" w:hAnsi="Times New Roman" w:cs="Times New Roman"/>
        </w:rPr>
        <w:t>, and 150 x 10</w:t>
      </w:r>
      <w:r w:rsidR="00970B49" w:rsidRPr="00636AD2">
        <w:rPr>
          <w:rFonts w:ascii="Times New Roman" w:hAnsi="Times New Roman" w:cs="Times New Roman"/>
          <w:vertAlign w:val="superscript"/>
        </w:rPr>
        <w:t>9</w:t>
      </w:r>
      <w:r w:rsidR="00970B49">
        <w:rPr>
          <w:rFonts w:ascii="Times New Roman" w:hAnsi="Times New Roman" w:cs="Times New Roman"/>
        </w:rPr>
        <w:t>/L</w:t>
      </w:r>
      <w:r w:rsidR="008D13B5">
        <w:rPr>
          <w:rFonts w:ascii="Times New Roman" w:hAnsi="Times New Roman" w:cs="Times New Roman"/>
        </w:rPr>
        <w:t xml:space="preserve"> </w:t>
      </w:r>
      <w:r w:rsidR="00970B49">
        <w:rPr>
          <w:rFonts w:ascii="Times New Roman" w:hAnsi="Times New Roman" w:cs="Times New Roman"/>
        </w:rPr>
        <w:t>** 150 x 10</w:t>
      </w:r>
      <w:r w:rsidR="00970B49" w:rsidRPr="00636AD2">
        <w:rPr>
          <w:rFonts w:ascii="Times New Roman" w:hAnsi="Times New Roman" w:cs="Times New Roman"/>
          <w:vertAlign w:val="superscript"/>
        </w:rPr>
        <w:t>9</w:t>
      </w:r>
      <w:r w:rsidR="00970B49">
        <w:rPr>
          <w:rFonts w:ascii="Times New Roman" w:hAnsi="Times New Roman" w:cs="Times New Roman"/>
        </w:rPr>
        <w:t>/L</w:t>
      </w:r>
      <w:r w:rsidR="005E6180">
        <w:rPr>
          <w:rFonts w:ascii="Times New Roman" w:hAnsi="Times New Roman" w:cs="Times New Roman"/>
        </w:rPr>
        <w:t xml:space="preserve"> compared to PDB</w:t>
      </w:r>
      <w:r w:rsidR="00970B49">
        <w:rPr>
          <w:rFonts w:ascii="Times New Roman" w:hAnsi="Times New Roman" w:cs="Times New Roman"/>
        </w:rPr>
        <w:t xml:space="preserve"> statistical significant difference</w:t>
      </w:r>
      <w:r w:rsidR="005E6180">
        <w:rPr>
          <w:rFonts w:ascii="Times New Roman" w:hAnsi="Times New Roman" w:cs="Times New Roman"/>
        </w:rPr>
        <w:t xml:space="preserve"> exist</w:t>
      </w:r>
      <w:r w:rsidR="00970B49">
        <w:rPr>
          <w:rFonts w:ascii="Times New Roman" w:hAnsi="Times New Roman" w:cs="Times New Roman"/>
        </w:rPr>
        <w:t xml:space="preserve"> </w:t>
      </w:r>
      <w:r w:rsidR="00970B49" w:rsidRPr="00A021C0">
        <w:rPr>
          <w:rFonts w:ascii="Times New Roman" w:hAnsi="Times New Roman" w:cs="Times New Roman"/>
        </w:rPr>
        <w:t>(</w:t>
      </w:r>
      <w:r w:rsidR="00970B49" w:rsidRPr="00A021C0">
        <w:rPr>
          <w:rFonts w:ascii="Times New Roman" w:hAnsi="Times New Roman"/>
          <w:i/>
          <w:iCs/>
        </w:rPr>
        <w:t>p</w:t>
      </w:r>
      <w:r w:rsidR="00970B49" w:rsidRPr="00A021C0">
        <w:rPr>
          <w:rFonts w:ascii="Times New Roman" w:hAnsi="Times New Roman"/>
          <w:iCs/>
        </w:rPr>
        <w:t xml:space="preserve"> </w:t>
      </w:r>
      <w:r w:rsidR="00970B49" w:rsidRPr="00A021C0">
        <w:rPr>
          <w:rFonts w:ascii="Times New Roman" w:hAnsi="Times New Roman" w:cs="Times New Roman"/>
        </w:rPr>
        <w:t>≤</w:t>
      </w:r>
      <w:r w:rsidR="00970B49" w:rsidRPr="00A021C0">
        <w:rPr>
          <w:rFonts w:ascii="Times New Roman" w:hAnsi="Times New Roman"/>
          <w:iCs/>
        </w:rPr>
        <w:t>0.05)</w:t>
      </w:r>
      <w:r w:rsidR="00970B49">
        <w:rPr>
          <w:rFonts w:ascii="Times New Roman" w:hAnsi="Times New Roman" w:cs="Times New Roman"/>
        </w:rPr>
        <w:t>.</w:t>
      </w:r>
      <w:r w:rsidR="005E6180">
        <w:rPr>
          <w:rFonts w:ascii="Times New Roman" w:hAnsi="Times New Roman" w:cs="Times New Roman"/>
        </w:rPr>
        <w:t xml:space="preserve"> </w:t>
      </w:r>
      <w:r w:rsidR="00970B49" w:rsidRPr="002655B1">
        <w:rPr>
          <w:rFonts w:ascii="Times New Roman" w:hAnsi="Times New Roman" w:cs="Times New Roman"/>
          <w:b/>
        </w:rPr>
        <w:t>(C)</w:t>
      </w:r>
      <w:r w:rsidR="00970B49">
        <w:rPr>
          <w:rFonts w:ascii="Times New Roman" w:hAnsi="Times New Roman" w:cs="Times New Roman"/>
        </w:rPr>
        <w:t xml:space="preserve"> Upper prophylactic levels of LMWH (0.3 I</w:t>
      </w:r>
      <w:r w:rsidR="001D752C">
        <w:rPr>
          <w:rFonts w:ascii="Times New Roman" w:hAnsi="Times New Roman" w:cs="Times New Roman"/>
        </w:rPr>
        <w:t>U/ml)</w:t>
      </w:r>
      <w:r w:rsidR="00970B49">
        <w:rPr>
          <w:rFonts w:ascii="Times New Roman" w:hAnsi="Times New Roman" w:cs="Times New Roman"/>
        </w:rPr>
        <w:t xml:space="preserve">. </w:t>
      </w:r>
      <w:r w:rsidR="00970B49" w:rsidRPr="002655B1">
        <w:rPr>
          <w:rFonts w:ascii="Times New Roman" w:hAnsi="Times New Roman" w:cs="Times New Roman"/>
          <w:b/>
        </w:rPr>
        <w:t>(D)</w:t>
      </w:r>
      <w:r w:rsidR="00970B49">
        <w:rPr>
          <w:rFonts w:ascii="Times New Roman" w:hAnsi="Times New Roman" w:cs="Times New Roman"/>
        </w:rPr>
        <w:t xml:space="preserve"> Lower prophylactic levels of LMWH (0.1 IU/ml).</w:t>
      </w:r>
      <w:r w:rsidR="001D752C">
        <w:rPr>
          <w:rFonts w:ascii="Times New Roman" w:hAnsi="Times New Roman" w:cs="Times New Roman"/>
        </w:rPr>
        <w:t xml:space="preserve"> (N=5)</w:t>
      </w:r>
    </w:p>
    <w:p w:rsidR="00024BCB" w:rsidRPr="002655B1" w:rsidRDefault="002655B1" w:rsidP="002655B1">
      <w:pPr>
        <w:tabs>
          <w:tab w:val="left" w:pos="6236"/>
        </w:tabs>
        <w:rPr>
          <w:rFonts w:ascii="Times New Roman" w:hAnsi="Times New Roman" w:cs="Times New Roman"/>
        </w:rPr>
      </w:pPr>
      <w:r>
        <w:rPr>
          <w:rFonts w:ascii="Times New Roman" w:hAnsi="Times New Roman" w:cs="Times New Roman"/>
        </w:rPr>
        <w:tab/>
      </w:r>
    </w:p>
    <w:p w:rsidR="008D13B5" w:rsidRDefault="00DE4E53" w:rsidP="00C0662B">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object w:dxaOrig="0" w:dyaOrig="0">
          <v:shape id="_x0000_s1081" type="#_x0000_t75" style="position:absolute;margin-left:-38.15pt;margin-top:253.55pt;width:274.75pt;height:249.3pt;z-index:251728384;mso-position-horizontal-relative:text;mso-position-vertical-relative:text;mso-width-relative:page;mso-height-relative:page" wrapcoords="-51 0 -51 21488 21600 21488 21600 0 -51 0">
            <v:imagedata r:id="rId53" o:title=""/>
            <w10:wrap type="tight"/>
          </v:shape>
          <o:OLEObject Type="Embed" ProgID="SigmaPlotGraphicObject.11" ShapeID="_x0000_s1081" DrawAspect="Content" ObjectID="_1497102333" r:id="rId54"/>
        </w:object>
      </w:r>
      <w:r>
        <w:rPr>
          <w:rFonts w:ascii="Times New Roman" w:hAnsi="Times New Roman" w:cs="Times New Roman"/>
          <w:noProof/>
          <w:sz w:val="24"/>
          <w:szCs w:val="24"/>
        </w:rPr>
        <w:object w:dxaOrig="0" w:dyaOrig="0">
          <v:shape id="_x0000_s1082" type="#_x0000_t75" style="position:absolute;margin-left:237.8pt;margin-top:257.25pt;width:267.75pt;height:235.9pt;z-index:251730432;mso-position-horizontal-relative:text;mso-position-vertical-relative:text;mso-width-relative:page;mso-height-relative:page" wrapcoords="-51 0 -51 21484 21600 21484 21600 0 -51 0">
            <v:imagedata r:id="rId55" o:title=""/>
            <w10:wrap type="tight"/>
          </v:shape>
          <o:OLEObject Type="Embed" ProgID="SigmaPlotGraphicObject.11" ShapeID="_x0000_s1082" DrawAspect="Content" ObjectID="_1497102334" r:id="rId56"/>
        </w:object>
      </w:r>
      <w:r>
        <w:rPr>
          <w:rFonts w:ascii="Times New Roman" w:hAnsi="Times New Roman" w:cs="Times New Roman"/>
          <w:noProof/>
          <w:sz w:val="24"/>
          <w:szCs w:val="24"/>
        </w:rPr>
        <w:object w:dxaOrig="0" w:dyaOrig="0">
          <v:shape id="_x0000_s1080" type="#_x0000_t75" style="position:absolute;margin-left:231.7pt;margin-top:30.7pt;width:268.4pt;height:216.6pt;z-index:251726336;mso-position-horizontal-relative:text;mso-position-vertical-relative:text;mso-width-relative:page;mso-height-relative:page" wrapcoords="-51 0 -51 21474 21600 21474 21600 0 -51 0">
            <v:imagedata r:id="rId57" o:title=""/>
            <w10:wrap type="tight"/>
          </v:shape>
          <o:OLEObject Type="Embed" ProgID="SigmaPlotGraphicObject.11" ShapeID="_x0000_s1080" DrawAspect="Content" ObjectID="_1497102335" r:id="rId58"/>
        </w:object>
      </w:r>
      <w:r>
        <w:rPr>
          <w:rFonts w:ascii="Times New Roman" w:hAnsi="Times New Roman" w:cs="Times New Roman"/>
          <w:noProof/>
          <w:sz w:val="24"/>
          <w:szCs w:val="24"/>
        </w:rPr>
        <w:object w:dxaOrig="0" w:dyaOrig="0">
          <v:shape id="_x0000_s1079" type="#_x0000_t75" style="position:absolute;margin-left:-39.4pt;margin-top:26.4pt;width:274.45pt;height:221.5pt;z-index:251724288;mso-position-horizontal-relative:text;mso-position-vertical-relative:text;mso-width-relative:page;mso-height-relative:page" wrapcoords="-51 0 -51 21474 21600 21474 21600 0 -51 0">
            <v:imagedata r:id="rId59" o:title=""/>
            <w10:wrap type="tight"/>
          </v:shape>
          <o:OLEObject Type="Embed" ProgID="SigmaPlotGraphicObject.11" ShapeID="_x0000_s1079" DrawAspect="Content" ObjectID="_1497102336" r:id="rId60"/>
        </w:object>
      </w:r>
    </w:p>
    <w:p w:rsidR="00C0662B" w:rsidRPr="008D13B5" w:rsidRDefault="00631DAE" w:rsidP="00C0662B">
      <w:pPr>
        <w:spacing w:line="240" w:lineRule="auto"/>
        <w:rPr>
          <w:rFonts w:ascii="Times New Roman" w:hAnsi="Times New Roman" w:cs="Times New Roman"/>
        </w:rPr>
      </w:pPr>
      <w:r>
        <w:rPr>
          <w:rFonts w:ascii="Times New Roman" w:hAnsi="Times New Roman" w:cs="Times New Roman"/>
          <w:b/>
          <w:i/>
        </w:rPr>
        <w:t>Figure</w:t>
      </w:r>
      <w:r w:rsidR="00024BCB" w:rsidRPr="00631DAE">
        <w:rPr>
          <w:rFonts w:ascii="Times New Roman" w:hAnsi="Times New Roman" w:cs="Times New Roman"/>
          <w:b/>
          <w:i/>
        </w:rPr>
        <w:t xml:space="preserve"> 16</w:t>
      </w:r>
      <w:r w:rsidR="00024BCB" w:rsidRPr="00631DAE">
        <w:rPr>
          <w:rFonts w:ascii="Times New Roman" w:hAnsi="Times New Roman" w:cs="Times New Roman"/>
          <w:b/>
        </w:rPr>
        <w:t>:</w:t>
      </w:r>
      <w:r w:rsidR="00024BCB" w:rsidRPr="00631DAE">
        <w:rPr>
          <w:rFonts w:ascii="Times New Roman" w:hAnsi="Times New Roman" w:cs="Times New Roman"/>
        </w:rPr>
        <w:t xml:space="preserve"> </w:t>
      </w:r>
      <w:r w:rsidR="00C0662B">
        <w:rPr>
          <w:rFonts w:ascii="Times New Roman" w:hAnsi="Times New Roman" w:cs="Times New Roman"/>
        </w:rPr>
        <w:t>M</w:t>
      </w:r>
      <w:r w:rsidR="008D13B5">
        <w:rPr>
          <w:rFonts w:ascii="Times New Roman" w:hAnsi="Times New Roman" w:cs="Times New Roman"/>
        </w:rPr>
        <w:t>odelling of TEG parameter MA</w:t>
      </w:r>
      <w:r w:rsidR="00C0662B">
        <w:rPr>
          <w:rFonts w:ascii="Times New Roman" w:hAnsi="Times New Roman" w:cs="Times New Roman"/>
        </w:rPr>
        <w:t xml:space="preserve"> at therapeutic and prophylactic levels of LMWH with TF concentration optimized for LMWH (2.05 </w:t>
      </w:r>
      <w:proofErr w:type="spellStart"/>
      <w:r w:rsidR="00C0662B">
        <w:rPr>
          <w:rFonts w:ascii="Times New Roman" w:hAnsi="Times New Roman" w:cs="Times New Roman"/>
        </w:rPr>
        <w:t>pM</w:t>
      </w:r>
      <w:proofErr w:type="spellEnd"/>
      <w:r w:rsidR="00C0662B">
        <w:rPr>
          <w:rFonts w:ascii="Times New Roman" w:hAnsi="Times New Roman" w:cs="Times New Roman"/>
        </w:rPr>
        <w:t xml:space="preserve">). </w:t>
      </w:r>
      <w:r w:rsidR="00C0662B" w:rsidRPr="005107AE">
        <w:rPr>
          <w:rFonts w:ascii="Times New Roman" w:hAnsi="Times New Roman" w:cs="Times New Roman"/>
          <w:b/>
        </w:rPr>
        <w:t>(A)</w:t>
      </w:r>
      <w:r w:rsidR="00C0662B">
        <w:rPr>
          <w:rFonts w:ascii="Times New Roman" w:hAnsi="Times New Roman" w:cs="Times New Roman"/>
        </w:rPr>
        <w:t xml:space="preserve"> Upper therapeutic levels of LMWH (1 IU/ml)</w:t>
      </w:r>
      <w:r w:rsidR="008D13B5">
        <w:rPr>
          <w:rFonts w:ascii="Times New Roman" w:hAnsi="Times New Roman" w:cs="Times New Roman"/>
        </w:rPr>
        <w:t xml:space="preserve"> *PDB compared to </w:t>
      </w:r>
      <w:r w:rsidR="00C0662B">
        <w:rPr>
          <w:rFonts w:ascii="Times New Roman" w:hAnsi="Times New Roman" w:cs="Times New Roman"/>
        </w:rPr>
        <w:t>150 x 10</w:t>
      </w:r>
      <w:r w:rsidR="00C0662B" w:rsidRPr="00636AD2">
        <w:rPr>
          <w:rFonts w:ascii="Times New Roman" w:hAnsi="Times New Roman" w:cs="Times New Roman"/>
          <w:vertAlign w:val="superscript"/>
        </w:rPr>
        <w:t>9</w:t>
      </w:r>
      <w:r w:rsidR="00C0662B">
        <w:rPr>
          <w:rFonts w:ascii="Times New Roman" w:hAnsi="Times New Roman" w:cs="Times New Roman"/>
        </w:rPr>
        <w:t>/L and ** 150 x 10</w:t>
      </w:r>
      <w:r w:rsidR="00C0662B" w:rsidRPr="00636AD2">
        <w:rPr>
          <w:rFonts w:ascii="Times New Roman" w:hAnsi="Times New Roman" w:cs="Times New Roman"/>
          <w:vertAlign w:val="superscript"/>
        </w:rPr>
        <w:t>9</w:t>
      </w:r>
      <w:r w:rsidR="00C0662B">
        <w:rPr>
          <w:rFonts w:ascii="Times New Roman" w:hAnsi="Times New Roman" w:cs="Times New Roman"/>
        </w:rPr>
        <w:t>/L compared to PDB, 30</w:t>
      </w:r>
      <w:r w:rsidR="005107AE">
        <w:rPr>
          <w:rFonts w:ascii="Times New Roman" w:hAnsi="Times New Roman" w:cs="Times New Roman"/>
        </w:rPr>
        <w:t xml:space="preserve"> x 10</w:t>
      </w:r>
      <w:r w:rsidR="005107AE" w:rsidRPr="00636AD2">
        <w:rPr>
          <w:rFonts w:ascii="Times New Roman" w:hAnsi="Times New Roman" w:cs="Times New Roman"/>
          <w:vertAlign w:val="superscript"/>
        </w:rPr>
        <w:t>9</w:t>
      </w:r>
      <w:r w:rsidR="005107AE">
        <w:rPr>
          <w:rFonts w:ascii="Times New Roman" w:hAnsi="Times New Roman" w:cs="Times New Roman"/>
        </w:rPr>
        <w:t>/L</w:t>
      </w:r>
      <w:r w:rsidR="00C0662B">
        <w:rPr>
          <w:rFonts w:ascii="Times New Roman" w:hAnsi="Times New Roman" w:cs="Times New Roman"/>
        </w:rPr>
        <w:t xml:space="preserve"> and 50 x 10</w:t>
      </w:r>
      <w:r w:rsidR="00C0662B" w:rsidRPr="00636AD2">
        <w:rPr>
          <w:rFonts w:ascii="Times New Roman" w:hAnsi="Times New Roman" w:cs="Times New Roman"/>
          <w:vertAlign w:val="superscript"/>
        </w:rPr>
        <w:t>9</w:t>
      </w:r>
      <w:r w:rsidR="00C0662B">
        <w:rPr>
          <w:rFonts w:ascii="Times New Roman" w:hAnsi="Times New Roman" w:cs="Times New Roman"/>
        </w:rPr>
        <w:t xml:space="preserve">/L statistical significant difference exist </w:t>
      </w:r>
      <w:r w:rsidR="00C0662B" w:rsidRPr="00A021C0">
        <w:rPr>
          <w:rFonts w:ascii="Times New Roman" w:hAnsi="Times New Roman" w:cs="Times New Roman"/>
        </w:rPr>
        <w:t>(</w:t>
      </w:r>
      <w:r w:rsidR="00C0662B" w:rsidRPr="00A021C0">
        <w:rPr>
          <w:rFonts w:ascii="Times New Roman" w:hAnsi="Times New Roman"/>
          <w:i/>
          <w:iCs/>
        </w:rPr>
        <w:t>p</w:t>
      </w:r>
      <w:r w:rsidR="00C0662B" w:rsidRPr="00A021C0">
        <w:rPr>
          <w:rFonts w:ascii="Times New Roman" w:hAnsi="Times New Roman"/>
          <w:iCs/>
        </w:rPr>
        <w:t xml:space="preserve"> </w:t>
      </w:r>
      <w:r w:rsidR="00C0662B" w:rsidRPr="00A021C0">
        <w:rPr>
          <w:rFonts w:ascii="Times New Roman" w:hAnsi="Times New Roman" w:cs="Times New Roman"/>
        </w:rPr>
        <w:t>≤</w:t>
      </w:r>
      <w:r w:rsidR="00C0662B" w:rsidRPr="00A021C0">
        <w:rPr>
          <w:rFonts w:ascii="Times New Roman" w:hAnsi="Times New Roman"/>
          <w:iCs/>
        </w:rPr>
        <w:t>0.05)</w:t>
      </w:r>
      <w:r w:rsidR="00C0662B">
        <w:rPr>
          <w:rFonts w:ascii="Times New Roman" w:hAnsi="Times New Roman" w:cs="Times New Roman"/>
        </w:rPr>
        <w:t xml:space="preserve">. </w:t>
      </w:r>
      <w:r w:rsidR="00C0662B" w:rsidRPr="005107AE">
        <w:rPr>
          <w:rFonts w:ascii="Times New Roman" w:hAnsi="Times New Roman" w:cs="Times New Roman"/>
          <w:b/>
        </w:rPr>
        <w:t>(B)</w:t>
      </w:r>
      <w:r w:rsidR="00C0662B">
        <w:rPr>
          <w:rFonts w:ascii="Times New Roman" w:hAnsi="Times New Roman" w:cs="Times New Roman"/>
        </w:rPr>
        <w:t xml:space="preserve"> Lower therapeutic levels of LMWH (0.5 IU/ml)</w:t>
      </w:r>
      <w:r w:rsidR="008D13B5">
        <w:rPr>
          <w:rFonts w:ascii="Times New Roman" w:hAnsi="Times New Roman" w:cs="Times New Roman"/>
        </w:rPr>
        <w:t xml:space="preserve"> *PDB compared to 50</w:t>
      </w:r>
      <w:r w:rsidR="005107AE">
        <w:rPr>
          <w:rFonts w:ascii="Times New Roman" w:hAnsi="Times New Roman" w:cs="Times New Roman"/>
        </w:rPr>
        <w:t xml:space="preserve"> x 10</w:t>
      </w:r>
      <w:r w:rsidR="005107AE" w:rsidRPr="00636AD2">
        <w:rPr>
          <w:rFonts w:ascii="Times New Roman" w:hAnsi="Times New Roman" w:cs="Times New Roman"/>
          <w:vertAlign w:val="superscript"/>
        </w:rPr>
        <w:t>9</w:t>
      </w:r>
      <w:r w:rsidR="005107AE">
        <w:rPr>
          <w:rFonts w:ascii="Times New Roman" w:hAnsi="Times New Roman" w:cs="Times New Roman"/>
        </w:rPr>
        <w:t>/L</w:t>
      </w:r>
      <w:r w:rsidR="008D13B5">
        <w:rPr>
          <w:rFonts w:ascii="Times New Roman" w:hAnsi="Times New Roman" w:cs="Times New Roman"/>
        </w:rPr>
        <w:t xml:space="preserve"> </w:t>
      </w:r>
      <w:r w:rsidR="00C0662B">
        <w:rPr>
          <w:rFonts w:ascii="Times New Roman" w:hAnsi="Times New Roman" w:cs="Times New Roman"/>
        </w:rPr>
        <w:t>and 150 x 10</w:t>
      </w:r>
      <w:r w:rsidR="00C0662B" w:rsidRPr="00636AD2">
        <w:rPr>
          <w:rFonts w:ascii="Times New Roman" w:hAnsi="Times New Roman" w:cs="Times New Roman"/>
          <w:vertAlign w:val="superscript"/>
        </w:rPr>
        <w:t>9</w:t>
      </w:r>
      <w:r w:rsidR="00C0662B">
        <w:rPr>
          <w:rFonts w:ascii="Times New Roman" w:hAnsi="Times New Roman" w:cs="Times New Roman"/>
        </w:rPr>
        <w:t>/L</w:t>
      </w:r>
      <w:r w:rsidR="005107AE">
        <w:rPr>
          <w:rFonts w:ascii="Times New Roman" w:hAnsi="Times New Roman" w:cs="Times New Roman"/>
        </w:rPr>
        <w:t xml:space="preserve"> </w:t>
      </w:r>
      <w:r w:rsidR="00C0662B">
        <w:rPr>
          <w:rFonts w:ascii="Times New Roman" w:hAnsi="Times New Roman" w:cs="Times New Roman"/>
        </w:rPr>
        <w:t>** 150 x 10</w:t>
      </w:r>
      <w:r w:rsidR="00C0662B" w:rsidRPr="00636AD2">
        <w:rPr>
          <w:rFonts w:ascii="Times New Roman" w:hAnsi="Times New Roman" w:cs="Times New Roman"/>
          <w:vertAlign w:val="superscript"/>
        </w:rPr>
        <w:t>9</w:t>
      </w:r>
      <w:r w:rsidR="00C0662B">
        <w:rPr>
          <w:rFonts w:ascii="Times New Roman" w:hAnsi="Times New Roman" w:cs="Times New Roman"/>
        </w:rPr>
        <w:t>/L compared to PDB</w:t>
      </w:r>
      <w:r w:rsidR="008D13B5">
        <w:rPr>
          <w:rFonts w:ascii="Times New Roman" w:hAnsi="Times New Roman" w:cs="Times New Roman"/>
        </w:rPr>
        <w:t>, 30 x 10</w:t>
      </w:r>
      <w:r w:rsidR="008D13B5" w:rsidRPr="00636AD2">
        <w:rPr>
          <w:rFonts w:ascii="Times New Roman" w:hAnsi="Times New Roman" w:cs="Times New Roman"/>
          <w:vertAlign w:val="superscript"/>
        </w:rPr>
        <w:t>9</w:t>
      </w:r>
      <w:r w:rsidR="008D13B5">
        <w:rPr>
          <w:rFonts w:ascii="Times New Roman" w:hAnsi="Times New Roman" w:cs="Times New Roman"/>
        </w:rPr>
        <w:t>/L and 50</w:t>
      </w:r>
      <w:r w:rsidR="008D13B5" w:rsidRPr="008D13B5">
        <w:rPr>
          <w:rFonts w:ascii="Times New Roman" w:hAnsi="Times New Roman" w:cs="Times New Roman"/>
        </w:rPr>
        <w:t xml:space="preserve"> </w:t>
      </w:r>
      <w:r w:rsidR="008D13B5">
        <w:rPr>
          <w:rFonts w:ascii="Times New Roman" w:hAnsi="Times New Roman" w:cs="Times New Roman"/>
        </w:rPr>
        <w:t>x 10</w:t>
      </w:r>
      <w:r w:rsidR="008D13B5" w:rsidRPr="00636AD2">
        <w:rPr>
          <w:rFonts w:ascii="Times New Roman" w:hAnsi="Times New Roman" w:cs="Times New Roman"/>
          <w:vertAlign w:val="superscript"/>
        </w:rPr>
        <w:t>9</w:t>
      </w:r>
      <w:r w:rsidR="008D13B5">
        <w:rPr>
          <w:rFonts w:ascii="Times New Roman" w:hAnsi="Times New Roman" w:cs="Times New Roman"/>
        </w:rPr>
        <w:t>/L</w:t>
      </w:r>
      <w:r w:rsidR="00C0662B">
        <w:rPr>
          <w:rFonts w:ascii="Times New Roman" w:hAnsi="Times New Roman" w:cs="Times New Roman"/>
        </w:rPr>
        <w:t xml:space="preserve"> statistical significant difference exist </w:t>
      </w:r>
      <w:r w:rsidR="00C0662B" w:rsidRPr="00A021C0">
        <w:rPr>
          <w:rFonts w:ascii="Times New Roman" w:hAnsi="Times New Roman" w:cs="Times New Roman"/>
        </w:rPr>
        <w:t>(</w:t>
      </w:r>
      <w:r w:rsidR="00C0662B" w:rsidRPr="00A021C0">
        <w:rPr>
          <w:rFonts w:ascii="Times New Roman" w:hAnsi="Times New Roman"/>
          <w:i/>
          <w:iCs/>
        </w:rPr>
        <w:t>p</w:t>
      </w:r>
      <w:r w:rsidR="00C0662B" w:rsidRPr="00A021C0">
        <w:rPr>
          <w:rFonts w:ascii="Times New Roman" w:hAnsi="Times New Roman"/>
          <w:iCs/>
        </w:rPr>
        <w:t xml:space="preserve"> </w:t>
      </w:r>
      <w:r w:rsidR="00C0662B" w:rsidRPr="00A021C0">
        <w:rPr>
          <w:rFonts w:ascii="Times New Roman" w:hAnsi="Times New Roman" w:cs="Times New Roman"/>
        </w:rPr>
        <w:t>≤</w:t>
      </w:r>
      <w:r w:rsidR="00C0662B" w:rsidRPr="00A021C0">
        <w:rPr>
          <w:rFonts w:ascii="Times New Roman" w:hAnsi="Times New Roman"/>
          <w:iCs/>
        </w:rPr>
        <w:t>0.05)</w:t>
      </w:r>
      <w:r w:rsidR="00C0662B">
        <w:rPr>
          <w:rFonts w:ascii="Times New Roman" w:hAnsi="Times New Roman" w:cs="Times New Roman"/>
        </w:rPr>
        <w:t xml:space="preserve">. </w:t>
      </w:r>
      <w:r w:rsidR="00C0662B" w:rsidRPr="005107AE">
        <w:rPr>
          <w:rFonts w:ascii="Times New Roman" w:hAnsi="Times New Roman" w:cs="Times New Roman"/>
          <w:b/>
        </w:rPr>
        <w:t>(C)</w:t>
      </w:r>
      <w:r w:rsidR="00C0662B">
        <w:rPr>
          <w:rFonts w:ascii="Times New Roman" w:hAnsi="Times New Roman" w:cs="Times New Roman"/>
        </w:rPr>
        <w:t xml:space="preserve"> Upper prophylactic levels of LMWH (0.3 IU/ml)</w:t>
      </w:r>
      <w:r w:rsidR="008D13B5">
        <w:rPr>
          <w:rFonts w:ascii="Times New Roman" w:hAnsi="Times New Roman" w:cs="Times New Roman"/>
        </w:rPr>
        <w:t xml:space="preserve"> *PDB compared to 50 </w:t>
      </w:r>
      <w:r w:rsidR="005107AE">
        <w:rPr>
          <w:rFonts w:ascii="Times New Roman" w:hAnsi="Times New Roman" w:cs="Times New Roman"/>
        </w:rPr>
        <w:t>x 10</w:t>
      </w:r>
      <w:r w:rsidR="005107AE" w:rsidRPr="00636AD2">
        <w:rPr>
          <w:rFonts w:ascii="Times New Roman" w:hAnsi="Times New Roman" w:cs="Times New Roman"/>
          <w:vertAlign w:val="superscript"/>
        </w:rPr>
        <w:t>9</w:t>
      </w:r>
      <w:r w:rsidR="005107AE">
        <w:rPr>
          <w:rFonts w:ascii="Times New Roman" w:hAnsi="Times New Roman" w:cs="Times New Roman"/>
        </w:rPr>
        <w:t xml:space="preserve">/L </w:t>
      </w:r>
      <w:r w:rsidR="008D13B5">
        <w:rPr>
          <w:rFonts w:ascii="Times New Roman" w:hAnsi="Times New Roman" w:cs="Times New Roman"/>
        </w:rPr>
        <w:t>and 150 x 10</w:t>
      </w:r>
      <w:r w:rsidR="008D13B5" w:rsidRPr="00636AD2">
        <w:rPr>
          <w:rFonts w:ascii="Times New Roman" w:hAnsi="Times New Roman" w:cs="Times New Roman"/>
          <w:vertAlign w:val="superscript"/>
        </w:rPr>
        <w:t>9</w:t>
      </w:r>
      <w:r w:rsidR="008D13B5">
        <w:rPr>
          <w:rFonts w:ascii="Times New Roman" w:hAnsi="Times New Roman" w:cs="Times New Roman"/>
        </w:rPr>
        <w:t xml:space="preserve">/L, ** 30 </w:t>
      </w:r>
      <w:r w:rsidR="005107AE">
        <w:rPr>
          <w:rFonts w:ascii="Times New Roman" w:hAnsi="Times New Roman" w:cs="Times New Roman"/>
        </w:rPr>
        <w:t>x 10</w:t>
      </w:r>
      <w:r w:rsidR="005107AE" w:rsidRPr="00636AD2">
        <w:rPr>
          <w:rFonts w:ascii="Times New Roman" w:hAnsi="Times New Roman" w:cs="Times New Roman"/>
          <w:vertAlign w:val="superscript"/>
        </w:rPr>
        <w:t>9</w:t>
      </w:r>
      <w:r w:rsidR="005107AE">
        <w:rPr>
          <w:rFonts w:ascii="Times New Roman" w:hAnsi="Times New Roman" w:cs="Times New Roman"/>
        </w:rPr>
        <w:t xml:space="preserve">/L </w:t>
      </w:r>
      <w:r w:rsidR="008D13B5">
        <w:rPr>
          <w:rFonts w:ascii="Times New Roman" w:hAnsi="Times New Roman" w:cs="Times New Roman"/>
        </w:rPr>
        <w:t>compared to 50</w:t>
      </w:r>
      <w:r w:rsidR="005107AE">
        <w:rPr>
          <w:rFonts w:ascii="Times New Roman" w:hAnsi="Times New Roman" w:cs="Times New Roman"/>
        </w:rPr>
        <w:t xml:space="preserve"> x 10</w:t>
      </w:r>
      <w:r w:rsidR="005107AE" w:rsidRPr="00636AD2">
        <w:rPr>
          <w:rFonts w:ascii="Times New Roman" w:hAnsi="Times New Roman" w:cs="Times New Roman"/>
          <w:vertAlign w:val="superscript"/>
        </w:rPr>
        <w:t>9</w:t>
      </w:r>
      <w:r w:rsidR="005107AE">
        <w:rPr>
          <w:rFonts w:ascii="Times New Roman" w:hAnsi="Times New Roman" w:cs="Times New Roman"/>
        </w:rPr>
        <w:t>/L</w:t>
      </w:r>
      <w:r w:rsidR="008D13B5">
        <w:rPr>
          <w:rFonts w:ascii="Times New Roman" w:hAnsi="Times New Roman" w:cs="Times New Roman"/>
        </w:rPr>
        <w:t xml:space="preserve"> and ***150 x 10</w:t>
      </w:r>
      <w:r w:rsidR="008D13B5" w:rsidRPr="00636AD2">
        <w:rPr>
          <w:rFonts w:ascii="Times New Roman" w:hAnsi="Times New Roman" w:cs="Times New Roman"/>
          <w:vertAlign w:val="superscript"/>
        </w:rPr>
        <w:t>9</w:t>
      </w:r>
      <w:r w:rsidR="008D13B5">
        <w:rPr>
          <w:rFonts w:ascii="Times New Roman" w:hAnsi="Times New Roman" w:cs="Times New Roman"/>
        </w:rPr>
        <w:t>/L compared to PDB, 30</w:t>
      </w:r>
      <w:r w:rsidR="005107AE">
        <w:rPr>
          <w:rFonts w:ascii="Times New Roman" w:hAnsi="Times New Roman" w:cs="Times New Roman"/>
        </w:rPr>
        <w:t xml:space="preserve"> x 10</w:t>
      </w:r>
      <w:r w:rsidR="005107AE" w:rsidRPr="00636AD2">
        <w:rPr>
          <w:rFonts w:ascii="Times New Roman" w:hAnsi="Times New Roman" w:cs="Times New Roman"/>
          <w:vertAlign w:val="superscript"/>
        </w:rPr>
        <w:t>9</w:t>
      </w:r>
      <w:r w:rsidR="005107AE">
        <w:rPr>
          <w:rFonts w:ascii="Times New Roman" w:hAnsi="Times New Roman" w:cs="Times New Roman"/>
        </w:rPr>
        <w:t>/L</w:t>
      </w:r>
      <w:r w:rsidR="008D13B5">
        <w:rPr>
          <w:rFonts w:ascii="Times New Roman" w:hAnsi="Times New Roman" w:cs="Times New Roman"/>
        </w:rPr>
        <w:t xml:space="preserve"> and 50 x 10</w:t>
      </w:r>
      <w:r w:rsidR="008D13B5" w:rsidRPr="00636AD2">
        <w:rPr>
          <w:rFonts w:ascii="Times New Roman" w:hAnsi="Times New Roman" w:cs="Times New Roman"/>
          <w:vertAlign w:val="superscript"/>
        </w:rPr>
        <w:t>9</w:t>
      </w:r>
      <w:r w:rsidR="008D13B5">
        <w:rPr>
          <w:rFonts w:ascii="Times New Roman" w:hAnsi="Times New Roman" w:cs="Times New Roman"/>
        </w:rPr>
        <w:t xml:space="preserve">/L statistical significant difference exist </w:t>
      </w:r>
      <w:r w:rsidR="008D13B5" w:rsidRPr="00A021C0">
        <w:rPr>
          <w:rFonts w:ascii="Times New Roman" w:hAnsi="Times New Roman" w:cs="Times New Roman"/>
        </w:rPr>
        <w:t>(</w:t>
      </w:r>
      <w:r w:rsidR="008D13B5" w:rsidRPr="00A021C0">
        <w:rPr>
          <w:rFonts w:ascii="Times New Roman" w:hAnsi="Times New Roman"/>
          <w:i/>
          <w:iCs/>
        </w:rPr>
        <w:t>p</w:t>
      </w:r>
      <w:r w:rsidR="008D13B5" w:rsidRPr="00A021C0">
        <w:rPr>
          <w:rFonts w:ascii="Times New Roman" w:hAnsi="Times New Roman"/>
          <w:iCs/>
        </w:rPr>
        <w:t xml:space="preserve"> </w:t>
      </w:r>
      <w:r w:rsidR="008D13B5" w:rsidRPr="00A021C0">
        <w:rPr>
          <w:rFonts w:ascii="Times New Roman" w:hAnsi="Times New Roman" w:cs="Times New Roman"/>
        </w:rPr>
        <w:t>≤</w:t>
      </w:r>
      <w:r w:rsidR="008D13B5" w:rsidRPr="00A021C0">
        <w:rPr>
          <w:rFonts w:ascii="Times New Roman" w:hAnsi="Times New Roman"/>
          <w:iCs/>
        </w:rPr>
        <w:t>0.05)</w:t>
      </w:r>
      <w:r w:rsidR="008D13B5">
        <w:rPr>
          <w:rFonts w:ascii="Times New Roman" w:hAnsi="Times New Roman"/>
          <w:iCs/>
        </w:rPr>
        <w:t xml:space="preserve">. </w:t>
      </w:r>
      <w:r w:rsidR="00C0662B" w:rsidRPr="005107AE">
        <w:rPr>
          <w:rFonts w:ascii="Times New Roman" w:hAnsi="Times New Roman" w:cs="Times New Roman"/>
          <w:b/>
        </w:rPr>
        <w:t>(D)</w:t>
      </w:r>
      <w:r w:rsidR="00C0662B">
        <w:rPr>
          <w:rFonts w:ascii="Times New Roman" w:hAnsi="Times New Roman" w:cs="Times New Roman"/>
        </w:rPr>
        <w:t xml:space="preserve"> Lower prophylactic levels of LMWH (0.1 IU/ml)</w:t>
      </w:r>
      <w:r w:rsidR="008D13B5">
        <w:rPr>
          <w:rFonts w:ascii="Times New Roman" w:hAnsi="Times New Roman" w:cs="Times New Roman"/>
        </w:rPr>
        <w:t xml:space="preserve"> *PDB compared to 30, 50 and 150 x 10</w:t>
      </w:r>
      <w:r w:rsidR="008D13B5" w:rsidRPr="00636AD2">
        <w:rPr>
          <w:rFonts w:ascii="Times New Roman" w:hAnsi="Times New Roman" w:cs="Times New Roman"/>
          <w:vertAlign w:val="superscript"/>
        </w:rPr>
        <w:t>9</w:t>
      </w:r>
      <w:r w:rsidR="008D13B5">
        <w:rPr>
          <w:rFonts w:ascii="Times New Roman" w:hAnsi="Times New Roman" w:cs="Times New Roman"/>
        </w:rPr>
        <w:t>/L ** 150 x 10</w:t>
      </w:r>
      <w:r w:rsidR="008D13B5" w:rsidRPr="00636AD2">
        <w:rPr>
          <w:rFonts w:ascii="Times New Roman" w:hAnsi="Times New Roman" w:cs="Times New Roman"/>
          <w:vertAlign w:val="superscript"/>
        </w:rPr>
        <w:t>9</w:t>
      </w:r>
      <w:r w:rsidR="008D13B5">
        <w:rPr>
          <w:rFonts w:ascii="Times New Roman" w:hAnsi="Times New Roman" w:cs="Times New Roman"/>
        </w:rPr>
        <w:t xml:space="preserve">/L compared to PDB, 30 </w:t>
      </w:r>
      <w:r w:rsidR="005107AE">
        <w:rPr>
          <w:rFonts w:ascii="Times New Roman" w:hAnsi="Times New Roman" w:cs="Times New Roman"/>
        </w:rPr>
        <w:t>x 10</w:t>
      </w:r>
      <w:r w:rsidR="005107AE" w:rsidRPr="00636AD2">
        <w:rPr>
          <w:rFonts w:ascii="Times New Roman" w:hAnsi="Times New Roman" w:cs="Times New Roman"/>
          <w:vertAlign w:val="superscript"/>
        </w:rPr>
        <w:t>9</w:t>
      </w:r>
      <w:r w:rsidR="005107AE">
        <w:rPr>
          <w:rFonts w:ascii="Times New Roman" w:hAnsi="Times New Roman" w:cs="Times New Roman"/>
        </w:rPr>
        <w:t xml:space="preserve">/L </w:t>
      </w:r>
      <w:r w:rsidR="008D13B5">
        <w:rPr>
          <w:rFonts w:ascii="Times New Roman" w:hAnsi="Times New Roman" w:cs="Times New Roman"/>
        </w:rPr>
        <w:t>and 50 x 10</w:t>
      </w:r>
      <w:r w:rsidR="008D13B5" w:rsidRPr="00636AD2">
        <w:rPr>
          <w:rFonts w:ascii="Times New Roman" w:hAnsi="Times New Roman" w:cs="Times New Roman"/>
          <w:vertAlign w:val="superscript"/>
        </w:rPr>
        <w:t>9</w:t>
      </w:r>
      <w:r w:rsidR="008D13B5">
        <w:rPr>
          <w:rFonts w:ascii="Times New Roman" w:hAnsi="Times New Roman" w:cs="Times New Roman"/>
        </w:rPr>
        <w:t xml:space="preserve">/L statistical significant difference exist </w:t>
      </w:r>
      <w:r w:rsidR="008D13B5" w:rsidRPr="00A021C0">
        <w:rPr>
          <w:rFonts w:ascii="Times New Roman" w:hAnsi="Times New Roman" w:cs="Times New Roman"/>
        </w:rPr>
        <w:t>(</w:t>
      </w:r>
      <w:r w:rsidR="008D13B5" w:rsidRPr="00A021C0">
        <w:rPr>
          <w:rFonts w:ascii="Times New Roman" w:hAnsi="Times New Roman"/>
          <w:i/>
          <w:iCs/>
        </w:rPr>
        <w:t>p</w:t>
      </w:r>
      <w:r w:rsidR="008D13B5" w:rsidRPr="00A021C0">
        <w:rPr>
          <w:rFonts w:ascii="Times New Roman" w:hAnsi="Times New Roman"/>
          <w:iCs/>
        </w:rPr>
        <w:t xml:space="preserve"> </w:t>
      </w:r>
      <w:r w:rsidR="008D13B5" w:rsidRPr="00A021C0">
        <w:rPr>
          <w:rFonts w:ascii="Times New Roman" w:hAnsi="Times New Roman" w:cs="Times New Roman"/>
        </w:rPr>
        <w:t>≤</w:t>
      </w:r>
      <w:r w:rsidR="008D13B5">
        <w:rPr>
          <w:rFonts w:ascii="Times New Roman" w:hAnsi="Times New Roman"/>
          <w:iCs/>
        </w:rPr>
        <w:t>0.05)</w:t>
      </w:r>
      <w:r w:rsidR="00C0662B">
        <w:rPr>
          <w:rFonts w:ascii="Times New Roman" w:hAnsi="Times New Roman" w:cs="Times New Roman"/>
        </w:rPr>
        <w:t>. (N=5)</w:t>
      </w:r>
    </w:p>
    <w:p w:rsidR="00024BCB" w:rsidRPr="00631DAE" w:rsidRDefault="00024BCB" w:rsidP="00024BCB">
      <w:pPr>
        <w:rPr>
          <w:rFonts w:ascii="Times New Roman" w:hAnsi="Times New Roman" w:cs="Times New Roman"/>
          <w:b/>
          <w:i/>
        </w:rPr>
      </w:pPr>
    </w:p>
    <w:p w:rsidR="00024BCB" w:rsidRDefault="00DE4E53" w:rsidP="0014394A">
      <w:pPr>
        <w:spacing w:line="240" w:lineRule="auto"/>
        <w:rPr>
          <w:rFonts w:ascii="Times New Roman" w:hAnsi="Times New Roman" w:cs="Times New Roman"/>
          <w:sz w:val="24"/>
          <w:szCs w:val="24"/>
        </w:rPr>
      </w:pPr>
      <w:r>
        <w:rPr>
          <w:rFonts w:ascii="Times New Roman" w:hAnsi="Times New Roman" w:cs="Times New Roman"/>
          <w:noProof/>
          <w:sz w:val="24"/>
          <w:szCs w:val="24"/>
        </w:rPr>
        <w:object w:dxaOrig="0" w:dyaOrig="0">
          <v:shape id="_x0000_s1074" type="#_x0000_t75" style="position:absolute;margin-left:241.05pt;margin-top:235.95pt;width:258.3pt;height:200.15pt;z-index:251714048;mso-position-horizontal-relative:text;mso-position-vertical-relative:text;mso-width-relative:page;mso-height-relative:page" wrapcoords="-49 0 -49 21474 21600 21474 21600 0 -49 0">
            <v:imagedata r:id="rId61" o:title=""/>
            <w10:wrap type="tight"/>
          </v:shape>
          <o:OLEObject Type="Embed" ProgID="SigmaPlotGraphicObject.11" ShapeID="_x0000_s1074" DrawAspect="Content" ObjectID="_1497102337" r:id="rId62"/>
        </w:object>
      </w:r>
      <w:r>
        <w:rPr>
          <w:rFonts w:ascii="Times New Roman" w:hAnsi="Times New Roman" w:cs="Times New Roman"/>
          <w:noProof/>
          <w:sz w:val="24"/>
          <w:szCs w:val="24"/>
        </w:rPr>
        <w:object w:dxaOrig="0" w:dyaOrig="0">
          <v:shape id="_x0000_s1072" type="#_x0000_t75" style="position:absolute;margin-left:-17.4pt;margin-top:235.95pt;width:258.6pt;height:200.4pt;z-index:-251606528;mso-position-horizontal-relative:text;mso-position-vertical-relative:text;mso-width-relative:page;mso-height-relative:page" wrapcoords="-49 0 -49 21474 21600 21474 21600 0 -49 0">
            <v:imagedata r:id="rId63" o:title=""/>
            <w10:wrap type="tight"/>
          </v:shape>
          <o:OLEObject Type="Embed" ProgID="SigmaPlotGraphicObject.11" ShapeID="_x0000_s1072" DrawAspect="Content" ObjectID="_1497102338" r:id="rId64"/>
        </w:object>
      </w:r>
    </w:p>
    <w:p w:rsidR="00C0662B" w:rsidRPr="00631DAE" w:rsidRDefault="00DE4E53" w:rsidP="00C0662B">
      <w:pPr>
        <w:spacing w:line="240" w:lineRule="auto"/>
        <w:rPr>
          <w:rFonts w:ascii="Times New Roman" w:hAnsi="Times New Roman" w:cs="Times New Roman"/>
        </w:rPr>
      </w:pPr>
      <w:r>
        <w:rPr>
          <w:rFonts w:ascii="Times New Roman" w:hAnsi="Times New Roman" w:cs="Times New Roman"/>
          <w:i/>
          <w:noProof/>
        </w:rPr>
        <w:object w:dxaOrig="0" w:dyaOrig="0">
          <v:shape id="_x0000_s1073" type="#_x0000_t75" style="position:absolute;margin-left:239.15pt;margin-top:10.7pt;width:256.3pt;height:198.35pt;z-index:251712000;mso-position-horizontal-relative:text;mso-position-vertical-relative:text;mso-width-relative:page;mso-height-relative:page" wrapcoords="-64 0 -64 21434 21600 21434 21600 0 -64 0">
            <v:imagedata r:id="rId65" o:title=""/>
            <w10:wrap type="tight"/>
          </v:shape>
          <o:OLEObject Type="Embed" ProgID="SigmaPlotGraphicObject.11" ShapeID="_x0000_s1073" DrawAspect="Content" ObjectID="_1497102339" r:id="rId66"/>
        </w:object>
      </w:r>
      <w:r>
        <w:rPr>
          <w:rFonts w:ascii="Times New Roman" w:hAnsi="Times New Roman" w:cs="Times New Roman"/>
          <w:i/>
          <w:noProof/>
        </w:rPr>
        <w:object w:dxaOrig="0" w:dyaOrig="0">
          <v:shape id="_x0000_s1071" type="#_x0000_t75" style="position:absolute;margin-left:-18.65pt;margin-top:10.7pt;width:256.3pt;height:198.85pt;z-index:-251608576;mso-position-horizontal-relative:text;mso-position-vertical-relative:text;mso-width-relative:page;mso-height-relative:page" wrapcoords="-49 0 -49 21474 21600 21474 21600 0 -49 0">
            <v:imagedata r:id="rId67" o:title=""/>
            <w10:wrap type="tight"/>
          </v:shape>
          <o:OLEObject Type="Embed" ProgID="SigmaPlotGraphicObject.11" ShapeID="_x0000_s1071" DrawAspect="Content" ObjectID="_1497102340" r:id="rId68"/>
        </w:object>
      </w:r>
      <w:r w:rsidR="008929D7" w:rsidRPr="00631DAE">
        <w:rPr>
          <w:rFonts w:ascii="Times New Roman" w:hAnsi="Times New Roman" w:cs="Times New Roman"/>
          <w:b/>
          <w:i/>
        </w:rPr>
        <w:t>Figure 1</w:t>
      </w:r>
      <w:r w:rsidR="00E9370B" w:rsidRPr="00631DAE">
        <w:rPr>
          <w:rFonts w:ascii="Times New Roman" w:hAnsi="Times New Roman" w:cs="Times New Roman"/>
          <w:b/>
          <w:i/>
        </w:rPr>
        <w:t>7</w:t>
      </w:r>
      <w:r w:rsidR="0091676A" w:rsidRPr="00631DAE">
        <w:rPr>
          <w:rFonts w:ascii="Times New Roman" w:hAnsi="Times New Roman" w:cs="Times New Roman"/>
          <w:b/>
        </w:rPr>
        <w:t xml:space="preserve">: </w:t>
      </w:r>
      <w:r w:rsidR="00C0662B">
        <w:rPr>
          <w:rFonts w:ascii="Times New Roman" w:hAnsi="Times New Roman" w:cs="Times New Roman"/>
        </w:rPr>
        <w:t>Post-hoc TEG tracing analysis for AUC15</w:t>
      </w:r>
      <w:r w:rsidR="00C0662B" w:rsidRPr="00631DAE">
        <w:rPr>
          <w:rFonts w:ascii="Times New Roman" w:hAnsi="Times New Roman" w:cs="Times New Roman"/>
        </w:rPr>
        <w:t xml:space="preserve"> </w:t>
      </w:r>
      <w:r w:rsidR="00C0662B">
        <w:rPr>
          <w:rFonts w:ascii="Times New Roman" w:hAnsi="Times New Roman" w:cs="Times New Roman"/>
        </w:rPr>
        <w:t xml:space="preserve">at therapeutic and prophylactic levels of LMWH with TF concentration optimized for LMWH (2.05 </w:t>
      </w:r>
      <w:proofErr w:type="spellStart"/>
      <w:r w:rsidR="00C0662B">
        <w:rPr>
          <w:rFonts w:ascii="Times New Roman" w:hAnsi="Times New Roman" w:cs="Times New Roman"/>
        </w:rPr>
        <w:t>pM</w:t>
      </w:r>
      <w:proofErr w:type="spellEnd"/>
      <w:r w:rsidR="00C0662B">
        <w:rPr>
          <w:rFonts w:ascii="Times New Roman" w:hAnsi="Times New Roman" w:cs="Times New Roman"/>
        </w:rPr>
        <w:t xml:space="preserve">). </w:t>
      </w:r>
      <w:r w:rsidR="00B75B7F" w:rsidRPr="005107AE">
        <w:rPr>
          <w:rFonts w:ascii="Times New Roman" w:hAnsi="Times New Roman" w:cs="Times New Roman"/>
          <w:b/>
        </w:rPr>
        <w:t>(A)</w:t>
      </w:r>
      <w:r w:rsidR="00B75B7F">
        <w:rPr>
          <w:rFonts w:ascii="Times New Roman" w:hAnsi="Times New Roman" w:cs="Times New Roman"/>
        </w:rPr>
        <w:t xml:space="preserve"> Upper therapeutic levels of LMWH (1 IU/ml) *PDB compared to 150 x 10</w:t>
      </w:r>
      <w:r w:rsidR="00B75B7F" w:rsidRPr="00636AD2">
        <w:rPr>
          <w:rFonts w:ascii="Times New Roman" w:hAnsi="Times New Roman" w:cs="Times New Roman"/>
          <w:vertAlign w:val="superscript"/>
        </w:rPr>
        <w:t>9</w:t>
      </w:r>
      <w:r w:rsidR="00B75B7F">
        <w:rPr>
          <w:rFonts w:ascii="Times New Roman" w:hAnsi="Times New Roman" w:cs="Times New Roman"/>
        </w:rPr>
        <w:t>/L and ** 150 x 10</w:t>
      </w:r>
      <w:r w:rsidR="00B75B7F" w:rsidRPr="00636AD2">
        <w:rPr>
          <w:rFonts w:ascii="Times New Roman" w:hAnsi="Times New Roman" w:cs="Times New Roman"/>
          <w:vertAlign w:val="superscript"/>
        </w:rPr>
        <w:t>9</w:t>
      </w:r>
      <w:r w:rsidR="00B75B7F">
        <w:rPr>
          <w:rFonts w:ascii="Times New Roman" w:hAnsi="Times New Roman" w:cs="Times New Roman"/>
        </w:rPr>
        <w:t>/L compared to PDB, 30 x 10</w:t>
      </w:r>
      <w:r w:rsidR="00B75B7F" w:rsidRPr="00636AD2">
        <w:rPr>
          <w:rFonts w:ascii="Times New Roman" w:hAnsi="Times New Roman" w:cs="Times New Roman"/>
          <w:vertAlign w:val="superscript"/>
        </w:rPr>
        <w:t>9</w:t>
      </w:r>
      <w:r w:rsidR="00B75B7F">
        <w:rPr>
          <w:rFonts w:ascii="Times New Roman" w:hAnsi="Times New Roman" w:cs="Times New Roman"/>
        </w:rPr>
        <w:t>/L and 50 x 10</w:t>
      </w:r>
      <w:r w:rsidR="00B75B7F" w:rsidRPr="00636AD2">
        <w:rPr>
          <w:rFonts w:ascii="Times New Roman" w:hAnsi="Times New Roman" w:cs="Times New Roman"/>
          <w:vertAlign w:val="superscript"/>
        </w:rPr>
        <w:t>9</w:t>
      </w:r>
      <w:r w:rsidR="00B75B7F">
        <w:rPr>
          <w:rFonts w:ascii="Times New Roman" w:hAnsi="Times New Roman" w:cs="Times New Roman"/>
        </w:rPr>
        <w:t xml:space="preserve">/L statistical significant difference exist </w:t>
      </w:r>
      <w:r w:rsidR="00B75B7F" w:rsidRPr="00A021C0">
        <w:rPr>
          <w:rFonts w:ascii="Times New Roman" w:hAnsi="Times New Roman" w:cs="Times New Roman"/>
        </w:rPr>
        <w:t>(</w:t>
      </w:r>
      <w:r w:rsidR="00B75B7F" w:rsidRPr="00A021C0">
        <w:rPr>
          <w:rFonts w:ascii="Times New Roman" w:hAnsi="Times New Roman"/>
          <w:i/>
          <w:iCs/>
        </w:rPr>
        <w:t>p</w:t>
      </w:r>
      <w:r w:rsidR="00B75B7F" w:rsidRPr="00A021C0">
        <w:rPr>
          <w:rFonts w:ascii="Times New Roman" w:hAnsi="Times New Roman"/>
          <w:iCs/>
        </w:rPr>
        <w:t xml:space="preserve"> </w:t>
      </w:r>
      <w:r w:rsidR="00B75B7F" w:rsidRPr="00A021C0">
        <w:rPr>
          <w:rFonts w:ascii="Times New Roman" w:hAnsi="Times New Roman" w:cs="Times New Roman"/>
        </w:rPr>
        <w:t>≤</w:t>
      </w:r>
      <w:r w:rsidR="00B75B7F" w:rsidRPr="00A021C0">
        <w:rPr>
          <w:rFonts w:ascii="Times New Roman" w:hAnsi="Times New Roman"/>
          <w:iCs/>
        </w:rPr>
        <w:t>0.05)</w:t>
      </w:r>
      <w:r w:rsidR="00B75B7F">
        <w:rPr>
          <w:rFonts w:ascii="Times New Roman" w:hAnsi="Times New Roman" w:cs="Times New Roman"/>
        </w:rPr>
        <w:t xml:space="preserve">. </w:t>
      </w:r>
      <w:r w:rsidR="00B75B7F" w:rsidRPr="005107AE">
        <w:rPr>
          <w:rFonts w:ascii="Times New Roman" w:hAnsi="Times New Roman" w:cs="Times New Roman"/>
          <w:b/>
        </w:rPr>
        <w:t>(B)</w:t>
      </w:r>
      <w:r w:rsidR="00B75B7F">
        <w:rPr>
          <w:rFonts w:ascii="Times New Roman" w:hAnsi="Times New Roman" w:cs="Times New Roman"/>
        </w:rPr>
        <w:t xml:space="preserve"> Lower therapeutic levels of LMWH (0.5 IU/ml) *PDB compared to 150 x 10</w:t>
      </w:r>
      <w:r w:rsidR="00B75B7F" w:rsidRPr="00636AD2">
        <w:rPr>
          <w:rFonts w:ascii="Times New Roman" w:hAnsi="Times New Roman" w:cs="Times New Roman"/>
          <w:vertAlign w:val="superscript"/>
        </w:rPr>
        <w:t>9</w:t>
      </w:r>
      <w:r w:rsidR="00B75B7F">
        <w:rPr>
          <w:rFonts w:ascii="Times New Roman" w:hAnsi="Times New Roman" w:cs="Times New Roman"/>
        </w:rPr>
        <w:t>/L ** 150 x 10</w:t>
      </w:r>
      <w:r w:rsidR="00B75B7F" w:rsidRPr="00636AD2">
        <w:rPr>
          <w:rFonts w:ascii="Times New Roman" w:hAnsi="Times New Roman" w:cs="Times New Roman"/>
          <w:vertAlign w:val="superscript"/>
        </w:rPr>
        <w:t>9</w:t>
      </w:r>
      <w:r w:rsidR="00B75B7F">
        <w:rPr>
          <w:rFonts w:ascii="Times New Roman" w:hAnsi="Times New Roman" w:cs="Times New Roman"/>
        </w:rPr>
        <w:t>/L compared to PDB, 30 x 10</w:t>
      </w:r>
      <w:r w:rsidR="00B75B7F" w:rsidRPr="00636AD2">
        <w:rPr>
          <w:rFonts w:ascii="Times New Roman" w:hAnsi="Times New Roman" w:cs="Times New Roman"/>
          <w:vertAlign w:val="superscript"/>
        </w:rPr>
        <w:t>9</w:t>
      </w:r>
      <w:r w:rsidR="00B75B7F">
        <w:rPr>
          <w:rFonts w:ascii="Times New Roman" w:hAnsi="Times New Roman" w:cs="Times New Roman"/>
        </w:rPr>
        <w:t>/L and 50</w:t>
      </w:r>
      <w:r w:rsidR="00B75B7F" w:rsidRPr="008D13B5">
        <w:rPr>
          <w:rFonts w:ascii="Times New Roman" w:hAnsi="Times New Roman" w:cs="Times New Roman"/>
        </w:rPr>
        <w:t xml:space="preserve"> </w:t>
      </w:r>
      <w:r w:rsidR="00B75B7F">
        <w:rPr>
          <w:rFonts w:ascii="Times New Roman" w:hAnsi="Times New Roman" w:cs="Times New Roman"/>
        </w:rPr>
        <w:t>x 10</w:t>
      </w:r>
      <w:r w:rsidR="00B75B7F" w:rsidRPr="00636AD2">
        <w:rPr>
          <w:rFonts w:ascii="Times New Roman" w:hAnsi="Times New Roman" w:cs="Times New Roman"/>
          <w:vertAlign w:val="superscript"/>
        </w:rPr>
        <w:t>9</w:t>
      </w:r>
      <w:r w:rsidR="00B75B7F">
        <w:rPr>
          <w:rFonts w:ascii="Times New Roman" w:hAnsi="Times New Roman" w:cs="Times New Roman"/>
        </w:rPr>
        <w:t xml:space="preserve">/L statistical significant difference exist </w:t>
      </w:r>
      <w:r w:rsidR="00B75B7F" w:rsidRPr="00A021C0">
        <w:rPr>
          <w:rFonts w:ascii="Times New Roman" w:hAnsi="Times New Roman" w:cs="Times New Roman"/>
        </w:rPr>
        <w:t>(</w:t>
      </w:r>
      <w:r w:rsidR="00B75B7F" w:rsidRPr="00A021C0">
        <w:rPr>
          <w:rFonts w:ascii="Times New Roman" w:hAnsi="Times New Roman"/>
          <w:i/>
          <w:iCs/>
        </w:rPr>
        <w:t>p</w:t>
      </w:r>
      <w:r w:rsidR="00B75B7F" w:rsidRPr="00A021C0">
        <w:rPr>
          <w:rFonts w:ascii="Times New Roman" w:hAnsi="Times New Roman"/>
          <w:iCs/>
        </w:rPr>
        <w:t xml:space="preserve"> </w:t>
      </w:r>
      <w:r w:rsidR="00B75B7F" w:rsidRPr="00A021C0">
        <w:rPr>
          <w:rFonts w:ascii="Times New Roman" w:hAnsi="Times New Roman" w:cs="Times New Roman"/>
        </w:rPr>
        <w:t>≤</w:t>
      </w:r>
      <w:r w:rsidR="00B75B7F" w:rsidRPr="00A021C0">
        <w:rPr>
          <w:rFonts w:ascii="Times New Roman" w:hAnsi="Times New Roman"/>
          <w:iCs/>
        </w:rPr>
        <w:t>0.05)</w:t>
      </w:r>
      <w:r w:rsidR="00B75B7F">
        <w:rPr>
          <w:rFonts w:ascii="Times New Roman" w:hAnsi="Times New Roman" w:cs="Times New Roman"/>
        </w:rPr>
        <w:t xml:space="preserve">. </w:t>
      </w:r>
      <w:r w:rsidR="00B75B7F" w:rsidRPr="005107AE">
        <w:rPr>
          <w:rFonts w:ascii="Times New Roman" w:hAnsi="Times New Roman" w:cs="Times New Roman"/>
          <w:b/>
        </w:rPr>
        <w:t>(C)</w:t>
      </w:r>
      <w:r w:rsidR="00B75B7F">
        <w:rPr>
          <w:rFonts w:ascii="Times New Roman" w:hAnsi="Times New Roman" w:cs="Times New Roman"/>
        </w:rPr>
        <w:t xml:space="preserve"> Upper prophylactic levels of LMWH (0.3 IU/ml) *PDB compared to 150 x 10</w:t>
      </w:r>
      <w:r w:rsidR="00B75B7F" w:rsidRPr="00636AD2">
        <w:rPr>
          <w:rFonts w:ascii="Times New Roman" w:hAnsi="Times New Roman" w:cs="Times New Roman"/>
          <w:vertAlign w:val="superscript"/>
        </w:rPr>
        <w:t>9</w:t>
      </w:r>
      <w:r w:rsidR="00B75B7F">
        <w:rPr>
          <w:rFonts w:ascii="Times New Roman" w:hAnsi="Times New Roman" w:cs="Times New Roman"/>
        </w:rPr>
        <w:t>/L and **150 x 10</w:t>
      </w:r>
      <w:r w:rsidR="00B75B7F" w:rsidRPr="00636AD2">
        <w:rPr>
          <w:rFonts w:ascii="Times New Roman" w:hAnsi="Times New Roman" w:cs="Times New Roman"/>
          <w:vertAlign w:val="superscript"/>
        </w:rPr>
        <w:t>9</w:t>
      </w:r>
      <w:r w:rsidR="00B75B7F">
        <w:rPr>
          <w:rFonts w:ascii="Times New Roman" w:hAnsi="Times New Roman" w:cs="Times New Roman"/>
        </w:rPr>
        <w:t>/L compared to PDB, 30 x 10</w:t>
      </w:r>
      <w:r w:rsidR="00B75B7F" w:rsidRPr="00636AD2">
        <w:rPr>
          <w:rFonts w:ascii="Times New Roman" w:hAnsi="Times New Roman" w:cs="Times New Roman"/>
          <w:vertAlign w:val="superscript"/>
        </w:rPr>
        <w:t>9</w:t>
      </w:r>
      <w:r w:rsidR="00B75B7F">
        <w:rPr>
          <w:rFonts w:ascii="Times New Roman" w:hAnsi="Times New Roman" w:cs="Times New Roman"/>
        </w:rPr>
        <w:t>/L and 50 x 10</w:t>
      </w:r>
      <w:r w:rsidR="00B75B7F" w:rsidRPr="00636AD2">
        <w:rPr>
          <w:rFonts w:ascii="Times New Roman" w:hAnsi="Times New Roman" w:cs="Times New Roman"/>
          <w:vertAlign w:val="superscript"/>
        </w:rPr>
        <w:t>9</w:t>
      </w:r>
      <w:r w:rsidR="00B75B7F">
        <w:rPr>
          <w:rFonts w:ascii="Times New Roman" w:hAnsi="Times New Roman" w:cs="Times New Roman"/>
        </w:rPr>
        <w:t xml:space="preserve">/L statistical significant difference exist </w:t>
      </w:r>
      <w:r w:rsidR="00B75B7F" w:rsidRPr="00A021C0">
        <w:rPr>
          <w:rFonts w:ascii="Times New Roman" w:hAnsi="Times New Roman" w:cs="Times New Roman"/>
        </w:rPr>
        <w:t>(</w:t>
      </w:r>
      <w:r w:rsidR="00B75B7F" w:rsidRPr="00A021C0">
        <w:rPr>
          <w:rFonts w:ascii="Times New Roman" w:hAnsi="Times New Roman"/>
          <w:i/>
          <w:iCs/>
        </w:rPr>
        <w:t>p</w:t>
      </w:r>
      <w:r w:rsidR="00B75B7F" w:rsidRPr="00A021C0">
        <w:rPr>
          <w:rFonts w:ascii="Times New Roman" w:hAnsi="Times New Roman"/>
          <w:iCs/>
        </w:rPr>
        <w:t xml:space="preserve"> </w:t>
      </w:r>
      <w:r w:rsidR="00B75B7F" w:rsidRPr="00A021C0">
        <w:rPr>
          <w:rFonts w:ascii="Times New Roman" w:hAnsi="Times New Roman" w:cs="Times New Roman"/>
        </w:rPr>
        <w:t>≤</w:t>
      </w:r>
      <w:r w:rsidR="00B75B7F" w:rsidRPr="00A021C0">
        <w:rPr>
          <w:rFonts w:ascii="Times New Roman" w:hAnsi="Times New Roman"/>
          <w:iCs/>
        </w:rPr>
        <w:t>0.05)</w:t>
      </w:r>
      <w:r w:rsidR="00B75B7F">
        <w:rPr>
          <w:rFonts w:ascii="Times New Roman" w:hAnsi="Times New Roman"/>
          <w:iCs/>
        </w:rPr>
        <w:t xml:space="preserve">. </w:t>
      </w:r>
      <w:r w:rsidR="00B75B7F" w:rsidRPr="005107AE">
        <w:rPr>
          <w:rFonts w:ascii="Times New Roman" w:hAnsi="Times New Roman" w:cs="Times New Roman"/>
          <w:b/>
        </w:rPr>
        <w:t>(D)</w:t>
      </w:r>
      <w:r w:rsidR="00B75B7F">
        <w:rPr>
          <w:rFonts w:ascii="Times New Roman" w:hAnsi="Times New Roman" w:cs="Times New Roman"/>
        </w:rPr>
        <w:t xml:space="preserve"> Lower prophylactic levels of LMWH (0.1 IU/ml) *PDB compared to 30, 50 and 150 x 10</w:t>
      </w:r>
      <w:r w:rsidR="00B75B7F" w:rsidRPr="00636AD2">
        <w:rPr>
          <w:rFonts w:ascii="Times New Roman" w:hAnsi="Times New Roman" w:cs="Times New Roman"/>
          <w:vertAlign w:val="superscript"/>
        </w:rPr>
        <w:t>9</w:t>
      </w:r>
      <w:r w:rsidR="00B75B7F">
        <w:rPr>
          <w:rFonts w:ascii="Times New Roman" w:hAnsi="Times New Roman" w:cs="Times New Roman"/>
        </w:rPr>
        <w:t>/L ** 150 x 10</w:t>
      </w:r>
      <w:r w:rsidR="00B75B7F" w:rsidRPr="00636AD2">
        <w:rPr>
          <w:rFonts w:ascii="Times New Roman" w:hAnsi="Times New Roman" w:cs="Times New Roman"/>
          <w:vertAlign w:val="superscript"/>
        </w:rPr>
        <w:t>9</w:t>
      </w:r>
      <w:r w:rsidR="00B75B7F">
        <w:rPr>
          <w:rFonts w:ascii="Times New Roman" w:hAnsi="Times New Roman" w:cs="Times New Roman"/>
        </w:rPr>
        <w:t>/L compared to PDB, 30 x 10</w:t>
      </w:r>
      <w:r w:rsidR="00B75B7F" w:rsidRPr="00636AD2">
        <w:rPr>
          <w:rFonts w:ascii="Times New Roman" w:hAnsi="Times New Roman" w:cs="Times New Roman"/>
          <w:vertAlign w:val="superscript"/>
        </w:rPr>
        <w:t>9</w:t>
      </w:r>
      <w:r w:rsidR="00B75B7F">
        <w:rPr>
          <w:rFonts w:ascii="Times New Roman" w:hAnsi="Times New Roman" w:cs="Times New Roman"/>
        </w:rPr>
        <w:t>/L and 50 x 10</w:t>
      </w:r>
      <w:r w:rsidR="00B75B7F" w:rsidRPr="00636AD2">
        <w:rPr>
          <w:rFonts w:ascii="Times New Roman" w:hAnsi="Times New Roman" w:cs="Times New Roman"/>
          <w:vertAlign w:val="superscript"/>
        </w:rPr>
        <w:t>9</w:t>
      </w:r>
      <w:r w:rsidR="00B75B7F">
        <w:rPr>
          <w:rFonts w:ascii="Times New Roman" w:hAnsi="Times New Roman" w:cs="Times New Roman"/>
        </w:rPr>
        <w:t xml:space="preserve">/L statistical significant difference exist </w:t>
      </w:r>
      <w:r w:rsidR="00B75B7F" w:rsidRPr="00A021C0">
        <w:rPr>
          <w:rFonts w:ascii="Times New Roman" w:hAnsi="Times New Roman" w:cs="Times New Roman"/>
        </w:rPr>
        <w:t>(</w:t>
      </w:r>
      <w:r w:rsidR="00B75B7F" w:rsidRPr="00A021C0">
        <w:rPr>
          <w:rFonts w:ascii="Times New Roman" w:hAnsi="Times New Roman"/>
          <w:i/>
          <w:iCs/>
        </w:rPr>
        <w:t>p</w:t>
      </w:r>
      <w:r w:rsidR="00B75B7F" w:rsidRPr="00A021C0">
        <w:rPr>
          <w:rFonts w:ascii="Times New Roman" w:hAnsi="Times New Roman"/>
          <w:iCs/>
        </w:rPr>
        <w:t xml:space="preserve"> </w:t>
      </w:r>
      <w:r w:rsidR="00B75B7F" w:rsidRPr="00A021C0">
        <w:rPr>
          <w:rFonts w:ascii="Times New Roman" w:hAnsi="Times New Roman" w:cs="Times New Roman"/>
        </w:rPr>
        <w:t>≤</w:t>
      </w:r>
      <w:r w:rsidR="00B75B7F">
        <w:rPr>
          <w:rFonts w:ascii="Times New Roman" w:hAnsi="Times New Roman"/>
          <w:iCs/>
        </w:rPr>
        <w:t>0.05)</w:t>
      </w:r>
      <w:r w:rsidR="00B75B7F">
        <w:rPr>
          <w:rFonts w:ascii="Times New Roman" w:hAnsi="Times New Roman" w:cs="Times New Roman"/>
        </w:rPr>
        <w:t>. (N=5)</w:t>
      </w:r>
    </w:p>
    <w:p w:rsidR="0091676A" w:rsidRDefault="00D703F8" w:rsidP="004F6677">
      <w:pPr>
        <w:tabs>
          <w:tab w:val="left" w:pos="188"/>
          <w:tab w:val="left" w:pos="5697"/>
        </w:tabs>
        <w:spacing w:line="240" w:lineRule="auto"/>
        <w:rPr>
          <w:rFonts w:ascii="Times New Roman" w:hAnsi="Times New Roman" w:cs="Times New Roman"/>
          <w:sz w:val="24"/>
          <w:szCs w:val="24"/>
        </w:rPr>
      </w:pPr>
      <w:r>
        <w:rPr>
          <w:rFonts w:ascii="Times New Roman" w:hAnsi="Times New Roman" w:cs="Times New Roman"/>
          <w:sz w:val="24"/>
          <w:szCs w:val="24"/>
        </w:rPr>
        <w:tab/>
      </w:r>
      <w:r w:rsidR="00CF45AA">
        <w:rPr>
          <w:rFonts w:ascii="Times New Roman" w:hAnsi="Times New Roman" w:cs="Times New Roman"/>
          <w:sz w:val="24"/>
          <w:szCs w:val="24"/>
        </w:rPr>
        <w:tab/>
      </w:r>
    </w:p>
    <w:p w:rsidR="00A6531E" w:rsidRDefault="00055638" w:rsidP="00C17FC6">
      <w:pPr>
        <w:pStyle w:val="Heading1"/>
      </w:pPr>
      <w:bookmarkStart w:id="181" w:name="_Toc418780560"/>
      <w:bookmarkStart w:id="182" w:name="_Toc418782784"/>
      <w:bookmarkStart w:id="183" w:name="_Toc419941936"/>
      <w:r w:rsidRPr="00414C63">
        <w:lastRenderedPageBreak/>
        <w:t xml:space="preserve">4        </w:t>
      </w:r>
      <w:r w:rsidR="00A6531E" w:rsidRPr="00414C63">
        <w:t>Discussion</w:t>
      </w:r>
      <w:bookmarkEnd w:id="181"/>
      <w:bookmarkEnd w:id="182"/>
      <w:bookmarkEnd w:id="183"/>
    </w:p>
    <w:p w:rsidR="00A6531E" w:rsidRDefault="00A6531E" w:rsidP="00C17FC6">
      <w:pPr>
        <w:pStyle w:val="Heading2"/>
      </w:pPr>
    </w:p>
    <w:p w:rsidR="00EA69A5" w:rsidRDefault="006056FE" w:rsidP="00C73B5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anticoagulation regiment for the management of VTE and concomitant thrombocytopenia is still quite controversial. The platelet threshold at which managing physicians must hold off on anticoagulant treatments is still debated. Previous literature suggested platelet counts should be elevated to a minimal platelet threshold of 50 x 10</w:t>
      </w:r>
      <w:r>
        <w:rPr>
          <w:rFonts w:ascii="Times New Roman" w:hAnsi="Times New Roman" w:cs="Times New Roman"/>
          <w:sz w:val="24"/>
          <w:szCs w:val="24"/>
          <w:vertAlign w:val="superscript"/>
        </w:rPr>
        <w:t>9</w:t>
      </w:r>
      <w:r>
        <w:rPr>
          <w:rFonts w:ascii="Times New Roman" w:hAnsi="Times New Roman" w:cs="Times New Roman"/>
          <w:sz w:val="24"/>
          <w:szCs w:val="24"/>
        </w:rPr>
        <w:t>/L before any anticoagulation therapy may be provided (</w:t>
      </w:r>
      <w:r w:rsidRPr="004E6336">
        <w:rPr>
          <w:rFonts w:ascii="Times New Roman" w:hAnsi="Times New Roman" w:cs="Times New Roman"/>
          <w:color w:val="222222"/>
          <w:sz w:val="24"/>
          <w:szCs w:val="24"/>
          <w:shd w:val="clear" w:color="auto" w:fill="FFFFFF"/>
        </w:rPr>
        <w:t>Lee, 2009</w:t>
      </w:r>
      <w:r>
        <w:rPr>
          <w:rFonts w:ascii="Times New Roman" w:hAnsi="Times New Roman" w:cs="Times New Roman"/>
          <w:sz w:val="24"/>
          <w:szCs w:val="24"/>
        </w:rPr>
        <w:t>). However, Arnold &amp; Lim (2011) suggest anticoagulation therapy can be provided at a reduced platelet level of 30 x 10</w:t>
      </w:r>
      <w:r>
        <w:rPr>
          <w:rFonts w:ascii="Times New Roman" w:hAnsi="Times New Roman" w:cs="Times New Roman"/>
          <w:sz w:val="24"/>
          <w:szCs w:val="24"/>
          <w:vertAlign w:val="superscript"/>
        </w:rPr>
        <w:t>9</w:t>
      </w:r>
      <w:r>
        <w:rPr>
          <w:rFonts w:ascii="Times New Roman" w:hAnsi="Times New Roman" w:cs="Times New Roman"/>
          <w:sz w:val="24"/>
          <w:szCs w:val="24"/>
        </w:rPr>
        <w:t>/L when given prophylactic doses.  In the most recent literature it suggest that anticoagulants may be provided at a reduced platelet count of 30 x 10</w:t>
      </w:r>
      <w:r>
        <w:rPr>
          <w:rFonts w:ascii="Times New Roman" w:hAnsi="Times New Roman" w:cs="Times New Roman"/>
          <w:sz w:val="24"/>
          <w:szCs w:val="24"/>
          <w:vertAlign w:val="superscript"/>
        </w:rPr>
        <w:t>9</w:t>
      </w:r>
      <w:r>
        <w:rPr>
          <w:rFonts w:ascii="Times New Roman" w:hAnsi="Times New Roman" w:cs="Times New Roman"/>
          <w:sz w:val="24"/>
          <w:szCs w:val="24"/>
        </w:rPr>
        <w:t>/L even at therapeutic levels (</w:t>
      </w:r>
      <w:proofErr w:type="spellStart"/>
      <w:r w:rsidR="00E91DCD">
        <w:rPr>
          <w:rFonts w:ascii="Times New Roman" w:hAnsi="Times New Roman" w:cs="Times New Roman"/>
          <w:sz w:val="24"/>
          <w:szCs w:val="24"/>
        </w:rPr>
        <w:t>Athale</w:t>
      </w:r>
      <w:proofErr w:type="spellEnd"/>
      <w:r w:rsidR="00E91DCD">
        <w:rPr>
          <w:rFonts w:ascii="Times New Roman" w:hAnsi="Times New Roman" w:cs="Times New Roman"/>
          <w:sz w:val="24"/>
          <w:szCs w:val="24"/>
        </w:rPr>
        <w:t xml:space="preserve"> et al., 2012). Therefore, due to these contradictory suggestions t</w:t>
      </w:r>
      <w:r>
        <w:rPr>
          <w:rFonts w:ascii="Times New Roman" w:hAnsi="Times New Roman" w:cs="Times New Roman"/>
          <w:sz w:val="24"/>
          <w:szCs w:val="24"/>
        </w:rPr>
        <w:t xml:space="preserve">his </w:t>
      </w:r>
      <w:r>
        <w:rPr>
          <w:rFonts w:ascii="Times New Roman" w:hAnsi="Times New Roman" w:cs="Times New Roman"/>
          <w:i/>
          <w:sz w:val="24"/>
          <w:szCs w:val="24"/>
        </w:rPr>
        <w:t>in vitro</w:t>
      </w:r>
      <w:r>
        <w:t xml:space="preserve"> </w:t>
      </w:r>
      <w:r>
        <w:rPr>
          <w:rFonts w:ascii="Times New Roman" w:hAnsi="Times New Roman" w:cs="Times New Roman"/>
          <w:sz w:val="24"/>
          <w:szCs w:val="24"/>
        </w:rPr>
        <w:t>study e</w:t>
      </w:r>
      <w:r w:rsidR="00E91DCD">
        <w:rPr>
          <w:rFonts w:ascii="Times New Roman" w:hAnsi="Times New Roman" w:cs="Times New Roman"/>
          <w:sz w:val="24"/>
          <w:szCs w:val="24"/>
        </w:rPr>
        <w:t xml:space="preserve">xplores </w:t>
      </w:r>
      <w:r>
        <w:rPr>
          <w:rFonts w:ascii="Times New Roman" w:hAnsi="Times New Roman" w:cs="Times New Roman"/>
          <w:sz w:val="24"/>
          <w:szCs w:val="24"/>
        </w:rPr>
        <w:t>the clotting profiles in</w:t>
      </w:r>
      <w:r w:rsidR="00E91DCD">
        <w:rPr>
          <w:rFonts w:ascii="Times New Roman" w:hAnsi="Times New Roman" w:cs="Times New Roman"/>
          <w:sz w:val="24"/>
          <w:szCs w:val="24"/>
        </w:rPr>
        <w:t xml:space="preserve"> </w:t>
      </w:r>
      <w:r>
        <w:rPr>
          <w:rFonts w:ascii="Times New Roman" w:hAnsi="Times New Roman" w:cs="Times New Roman"/>
          <w:sz w:val="24"/>
          <w:szCs w:val="24"/>
        </w:rPr>
        <w:t>blood at predefined platelet counts in the presence of UFH and LMWH</w:t>
      </w:r>
      <w:r w:rsidR="00E91DCD">
        <w:rPr>
          <w:rFonts w:ascii="Times New Roman" w:hAnsi="Times New Roman" w:cs="Times New Roman"/>
          <w:sz w:val="24"/>
          <w:szCs w:val="24"/>
        </w:rPr>
        <w:t xml:space="preserve"> specifically looking at platelet counts of 30 x 10</w:t>
      </w:r>
      <w:r w:rsidR="00E91DCD">
        <w:rPr>
          <w:rFonts w:ascii="Times New Roman" w:hAnsi="Times New Roman" w:cs="Times New Roman"/>
          <w:sz w:val="24"/>
          <w:szCs w:val="24"/>
          <w:vertAlign w:val="superscript"/>
        </w:rPr>
        <w:t>9</w:t>
      </w:r>
      <w:r w:rsidR="00E91DCD">
        <w:rPr>
          <w:rFonts w:ascii="Times New Roman" w:hAnsi="Times New Roman" w:cs="Times New Roman"/>
          <w:sz w:val="24"/>
          <w:szCs w:val="24"/>
        </w:rPr>
        <w:t>/L and 50 x 10</w:t>
      </w:r>
      <w:r w:rsidR="00E91DCD">
        <w:rPr>
          <w:rFonts w:ascii="Times New Roman" w:hAnsi="Times New Roman" w:cs="Times New Roman"/>
          <w:sz w:val="24"/>
          <w:szCs w:val="24"/>
          <w:vertAlign w:val="superscript"/>
        </w:rPr>
        <w:t>9</w:t>
      </w:r>
      <w:r w:rsidR="00E91DCD">
        <w:rPr>
          <w:rFonts w:ascii="Times New Roman" w:hAnsi="Times New Roman" w:cs="Times New Roman"/>
          <w:sz w:val="24"/>
          <w:szCs w:val="24"/>
        </w:rPr>
        <w:t>/L</w:t>
      </w:r>
      <w:r>
        <w:rPr>
          <w:rFonts w:ascii="Times New Roman" w:hAnsi="Times New Roman" w:cs="Times New Roman"/>
          <w:sz w:val="24"/>
          <w:szCs w:val="24"/>
        </w:rPr>
        <w:t>.</w:t>
      </w:r>
      <w:r w:rsidR="00EA69A5">
        <w:rPr>
          <w:rFonts w:ascii="Times New Roman" w:hAnsi="Times New Roman" w:cs="Times New Roman"/>
          <w:sz w:val="24"/>
          <w:szCs w:val="24"/>
        </w:rPr>
        <w:t xml:space="preserve"> </w:t>
      </w:r>
      <w:r w:rsidR="00E91DCD">
        <w:rPr>
          <w:rFonts w:ascii="Times New Roman" w:hAnsi="Times New Roman" w:cs="Times New Roman"/>
          <w:sz w:val="24"/>
          <w:szCs w:val="24"/>
        </w:rPr>
        <w:t xml:space="preserve">Initially due to the novelty in generating thrombocytopenic blood using CD 61 microbeads </w:t>
      </w:r>
      <w:r w:rsidR="009B0B9E">
        <w:rPr>
          <w:rFonts w:ascii="Times New Roman" w:hAnsi="Times New Roman" w:cs="Times New Roman"/>
          <w:sz w:val="24"/>
          <w:szCs w:val="24"/>
        </w:rPr>
        <w:t xml:space="preserve">with the magnetic bead column </w:t>
      </w:r>
      <w:r w:rsidR="00E91DCD">
        <w:rPr>
          <w:rFonts w:ascii="Times New Roman" w:hAnsi="Times New Roman" w:cs="Times New Roman"/>
          <w:sz w:val="24"/>
          <w:szCs w:val="24"/>
        </w:rPr>
        <w:t>op</w:t>
      </w:r>
      <w:r w:rsidR="009B0B9E">
        <w:rPr>
          <w:rFonts w:ascii="Times New Roman" w:hAnsi="Times New Roman" w:cs="Times New Roman"/>
          <w:sz w:val="24"/>
          <w:szCs w:val="24"/>
        </w:rPr>
        <w:t xml:space="preserve">timization protocols are necessary </w:t>
      </w:r>
      <w:r w:rsidR="00E91DCD">
        <w:rPr>
          <w:rFonts w:ascii="Times New Roman" w:hAnsi="Times New Roman" w:cs="Times New Roman"/>
          <w:sz w:val="24"/>
          <w:szCs w:val="24"/>
        </w:rPr>
        <w:t>before generating and analyzing thrombocytopenic blood in the presence of UFH and LMWH.</w:t>
      </w:r>
    </w:p>
    <w:p w:rsidR="00EA69A5" w:rsidRPr="00414C63" w:rsidRDefault="00E91DCD" w:rsidP="00EA69A5">
      <w:pPr>
        <w:pStyle w:val="Heading2"/>
      </w:pPr>
      <w:r>
        <w:rPr>
          <w:rFonts w:cs="Times New Roman"/>
          <w:szCs w:val="24"/>
        </w:rPr>
        <w:t xml:space="preserve"> </w:t>
      </w:r>
      <w:bookmarkStart w:id="184" w:name="_Toc419941937"/>
      <w:r w:rsidR="00EA69A5" w:rsidRPr="00414C63">
        <w:t xml:space="preserve">4.1 Magnetic Column </w:t>
      </w:r>
      <w:proofErr w:type="spellStart"/>
      <w:r w:rsidR="00EA69A5" w:rsidRPr="00414C63">
        <w:t>Chromotorgraphy</w:t>
      </w:r>
      <w:proofErr w:type="spellEnd"/>
      <w:r w:rsidR="00EA69A5" w:rsidRPr="00414C63">
        <w:t xml:space="preserve"> Optimization</w:t>
      </w:r>
      <w:bookmarkEnd w:id="184"/>
    </w:p>
    <w:p w:rsidR="00BE3D25" w:rsidRDefault="007A4DA3" w:rsidP="00C73B5B">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 xml:space="preserve">The </w:t>
      </w:r>
      <w:r w:rsidR="00375631">
        <w:rPr>
          <w:rFonts w:ascii="Times New Roman" w:hAnsi="Times New Roman" w:cs="Times New Roman"/>
          <w:sz w:val="24"/>
          <w:szCs w:val="24"/>
        </w:rPr>
        <w:t xml:space="preserve">mechanistic design </w:t>
      </w:r>
      <w:r w:rsidRPr="00414C63">
        <w:rPr>
          <w:rFonts w:ascii="Times New Roman" w:hAnsi="Times New Roman" w:cs="Times New Roman"/>
          <w:sz w:val="24"/>
          <w:szCs w:val="24"/>
        </w:rPr>
        <w:t>of the magnetic</w:t>
      </w:r>
      <w:r w:rsidR="00474CFD">
        <w:rPr>
          <w:rFonts w:ascii="Times New Roman" w:hAnsi="Times New Roman" w:cs="Times New Roman"/>
          <w:sz w:val="24"/>
          <w:szCs w:val="24"/>
        </w:rPr>
        <w:t xml:space="preserve"> </w:t>
      </w:r>
      <w:r w:rsidR="00474CFD" w:rsidRPr="00807612">
        <w:rPr>
          <w:rFonts w:ascii="Times New Roman" w:hAnsi="Times New Roman" w:cs="Times New Roman"/>
          <w:sz w:val="24"/>
          <w:szCs w:val="24"/>
        </w:rPr>
        <w:t>bead</w:t>
      </w:r>
      <w:r w:rsidRPr="00807612">
        <w:rPr>
          <w:rFonts w:ascii="Times New Roman" w:hAnsi="Times New Roman" w:cs="Times New Roman"/>
          <w:sz w:val="24"/>
          <w:szCs w:val="24"/>
        </w:rPr>
        <w:t xml:space="preserve"> </w:t>
      </w:r>
      <w:r w:rsidR="009B0B9E">
        <w:rPr>
          <w:rFonts w:ascii="Times New Roman" w:hAnsi="Times New Roman" w:cs="Times New Roman"/>
          <w:sz w:val="24"/>
          <w:szCs w:val="24"/>
        </w:rPr>
        <w:t xml:space="preserve">column </w:t>
      </w:r>
      <w:r w:rsidRPr="00414C63">
        <w:rPr>
          <w:rFonts w:ascii="Times New Roman" w:hAnsi="Times New Roman" w:cs="Times New Roman"/>
          <w:sz w:val="24"/>
          <w:szCs w:val="24"/>
        </w:rPr>
        <w:t>involves</w:t>
      </w:r>
      <w:r w:rsidR="00375631">
        <w:rPr>
          <w:rFonts w:ascii="Times New Roman" w:hAnsi="Times New Roman" w:cs="Times New Roman"/>
          <w:sz w:val="24"/>
          <w:szCs w:val="24"/>
        </w:rPr>
        <w:t xml:space="preserve"> the removal of molecules from samples pre-incubated with</w:t>
      </w:r>
      <w:r w:rsidRPr="00414C63">
        <w:rPr>
          <w:rFonts w:ascii="Times New Roman" w:hAnsi="Times New Roman" w:cs="Times New Roman"/>
          <w:sz w:val="24"/>
          <w:szCs w:val="24"/>
        </w:rPr>
        <w:t xml:space="preserve"> </w:t>
      </w:r>
      <w:r w:rsidR="00110529" w:rsidRPr="00414C63">
        <w:rPr>
          <w:rFonts w:ascii="Times New Roman" w:hAnsi="Times New Roman" w:cs="Times New Roman"/>
          <w:sz w:val="24"/>
          <w:szCs w:val="24"/>
        </w:rPr>
        <w:t xml:space="preserve">monoclonal </w:t>
      </w:r>
      <w:r w:rsidRPr="00414C63">
        <w:rPr>
          <w:rFonts w:ascii="Times New Roman" w:hAnsi="Times New Roman" w:cs="Times New Roman"/>
          <w:sz w:val="24"/>
          <w:szCs w:val="24"/>
        </w:rPr>
        <w:t>antibodies</w:t>
      </w:r>
      <w:r w:rsidR="009B0B9E">
        <w:rPr>
          <w:rFonts w:ascii="Times New Roman" w:hAnsi="Times New Roman" w:cs="Times New Roman"/>
          <w:sz w:val="24"/>
          <w:szCs w:val="24"/>
        </w:rPr>
        <w:t xml:space="preserve"> (CD 61 microbeads)</w:t>
      </w:r>
      <w:r w:rsidR="00375631">
        <w:rPr>
          <w:rFonts w:ascii="Times New Roman" w:hAnsi="Times New Roman" w:cs="Times New Roman"/>
          <w:sz w:val="24"/>
          <w:szCs w:val="24"/>
        </w:rPr>
        <w:t>. These samples pass through the column and</w:t>
      </w:r>
      <w:r w:rsidR="009B0B9E">
        <w:rPr>
          <w:rFonts w:ascii="Times New Roman" w:hAnsi="Times New Roman" w:cs="Times New Roman"/>
          <w:sz w:val="24"/>
          <w:szCs w:val="24"/>
        </w:rPr>
        <w:t xml:space="preserve"> the</w:t>
      </w:r>
      <w:r w:rsidR="00375631">
        <w:rPr>
          <w:rFonts w:ascii="Times New Roman" w:hAnsi="Times New Roman" w:cs="Times New Roman"/>
          <w:sz w:val="24"/>
          <w:szCs w:val="24"/>
        </w:rPr>
        <w:t xml:space="preserve"> monoclonal bound molecules adhere to the iron spheres layered within the column as it is subjected to a high gradient magnetic force. </w:t>
      </w:r>
      <w:r w:rsidRPr="00414C63">
        <w:rPr>
          <w:rFonts w:ascii="Times New Roman" w:hAnsi="Times New Roman" w:cs="Times New Roman"/>
          <w:sz w:val="24"/>
          <w:szCs w:val="24"/>
        </w:rPr>
        <w:t>The</w:t>
      </w:r>
      <w:r w:rsidR="00375631">
        <w:rPr>
          <w:rFonts w:ascii="Times New Roman" w:hAnsi="Times New Roman" w:cs="Times New Roman"/>
          <w:sz w:val="24"/>
          <w:szCs w:val="24"/>
        </w:rPr>
        <w:t xml:space="preserve"> iron sphered portion of the</w:t>
      </w:r>
      <w:r w:rsidRPr="00414C63">
        <w:rPr>
          <w:rFonts w:ascii="Times New Roman" w:hAnsi="Times New Roman" w:cs="Times New Roman"/>
          <w:sz w:val="24"/>
          <w:szCs w:val="24"/>
        </w:rPr>
        <w:t xml:space="preserve"> column itself has a void vol</w:t>
      </w:r>
      <w:r w:rsidR="0079115F">
        <w:rPr>
          <w:rFonts w:ascii="Times New Roman" w:hAnsi="Times New Roman" w:cs="Times New Roman"/>
          <w:sz w:val="24"/>
          <w:szCs w:val="24"/>
        </w:rPr>
        <w:t xml:space="preserve">ume of 600 </w:t>
      </w:r>
      <w:proofErr w:type="spellStart"/>
      <w:r w:rsidR="00240F7F" w:rsidRPr="0028335E">
        <w:rPr>
          <w:rFonts w:ascii="Times New Roman" w:hAnsi="Times New Roman" w:cs="Times New Roman"/>
          <w:sz w:val="24"/>
          <w:szCs w:val="24"/>
        </w:rPr>
        <w:t>μL</w:t>
      </w:r>
      <w:proofErr w:type="spellEnd"/>
      <w:r w:rsidR="0079115F">
        <w:rPr>
          <w:rFonts w:ascii="Times New Roman" w:hAnsi="Times New Roman" w:cs="Times New Roman"/>
          <w:sz w:val="24"/>
          <w:szCs w:val="24"/>
        </w:rPr>
        <w:t>. Thus, the</w:t>
      </w:r>
      <w:r w:rsidR="0079115F">
        <w:rPr>
          <w:rFonts w:ascii="Times New Roman" w:hAnsi="Times New Roman" w:cs="Times New Roman" w:hint="eastAsia"/>
          <w:sz w:val="24"/>
          <w:szCs w:val="24"/>
        </w:rPr>
        <w:t xml:space="preserve"> loading </w:t>
      </w:r>
      <w:r w:rsidR="0079115F">
        <w:rPr>
          <w:rFonts w:ascii="Times New Roman" w:hAnsi="Times New Roman" w:cs="Times New Roman"/>
          <w:sz w:val="24"/>
          <w:szCs w:val="24"/>
        </w:rPr>
        <w:t xml:space="preserve">of further volumes to </w:t>
      </w:r>
      <w:r w:rsidRPr="00414C63">
        <w:rPr>
          <w:rFonts w:ascii="Times New Roman" w:hAnsi="Times New Roman" w:cs="Times New Roman"/>
          <w:sz w:val="24"/>
          <w:szCs w:val="24"/>
        </w:rPr>
        <w:t xml:space="preserve">the column </w:t>
      </w:r>
      <w:r w:rsidR="00375631">
        <w:rPr>
          <w:rFonts w:ascii="Times New Roman" w:hAnsi="Times New Roman" w:cs="Times New Roman"/>
          <w:sz w:val="24"/>
          <w:szCs w:val="24"/>
        </w:rPr>
        <w:t xml:space="preserve">will </w:t>
      </w:r>
      <w:r w:rsidR="0079115F">
        <w:rPr>
          <w:rFonts w:ascii="Times New Roman" w:hAnsi="Times New Roman" w:cs="Times New Roman"/>
          <w:sz w:val="24"/>
          <w:szCs w:val="24"/>
        </w:rPr>
        <w:t>displace</w:t>
      </w:r>
      <w:r w:rsidRPr="00414C63">
        <w:rPr>
          <w:rFonts w:ascii="Times New Roman" w:hAnsi="Times New Roman" w:cs="Times New Roman"/>
          <w:sz w:val="24"/>
          <w:szCs w:val="24"/>
        </w:rPr>
        <w:t xml:space="preserve"> the initial </w:t>
      </w:r>
      <w:r w:rsidR="00375631">
        <w:rPr>
          <w:rFonts w:ascii="Times New Roman" w:hAnsi="Times New Roman" w:cs="Times New Roman"/>
          <w:sz w:val="24"/>
          <w:szCs w:val="24"/>
        </w:rPr>
        <w:t xml:space="preserve">600 </w:t>
      </w:r>
      <w:proofErr w:type="spellStart"/>
      <w:r w:rsidR="00375631" w:rsidRPr="0028335E">
        <w:rPr>
          <w:rFonts w:ascii="Times New Roman" w:hAnsi="Times New Roman" w:cs="Times New Roman"/>
          <w:sz w:val="24"/>
          <w:szCs w:val="24"/>
        </w:rPr>
        <w:t>μL</w:t>
      </w:r>
      <w:proofErr w:type="spellEnd"/>
      <w:r w:rsidR="00375631">
        <w:rPr>
          <w:rFonts w:ascii="Times New Roman" w:hAnsi="Times New Roman" w:cs="Times New Roman"/>
          <w:sz w:val="24"/>
          <w:szCs w:val="24"/>
        </w:rPr>
        <w:t xml:space="preserve"> sample</w:t>
      </w:r>
      <w:r w:rsidRPr="00414C63">
        <w:rPr>
          <w:rFonts w:ascii="Times New Roman" w:hAnsi="Times New Roman" w:cs="Times New Roman"/>
          <w:sz w:val="24"/>
          <w:szCs w:val="24"/>
        </w:rPr>
        <w:t xml:space="preserve"> within the column. </w:t>
      </w:r>
      <w:r w:rsidR="00863FBB">
        <w:rPr>
          <w:rFonts w:ascii="Times New Roman" w:hAnsi="Times New Roman" w:cs="Times New Roman"/>
          <w:sz w:val="24"/>
          <w:szCs w:val="24"/>
        </w:rPr>
        <w:t>However</w:t>
      </w:r>
      <w:r w:rsidRPr="00414C63">
        <w:rPr>
          <w:rFonts w:ascii="Times New Roman" w:hAnsi="Times New Roman" w:cs="Times New Roman"/>
          <w:sz w:val="24"/>
          <w:szCs w:val="24"/>
        </w:rPr>
        <w:t>, contamination may occur between the samp</w:t>
      </w:r>
      <w:r w:rsidRPr="0079115F">
        <w:rPr>
          <w:rFonts w:ascii="Times New Roman" w:hAnsi="Times New Roman" w:cs="Times New Roman"/>
          <w:sz w:val="24"/>
          <w:szCs w:val="24"/>
        </w:rPr>
        <w:t>les</w:t>
      </w:r>
      <w:r w:rsidR="00474CFD" w:rsidRPr="0079115F">
        <w:rPr>
          <w:rFonts w:ascii="Times New Roman" w:hAnsi="Times New Roman" w:cs="Times New Roman"/>
          <w:sz w:val="24"/>
          <w:szCs w:val="24"/>
        </w:rPr>
        <w:t xml:space="preserve"> if the void volume is not taken into consideration between subsequent </w:t>
      </w:r>
      <w:r w:rsidR="009B0B9E">
        <w:rPr>
          <w:rFonts w:ascii="Times New Roman" w:hAnsi="Times New Roman" w:cs="Times New Roman"/>
          <w:sz w:val="24"/>
          <w:szCs w:val="24"/>
        </w:rPr>
        <w:lastRenderedPageBreak/>
        <w:t xml:space="preserve">sample loadings. </w:t>
      </w:r>
      <w:r w:rsidR="00863FBB">
        <w:rPr>
          <w:rFonts w:ascii="Times New Roman" w:hAnsi="Times New Roman" w:cs="Times New Roman"/>
          <w:sz w:val="24"/>
          <w:szCs w:val="24"/>
        </w:rPr>
        <w:t>Therefore, in order t</w:t>
      </w:r>
      <w:r w:rsidR="00474CFD" w:rsidRPr="009815BE">
        <w:rPr>
          <w:rFonts w:ascii="Times New Roman" w:hAnsi="Times New Roman" w:cs="Times New Roman"/>
          <w:sz w:val="24"/>
          <w:szCs w:val="24"/>
        </w:rPr>
        <w:t>o test</w:t>
      </w:r>
      <w:r w:rsidR="00863FBB">
        <w:rPr>
          <w:rFonts w:ascii="Times New Roman" w:hAnsi="Times New Roman" w:cs="Times New Roman"/>
          <w:sz w:val="24"/>
          <w:szCs w:val="24"/>
        </w:rPr>
        <w:t xml:space="preserve"> for the degree of contamination</w:t>
      </w:r>
      <w:r w:rsidR="009B0B9E">
        <w:rPr>
          <w:rFonts w:ascii="Times New Roman" w:hAnsi="Times New Roman" w:cs="Times New Roman"/>
          <w:sz w:val="24"/>
          <w:szCs w:val="24"/>
        </w:rPr>
        <w:t xml:space="preserve"> (dilution)</w:t>
      </w:r>
      <w:r w:rsidR="00863FBB">
        <w:rPr>
          <w:rFonts w:ascii="Times New Roman" w:hAnsi="Times New Roman" w:cs="Times New Roman"/>
          <w:sz w:val="24"/>
          <w:szCs w:val="24"/>
        </w:rPr>
        <w:t xml:space="preserve"> with subsequent loading </w:t>
      </w:r>
      <w:r w:rsidR="00474CFD" w:rsidRPr="009815BE">
        <w:rPr>
          <w:rFonts w:ascii="Times New Roman" w:hAnsi="Times New Roman" w:cs="Times New Roman"/>
          <w:sz w:val="24"/>
          <w:szCs w:val="24"/>
        </w:rPr>
        <w:t>bromophenol blue was used as a surrogate marker of contamination</w:t>
      </w:r>
      <w:r w:rsidR="003E6E52">
        <w:rPr>
          <w:rFonts w:ascii="Times New Roman" w:hAnsi="Times New Roman" w:cs="Times New Roman"/>
          <w:sz w:val="24"/>
          <w:szCs w:val="24"/>
        </w:rPr>
        <w:t xml:space="preserve">. </w:t>
      </w:r>
      <w:r w:rsidR="00863FBB">
        <w:rPr>
          <w:rFonts w:ascii="Times New Roman" w:hAnsi="Times New Roman" w:cs="Times New Roman"/>
          <w:sz w:val="24"/>
          <w:szCs w:val="24"/>
        </w:rPr>
        <w:t>Its purpose was to</w:t>
      </w:r>
      <w:r w:rsidR="009815BE" w:rsidRPr="009815BE">
        <w:rPr>
          <w:rFonts w:ascii="Times New Roman" w:hAnsi="Times New Roman" w:cs="Times New Roman"/>
          <w:sz w:val="24"/>
          <w:szCs w:val="24"/>
        </w:rPr>
        <w:t xml:space="preserve"> determine the initial contamination of samples within the void volume following subsequent displacement of the void volume with further sample addition</w:t>
      </w:r>
      <w:r w:rsidR="003E6E52">
        <w:rPr>
          <w:rFonts w:ascii="Times New Roman" w:hAnsi="Times New Roman" w:cs="Times New Roman"/>
          <w:sz w:val="24"/>
          <w:szCs w:val="24"/>
        </w:rPr>
        <w:t xml:space="preserve">. </w:t>
      </w:r>
      <w:r w:rsidR="00863FBB">
        <w:rPr>
          <w:rFonts w:ascii="Times New Roman" w:hAnsi="Times New Roman" w:cs="Times New Roman"/>
          <w:sz w:val="24"/>
          <w:szCs w:val="24"/>
        </w:rPr>
        <w:t xml:space="preserve">Following this </w:t>
      </w:r>
      <w:r w:rsidR="009B0B9E">
        <w:rPr>
          <w:rFonts w:ascii="Times New Roman" w:hAnsi="Times New Roman" w:cs="Times New Roman"/>
          <w:sz w:val="24"/>
          <w:szCs w:val="24"/>
        </w:rPr>
        <w:t xml:space="preserve">experiment </w:t>
      </w:r>
      <w:r w:rsidR="00863FBB">
        <w:rPr>
          <w:rFonts w:ascii="Times New Roman" w:hAnsi="Times New Roman" w:cs="Times New Roman"/>
          <w:sz w:val="24"/>
          <w:szCs w:val="24"/>
        </w:rPr>
        <w:t>i</w:t>
      </w:r>
      <w:r w:rsidRPr="00772484">
        <w:rPr>
          <w:rFonts w:ascii="Times New Roman" w:hAnsi="Times New Roman" w:cs="Times New Roman"/>
          <w:sz w:val="24"/>
          <w:szCs w:val="24"/>
        </w:rPr>
        <w:t xml:space="preserve">t </w:t>
      </w:r>
      <w:r w:rsidR="00712A0D" w:rsidRPr="00772484">
        <w:rPr>
          <w:rFonts w:ascii="Times New Roman" w:hAnsi="Times New Roman" w:cs="Times New Roman"/>
          <w:sz w:val="24"/>
          <w:szCs w:val="24"/>
        </w:rPr>
        <w:t>was</w:t>
      </w:r>
      <w:r w:rsidRPr="00772484">
        <w:rPr>
          <w:rFonts w:ascii="Times New Roman" w:hAnsi="Times New Roman" w:cs="Times New Roman"/>
          <w:sz w:val="24"/>
          <w:szCs w:val="24"/>
        </w:rPr>
        <w:t xml:space="preserve"> determined that the </w:t>
      </w:r>
      <w:r w:rsidR="009815BE">
        <w:rPr>
          <w:rFonts w:ascii="Times New Roman" w:hAnsi="Times New Roman" w:cs="Times New Roman"/>
          <w:sz w:val="24"/>
          <w:szCs w:val="24"/>
        </w:rPr>
        <w:t>“</w:t>
      </w:r>
      <w:r w:rsidRPr="00772484">
        <w:rPr>
          <w:rFonts w:ascii="Times New Roman" w:hAnsi="Times New Roman" w:cs="Times New Roman"/>
          <w:sz w:val="24"/>
          <w:szCs w:val="24"/>
        </w:rPr>
        <w:t>true void volume</w:t>
      </w:r>
      <w:r w:rsidR="009815BE">
        <w:rPr>
          <w:rFonts w:ascii="Times New Roman" w:hAnsi="Times New Roman" w:cs="Times New Roman"/>
          <w:sz w:val="24"/>
          <w:szCs w:val="24"/>
        </w:rPr>
        <w:t>”</w:t>
      </w:r>
      <w:r w:rsidRPr="00772484">
        <w:rPr>
          <w:rFonts w:ascii="Times New Roman" w:hAnsi="Times New Roman" w:cs="Times New Roman"/>
          <w:sz w:val="24"/>
          <w:szCs w:val="24"/>
        </w:rPr>
        <w:t xml:space="preserve"> is not 600 </w:t>
      </w:r>
      <w:proofErr w:type="spellStart"/>
      <w:r w:rsidR="00240F7F" w:rsidRPr="0028335E">
        <w:rPr>
          <w:rFonts w:ascii="Times New Roman" w:hAnsi="Times New Roman" w:cs="Times New Roman"/>
          <w:sz w:val="24"/>
          <w:szCs w:val="24"/>
        </w:rPr>
        <w:t>μL</w:t>
      </w:r>
      <w:proofErr w:type="spellEnd"/>
      <w:r w:rsidR="009815BE">
        <w:rPr>
          <w:rFonts w:ascii="Times New Roman" w:hAnsi="Times New Roman" w:cs="Times New Roman"/>
          <w:sz w:val="24"/>
          <w:szCs w:val="24"/>
        </w:rPr>
        <w:t xml:space="preserve"> (</w:t>
      </w:r>
      <w:r w:rsidR="00863FBB">
        <w:rPr>
          <w:rFonts w:ascii="Times New Roman" w:hAnsi="Times New Roman" w:cs="Times New Roman"/>
          <w:sz w:val="24"/>
          <w:szCs w:val="24"/>
        </w:rPr>
        <w:t xml:space="preserve">suggested </w:t>
      </w:r>
      <w:r w:rsidR="009815BE">
        <w:rPr>
          <w:rFonts w:ascii="Times New Roman" w:hAnsi="Times New Roman" w:cs="Times New Roman"/>
          <w:sz w:val="24"/>
          <w:szCs w:val="24"/>
        </w:rPr>
        <w:t>by manufacture</w:t>
      </w:r>
      <w:r w:rsidR="00863FBB">
        <w:rPr>
          <w:rFonts w:ascii="Times New Roman" w:hAnsi="Times New Roman" w:cs="Times New Roman"/>
          <w:sz w:val="24"/>
          <w:szCs w:val="24"/>
        </w:rPr>
        <w:t>r</w:t>
      </w:r>
      <w:r w:rsidR="009815BE">
        <w:rPr>
          <w:rFonts w:ascii="Times New Roman" w:hAnsi="Times New Roman" w:cs="Times New Roman"/>
          <w:sz w:val="24"/>
          <w:szCs w:val="24"/>
        </w:rPr>
        <w:t>)</w:t>
      </w:r>
      <w:r w:rsidR="00772484" w:rsidRPr="00772484">
        <w:rPr>
          <w:rFonts w:ascii="Times New Roman" w:hAnsi="Times New Roman" w:cs="Times New Roman"/>
          <w:sz w:val="24"/>
          <w:szCs w:val="24"/>
        </w:rPr>
        <w:t xml:space="preserve">, </w:t>
      </w:r>
      <w:r w:rsidRPr="00772484">
        <w:rPr>
          <w:rFonts w:ascii="Times New Roman" w:hAnsi="Times New Roman" w:cs="Times New Roman"/>
          <w:sz w:val="24"/>
          <w:szCs w:val="24"/>
        </w:rPr>
        <w:t xml:space="preserve">but rather </w:t>
      </w:r>
      <w:r w:rsidR="009815BE">
        <w:rPr>
          <w:rFonts w:ascii="Times New Roman" w:hAnsi="Times New Roman" w:cs="Times New Roman"/>
          <w:sz w:val="24"/>
          <w:szCs w:val="24"/>
        </w:rPr>
        <w:t>~</w:t>
      </w:r>
      <w:r w:rsidR="00EA7E33">
        <w:rPr>
          <w:rFonts w:ascii="Times New Roman" w:hAnsi="Times New Roman" w:cs="Times New Roman"/>
          <w:sz w:val="24"/>
          <w:szCs w:val="24"/>
        </w:rPr>
        <w:t>494</w:t>
      </w:r>
      <w:r w:rsidRPr="00772484">
        <w:rPr>
          <w:rFonts w:ascii="Times New Roman" w:hAnsi="Times New Roman" w:cs="Times New Roman"/>
          <w:sz w:val="24"/>
          <w:szCs w:val="24"/>
        </w:rPr>
        <w:t xml:space="preserve"> </w:t>
      </w:r>
      <w:proofErr w:type="spellStart"/>
      <w:r w:rsidR="00240F7F" w:rsidRPr="0028335E">
        <w:rPr>
          <w:rFonts w:ascii="Times New Roman" w:hAnsi="Times New Roman" w:cs="Times New Roman"/>
          <w:sz w:val="24"/>
          <w:szCs w:val="24"/>
        </w:rPr>
        <w:t>μL</w:t>
      </w:r>
      <w:proofErr w:type="spellEnd"/>
      <w:r w:rsidRPr="00772484">
        <w:rPr>
          <w:rFonts w:ascii="Times New Roman" w:hAnsi="Times New Roman" w:cs="Times New Roman"/>
          <w:sz w:val="24"/>
          <w:szCs w:val="24"/>
        </w:rPr>
        <w:t xml:space="preserve"> which is the </w:t>
      </w:r>
      <w:r w:rsidR="00110529" w:rsidRPr="00772484">
        <w:rPr>
          <w:rFonts w:ascii="Times New Roman" w:hAnsi="Times New Roman" w:cs="Times New Roman"/>
          <w:sz w:val="24"/>
          <w:szCs w:val="24"/>
        </w:rPr>
        <w:t>approximate</w:t>
      </w:r>
      <w:r w:rsidR="00772484" w:rsidRPr="00772484">
        <w:rPr>
          <w:rFonts w:ascii="Times New Roman" w:hAnsi="Times New Roman" w:cs="Times New Roman"/>
          <w:sz w:val="24"/>
          <w:szCs w:val="24"/>
        </w:rPr>
        <w:t xml:space="preserve"> </w:t>
      </w:r>
      <w:r w:rsidRPr="00772484">
        <w:rPr>
          <w:rFonts w:ascii="Times New Roman" w:hAnsi="Times New Roman" w:cs="Times New Roman"/>
          <w:sz w:val="24"/>
          <w:szCs w:val="24"/>
        </w:rPr>
        <w:t xml:space="preserve">volume free of </w:t>
      </w:r>
      <w:r w:rsidR="009B0B9E">
        <w:rPr>
          <w:rFonts w:ascii="Times New Roman" w:hAnsi="Times New Roman" w:cs="Times New Roman"/>
          <w:sz w:val="24"/>
          <w:szCs w:val="24"/>
        </w:rPr>
        <w:t>bromophenol blue detection</w:t>
      </w:r>
      <w:r w:rsidRPr="00772484">
        <w:rPr>
          <w:rFonts w:ascii="Times New Roman" w:hAnsi="Times New Roman" w:cs="Times New Roman"/>
          <w:sz w:val="24"/>
          <w:szCs w:val="24"/>
        </w:rPr>
        <w:t xml:space="preserve"> at the </w:t>
      </w:r>
      <w:r w:rsidR="00863FBB">
        <w:rPr>
          <w:rFonts w:ascii="Times New Roman" w:hAnsi="Times New Roman" w:cs="Times New Roman"/>
          <w:sz w:val="24"/>
          <w:szCs w:val="24"/>
        </w:rPr>
        <w:t>initial contact</w:t>
      </w:r>
      <w:r w:rsidRPr="00772484">
        <w:rPr>
          <w:rFonts w:ascii="Times New Roman" w:hAnsi="Times New Roman" w:cs="Times New Roman"/>
          <w:sz w:val="24"/>
          <w:szCs w:val="24"/>
        </w:rPr>
        <w:t xml:space="preserve"> between the void volume and</w:t>
      </w:r>
      <w:r w:rsidR="009815BE">
        <w:rPr>
          <w:rFonts w:ascii="Times New Roman" w:hAnsi="Times New Roman" w:cs="Times New Roman"/>
          <w:sz w:val="24"/>
          <w:szCs w:val="24"/>
        </w:rPr>
        <w:t xml:space="preserve"> the</w:t>
      </w:r>
      <w:r w:rsidRPr="00772484">
        <w:rPr>
          <w:rFonts w:ascii="Times New Roman" w:hAnsi="Times New Roman" w:cs="Times New Roman"/>
          <w:sz w:val="24"/>
          <w:szCs w:val="24"/>
        </w:rPr>
        <w:t xml:space="preserve"> reservoir volume. </w:t>
      </w:r>
      <w:r w:rsidR="00A810FF">
        <w:rPr>
          <w:rFonts w:ascii="Times New Roman" w:hAnsi="Times New Roman" w:cs="Times New Roman"/>
          <w:sz w:val="24"/>
          <w:szCs w:val="24"/>
        </w:rPr>
        <w:t>Hence</w:t>
      </w:r>
      <w:r w:rsidR="00EA7E33">
        <w:rPr>
          <w:rFonts w:ascii="Times New Roman" w:hAnsi="Times New Roman" w:cs="Times New Roman"/>
          <w:sz w:val="24"/>
          <w:szCs w:val="24"/>
        </w:rPr>
        <w:t>, adding in approximately 8</w:t>
      </w:r>
      <w:r w:rsidRPr="00772484">
        <w:rPr>
          <w:rFonts w:ascii="Times New Roman" w:hAnsi="Times New Roman" w:cs="Times New Roman"/>
          <w:sz w:val="24"/>
          <w:szCs w:val="24"/>
        </w:rPr>
        <w:t xml:space="preserve">00 </w:t>
      </w:r>
      <w:proofErr w:type="spellStart"/>
      <w:r w:rsidR="00240F7F" w:rsidRPr="0028335E">
        <w:rPr>
          <w:rFonts w:ascii="Times New Roman" w:hAnsi="Times New Roman" w:cs="Times New Roman"/>
          <w:sz w:val="24"/>
          <w:szCs w:val="24"/>
        </w:rPr>
        <w:t>μL</w:t>
      </w:r>
      <w:proofErr w:type="spellEnd"/>
      <w:r w:rsidRPr="00772484">
        <w:rPr>
          <w:rFonts w:ascii="Times New Roman" w:hAnsi="Times New Roman" w:cs="Times New Roman"/>
          <w:sz w:val="24"/>
          <w:szCs w:val="24"/>
        </w:rPr>
        <w:t xml:space="preserve"> of </w:t>
      </w:r>
      <w:r w:rsidR="009815BE">
        <w:rPr>
          <w:rFonts w:ascii="Times New Roman" w:hAnsi="Times New Roman" w:cs="Times New Roman"/>
          <w:sz w:val="24"/>
          <w:szCs w:val="24"/>
        </w:rPr>
        <w:t xml:space="preserve">the </w:t>
      </w:r>
      <w:r w:rsidR="00021BF5">
        <w:rPr>
          <w:rFonts w:ascii="Times New Roman" w:hAnsi="Times New Roman" w:cs="Times New Roman"/>
          <w:sz w:val="24"/>
          <w:szCs w:val="24"/>
        </w:rPr>
        <w:t xml:space="preserve">subsequent </w:t>
      </w:r>
      <w:r w:rsidR="00021BF5" w:rsidRPr="00772484">
        <w:rPr>
          <w:rFonts w:ascii="Times New Roman" w:hAnsi="Times New Roman" w:cs="Times New Roman"/>
          <w:sz w:val="24"/>
          <w:szCs w:val="24"/>
        </w:rPr>
        <w:t>sample</w:t>
      </w:r>
      <w:r w:rsidRPr="00772484">
        <w:rPr>
          <w:rFonts w:ascii="Times New Roman" w:hAnsi="Times New Roman" w:cs="Times New Roman"/>
          <w:sz w:val="24"/>
          <w:szCs w:val="24"/>
        </w:rPr>
        <w:t xml:space="preserve"> to the column should remove any unwanted </w:t>
      </w:r>
      <w:r w:rsidR="00712A0D" w:rsidRPr="00772484">
        <w:rPr>
          <w:rFonts w:ascii="Times New Roman" w:hAnsi="Times New Roman" w:cs="Times New Roman"/>
          <w:sz w:val="24"/>
          <w:szCs w:val="24"/>
        </w:rPr>
        <w:t>contamination from the prior run</w:t>
      </w:r>
      <w:r w:rsidRPr="00772484">
        <w:rPr>
          <w:rFonts w:ascii="Times New Roman" w:hAnsi="Times New Roman" w:cs="Times New Roman"/>
          <w:sz w:val="24"/>
          <w:szCs w:val="24"/>
        </w:rPr>
        <w:t xml:space="preserve">. </w:t>
      </w:r>
      <w:r w:rsidR="009B0B9E">
        <w:rPr>
          <w:rFonts w:ascii="Times New Roman" w:hAnsi="Times New Roman" w:cs="Times New Roman"/>
          <w:sz w:val="24"/>
          <w:szCs w:val="24"/>
        </w:rPr>
        <w:t xml:space="preserve">As well </w:t>
      </w:r>
      <w:r w:rsidRPr="00772484">
        <w:rPr>
          <w:rFonts w:ascii="Times New Roman" w:hAnsi="Times New Roman" w:cs="Times New Roman"/>
          <w:sz w:val="24"/>
          <w:szCs w:val="24"/>
        </w:rPr>
        <w:t>with additional</w:t>
      </w:r>
      <w:r w:rsidRPr="00414C63">
        <w:rPr>
          <w:rFonts w:ascii="Times New Roman" w:hAnsi="Times New Roman" w:cs="Times New Roman"/>
          <w:sz w:val="24"/>
          <w:szCs w:val="24"/>
        </w:rPr>
        <w:t xml:space="preserve"> </w:t>
      </w:r>
      <w:r w:rsidR="009815BE">
        <w:rPr>
          <w:rFonts w:ascii="Times New Roman" w:hAnsi="Times New Roman" w:cs="Times New Roman"/>
          <w:sz w:val="24"/>
          <w:szCs w:val="24"/>
        </w:rPr>
        <w:t>volumes</w:t>
      </w:r>
      <w:r w:rsidRPr="00414C63">
        <w:rPr>
          <w:rFonts w:ascii="Times New Roman" w:hAnsi="Times New Roman" w:cs="Times New Roman"/>
          <w:sz w:val="24"/>
          <w:szCs w:val="24"/>
        </w:rPr>
        <w:t xml:space="preserve"> added to the column it is evident that the</w:t>
      </w:r>
      <w:r w:rsidR="00110529" w:rsidRPr="00414C63">
        <w:rPr>
          <w:rFonts w:ascii="Times New Roman" w:hAnsi="Times New Roman" w:cs="Times New Roman"/>
          <w:sz w:val="24"/>
          <w:szCs w:val="24"/>
        </w:rPr>
        <w:t xml:space="preserve"> samples are not further diluted </w:t>
      </w:r>
      <w:r w:rsidR="00BE3D25">
        <w:rPr>
          <w:rFonts w:ascii="Times New Roman" w:hAnsi="Times New Roman" w:cs="Times New Roman"/>
          <w:sz w:val="24"/>
          <w:szCs w:val="24"/>
        </w:rPr>
        <w:t>with</w:t>
      </w:r>
      <w:r w:rsidRPr="00414C63">
        <w:rPr>
          <w:rFonts w:ascii="Times New Roman" w:hAnsi="Times New Roman" w:cs="Times New Roman"/>
          <w:sz w:val="24"/>
          <w:szCs w:val="24"/>
        </w:rPr>
        <w:t xml:space="preserve"> bromophenol blue </w:t>
      </w:r>
      <w:r w:rsidR="00110529" w:rsidRPr="00414C63">
        <w:rPr>
          <w:rFonts w:ascii="Times New Roman" w:hAnsi="Times New Roman" w:cs="Times New Roman"/>
          <w:sz w:val="24"/>
          <w:szCs w:val="24"/>
        </w:rPr>
        <w:t>(whole blood substitute)</w:t>
      </w:r>
      <w:r w:rsidRPr="00414C63">
        <w:rPr>
          <w:rFonts w:ascii="Times New Roman" w:hAnsi="Times New Roman" w:cs="Times New Roman"/>
          <w:sz w:val="24"/>
          <w:szCs w:val="24"/>
        </w:rPr>
        <w:t xml:space="preserve"> </w:t>
      </w:r>
      <w:r w:rsidR="00BE3D25">
        <w:rPr>
          <w:rFonts w:ascii="Times New Roman" w:hAnsi="Times New Roman" w:cs="Times New Roman"/>
          <w:sz w:val="24"/>
          <w:szCs w:val="24"/>
        </w:rPr>
        <w:t xml:space="preserve">based on the observed </w:t>
      </w:r>
      <w:r w:rsidR="009815BE">
        <w:rPr>
          <w:rFonts w:ascii="Times New Roman" w:hAnsi="Times New Roman" w:cs="Times New Roman"/>
          <w:sz w:val="24"/>
          <w:szCs w:val="24"/>
        </w:rPr>
        <w:t xml:space="preserve">plateau effect </w:t>
      </w:r>
      <w:r w:rsidR="000D2EF3">
        <w:rPr>
          <w:rFonts w:ascii="Times New Roman" w:hAnsi="Times New Roman" w:cs="Times New Roman"/>
          <w:sz w:val="24"/>
          <w:szCs w:val="24"/>
        </w:rPr>
        <w:t>from the absorbance readings (</w:t>
      </w:r>
      <w:r w:rsidR="00EA7E33" w:rsidRPr="00EA7E33">
        <w:rPr>
          <w:rFonts w:ascii="Times New Roman" w:hAnsi="Times New Roman" w:cs="Times New Roman"/>
          <w:b/>
          <w:i/>
          <w:sz w:val="24"/>
          <w:szCs w:val="24"/>
        </w:rPr>
        <w:t>Figure 5</w:t>
      </w:r>
      <w:r w:rsidR="000D2EF3">
        <w:rPr>
          <w:rFonts w:ascii="Times New Roman" w:hAnsi="Times New Roman" w:cs="Times New Roman"/>
          <w:sz w:val="24"/>
          <w:szCs w:val="24"/>
        </w:rPr>
        <w:t>).</w:t>
      </w:r>
      <w:r w:rsidRPr="00414C63">
        <w:rPr>
          <w:rFonts w:ascii="Times New Roman" w:hAnsi="Times New Roman" w:cs="Times New Roman"/>
          <w:sz w:val="24"/>
          <w:szCs w:val="24"/>
        </w:rPr>
        <w:t xml:space="preserve">This suggests that there are no further dilutions beyond the </w:t>
      </w:r>
      <w:r w:rsidR="000D2EF3">
        <w:rPr>
          <w:rFonts w:ascii="Times New Roman" w:hAnsi="Times New Roman" w:cs="Times New Roman"/>
          <w:sz w:val="24"/>
          <w:szCs w:val="24"/>
        </w:rPr>
        <w:t>“</w:t>
      </w:r>
      <w:r w:rsidRPr="00414C63">
        <w:rPr>
          <w:rFonts w:ascii="Times New Roman" w:hAnsi="Times New Roman" w:cs="Times New Roman"/>
          <w:sz w:val="24"/>
          <w:szCs w:val="24"/>
        </w:rPr>
        <w:t>true void volume</w:t>
      </w:r>
      <w:r w:rsidR="000D2EF3">
        <w:rPr>
          <w:rFonts w:ascii="Times New Roman" w:hAnsi="Times New Roman" w:cs="Times New Roman"/>
          <w:sz w:val="24"/>
          <w:szCs w:val="24"/>
        </w:rPr>
        <w:t>”</w:t>
      </w:r>
      <w:r w:rsidRPr="00414C63">
        <w:rPr>
          <w:rFonts w:ascii="Times New Roman" w:hAnsi="Times New Roman" w:cs="Times New Roman"/>
          <w:sz w:val="24"/>
          <w:szCs w:val="24"/>
        </w:rPr>
        <w:t xml:space="preserve">, which </w:t>
      </w:r>
      <w:r w:rsidR="000D2EF3">
        <w:rPr>
          <w:rFonts w:ascii="Times New Roman" w:hAnsi="Times New Roman" w:cs="Times New Roman"/>
          <w:sz w:val="24"/>
          <w:szCs w:val="24"/>
        </w:rPr>
        <w:t xml:space="preserve">may </w:t>
      </w:r>
      <w:r w:rsidR="00847D56">
        <w:rPr>
          <w:rFonts w:ascii="Times New Roman" w:hAnsi="Times New Roman" w:cs="Times New Roman"/>
          <w:sz w:val="24"/>
          <w:szCs w:val="24"/>
        </w:rPr>
        <w:t>infer</w:t>
      </w:r>
      <w:r w:rsidR="000D2EF3">
        <w:rPr>
          <w:rFonts w:ascii="Times New Roman" w:hAnsi="Times New Roman" w:cs="Times New Roman"/>
          <w:sz w:val="24"/>
          <w:szCs w:val="24"/>
        </w:rPr>
        <w:t xml:space="preserve"> </w:t>
      </w:r>
      <w:r w:rsidRPr="00414C63">
        <w:rPr>
          <w:rFonts w:ascii="Times New Roman" w:hAnsi="Times New Roman" w:cs="Times New Roman"/>
          <w:sz w:val="24"/>
          <w:szCs w:val="24"/>
        </w:rPr>
        <w:t xml:space="preserve">that whole blood is not compromised by additional </w:t>
      </w:r>
      <w:r w:rsidR="000D2EF3">
        <w:rPr>
          <w:rFonts w:ascii="Times New Roman" w:hAnsi="Times New Roman" w:cs="Times New Roman"/>
          <w:sz w:val="24"/>
          <w:szCs w:val="24"/>
        </w:rPr>
        <w:t>loading of samples</w:t>
      </w:r>
      <w:r w:rsidRPr="00414C63">
        <w:rPr>
          <w:rFonts w:ascii="Times New Roman" w:hAnsi="Times New Roman" w:cs="Times New Roman"/>
          <w:sz w:val="24"/>
          <w:szCs w:val="24"/>
        </w:rPr>
        <w:t xml:space="preserve">. </w:t>
      </w:r>
    </w:p>
    <w:p w:rsidR="00EA69A5" w:rsidRPr="00414C63" w:rsidRDefault="007A4DA3" w:rsidP="00C73B5B">
      <w:pPr>
        <w:spacing w:after="0"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However, the limiting factor</w:t>
      </w:r>
      <w:r w:rsidR="00BE3D25">
        <w:rPr>
          <w:rFonts w:ascii="Times New Roman" w:hAnsi="Times New Roman" w:cs="Times New Roman"/>
          <w:sz w:val="24"/>
          <w:szCs w:val="24"/>
        </w:rPr>
        <w:t xml:space="preserve"> with this experiment</w:t>
      </w:r>
      <w:r w:rsidRPr="00414C63">
        <w:rPr>
          <w:rFonts w:ascii="Times New Roman" w:hAnsi="Times New Roman" w:cs="Times New Roman"/>
          <w:sz w:val="24"/>
          <w:szCs w:val="24"/>
        </w:rPr>
        <w:t xml:space="preserve"> </w:t>
      </w:r>
      <w:r w:rsidR="00596C9F" w:rsidRPr="00414C63">
        <w:rPr>
          <w:rFonts w:ascii="Times New Roman" w:hAnsi="Times New Roman" w:cs="Times New Roman"/>
          <w:sz w:val="24"/>
          <w:szCs w:val="24"/>
        </w:rPr>
        <w:t xml:space="preserve">is the use of bromophenol blue as a substitute for </w:t>
      </w:r>
      <w:r w:rsidR="000D2EF3">
        <w:rPr>
          <w:rFonts w:ascii="Times New Roman" w:hAnsi="Times New Roman" w:cs="Times New Roman"/>
          <w:sz w:val="24"/>
          <w:szCs w:val="24"/>
        </w:rPr>
        <w:t>whole</w:t>
      </w:r>
      <w:r w:rsidR="000D2EF3" w:rsidRPr="00414C63">
        <w:rPr>
          <w:rFonts w:ascii="Times New Roman" w:hAnsi="Times New Roman" w:cs="Times New Roman"/>
          <w:sz w:val="24"/>
          <w:szCs w:val="24"/>
        </w:rPr>
        <w:t xml:space="preserve"> blood</w:t>
      </w:r>
      <w:r w:rsidR="00596C9F" w:rsidRPr="00414C63">
        <w:rPr>
          <w:rFonts w:ascii="Times New Roman" w:hAnsi="Times New Roman" w:cs="Times New Roman"/>
          <w:sz w:val="24"/>
          <w:szCs w:val="24"/>
        </w:rPr>
        <w:t>. This assumes</w:t>
      </w:r>
      <w:r w:rsidRPr="00414C63">
        <w:rPr>
          <w:rFonts w:ascii="Times New Roman" w:hAnsi="Times New Roman" w:cs="Times New Roman"/>
          <w:sz w:val="24"/>
          <w:szCs w:val="24"/>
        </w:rPr>
        <w:t xml:space="preserve"> that each single droplet </w:t>
      </w:r>
      <w:r w:rsidR="00596C9F" w:rsidRPr="00414C63">
        <w:rPr>
          <w:rFonts w:ascii="Times New Roman" w:hAnsi="Times New Roman" w:cs="Times New Roman"/>
          <w:sz w:val="24"/>
          <w:szCs w:val="24"/>
        </w:rPr>
        <w:t>accounts for a</w:t>
      </w:r>
      <w:r w:rsidRPr="00414C63">
        <w:rPr>
          <w:rFonts w:ascii="Times New Roman" w:hAnsi="Times New Roman" w:cs="Times New Roman"/>
          <w:sz w:val="24"/>
          <w:szCs w:val="24"/>
        </w:rPr>
        <w:t xml:space="preserve"> density of 1</w:t>
      </w:r>
      <w:r w:rsidR="00596C9F" w:rsidRPr="00414C63">
        <w:rPr>
          <w:rFonts w:ascii="Times New Roman" w:hAnsi="Times New Roman" w:cs="Times New Roman"/>
          <w:sz w:val="24"/>
          <w:szCs w:val="24"/>
        </w:rPr>
        <w:t xml:space="preserve"> kg/</w:t>
      </w:r>
      <w:r w:rsidR="00596C9F" w:rsidRPr="00772484">
        <w:rPr>
          <w:rFonts w:ascii="Times New Roman" w:hAnsi="Times New Roman" w:cs="Times New Roman"/>
          <w:sz w:val="24"/>
          <w:szCs w:val="24"/>
        </w:rPr>
        <w:t>m</w:t>
      </w:r>
      <w:r w:rsidR="00596C9F" w:rsidRPr="00772484">
        <w:rPr>
          <w:rFonts w:ascii="Times New Roman" w:hAnsi="Times New Roman" w:cs="Times New Roman"/>
          <w:sz w:val="24"/>
          <w:szCs w:val="24"/>
          <w:vertAlign w:val="superscript"/>
        </w:rPr>
        <w:t>3</w:t>
      </w:r>
      <w:r w:rsidRPr="00772484">
        <w:rPr>
          <w:rFonts w:ascii="Times New Roman" w:hAnsi="Times New Roman" w:cs="Times New Roman"/>
          <w:sz w:val="24"/>
          <w:szCs w:val="24"/>
        </w:rPr>
        <w:t xml:space="preserve"> </w:t>
      </w:r>
      <w:r w:rsidR="00596C9F" w:rsidRPr="00772484">
        <w:rPr>
          <w:rFonts w:ascii="Times New Roman" w:hAnsi="Times New Roman" w:cs="Times New Roman"/>
          <w:sz w:val="24"/>
          <w:szCs w:val="24"/>
        </w:rPr>
        <w:t>(equivalent of water)</w:t>
      </w:r>
      <w:r w:rsidR="00712A0D" w:rsidRPr="00772484">
        <w:rPr>
          <w:rFonts w:ascii="Times New Roman" w:hAnsi="Times New Roman" w:cs="Times New Roman"/>
          <w:sz w:val="24"/>
          <w:szCs w:val="24"/>
        </w:rPr>
        <w:t>.</w:t>
      </w:r>
      <w:r w:rsidR="00596C9F" w:rsidRPr="00772484">
        <w:rPr>
          <w:rFonts w:ascii="Times New Roman" w:hAnsi="Times New Roman" w:cs="Times New Roman"/>
          <w:sz w:val="24"/>
          <w:szCs w:val="24"/>
        </w:rPr>
        <w:t xml:space="preserve"> </w:t>
      </w:r>
      <w:r w:rsidR="00712A0D" w:rsidRPr="00772484">
        <w:rPr>
          <w:rFonts w:ascii="Times New Roman" w:hAnsi="Times New Roman" w:cs="Times New Roman"/>
          <w:sz w:val="24"/>
          <w:szCs w:val="24"/>
        </w:rPr>
        <w:t>H</w:t>
      </w:r>
      <w:r w:rsidRPr="00772484">
        <w:rPr>
          <w:rFonts w:ascii="Times New Roman" w:hAnsi="Times New Roman" w:cs="Times New Roman"/>
          <w:sz w:val="24"/>
          <w:szCs w:val="24"/>
        </w:rPr>
        <w:t>owever, the density</w:t>
      </w:r>
      <w:r w:rsidRPr="00414C63">
        <w:rPr>
          <w:rFonts w:ascii="Times New Roman" w:hAnsi="Times New Roman" w:cs="Times New Roman"/>
          <w:sz w:val="24"/>
          <w:szCs w:val="24"/>
        </w:rPr>
        <w:t xml:space="preserve"> of whole blood is not identical to water</w:t>
      </w:r>
      <w:r w:rsidR="00596C9F" w:rsidRPr="00414C63">
        <w:rPr>
          <w:rFonts w:ascii="Times New Roman" w:hAnsi="Times New Roman" w:cs="Times New Roman"/>
          <w:sz w:val="24"/>
          <w:szCs w:val="24"/>
        </w:rPr>
        <w:t xml:space="preserve">. </w:t>
      </w:r>
      <w:r w:rsidR="00BE3D25">
        <w:rPr>
          <w:rFonts w:ascii="Times New Roman" w:hAnsi="Times New Roman" w:cs="Times New Roman"/>
          <w:sz w:val="24"/>
          <w:szCs w:val="24"/>
        </w:rPr>
        <w:t>Thus, with</w:t>
      </w:r>
      <w:r w:rsidR="003E1695">
        <w:rPr>
          <w:rFonts w:ascii="Times New Roman" w:hAnsi="Times New Roman" w:cs="Times New Roman"/>
          <w:sz w:val="24"/>
          <w:szCs w:val="24"/>
        </w:rPr>
        <w:t xml:space="preserve"> </w:t>
      </w:r>
      <w:r w:rsidR="00596C9F" w:rsidRPr="00414C63">
        <w:rPr>
          <w:rFonts w:ascii="Times New Roman" w:hAnsi="Times New Roman" w:cs="Times New Roman"/>
          <w:sz w:val="24"/>
          <w:szCs w:val="24"/>
        </w:rPr>
        <w:t>determining the</w:t>
      </w:r>
      <w:r w:rsidRPr="00414C63">
        <w:rPr>
          <w:rFonts w:ascii="Times New Roman" w:hAnsi="Times New Roman" w:cs="Times New Roman"/>
          <w:sz w:val="24"/>
          <w:szCs w:val="24"/>
        </w:rPr>
        <w:t xml:space="preserve"> mean volume for a </w:t>
      </w:r>
      <w:r w:rsidR="00596C9F" w:rsidRPr="00414C63">
        <w:rPr>
          <w:rFonts w:ascii="Times New Roman" w:hAnsi="Times New Roman" w:cs="Times New Roman"/>
          <w:sz w:val="24"/>
          <w:szCs w:val="24"/>
        </w:rPr>
        <w:t xml:space="preserve">single droplet </w:t>
      </w:r>
      <w:r w:rsidR="001F5B02" w:rsidRPr="00414C63">
        <w:rPr>
          <w:rFonts w:ascii="Times New Roman" w:hAnsi="Times New Roman" w:cs="Times New Roman"/>
          <w:sz w:val="24"/>
          <w:szCs w:val="24"/>
        </w:rPr>
        <w:t>of blood</w:t>
      </w:r>
      <w:r w:rsidR="00596C9F" w:rsidRPr="00414C63">
        <w:rPr>
          <w:rFonts w:ascii="Times New Roman" w:hAnsi="Times New Roman" w:cs="Times New Roman"/>
          <w:sz w:val="24"/>
          <w:szCs w:val="24"/>
        </w:rPr>
        <w:t xml:space="preserve"> as</w:t>
      </w:r>
      <w:r w:rsidRPr="00414C63">
        <w:rPr>
          <w:rFonts w:ascii="Times New Roman" w:hAnsi="Times New Roman" w:cs="Times New Roman"/>
          <w:sz w:val="24"/>
          <w:szCs w:val="24"/>
        </w:rPr>
        <w:t xml:space="preserve"> </w:t>
      </w:r>
      <w:r w:rsidR="000D2EF3">
        <w:rPr>
          <w:rFonts w:ascii="Times New Roman" w:hAnsi="Times New Roman" w:cs="Times New Roman"/>
          <w:sz w:val="24"/>
          <w:szCs w:val="24"/>
        </w:rPr>
        <w:t>~</w:t>
      </w:r>
      <w:r w:rsidRPr="00414C63">
        <w:rPr>
          <w:rFonts w:ascii="Times New Roman" w:hAnsi="Times New Roman" w:cs="Times New Roman"/>
          <w:sz w:val="24"/>
          <w:szCs w:val="24"/>
        </w:rPr>
        <w:t xml:space="preserve">47.6 </w:t>
      </w:r>
      <w:proofErr w:type="spellStart"/>
      <w:r w:rsidR="00FD4F00" w:rsidRPr="0028335E">
        <w:rPr>
          <w:rFonts w:ascii="Times New Roman" w:hAnsi="Times New Roman" w:cs="Times New Roman"/>
          <w:sz w:val="24"/>
          <w:szCs w:val="24"/>
        </w:rPr>
        <w:t>μL</w:t>
      </w:r>
      <w:proofErr w:type="spellEnd"/>
      <w:r w:rsidR="00596C9F" w:rsidRPr="00414C63">
        <w:rPr>
          <w:rFonts w:ascii="Times New Roman" w:hAnsi="Times New Roman" w:cs="Times New Roman"/>
          <w:sz w:val="24"/>
          <w:szCs w:val="24"/>
        </w:rPr>
        <w:t xml:space="preserve"> </w:t>
      </w:r>
      <w:r w:rsidR="00BE3D25">
        <w:rPr>
          <w:rFonts w:ascii="Times New Roman" w:hAnsi="Times New Roman" w:cs="Times New Roman"/>
          <w:sz w:val="24"/>
          <w:szCs w:val="24"/>
        </w:rPr>
        <w:t>(</w:t>
      </w:r>
      <w:r w:rsidR="00BE3D25" w:rsidRPr="00C73B5B">
        <w:rPr>
          <w:rFonts w:ascii="Times New Roman" w:hAnsi="Times New Roman" w:cs="Times New Roman"/>
          <w:b/>
          <w:i/>
          <w:sz w:val="24"/>
          <w:szCs w:val="24"/>
        </w:rPr>
        <w:t>Table</w:t>
      </w:r>
      <w:r w:rsidR="00BE3D25">
        <w:rPr>
          <w:rFonts w:ascii="Times New Roman" w:hAnsi="Times New Roman" w:cs="Times New Roman"/>
          <w:sz w:val="24"/>
          <w:szCs w:val="24"/>
        </w:rPr>
        <w:t xml:space="preserve"> </w:t>
      </w:r>
      <w:r w:rsidR="00BE3D25" w:rsidRPr="00C73B5B">
        <w:rPr>
          <w:rFonts w:ascii="Times New Roman" w:hAnsi="Times New Roman" w:cs="Times New Roman"/>
          <w:b/>
          <w:i/>
          <w:sz w:val="24"/>
          <w:szCs w:val="24"/>
        </w:rPr>
        <w:t>2</w:t>
      </w:r>
      <w:r w:rsidR="00BE3D25">
        <w:rPr>
          <w:rFonts w:ascii="Times New Roman" w:hAnsi="Times New Roman" w:cs="Times New Roman"/>
          <w:sz w:val="24"/>
          <w:szCs w:val="24"/>
        </w:rPr>
        <w:t xml:space="preserve">) </w:t>
      </w:r>
      <w:r w:rsidR="00596C9F" w:rsidRPr="00414C63">
        <w:rPr>
          <w:rFonts w:ascii="Times New Roman" w:hAnsi="Times New Roman" w:cs="Times New Roman"/>
          <w:sz w:val="24"/>
          <w:szCs w:val="24"/>
        </w:rPr>
        <w:t>(passing through column)</w:t>
      </w:r>
      <w:r w:rsidRPr="00414C63">
        <w:rPr>
          <w:rFonts w:ascii="Times New Roman" w:hAnsi="Times New Roman" w:cs="Times New Roman"/>
          <w:sz w:val="24"/>
          <w:szCs w:val="24"/>
        </w:rPr>
        <w:t xml:space="preserve"> it </w:t>
      </w:r>
      <w:r w:rsidR="00BE3D25">
        <w:rPr>
          <w:rFonts w:ascii="Times New Roman" w:hAnsi="Times New Roman" w:cs="Times New Roman"/>
          <w:sz w:val="24"/>
          <w:szCs w:val="24"/>
        </w:rPr>
        <w:t xml:space="preserve">provided </w:t>
      </w:r>
      <w:r w:rsidRPr="00414C63">
        <w:rPr>
          <w:rFonts w:ascii="Times New Roman" w:hAnsi="Times New Roman" w:cs="Times New Roman"/>
          <w:sz w:val="24"/>
          <w:szCs w:val="24"/>
        </w:rPr>
        <w:t>an estimate for at which volume</w:t>
      </w:r>
      <w:r w:rsidR="00596C9F" w:rsidRPr="00414C63">
        <w:rPr>
          <w:rFonts w:ascii="Times New Roman" w:hAnsi="Times New Roman" w:cs="Times New Roman"/>
          <w:sz w:val="24"/>
          <w:szCs w:val="24"/>
        </w:rPr>
        <w:t xml:space="preserve"> of</w:t>
      </w:r>
      <w:r w:rsidRPr="00414C63">
        <w:rPr>
          <w:rFonts w:ascii="Times New Roman" w:hAnsi="Times New Roman" w:cs="Times New Roman"/>
          <w:sz w:val="24"/>
          <w:szCs w:val="24"/>
        </w:rPr>
        <w:t xml:space="preserve"> phenolphthalein</w:t>
      </w:r>
      <w:r w:rsidR="00BE3D25">
        <w:rPr>
          <w:rFonts w:ascii="Times New Roman" w:hAnsi="Times New Roman" w:cs="Times New Roman"/>
          <w:sz w:val="24"/>
          <w:szCs w:val="24"/>
        </w:rPr>
        <w:t xml:space="preserve"> mixed blood</w:t>
      </w:r>
      <w:r w:rsidRPr="00414C63">
        <w:rPr>
          <w:rFonts w:ascii="Times New Roman" w:hAnsi="Times New Roman" w:cs="Times New Roman"/>
          <w:sz w:val="24"/>
          <w:szCs w:val="24"/>
        </w:rPr>
        <w:t xml:space="preserve"> </w:t>
      </w:r>
      <w:r w:rsidR="00EF1AE8" w:rsidRPr="00414C63">
        <w:rPr>
          <w:rFonts w:ascii="Times New Roman" w:hAnsi="Times New Roman" w:cs="Times New Roman"/>
          <w:sz w:val="24"/>
          <w:szCs w:val="24"/>
        </w:rPr>
        <w:t xml:space="preserve">can be detected </w:t>
      </w:r>
      <w:r w:rsidR="00BE3D25">
        <w:rPr>
          <w:rFonts w:ascii="Times New Roman" w:hAnsi="Times New Roman" w:cs="Times New Roman"/>
          <w:sz w:val="24"/>
          <w:szCs w:val="24"/>
        </w:rPr>
        <w:t>upon elution from the</w:t>
      </w:r>
      <w:r w:rsidRPr="00772484">
        <w:rPr>
          <w:rFonts w:ascii="Times New Roman" w:hAnsi="Times New Roman" w:cs="Times New Roman"/>
          <w:sz w:val="24"/>
          <w:szCs w:val="24"/>
        </w:rPr>
        <w:t xml:space="preserve"> column. It is clear that in both cases the throughput volume free of dilution is not 600 </w:t>
      </w:r>
      <w:proofErr w:type="spellStart"/>
      <w:r w:rsidR="00FD4F00" w:rsidRPr="0028335E">
        <w:rPr>
          <w:rFonts w:ascii="Times New Roman" w:hAnsi="Times New Roman" w:cs="Times New Roman"/>
          <w:sz w:val="24"/>
          <w:szCs w:val="24"/>
        </w:rPr>
        <w:t>μL</w:t>
      </w:r>
      <w:proofErr w:type="spellEnd"/>
      <w:r w:rsidR="00BE3D25">
        <w:rPr>
          <w:rFonts w:ascii="Times New Roman" w:hAnsi="Times New Roman" w:cs="Times New Roman"/>
          <w:sz w:val="24"/>
          <w:szCs w:val="24"/>
        </w:rPr>
        <w:t xml:space="preserve"> (</w:t>
      </w:r>
      <w:r w:rsidR="00BE3D25" w:rsidRPr="00C73B5B">
        <w:rPr>
          <w:rFonts w:ascii="Times New Roman" w:hAnsi="Times New Roman" w:cs="Times New Roman"/>
          <w:b/>
          <w:i/>
          <w:sz w:val="24"/>
          <w:szCs w:val="24"/>
        </w:rPr>
        <w:t>Figure</w:t>
      </w:r>
      <w:r w:rsidR="00BE3D25">
        <w:rPr>
          <w:rFonts w:ascii="Times New Roman" w:hAnsi="Times New Roman" w:cs="Times New Roman"/>
          <w:sz w:val="24"/>
          <w:szCs w:val="24"/>
        </w:rPr>
        <w:t xml:space="preserve"> </w:t>
      </w:r>
      <w:r w:rsidR="00BE3D25" w:rsidRPr="00C73B5B">
        <w:rPr>
          <w:rFonts w:ascii="Times New Roman" w:hAnsi="Times New Roman" w:cs="Times New Roman"/>
          <w:b/>
          <w:i/>
          <w:sz w:val="24"/>
          <w:szCs w:val="24"/>
        </w:rPr>
        <w:t>6</w:t>
      </w:r>
      <w:r w:rsidR="00BE3D25">
        <w:rPr>
          <w:rFonts w:ascii="Times New Roman" w:hAnsi="Times New Roman" w:cs="Times New Roman"/>
          <w:sz w:val="24"/>
          <w:szCs w:val="24"/>
        </w:rPr>
        <w:t>)</w:t>
      </w:r>
      <w:r w:rsidR="00712A0D" w:rsidRPr="00772484">
        <w:rPr>
          <w:rFonts w:ascii="Times New Roman" w:hAnsi="Times New Roman" w:cs="Times New Roman"/>
          <w:sz w:val="24"/>
          <w:szCs w:val="24"/>
        </w:rPr>
        <w:t xml:space="preserve">, </w:t>
      </w:r>
      <w:r w:rsidR="00BE3D25">
        <w:rPr>
          <w:rFonts w:ascii="Times New Roman" w:hAnsi="Times New Roman" w:cs="Times New Roman"/>
          <w:sz w:val="24"/>
          <w:szCs w:val="24"/>
        </w:rPr>
        <w:t>hence</w:t>
      </w:r>
      <w:r w:rsidR="00712A0D" w:rsidRPr="00772484">
        <w:rPr>
          <w:rFonts w:ascii="Times New Roman" w:hAnsi="Times New Roman" w:cs="Times New Roman"/>
          <w:sz w:val="24"/>
          <w:szCs w:val="24"/>
        </w:rPr>
        <w:t xml:space="preserve"> </w:t>
      </w:r>
      <w:r w:rsidRPr="00772484">
        <w:rPr>
          <w:rFonts w:ascii="Times New Roman" w:hAnsi="Times New Roman" w:cs="Times New Roman"/>
          <w:sz w:val="24"/>
          <w:szCs w:val="24"/>
        </w:rPr>
        <w:t xml:space="preserve">by adding 800 </w:t>
      </w:r>
      <w:proofErr w:type="spellStart"/>
      <w:r w:rsidRPr="00772484">
        <w:rPr>
          <w:rFonts w:ascii="Times New Roman" w:hAnsi="Times New Roman" w:cs="Times New Roman"/>
          <w:sz w:val="24"/>
          <w:szCs w:val="24"/>
        </w:rPr>
        <w:t>uL</w:t>
      </w:r>
      <w:proofErr w:type="spellEnd"/>
      <w:r w:rsidR="000D2EF3">
        <w:rPr>
          <w:rFonts w:ascii="Times New Roman" w:hAnsi="Times New Roman" w:cs="Times New Roman"/>
          <w:sz w:val="24"/>
          <w:szCs w:val="24"/>
        </w:rPr>
        <w:t xml:space="preserve"> (additional 200 </w:t>
      </w:r>
      <w:proofErr w:type="spellStart"/>
      <w:r w:rsidR="00FD4F00" w:rsidRPr="0028335E">
        <w:rPr>
          <w:rFonts w:ascii="Times New Roman" w:hAnsi="Times New Roman" w:cs="Times New Roman"/>
          <w:sz w:val="24"/>
          <w:szCs w:val="24"/>
        </w:rPr>
        <w:t>μL</w:t>
      </w:r>
      <w:proofErr w:type="spellEnd"/>
      <w:r w:rsidR="000D2EF3">
        <w:rPr>
          <w:rFonts w:ascii="Times New Roman" w:hAnsi="Times New Roman" w:cs="Times New Roman"/>
          <w:sz w:val="24"/>
          <w:szCs w:val="24"/>
        </w:rPr>
        <w:t>)</w:t>
      </w:r>
      <w:r w:rsidRPr="00772484">
        <w:rPr>
          <w:rFonts w:ascii="Times New Roman" w:hAnsi="Times New Roman" w:cs="Times New Roman"/>
          <w:sz w:val="24"/>
          <w:szCs w:val="24"/>
        </w:rPr>
        <w:t xml:space="preserve"> it would displace the </w:t>
      </w:r>
      <w:r w:rsidR="000D2EF3">
        <w:rPr>
          <w:rFonts w:ascii="Times New Roman" w:hAnsi="Times New Roman" w:cs="Times New Roman"/>
          <w:sz w:val="24"/>
          <w:szCs w:val="24"/>
        </w:rPr>
        <w:t>contaminated</w:t>
      </w:r>
      <w:r w:rsidRPr="00772484">
        <w:rPr>
          <w:rFonts w:ascii="Times New Roman" w:hAnsi="Times New Roman" w:cs="Times New Roman"/>
          <w:sz w:val="24"/>
          <w:szCs w:val="24"/>
        </w:rPr>
        <w:t xml:space="preserve"> portion within the void volume.  In this experiment phenolphthalein was used as the dye to determine whether any contamination occurred versus bromophenol blue </w:t>
      </w:r>
      <w:r w:rsidR="00EF1AE8" w:rsidRPr="00772484">
        <w:rPr>
          <w:rFonts w:ascii="Times New Roman" w:hAnsi="Times New Roman" w:cs="Times New Roman"/>
          <w:sz w:val="24"/>
          <w:szCs w:val="24"/>
        </w:rPr>
        <w:t>due to the latter inducing</w:t>
      </w:r>
      <w:r w:rsidRPr="00772484">
        <w:rPr>
          <w:rFonts w:ascii="Times New Roman" w:hAnsi="Times New Roman" w:cs="Times New Roman"/>
          <w:sz w:val="24"/>
          <w:szCs w:val="24"/>
        </w:rPr>
        <w:t xml:space="preserve"> hemolysis. </w:t>
      </w:r>
      <w:proofErr w:type="spellStart"/>
      <w:r w:rsidRPr="00772484">
        <w:rPr>
          <w:rFonts w:ascii="Times New Roman" w:hAnsi="Times New Roman" w:cs="Times New Roman"/>
          <w:sz w:val="24"/>
          <w:szCs w:val="24"/>
        </w:rPr>
        <w:t>Steigmann</w:t>
      </w:r>
      <w:proofErr w:type="spellEnd"/>
      <w:r w:rsidRPr="00772484">
        <w:rPr>
          <w:rFonts w:ascii="Times New Roman" w:hAnsi="Times New Roman" w:cs="Times New Roman"/>
          <w:sz w:val="24"/>
          <w:szCs w:val="24"/>
        </w:rPr>
        <w:t xml:space="preserve"> &amp; </w:t>
      </w:r>
      <w:proofErr w:type="spellStart"/>
      <w:r w:rsidRPr="00772484">
        <w:rPr>
          <w:rFonts w:ascii="Times New Roman" w:hAnsi="Times New Roman" w:cs="Times New Roman"/>
          <w:sz w:val="24"/>
          <w:szCs w:val="24"/>
        </w:rPr>
        <w:t>Dyniewicz</w:t>
      </w:r>
      <w:proofErr w:type="spellEnd"/>
      <w:r w:rsidRPr="00772484">
        <w:rPr>
          <w:rFonts w:ascii="Times New Roman" w:hAnsi="Times New Roman" w:cs="Times New Roman"/>
          <w:sz w:val="24"/>
          <w:szCs w:val="24"/>
        </w:rPr>
        <w:t xml:space="preserve"> (1944) </w:t>
      </w:r>
      <w:r w:rsidRPr="00772484">
        <w:rPr>
          <w:rFonts w:ascii="Times New Roman" w:hAnsi="Times New Roman" w:cs="Times New Roman"/>
          <w:sz w:val="24"/>
          <w:szCs w:val="24"/>
        </w:rPr>
        <w:lastRenderedPageBreak/>
        <w:t>determined that the r</w:t>
      </w:r>
      <w:r w:rsidR="006D416D">
        <w:rPr>
          <w:rFonts w:ascii="Times New Roman" w:hAnsi="Times New Roman" w:cs="Times New Roman"/>
          <w:sz w:val="24"/>
          <w:szCs w:val="24"/>
        </w:rPr>
        <w:t>esistance of red blood cells was</w:t>
      </w:r>
      <w:r w:rsidRPr="00772484">
        <w:rPr>
          <w:rFonts w:ascii="Times New Roman" w:hAnsi="Times New Roman" w:cs="Times New Roman"/>
          <w:sz w:val="24"/>
          <w:szCs w:val="24"/>
        </w:rPr>
        <w:t xml:space="preserve"> not altered in the blood of rats administered </w:t>
      </w:r>
      <w:r w:rsidR="00712A0D" w:rsidRPr="00772484">
        <w:rPr>
          <w:rFonts w:ascii="Times New Roman" w:hAnsi="Times New Roman" w:cs="Times New Roman"/>
          <w:sz w:val="24"/>
          <w:szCs w:val="24"/>
        </w:rPr>
        <w:t xml:space="preserve">with </w:t>
      </w:r>
      <w:r w:rsidRPr="00772484">
        <w:rPr>
          <w:rFonts w:ascii="Times New Roman" w:hAnsi="Times New Roman" w:cs="Times New Roman"/>
          <w:sz w:val="24"/>
          <w:szCs w:val="24"/>
        </w:rPr>
        <w:t>phenolphthalein</w:t>
      </w:r>
      <w:r w:rsidR="00EF1AE8" w:rsidRPr="00414C63">
        <w:rPr>
          <w:rFonts w:ascii="Times New Roman" w:hAnsi="Times New Roman" w:cs="Times New Roman"/>
          <w:sz w:val="24"/>
          <w:szCs w:val="24"/>
        </w:rPr>
        <w:t>, which suggests that it does not induce</w:t>
      </w:r>
      <w:r w:rsidRPr="00414C63">
        <w:rPr>
          <w:rFonts w:ascii="Times New Roman" w:hAnsi="Times New Roman" w:cs="Times New Roman"/>
          <w:sz w:val="24"/>
          <w:szCs w:val="24"/>
        </w:rPr>
        <w:t xml:space="preserve"> hemolysis</w:t>
      </w:r>
      <w:r w:rsidR="006D416D">
        <w:rPr>
          <w:rFonts w:ascii="Times New Roman" w:hAnsi="Times New Roman" w:cs="Times New Roman"/>
          <w:sz w:val="24"/>
          <w:szCs w:val="24"/>
        </w:rPr>
        <w:t xml:space="preserve">, </w:t>
      </w:r>
      <w:r w:rsidRPr="00021BF5">
        <w:rPr>
          <w:rFonts w:ascii="Times New Roman" w:hAnsi="Times New Roman" w:cs="Times New Roman"/>
          <w:sz w:val="24"/>
          <w:szCs w:val="24"/>
        </w:rPr>
        <w:t>making it the appropriate dye to be added in</w:t>
      </w:r>
      <w:r w:rsidR="00BE3D25">
        <w:rPr>
          <w:rFonts w:ascii="Times New Roman" w:hAnsi="Times New Roman" w:cs="Times New Roman"/>
          <w:sz w:val="24"/>
          <w:szCs w:val="24"/>
        </w:rPr>
        <w:t xml:space="preserve"> </w:t>
      </w:r>
      <w:r w:rsidRPr="00021BF5">
        <w:rPr>
          <w:rFonts w:ascii="Times New Roman" w:hAnsi="Times New Roman" w:cs="Times New Roman"/>
          <w:sz w:val="24"/>
          <w:szCs w:val="24"/>
        </w:rPr>
        <w:t>blood. Furthermore phenolphthalein was dissolved in 20% ethanol due to its inability to dissolve in water</w:t>
      </w:r>
      <w:r w:rsidR="00712A0D" w:rsidRPr="00021BF5">
        <w:rPr>
          <w:rFonts w:ascii="Times New Roman" w:hAnsi="Times New Roman" w:cs="Times New Roman"/>
          <w:sz w:val="24"/>
          <w:szCs w:val="24"/>
        </w:rPr>
        <w:t xml:space="preserve">, which </w:t>
      </w:r>
      <w:r w:rsidR="003E1695">
        <w:rPr>
          <w:rFonts w:ascii="Times New Roman" w:hAnsi="Times New Roman" w:cs="Times New Roman"/>
          <w:sz w:val="24"/>
          <w:szCs w:val="24"/>
        </w:rPr>
        <w:t>was found</w:t>
      </w:r>
      <w:r w:rsidR="00021BF5" w:rsidRPr="00021BF5">
        <w:rPr>
          <w:rFonts w:ascii="Times New Roman" w:hAnsi="Times New Roman" w:cs="Times New Roman"/>
          <w:sz w:val="24"/>
          <w:szCs w:val="24"/>
        </w:rPr>
        <w:t xml:space="preserve"> to</w:t>
      </w:r>
      <w:r w:rsidR="003E1695">
        <w:rPr>
          <w:rFonts w:ascii="Times New Roman" w:hAnsi="Times New Roman" w:cs="Times New Roman"/>
          <w:sz w:val="24"/>
          <w:szCs w:val="24"/>
        </w:rPr>
        <w:t xml:space="preserve"> not</w:t>
      </w:r>
      <w:r w:rsidR="00021BF5" w:rsidRPr="00021BF5">
        <w:rPr>
          <w:rFonts w:ascii="Times New Roman" w:hAnsi="Times New Roman" w:cs="Times New Roman"/>
          <w:sz w:val="24"/>
          <w:szCs w:val="24"/>
        </w:rPr>
        <w:t xml:space="preserve"> be</w:t>
      </w:r>
      <w:r w:rsidR="00712A0D" w:rsidRPr="00021BF5">
        <w:rPr>
          <w:rFonts w:ascii="Times New Roman" w:hAnsi="Times New Roman" w:cs="Times New Roman"/>
          <w:sz w:val="24"/>
          <w:szCs w:val="24"/>
        </w:rPr>
        <w:t xml:space="preserve"> </w:t>
      </w:r>
      <w:r w:rsidR="00021BF5" w:rsidRPr="00021BF5">
        <w:rPr>
          <w:rFonts w:ascii="Times New Roman" w:hAnsi="Times New Roman" w:cs="Times New Roman"/>
          <w:sz w:val="24"/>
          <w:szCs w:val="24"/>
        </w:rPr>
        <w:t xml:space="preserve">hemolytic at that </w:t>
      </w:r>
      <w:r w:rsidR="00BE3D25">
        <w:rPr>
          <w:rFonts w:ascii="Times New Roman" w:hAnsi="Times New Roman" w:cs="Times New Roman"/>
          <w:sz w:val="24"/>
          <w:szCs w:val="24"/>
        </w:rPr>
        <w:t xml:space="preserve">particular </w:t>
      </w:r>
      <w:r w:rsidR="00021BF5" w:rsidRPr="00021BF5">
        <w:rPr>
          <w:rFonts w:ascii="Times New Roman" w:hAnsi="Times New Roman" w:cs="Times New Roman"/>
          <w:sz w:val="24"/>
          <w:szCs w:val="24"/>
        </w:rPr>
        <w:t>concentration.</w:t>
      </w:r>
      <w:r w:rsidR="000F0A37">
        <w:rPr>
          <w:rFonts w:ascii="Times New Roman" w:hAnsi="Times New Roman" w:cs="Times New Roman"/>
          <w:sz w:val="24"/>
          <w:szCs w:val="24"/>
        </w:rPr>
        <w:t xml:space="preserve"> After determining the volume required to avoid contamination between subsequent loading column </w:t>
      </w:r>
      <w:r w:rsidR="001F5B02">
        <w:rPr>
          <w:rFonts w:ascii="Times New Roman" w:hAnsi="Times New Roman" w:cs="Times New Roman"/>
          <w:sz w:val="24"/>
          <w:szCs w:val="24"/>
        </w:rPr>
        <w:t>coatings</w:t>
      </w:r>
      <w:r w:rsidR="000F0A37">
        <w:rPr>
          <w:rFonts w:ascii="Times New Roman" w:hAnsi="Times New Roman" w:cs="Times New Roman"/>
          <w:sz w:val="24"/>
          <w:szCs w:val="24"/>
        </w:rPr>
        <w:t xml:space="preserve"> was optimized as a way to reduce platelet loss during sample loading.</w:t>
      </w:r>
      <w:bookmarkStart w:id="185" w:name="_GoBack"/>
      <w:bookmarkEnd w:id="185"/>
    </w:p>
    <w:p w:rsidR="00EA69A5" w:rsidRPr="00414C63" w:rsidRDefault="00EA69A5" w:rsidP="00EA69A5">
      <w:pPr>
        <w:pStyle w:val="Heading2"/>
      </w:pPr>
      <w:bookmarkStart w:id="186" w:name="_Toc419941938"/>
      <w:bookmarkStart w:id="187" w:name="_Toc418780562"/>
      <w:bookmarkStart w:id="188" w:name="_Toc418782786"/>
      <w:r w:rsidRPr="00414C63">
        <w:t>4.2 Albumin Coating</w:t>
      </w:r>
      <w:bookmarkEnd w:id="186"/>
      <w:r w:rsidR="00D71723">
        <w:t xml:space="preserve"> </w:t>
      </w:r>
    </w:p>
    <w:p w:rsidR="0026234C" w:rsidRDefault="00EA69A5" w:rsidP="00C73B5B">
      <w:pPr>
        <w:spacing w:after="0" w:line="480" w:lineRule="auto"/>
        <w:rPr>
          <w:rFonts w:ascii="Times New Roman" w:hAnsi="Times New Roman" w:cs="Times New Roman"/>
          <w:sz w:val="24"/>
          <w:szCs w:val="24"/>
        </w:rPr>
      </w:pPr>
      <w:r>
        <w:rPr>
          <w:rFonts w:cs="Times New Roman"/>
          <w:szCs w:val="24"/>
        </w:rPr>
        <w:tab/>
      </w:r>
      <w:bookmarkEnd w:id="187"/>
      <w:bookmarkEnd w:id="188"/>
      <w:r w:rsidR="0026234C" w:rsidRPr="00414C63">
        <w:rPr>
          <w:rFonts w:ascii="Times New Roman" w:hAnsi="Times New Roman" w:cs="Times New Roman"/>
          <w:sz w:val="24"/>
          <w:szCs w:val="24"/>
        </w:rPr>
        <w:t xml:space="preserve">The </w:t>
      </w:r>
      <w:r w:rsidR="000F0A37">
        <w:rPr>
          <w:rFonts w:ascii="Times New Roman" w:hAnsi="Times New Roman" w:cs="Times New Roman"/>
          <w:sz w:val="24"/>
          <w:szCs w:val="24"/>
        </w:rPr>
        <w:t xml:space="preserve">initial </w:t>
      </w:r>
      <w:r w:rsidR="0026234C" w:rsidRPr="00414C63">
        <w:rPr>
          <w:rFonts w:ascii="Times New Roman" w:hAnsi="Times New Roman" w:cs="Times New Roman"/>
          <w:sz w:val="24"/>
          <w:szCs w:val="24"/>
        </w:rPr>
        <w:t>purpose of using magnetic chromatography is to control</w:t>
      </w:r>
      <w:r w:rsidR="000F0A37">
        <w:rPr>
          <w:rFonts w:ascii="Times New Roman" w:hAnsi="Times New Roman" w:cs="Times New Roman"/>
          <w:sz w:val="24"/>
          <w:szCs w:val="24"/>
        </w:rPr>
        <w:t xml:space="preserve"> for</w:t>
      </w:r>
      <w:r w:rsidR="0026234C" w:rsidRPr="00414C63">
        <w:rPr>
          <w:rFonts w:ascii="Times New Roman" w:hAnsi="Times New Roman" w:cs="Times New Roman"/>
          <w:sz w:val="24"/>
          <w:szCs w:val="24"/>
        </w:rPr>
        <w:t xml:space="preserve"> platelet depletion with varying CD 61 </w:t>
      </w:r>
      <w:r w:rsidR="000F0A37">
        <w:rPr>
          <w:rFonts w:ascii="Times New Roman" w:hAnsi="Times New Roman" w:cs="Times New Roman"/>
          <w:sz w:val="24"/>
          <w:szCs w:val="24"/>
        </w:rPr>
        <w:t>microbeads as blood passes through the column</w:t>
      </w:r>
      <w:r w:rsidR="0026234C" w:rsidRPr="00414C63">
        <w:rPr>
          <w:rFonts w:ascii="Times New Roman" w:hAnsi="Times New Roman" w:cs="Times New Roman"/>
          <w:sz w:val="24"/>
          <w:szCs w:val="24"/>
        </w:rPr>
        <w:t xml:space="preserve">. </w:t>
      </w:r>
      <w:r w:rsidR="000F0A37">
        <w:rPr>
          <w:rFonts w:ascii="Times New Roman" w:hAnsi="Times New Roman" w:cs="Times New Roman"/>
          <w:sz w:val="24"/>
          <w:szCs w:val="24"/>
        </w:rPr>
        <w:t>However, it is suggested that when foreign surfaces such as the column comes</w:t>
      </w:r>
      <w:r w:rsidR="000F0A37" w:rsidRPr="00414C63">
        <w:rPr>
          <w:rFonts w:ascii="Times New Roman" w:hAnsi="Times New Roman" w:cs="Times New Roman"/>
          <w:sz w:val="24"/>
          <w:szCs w:val="24"/>
        </w:rPr>
        <w:t xml:space="preserve"> in contact with </w:t>
      </w:r>
      <w:r w:rsidR="000F0A37" w:rsidRPr="00807612">
        <w:rPr>
          <w:rFonts w:ascii="Times New Roman" w:hAnsi="Times New Roman" w:cs="Times New Roman"/>
          <w:sz w:val="24"/>
          <w:szCs w:val="24"/>
        </w:rPr>
        <w:t>whole blood, platelets are the</w:t>
      </w:r>
      <w:r w:rsidR="000F0A37" w:rsidRPr="00414C63">
        <w:rPr>
          <w:rFonts w:ascii="Times New Roman" w:hAnsi="Times New Roman" w:cs="Times New Roman"/>
          <w:sz w:val="24"/>
          <w:szCs w:val="24"/>
        </w:rPr>
        <w:t xml:space="preserve"> first to adhere (</w:t>
      </w:r>
      <w:proofErr w:type="spellStart"/>
      <w:r w:rsidR="000F0A37" w:rsidRPr="00414C63">
        <w:rPr>
          <w:rFonts w:ascii="Times New Roman" w:hAnsi="Times New Roman" w:cs="Times New Roman"/>
          <w:sz w:val="24"/>
          <w:szCs w:val="24"/>
        </w:rPr>
        <w:t>Broberg</w:t>
      </w:r>
      <w:proofErr w:type="spellEnd"/>
      <w:r w:rsidR="000F0A37" w:rsidRPr="00414C63">
        <w:rPr>
          <w:rFonts w:ascii="Times New Roman" w:hAnsi="Times New Roman" w:cs="Times New Roman"/>
          <w:sz w:val="24"/>
          <w:szCs w:val="24"/>
        </w:rPr>
        <w:t xml:space="preserve"> et al., 2002). </w:t>
      </w:r>
      <w:r w:rsidR="000F0A37">
        <w:rPr>
          <w:rFonts w:ascii="Times New Roman" w:hAnsi="Times New Roman" w:cs="Times New Roman"/>
          <w:sz w:val="24"/>
          <w:szCs w:val="24"/>
        </w:rPr>
        <w:t xml:space="preserve"> Thus, i</w:t>
      </w:r>
      <w:r w:rsidR="0026234C" w:rsidRPr="00414C63">
        <w:rPr>
          <w:rFonts w:ascii="Times New Roman" w:hAnsi="Times New Roman" w:cs="Times New Roman"/>
          <w:sz w:val="24"/>
          <w:szCs w:val="24"/>
        </w:rPr>
        <w:t xml:space="preserve">t was suggested that albumin coating of </w:t>
      </w:r>
      <w:r w:rsidR="000F0A37">
        <w:rPr>
          <w:rFonts w:ascii="Times New Roman" w:hAnsi="Times New Roman" w:cs="Times New Roman"/>
          <w:sz w:val="24"/>
          <w:szCs w:val="24"/>
        </w:rPr>
        <w:t>columns may</w:t>
      </w:r>
      <w:r w:rsidR="0026234C" w:rsidRPr="00414C63">
        <w:rPr>
          <w:rFonts w:ascii="Times New Roman" w:hAnsi="Times New Roman" w:cs="Times New Roman"/>
          <w:sz w:val="24"/>
          <w:szCs w:val="24"/>
        </w:rPr>
        <w:t xml:space="preserve"> reduce the adhesion of </w:t>
      </w:r>
      <w:r w:rsidR="0026234C" w:rsidRPr="00712A0D">
        <w:rPr>
          <w:rFonts w:ascii="Times New Roman" w:hAnsi="Times New Roman" w:cs="Times New Roman"/>
          <w:sz w:val="24"/>
          <w:szCs w:val="24"/>
        </w:rPr>
        <w:t>proteins</w:t>
      </w:r>
      <w:r w:rsidR="00712A0D" w:rsidRPr="00712A0D">
        <w:rPr>
          <w:rFonts w:ascii="Times New Roman" w:hAnsi="Times New Roman" w:cs="Times New Roman"/>
          <w:sz w:val="24"/>
          <w:szCs w:val="24"/>
        </w:rPr>
        <w:t xml:space="preserve"> </w:t>
      </w:r>
      <w:r w:rsidR="0026234C" w:rsidRPr="00712A0D">
        <w:rPr>
          <w:rFonts w:ascii="Times New Roman" w:hAnsi="Times New Roman" w:cs="Times New Roman"/>
          <w:sz w:val="24"/>
          <w:szCs w:val="24"/>
        </w:rPr>
        <w:t>and</w:t>
      </w:r>
      <w:r w:rsidR="0026234C" w:rsidRPr="00414C63">
        <w:rPr>
          <w:rFonts w:ascii="Times New Roman" w:hAnsi="Times New Roman" w:cs="Times New Roman"/>
          <w:sz w:val="24"/>
          <w:szCs w:val="24"/>
        </w:rPr>
        <w:t xml:space="preserve"> platelet aggregation to the surface of walls (</w:t>
      </w:r>
      <w:proofErr w:type="spellStart"/>
      <w:r w:rsidR="0026234C" w:rsidRPr="00414C63">
        <w:rPr>
          <w:rFonts w:ascii="Times New Roman" w:hAnsi="Times New Roman" w:cs="Times New Roman"/>
          <w:sz w:val="24"/>
          <w:szCs w:val="24"/>
        </w:rPr>
        <w:t>Kinnari</w:t>
      </w:r>
      <w:proofErr w:type="spellEnd"/>
      <w:r w:rsidR="00DB68BF" w:rsidRPr="00414C63">
        <w:rPr>
          <w:rFonts w:ascii="Times New Roman" w:hAnsi="Times New Roman" w:cs="Times New Roman"/>
          <w:sz w:val="24"/>
          <w:szCs w:val="24"/>
        </w:rPr>
        <w:t xml:space="preserve"> et al., </w:t>
      </w:r>
      <w:r w:rsidR="0026234C" w:rsidRPr="00414C63">
        <w:rPr>
          <w:rFonts w:ascii="Times New Roman" w:hAnsi="Times New Roman" w:cs="Times New Roman"/>
          <w:sz w:val="24"/>
          <w:szCs w:val="24"/>
        </w:rPr>
        <w:t xml:space="preserve">2002) (Jorgensen &amp; </w:t>
      </w:r>
      <w:proofErr w:type="spellStart"/>
      <w:r w:rsidR="0026234C" w:rsidRPr="00414C63">
        <w:rPr>
          <w:rFonts w:ascii="Times New Roman" w:hAnsi="Times New Roman" w:cs="Times New Roman"/>
          <w:sz w:val="24"/>
          <w:szCs w:val="24"/>
        </w:rPr>
        <w:t>Stoffersen</w:t>
      </w:r>
      <w:proofErr w:type="spellEnd"/>
      <w:r w:rsidR="0026234C" w:rsidRPr="00414C63">
        <w:rPr>
          <w:rFonts w:ascii="Times New Roman" w:hAnsi="Times New Roman" w:cs="Times New Roman"/>
          <w:sz w:val="24"/>
          <w:szCs w:val="24"/>
        </w:rPr>
        <w:t>, 1979).</w:t>
      </w:r>
      <w:r w:rsidR="000F0A37">
        <w:rPr>
          <w:rFonts w:ascii="Times New Roman" w:hAnsi="Times New Roman" w:cs="Times New Roman"/>
          <w:sz w:val="24"/>
          <w:szCs w:val="24"/>
        </w:rPr>
        <w:t xml:space="preserve">  Upon passing blood through coated columns </w:t>
      </w:r>
      <w:r w:rsidR="00BB4439" w:rsidRPr="00414C63">
        <w:rPr>
          <w:rFonts w:ascii="Times New Roman" w:hAnsi="Times New Roman" w:cs="Times New Roman"/>
          <w:sz w:val="24"/>
          <w:szCs w:val="24"/>
        </w:rPr>
        <w:t xml:space="preserve">our results </w:t>
      </w:r>
      <w:r w:rsidR="000F0A37">
        <w:rPr>
          <w:rFonts w:ascii="Times New Roman" w:hAnsi="Times New Roman" w:cs="Times New Roman"/>
          <w:sz w:val="24"/>
          <w:szCs w:val="24"/>
        </w:rPr>
        <w:t>showed</w:t>
      </w:r>
      <w:r w:rsidR="00DB68BF" w:rsidRPr="00414C63">
        <w:rPr>
          <w:rFonts w:ascii="Times New Roman" w:hAnsi="Times New Roman" w:cs="Times New Roman"/>
          <w:sz w:val="24"/>
          <w:szCs w:val="24"/>
        </w:rPr>
        <w:t xml:space="preserve"> albumin coating </w:t>
      </w:r>
      <w:r w:rsidR="0026234C" w:rsidRPr="00414C63">
        <w:rPr>
          <w:rFonts w:ascii="Times New Roman" w:hAnsi="Times New Roman" w:cs="Times New Roman"/>
          <w:sz w:val="24"/>
          <w:szCs w:val="24"/>
        </w:rPr>
        <w:t xml:space="preserve">yielded &lt;10% platelet </w:t>
      </w:r>
      <w:r w:rsidR="0085540D">
        <w:rPr>
          <w:rFonts w:ascii="Times New Roman" w:hAnsi="Times New Roman" w:cs="Times New Roman"/>
          <w:sz w:val="24"/>
          <w:szCs w:val="24"/>
        </w:rPr>
        <w:t>count versus non-coated columns (</w:t>
      </w:r>
      <w:r w:rsidR="0085540D" w:rsidRPr="00C73B5B">
        <w:rPr>
          <w:rFonts w:ascii="Times New Roman" w:hAnsi="Times New Roman" w:cs="Times New Roman"/>
          <w:b/>
          <w:i/>
          <w:sz w:val="24"/>
          <w:szCs w:val="24"/>
        </w:rPr>
        <w:t>Table</w:t>
      </w:r>
      <w:r w:rsidR="0085540D">
        <w:rPr>
          <w:rFonts w:ascii="Times New Roman" w:hAnsi="Times New Roman" w:cs="Times New Roman"/>
          <w:sz w:val="24"/>
          <w:szCs w:val="24"/>
        </w:rPr>
        <w:t xml:space="preserve"> </w:t>
      </w:r>
      <w:r w:rsidR="0085540D" w:rsidRPr="00C73B5B">
        <w:rPr>
          <w:rFonts w:ascii="Times New Roman" w:hAnsi="Times New Roman" w:cs="Times New Roman"/>
          <w:b/>
          <w:i/>
          <w:sz w:val="24"/>
          <w:szCs w:val="24"/>
        </w:rPr>
        <w:t>3</w:t>
      </w:r>
      <w:r w:rsidR="0085540D">
        <w:rPr>
          <w:rFonts w:ascii="Times New Roman" w:hAnsi="Times New Roman" w:cs="Times New Roman"/>
          <w:sz w:val="24"/>
          <w:szCs w:val="24"/>
        </w:rPr>
        <w:t>)</w:t>
      </w:r>
      <w:r w:rsidR="0026234C" w:rsidRPr="00414C63">
        <w:rPr>
          <w:rFonts w:ascii="Times New Roman" w:hAnsi="Times New Roman" w:cs="Times New Roman"/>
          <w:sz w:val="24"/>
          <w:szCs w:val="24"/>
        </w:rPr>
        <w:t>. Additionally</w:t>
      </w:r>
      <w:r w:rsidR="001545BF">
        <w:rPr>
          <w:rFonts w:ascii="Times New Roman" w:hAnsi="Times New Roman" w:cs="Times New Roman"/>
          <w:sz w:val="24"/>
          <w:szCs w:val="24"/>
        </w:rPr>
        <w:t>,</w:t>
      </w:r>
      <w:r w:rsidR="0026234C" w:rsidRPr="00414C63">
        <w:rPr>
          <w:rFonts w:ascii="Times New Roman" w:hAnsi="Times New Roman" w:cs="Times New Roman"/>
          <w:sz w:val="24"/>
          <w:szCs w:val="24"/>
        </w:rPr>
        <w:t xml:space="preserve"> there was</w:t>
      </w:r>
      <w:r w:rsidR="0085540D">
        <w:rPr>
          <w:rFonts w:ascii="Times New Roman" w:hAnsi="Times New Roman" w:cs="Times New Roman"/>
          <w:sz w:val="24"/>
          <w:szCs w:val="24"/>
        </w:rPr>
        <w:t xml:space="preserve"> significant loss in platelets when passing through either the coated or non-coated columns. Therefore, it is evident that coating of columns is not necessary as it does not preserve platelet counts versus non-coated columns. </w:t>
      </w:r>
    </w:p>
    <w:p w:rsidR="00A6531E" w:rsidRPr="00414C63" w:rsidRDefault="00A6531E" w:rsidP="00C17FC6">
      <w:pPr>
        <w:pStyle w:val="Heading2"/>
      </w:pPr>
      <w:bookmarkStart w:id="189" w:name="_Toc418780563"/>
      <w:bookmarkStart w:id="190" w:name="_Toc418782787"/>
      <w:bookmarkStart w:id="191" w:name="_Toc419941939"/>
      <w:r w:rsidRPr="00414C63">
        <w:t>4.3 CPDA-1 Whole Blood Chelating Agent</w:t>
      </w:r>
      <w:bookmarkEnd w:id="189"/>
      <w:bookmarkEnd w:id="190"/>
      <w:bookmarkEnd w:id="191"/>
    </w:p>
    <w:p w:rsidR="00DB68BF" w:rsidRPr="00414C63" w:rsidRDefault="00AF7E80" w:rsidP="00B256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necessary for this study to preserve platelet counts untouched blood prior to mixing with thrombocytopenic blood. Therefore, CPDA-1 chelating was used for collecting blood due to its superior properties in platelet preservation. Initially it is imperative to determine </w:t>
      </w:r>
      <w:r w:rsidR="0026234C" w:rsidRPr="00414C63">
        <w:rPr>
          <w:rFonts w:ascii="Times New Roman" w:hAnsi="Times New Roman" w:cs="Times New Roman"/>
          <w:sz w:val="24"/>
          <w:szCs w:val="24"/>
        </w:rPr>
        <w:t xml:space="preserve">the pH </w:t>
      </w:r>
      <w:r w:rsidR="00DB68BF" w:rsidRPr="00414C63">
        <w:rPr>
          <w:rFonts w:ascii="Times New Roman" w:hAnsi="Times New Roman" w:cs="Times New Roman"/>
          <w:sz w:val="24"/>
          <w:szCs w:val="24"/>
        </w:rPr>
        <w:t>of CPDA-1 chelate</w:t>
      </w:r>
      <w:r>
        <w:rPr>
          <w:rFonts w:ascii="Times New Roman" w:hAnsi="Times New Roman" w:cs="Times New Roman"/>
          <w:sz w:val="24"/>
          <w:szCs w:val="24"/>
        </w:rPr>
        <w:t xml:space="preserve">d blood in order to preserve the </w:t>
      </w:r>
      <w:r w:rsidR="00DB68BF" w:rsidRPr="00807612">
        <w:rPr>
          <w:rFonts w:ascii="Times New Roman" w:hAnsi="Times New Roman" w:cs="Times New Roman"/>
          <w:sz w:val="24"/>
          <w:szCs w:val="24"/>
        </w:rPr>
        <w:t>physiological pH</w:t>
      </w:r>
      <w:r w:rsidR="00712A0D" w:rsidRPr="00807612">
        <w:rPr>
          <w:rFonts w:ascii="Times New Roman" w:hAnsi="Times New Roman" w:cs="Times New Roman"/>
          <w:sz w:val="24"/>
          <w:szCs w:val="24"/>
        </w:rPr>
        <w:t xml:space="preserve"> of </w:t>
      </w:r>
      <w:r>
        <w:rPr>
          <w:rFonts w:ascii="Times New Roman" w:hAnsi="Times New Roman" w:cs="Times New Roman"/>
          <w:sz w:val="24"/>
          <w:szCs w:val="24"/>
        </w:rPr>
        <w:t xml:space="preserve">blood samples. </w:t>
      </w:r>
      <w:r w:rsidR="00DB68BF" w:rsidRPr="00807612">
        <w:rPr>
          <w:rFonts w:ascii="Times New Roman" w:hAnsi="Times New Roman" w:cs="Times New Roman"/>
          <w:sz w:val="24"/>
          <w:szCs w:val="24"/>
        </w:rPr>
        <w:t xml:space="preserve">  </w:t>
      </w:r>
      <w:r w:rsidR="0026234C" w:rsidRPr="00807612">
        <w:rPr>
          <w:rFonts w:ascii="Times New Roman" w:hAnsi="Times New Roman" w:cs="Times New Roman"/>
          <w:sz w:val="24"/>
          <w:szCs w:val="24"/>
        </w:rPr>
        <w:t>Maintaining th</w:t>
      </w:r>
      <w:r w:rsidR="00712A0D" w:rsidRPr="00807612">
        <w:rPr>
          <w:rFonts w:ascii="Times New Roman" w:hAnsi="Times New Roman" w:cs="Times New Roman"/>
          <w:sz w:val="24"/>
          <w:szCs w:val="24"/>
        </w:rPr>
        <w:t>e pH</w:t>
      </w:r>
      <w:r w:rsidR="0026234C" w:rsidRPr="00807612">
        <w:rPr>
          <w:rFonts w:ascii="Times New Roman" w:hAnsi="Times New Roman" w:cs="Times New Roman"/>
          <w:sz w:val="24"/>
          <w:szCs w:val="24"/>
        </w:rPr>
        <w:t xml:space="preserve"> balance is essential </w:t>
      </w:r>
      <w:r w:rsidR="00712A0D" w:rsidRPr="00807612">
        <w:rPr>
          <w:rFonts w:ascii="Times New Roman" w:hAnsi="Times New Roman" w:cs="Times New Roman"/>
          <w:sz w:val="24"/>
          <w:szCs w:val="24"/>
        </w:rPr>
        <w:t xml:space="preserve">for the normal hemostatic response and to reduce </w:t>
      </w:r>
      <w:r w:rsidR="00712A0D" w:rsidRPr="00807612">
        <w:rPr>
          <w:rFonts w:ascii="Times New Roman" w:hAnsi="Times New Roman" w:cs="Times New Roman"/>
          <w:sz w:val="24"/>
          <w:szCs w:val="24"/>
        </w:rPr>
        <w:lastRenderedPageBreak/>
        <w:t>hemolysis</w:t>
      </w:r>
      <w:r w:rsidR="0026234C" w:rsidRPr="00807612">
        <w:rPr>
          <w:rFonts w:ascii="Times New Roman" w:hAnsi="Times New Roman" w:cs="Times New Roman"/>
          <w:sz w:val="24"/>
          <w:szCs w:val="24"/>
        </w:rPr>
        <w:t xml:space="preserve">. </w:t>
      </w:r>
      <w:r>
        <w:rPr>
          <w:rFonts w:ascii="Times New Roman" w:hAnsi="Times New Roman" w:cs="Times New Roman"/>
          <w:sz w:val="24"/>
          <w:szCs w:val="24"/>
        </w:rPr>
        <w:t>Upon analysis i</w:t>
      </w:r>
      <w:r w:rsidR="00712A0D" w:rsidRPr="00807612">
        <w:rPr>
          <w:rFonts w:ascii="Times New Roman" w:hAnsi="Times New Roman" w:cs="Times New Roman"/>
          <w:sz w:val="24"/>
          <w:szCs w:val="24"/>
        </w:rPr>
        <w:t>t was determined that the p</w:t>
      </w:r>
      <w:r w:rsidR="0026234C" w:rsidRPr="00807612">
        <w:rPr>
          <w:rFonts w:ascii="Times New Roman" w:hAnsi="Times New Roman" w:cs="Times New Roman"/>
          <w:sz w:val="24"/>
          <w:szCs w:val="24"/>
        </w:rPr>
        <w:t xml:space="preserve">H of CPDA-1chelated whole blood </w:t>
      </w:r>
      <w:r w:rsidR="00712A0D" w:rsidRPr="00807612">
        <w:rPr>
          <w:rFonts w:ascii="Times New Roman" w:hAnsi="Times New Roman" w:cs="Times New Roman"/>
          <w:sz w:val="24"/>
          <w:szCs w:val="24"/>
        </w:rPr>
        <w:t>was</w:t>
      </w:r>
      <w:r w:rsidR="0026234C" w:rsidRPr="00807612">
        <w:rPr>
          <w:rFonts w:ascii="Times New Roman" w:hAnsi="Times New Roman" w:cs="Times New Roman"/>
          <w:sz w:val="24"/>
          <w:szCs w:val="24"/>
        </w:rPr>
        <w:t xml:space="preserve"> 7.5</w:t>
      </w:r>
      <w:r w:rsidR="00712A0D" w:rsidRPr="00807612">
        <w:rPr>
          <w:rFonts w:ascii="Times New Roman" w:hAnsi="Times New Roman" w:cs="Times New Roman"/>
          <w:sz w:val="24"/>
          <w:szCs w:val="24"/>
        </w:rPr>
        <w:t xml:space="preserve">, which </w:t>
      </w:r>
      <w:r w:rsidR="0026234C" w:rsidRPr="00807612">
        <w:rPr>
          <w:rFonts w:ascii="Times New Roman" w:hAnsi="Times New Roman" w:cs="Times New Roman"/>
          <w:sz w:val="24"/>
          <w:szCs w:val="24"/>
        </w:rPr>
        <w:t>suggests the buffer is able to maintain the physiological pH of</w:t>
      </w:r>
      <w:r>
        <w:rPr>
          <w:rFonts w:ascii="Times New Roman" w:hAnsi="Times New Roman" w:cs="Times New Roman"/>
          <w:sz w:val="24"/>
          <w:szCs w:val="24"/>
        </w:rPr>
        <w:t xml:space="preserve"> </w:t>
      </w:r>
      <w:r w:rsidR="0026234C" w:rsidRPr="00807612">
        <w:rPr>
          <w:rFonts w:ascii="Times New Roman" w:hAnsi="Times New Roman" w:cs="Times New Roman"/>
          <w:sz w:val="24"/>
          <w:szCs w:val="24"/>
        </w:rPr>
        <w:t>blood</w:t>
      </w:r>
      <w:r>
        <w:rPr>
          <w:rFonts w:ascii="Times New Roman" w:hAnsi="Times New Roman" w:cs="Times New Roman"/>
          <w:sz w:val="24"/>
          <w:szCs w:val="24"/>
        </w:rPr>
        <w:t xml:space="preserve"> (</w:t>
      </w:r>
      <w:r>
        <w:rPr>
          <w:rFonts w:ascii="Times New Roman" w:hAnsi="Times New Roman" w:cs="Times New Roman"/>
          <w:b/>
          <w:i/>
          <w:sz w:val="24"/>
          <w:szCs w:val="24"/>
        </w:rPr>
        <w:t>Figure 7</w:t>
      </w:r>
      <w:r>
        <w:rPr>
          <w:rFonts w:ascii="Times New Roman" w:hAnsi="Times New Roman" w:cs="Times New Roman"/>
          <w:sz w:val="24"/>
          <w:szCs w:val="24"/>
        </w:rPr>
        <w:t>)</w:t>
      </w:r>
      <w:r w:rsidR="0026234C" w:rsidRPr="00807612">
        <w:rPr>
          <w:rFonts w:ascii="Times New Roman" w:hAnsi="Times New Roman" w:cs="Times New Roman"/>
          <w:sz w:val="24"/>
          <w:szCs w:val="24"/>
        </w:rPr>
        <w:t>.</w:t>
      </w:r>
      <w:r w:rsidR="002B1C91" w:rsidRPr="00807612">
        <w:rPr>
          <w:rFonts w:ascii="Times New Roman" w:hAnsi="Times New Roman" w:cs="Times New Roman"/>
          <w:sz w:val="24"/>
          <w:szCs w:val="24"/>
        </w:rPr>
        <w:t xml:space="preserve"> Furthermore, </w:t>
      </w:r>
      <w:r w:rsidR="00050E43" w:rsidRPr="00807612">
        <w:rPr>
          <w:rFonts w:ascii="Times New Roman" w:hAnsi="Times New Roman" w:cs="Times New Roman"/>
          <w:sz w:val="24"/>
          <w:szCs w:val="24"/>
        </w:rPr>
        <w:t>the pH i</w:t>
      </w:r>
      <w:r w:rsidR="00EE2E48" w:rsidRPr="00807612">
        <w:rPr>
          <w:rFonts w:ascii="Times New Roman" w:hAnsi="Times New Roman" w:cs="Times New Roman"/>
          <w:sz w:val="24"/>
          <w:szCs w:val="24"/>
        </w:rPr>
        <w:t>s consistent with</w:t>
      </w:r>
      <w:r w:rsidR="00712A0D" w:rsidRPr="00807612">
        <w:rPr>
          <w:rFonts w:ascii="Times New Roman" w:hAnsi="Times New Roman" w:cs="Times New Roman"/>
          <w:sz w:val="24"/>
          <w:szCs w:val="24"/>
        </w:rPr>
        <w:t xml:space="preserve"> the study of</w:t>
      </w:r>
      <w:r w:rsidR="00EE2E48" w:rsidRPr="00807612">
        <w:rPr>
          <w:rFonts w:ascii="Times New Roman" w:hAnsi="Times New Roman" w:cs="Times New Roman"/>
          <w:sz w:val="24"/>
          <w:szCs w:val="24"/>
        </w:rPr>
        <w:t xml:space="preserve"> Moore et al. (1981) </w:t>
      </w:r>
      <w:r w:rsidR="00712A0D" w:rsidRPr="00807612">
        <w:rPr>
          <w:rFonts w:ascii="Times New Roman" w:hAnsi="Times New Roman" w:cs="Times New Roman"/>
          <w:sz w:val="24"/>
          <w:szCs w:val="24"/>
        </w:rPr>
        <w:t xml:space="preserve">which </w:t>
      </w:r>
      <w:r w:rsidR="00EE2E48" w:rsidRPr="00807612">
        <w:rPr>
          <w:rFonts w:ascii="Times New Roman" w:hAnsi="Times New Roman" w:cs="Times New Roman"/>
          <w:sz w:val="24"/>
          <w:szCs w:val="24"/>
        </w:rPr>
        <w:t>shows</w:t>
      </w:r>
      <w:r w:rsidR="00712A0D" w:rsidRPr="00807612">
        <w:rPr>
          <w:rFonts w:ascii="Times New Roman" w:hAnsi="Times New Roman" w:cs="Times New Roman"/>
          <w:sz w:val="24"/>
          <w:szCs w:val="24"/>
        </w:rPr>
        <w:t xml:space="preserve"> the pH of</w:t>
      </w:r>
      <w:r w:rsidR="00EE2E48" w:rsidRPr="00807612">
        <w:rPr>
          <w:rFonts w:ascii="Times New Roman" w:hAnsi="Times New Roman" w:cs="Times New Roman"/>
          <w:sz w:val="24"/>
          <w:szCs w:val="24"/>
        </w:rPr>
        <w:t xml:space="preserve"> whole blood stored in CPDA-1 </w:t>
      </w:r>
      <w:r w:rsidR="004367F8" w:rsidRPr="00807612">
        <w:rPr>
          <w:rFonts w:ascii="Times New Roman" w:hAnsi="Times New Roman" w:cs="Times New Roman"/>
          <w:sz w:val="24"/>
          <w:szCs w:val="24"/>
        </w:rPr>
        <w:t xml:space="preserve">buffer </w:t>
      </w:r>
      <w:r w:rsidR="00EE2E48" w:rsidRPr="00807612">
        <w:rPr>
          <w:rFonts w:ascii="Times New Roman" w:hAnsi="Times New Roman" w:cs="Times New Roman"/>
          <w:sz w:val="24"/>
          <w:szCs w:val="24"/>
        </w:rPr>
        <w:t>to be 7.6 +/- 0.13.</w:t>
      </w:r>
      <w:r w:rsidR="00EE2E48">
        <w:rPr>
          <w:rFonts w:ascii="Times New Roman" w:hAnsi="Times New Roman" w:cs="Times New Roman"/>
          <w:sz w:val="24"/>
          <w:szCs w:val="24"/>
        </w:rPr>
        <w:t xml:space="preserve">  </w:t>
      </w:r>
    </w:p>
    <w:p w:rsidR="00A6531E" w:rsidRPr="00414C63" w:rsidRDefault="00A6531E" w:rsidP="00C17FC6">
      <w:pPr>
        <w:pStyle w:val="Heading2"/>
      </w:pPr>
      <w:bookmarkStart w:id="192" w:name="_Toc418780564"/>
      <w:bookmarkStart w:id="193" w:name="_Toc418782788"/>
      <w:bookmarkStart w:id="194" w:name="_Toc419941940"/>
      <w:r w:rsidRPr="00414C63">
        <w:t>4.4 Preservation of Platelet Count Overtime</w:t>
      </w:r>
      <w:bookmarkEnd w:id="192"/>
      <w:bookmarkEnd w:id="193"/>
      <w:bookmarkEnd w:id="194"/>
    </w:p>
    <w:p w:rsidR="000D2EF3" w:rsidRPr="00414C63" w:rsidRDefault="006135A6" w:rsidP="00592C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stated in section 4.3 </w:t>
      </w:r>
      <w:r w:rsidR="0026234C" w:rsidRPr="00414C63">
        <w:rPr>
          <w:rFonts w:ascii="Times New Roman" w:hAnsi="Times New Roman" w:cs="Times New Roman"/>
          <w:sz w:val="24"/>
          <w:szCs w:val="24"/>
        </w:rPr>
        <w:t>CP</w:t>
      </w:r>
      <w:r w:rsidR="006D416D">
        <w:rPr>
          <w:rFonts w:ascii="Times New Roman" w:hAnsi="Times New Roman" w:cs="Times New Roman"/>
          <w:sz w:val="24"/>
          <w:szCs w:val="24"/>
        </w:rPr>
        <w:t>DA-1 was</w:t>
      </w:r>
      <w:r w:rsidR="0026234C" w:rsidRPr="00414C63">
        <w:rPr>
          <w:rFonts w:ascii="Times New Roman" w:hAnsi="Times New Roman" w:cs="Times New Roman"/>
          <w:sz w:val="24"/>
          <w:szCs w:val="24"/>
        </w:rPr>
        <w:t xml:space="preserve"> used </w:t>
      </w:r>
      <w:r w:rsidR="00D33C54">
        <w:rPr>
          <w:rFonts w:ascii="Times New Roman" w:hAnsi="Times New Roman" w:cs="Times New Roman"/>
          <w:sz w:val="24"/>
          <w:szCs w:val="24"/>
        </w:rPr>
        <w:t xml:space="preserve">as it has been noted to </w:t>
      </w:r>
      <w:r w:rsidR="0026234C" w:rsidRPr="00414C63">
        <w:rPr>
          <w:rFonts w:ascii="Times New Roman" w:hAnsi="Times New Roman" w:cs="Times New Roman"/>
          <w:sz w:val="24"/>
          <w:szCs w:val="24"/>
        </w:rPr>
        <w:t xml:space="preserve">increase the shelf life of whole blood which suggests </w:t>
      </w:r>
      <w:r w:rsidR="00D33C54">
        <w:rPr>
          <w:rFonts w:ascii="Times New Roman" w:hAnsi="Times New Roman" w:cs="Times New Roman"/>
          <w:sz w:val="24"/>
          <w:szCs w:val="24"/>
        </w:rPr>
        <w:t xml:space="preserve">the </w:t>
      </w:r>
      <w:r w:rsidR="00DE6127">
        <w:rPr>
          <w:rFonts w:ascii="Times New Roman" w:hAnsi="Times New Roman" w:cs="Times New Roman"/>
          <w:sz w:val="24"/>
          <w:szCs w:val="24"/>
        </w:rPr>
        <w:t>components</w:t>
      </w:r>
      <w:r w:rsidR="00D33C54">
        <w:rPr>
          <w:rFonts w:ascii="Times New Roman" w:hAnsi="Times New Roman" w:cs="Times New Roman"/>
          <w:sz w:val="24"/>
          <w:szCs w:val="24"/>
        </w:rPr>
        <w:t xml:space="preserve"> of whole blo</w:t>
      </w:r>
      <w:r w:rsidR="006D416D">
        <w:rPr>
          <w:rFonts w:ascii="Times New Roman" w:hAnsi="Times New Roman" w:cs="Times New Roman"/>
          <w:sz w:val="24"/>
          <w:szCs w:val="24"/>
        </w:rPr>
        <w:t xml:space="preserve">od are better preserved </w:t>
      </w:r>
      <w:r w:rsidR="0026234C" w:rsidRPr="00414C63">
        <w:rPr>
          <w:rFonts w:ascii="Times New Roman" w:hAnsi="Times New Roman" w:cs="Times New Roman"/>
          <w:sz w:val="24"/>
          <w:szCs w:val="24"/>
        </w:rPr>
        <w:t>(</w:t>
      </w:r>
      <w:proofErr w:type="spellStart"/>
      <w:r w:rsidR="0026234C" w:rsidRPr="00414C63">
        <w:rPr>
          <w:rFonts w:ascii="Times New Roman" w:hAnsi="Times New Roman" w:cs="Times New Roman"/>
          <w:sz w:val="24"/>
          <w:szCs w:val="24"/>
        </w:rPr>
        <w:t>Beutler</w:t>
      </w:r>
      <w:proofErr w:type="spellEnd"/>
      <w:r w:rsidR="0026234C" w:rsidRPr="00414C63">
        <w:rPr>
          <w:rFonts w:ascii="Times New Roman" w:hAnsi="Times New Roman" w:cs="Times New Roman"/>
          <w:sz w:val="24"/>
          <w:szCs w:val="24"/>
        </w:rPr>
        <w:t xml:space="preserve"> &amp; West, 1979).</w:t>
      </w:r>
      <w:r w:rsidR="002408BA" w:rsidRPr="00414C63">
        <w:rPr>
          <w:rFonts w:ascii="Times New Roman" w:hAnsi="Times New Roman" w:cs="Times New Roman"/>
          <w:sz w:val="24"/>
          <w:szCs w:val="24"/>
        </w:rPr>
        <w:t xml:space="preserve"> </w:t>
      </w:r>
      <w:r>
        <w:rPr>
          <w:rFonts w:ascii="Times New Roman" w:hAnsi="Times New Roman" w:cs="Times New Roman"/>
          <w:sz w:val="24"/>
          <w:szCs w:val="24"/>
        </w:rPr>
        <w:t>As well</w:t>
      </w:r>
      <w:r w:rsidR="002408BA" w:rsidRPr="00414C63">
        <w:rPr>
          <w:rFonts w:ascii="Times New Roman" w:hAnsi="Times New Roman" w:cs="Times New Roman"/>
          <w:sz w:val="24"/>
          <w:szCs w:val="24"/>
        </w:rPr>
        <w:t>, in transf</w:t>
      </w:r>
      <w:r w:rsidR="002408BA" w:rsidRPr="00807612">
        <w:rPr>
          <w:rFonts w:ascii="Times New Roman" w:hAnsi="Times New Roman" w:cs="Times New Roman"/>
          <w:sz w:val="24"/>
          <w:szCs w:val="24"/>
        </w:rPr>
        <w:t>usion medicine</w:t>
      </w:r>
      <w:r w:rsidR="001B2109" w:rsidRPr="00807612">
        <w:rPr>
          <w:rFonts w:ascii="Times New Roman" w:hAnsi="Times New Roman" w:cs="Times New Roman"/>
          <w:sz w:val="24"/>
          <w:szCs w:val="24"/>
        </w:rPr>
        <w:t>,</w:t>
      </w:r>
      <w:r w:rsidR="002408BA" w:rsidRPr="00807612">
        <w:rPr>
          <w:rFonts w:ascii="Times New Roman" w:hAnsi="Times New Roman" w:cs="Times New Roman"/>
          <w:sz w:val="24"/>
          <w:szCs w:val="24"/>
        </w:rPr>
        <w:t xml:space="preserve"> CPDA-1 is used as the primary chelating agent when prolonging whole blood storage from 28 to 35 days (Moore et al., 1981).</w:t>
      </w:r>
      <w:r w:rsidR="0026234C" w:rsidRPr="00807612">
        <w:rPr>
          <w:rFonts w:ascii="Times New Roman" w:hAnsi="Times New Roman" w:cs="Times New Roman"/>
          <w:sz w:val="24"/>
          <w:szCs w:val="24"/>
        </w:rPr>
        <w:t xml:space="preserve">  In order to confirm whether or not CPDA-1 </w:t>
      </w:r>
      <w:r w:rsidR="002408BA" w:rsidRPr="00807612">
        <w:rPr>
          <w:rFonts w:ascii="Times New Roman" w:hAnsi="Times New Roman" w:cs="Times New Roman"/>
          <w:sz w:val="24"/>
          <w:szCs w:val="24"/>
        </w:rPr>
        <w:t>has an</w:t>
      </w:r>
      <w:r w:rsidR="001B2109" w:rsidRPr="00807612">
        <w:rPr>
          <w:rFonts w:ascii="Times New Roman" w:hAnsi="Times New Roman" w:cs="Times New Roman"/>
          <w:sz w:val="24"/>
          <w:szCs w:val="24"/>
        </w:rPr>
        <w:t>y</w:t>
      </w:r>
      <w:r w:rsidR="002408BA" w:rsidRPr="00807612">
        <w:rPr>
          <w:rFonts w:ascii="Times New Roman" w:hAnsi="Times New Roman" w:cs="Times New Roman"/>
          <w:sz w:val="24"/>
          <w:szCs w:val="24"/>
        </w:rPr>
        <w:t xml:space="preserve"> </w:t>
      </w:r>
      <w:r w:rsidR="009B5079" w:rsidRPr="00807612">
        <w:rPr>
          <w:rFonts w:ascii="Times New Roman" w:hAnsi="Times New Roman" w:cs="Times New Roman"/>
          <w:sz w:val="24"/>
          <w:szCs w:val="24"/>
        </w:rPr>
        <w:t>effect</w:t>
      </w:r>
      <w:r w:rsidR="002408BA" w:rsidRPr="00807612">
        <w:rPr>
          <w:rFonts w:ascii="Times New Roman" w:hAnsi="Times New Roman" w:cs="Times New Roman"/>
          <w:sz w:val="24"/>
          <w:szCs w:val="24"/>
        </w:rPr>
        <w:t xml:space="preserve"> on</w:t>
      </w:r>
      <w:r w:rsidR="0026234C" w:rsidRPr="00807612">
        <w:rPr>
          <w:rFonts w:ascii="Times New Roman" w:hAnsi="Times New Roman" w:cs="Times New Roman"/>
          <w:sz w:val="24"/>
          <w:szCs w:val="24"/>
        </w:rPr>
        <w:t xml:space="preserve"> </w:t>
      </w:r>
      <w:r w:rsidR="001B2109" w:rsidRPr="00807612">
        <w:rPr>
          <w:rFonts w:ascii="Times New Roman" w:hAnsi="Times New Roman" w:cs="Times New Roman"/>
          <w:sz w:val="24"/>
          <w:szCs w:val="24"/>
        </w:rPr>
        <w:t xml:space="preserve">stored </w:t>
      </w:r>
      <w:r w:rsidR="0026234C" w:rsidRPr="00807612">
        <w:rPr>
          <w:rFonts w:ascii="Times New Roman" w:hAnsi="Times New Roman" w:cs="Times New Roman"/>
          <w:sz w:val="24"/>
          <w:szCs w:val="24"/>
        </w:rPr>
        <w:t>whole blood</w:t>
      </w:r>
      <w:r w:rsidR="001B2109" w:rsidRPr="00807612">
        <w:rPr>
          <w:rFonts w:ascii="Times New Roman" w:hAnsi="Times New Roman" w:cs="Times New Roman"/>
          <w:sz w:val="24"/>
          <w:szCs w:val="24"/>
        </w:rPr>
        <w:t>,</w:t>
      </w:r>
      <w:r w:rsidR="0026234C" w:rsidRPr="00807612">
        <w:rPr>
          <w:rFonts w:ascii="Times New Roman" w:hAnsi="Times New Roman" w:cs="Times New Roman"/>
          <w:sz w:val="24"/>
          <w:szCs w:val="24"/>
        </w:rPr>
        <w:t xml:space="preserve"> </w:t>
      </w:r>
      <w:r w:rsidR="002408BA" w:rsidRPr="00807612">
        <w:rPr>
          <w:rFonts w:ascii="Times New Roman" w:hAnsi="Times New Roman" w:cs="Times New Roman"/>
          <w:sz w:val="24"/>
          <w:szCs w:val="24"/>
        </w:rPr>
        <w:t xml:space="preserve">it was compared against </w:t>
      </w:r>
      <w:r w:rsidR="001B2109" w:rsidRPr="00807612">
        <w:rPr>
          <w:rFonts w:ascii="Times New Roman" w:hAnsi="Times New Roman" w:cs="Times New Roman"/>
          <w:sz w:val="24"/>
          <w:szCs w:val="24"/>
        </w:rPr>
        <w:t xml:space="preserve">a commonly used </w:t>
      </w:r>
      <w:r w:rsidR="00DE6127">
        <w:rPr>
          <w:rFonts w:ascii="Times New Roman" w:hAnsi="Times New Roman" w:cs="Times New Roman"/>
          <w:sz w:val="24"/>
          <w:szCs w:val="24"/>
        </w:rPr>
        <w:t>chelating agent</w:t>
      </w:r>
      <w:r w:rsidR="001B2109" w:rsidRPr="00807612">
        <w:rPr>
          <w:rFonts w:ascii="Times New Roman" w:hAnsi="Times New Roman" w:cs="Times New Roman"/>
          <w:sz w:val="24"/>
          <w:szCs w:val="24"/>
        </w:rPr>
        <w:t xml:space="preserve">, sodium </w:t>
      </w:r>
      <w:r w:rsidR="002408BA" w:rsidRPr="00807612">
        <w:rPr>
          <w:rFonts w:ascii="Times New Roman" w:hAnsi="Times New Roman" w:cs="Times New Roman"/>
          <w:sz w:val="24"/>
          <w:szCs w:val="24"/>
        </w:rPr>
        <w:t>citrate</w:t>
      </w:r>
      <w:r>
        <w:rPr>
          <w:rFonts w:ascii="Times New Roman" w:hAnsi="Times New Roman" w:cs="Times New Roman"/>
          <w:sz w:val="24"/>
          <w:szCs w:val="24"/>
        </w:rPr>
        <w:t>. Initially w</w:t>
      </w:r>
      <w:r w:rsidRPr="00807612">
        <w:rPr>
          <w:rFonts w:ascii="Times New Roman" w:hAnsi="Times New Roman" w:cs="Times New Roman"/>
          <w:sz w:val="24"/>
          <w:szCs w:val="24"/>
        </w:rPr>
        <w:t>hole</w:t>
      </w:r>
      <w:r w:rsidR="0026234C" w:rsidRPr="00807612">
        <w:rPr>
          <w:rFonts w:ascii="Times New Roman" w:hAnsi="Times New Roman" w:cs="Times New Roman"/>
          <w:sz w:val="24"/>
          <w:szCs w:val="24"/>
        </w:rPr>
        <w:t xml:space="preserve"> blood </w:t>
      </w:r>
      <w:r w:rsidR="001B2109" w:rsidRPr="00807612">
        <w:rPr>
          <w:rFonts w:ascii="Times New Roman" w:hAnsi="Times New Roman" w:cs="Times New Roman"/>
          <w:sz w:val="24"/>
          <w:szCs w:val="24"/>
        </w:rPr>
        <w:t>was</w:t>
      </w:r>
      <w:r w:rsidR="002408BA" w:rsidRPr="00807612">
        <w:rPr>
          <w:rFonts w:ascii="Times New Roman" w:hAnsi="Times New Roman" w:cs="Times New Roman"/>
          <w:sz w:val="24"/>
          <w:szCs w:val="24"/>
        </w:rPr>
        <w:t xml:space="preserve"> stored at</w:t>
      </w:r>
      <w:r w:rsidR="0026234C" w:rsidRPr="00807612">
        <w:rPr>
          <w:rFonts w:ascii="Times New Roman" w:hAnsi="Times New Roman" w:cs="Times New Roman"/>
          <w:sz w:val="24"/>
          <w:szCs w:val="24"/>
        </w:rPr>
        <w:t xml:space="preserve">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2408BA" w:rsidRPr="00807612">
        <w:rPr>
          <w:rFonts w:ascii="Times New Roman" w:hAnsi="Times New Roman" w:cs="Times New Roman"/>
          <w:sz w:val="24"/>
          <w:szCs w:val="24"/>
        </w:rPr>
        <w:t xml:space="preserve"> as it</w:t>
      </w:r>
      <w:r w:rsidR="00D33C54">
        <w:rPr>
          <w:rFonts w:ascii="Times New Roman" w:hAnsi="Times New Roman" w:cs="Times New Roman"/>
          <w:sz w:val="24"/>
          <w:szCs w:val="24"/>
        </w:rPr>
        <w:t xml:space="preserve"> better</w:t>
      </w:r>
      <w:r w:rsidR="002408BA" w:rsidRPr="00807612">
        <w:rPr>
          <w:rFonts w:ascii="Times New Roman" w:hAnsi="Times New Roman" w:cs="Times New Roman"/>
          <w:sz w:val="24"/>
          <w:szCs w:val="24"/>
        </w:rPr>
        <w:t xml:space="preserve"> preserves platelet</w:t>
      </w:r>
      <w:r w:rsidR="002408BA" w:rsidRPr="00414C63">
        <w:rPr>
          <w:rFonts w:ascii="Times New Roman" w:hAnsi="Times New Roman" w:cs="Times New Roman"/>
          <w:sz w:val="24"/>
          <w:szCs w:val="24"/>
        </w:rPr>
        <w:t xml:space="preserve"> functionality</w:t>
      </w:r>
      <w:r w:rsidR="0026234C" w:rsidRPr="00414C63">
        <w:rPr>
          <w:rFonts w:ascii="Times New Roman" w:hAnsi="Times New Roman" w:cs="Times New Roman"/>
          <w:sz w:val="24"/>
          <w:szCs w:val="24"/>
        </w:rPr>
        <w:t xml:space="preserve"> </w:t>
      </w:r>
      <w:r w:rsidR="002408BA" w:rsidRPr="00414C63">
        <w:rPr>
          <w:rFonts w:ascii="Times New Roman" w:hAnsi="Times New Roman" w:cs="Times New Roman"/>
          <w:sz w:val="24"/>
          <w:szCs w:val="24"/>
        </w:rPr>
        <w:t xml:space="preserve">versus </w:t>
      </w:r>
      <w:r w:rsidR="006D416D">
        <w:rPr>
          <w:rFonts w:ascii="Times New Roman" w:hAnsi="Times New Roman" w:cs="Times New Roman"/>
          <w:sz w:val="24"/>
          <w:szCs w:val="24"/>
        </w:rPr>
        <w:t>37</w:t>
      </w:r>
      <w:r w:rsidR="006D416D" w:rsidRPr="004F6677">
        <w:rPr>
          <w:rFonts w:ascii="Times New Roman" w:hAnsi="Times New Roman" w:cs="Times New Roman"/>
          <w:sz w:val="24"/>
          <w:szCs w:val="24"/>
          <w:vertAlign w:val="superscript"/>
        </w:rPr>
        <w:t>o</w:t>
      </w:r>
      <w:r w:rsidR="006D416D">
        <w:rPr>
          <w:rFonts w:ascii="Times New Roman" w:hAnsi="Times New Roman" w:cs="Times New Roman"/>
          <w:sz w:val="24"/>
          <w:szCs w:val="24"/>
        </w:rPr>
        <w:t>C</w:t>
      </w:r>
      <w:r w:rsidR="002408BA" w:rsidRPr="00414C63">
        <w:rPr>
          <w:rFonts w:ascii="Times New Roman" w:hAnsi="Times New Roman" w:cs="Times New Roman"/>
          <w:sz w:val="24"/>
          <w:szCs w:val="24"/>
        </w:rPr>
        <w:t xml:space="preserve">, which </w:t>
      </w:r>
      <w:r w:rsidR="00D33C54">
        <w:rPr>
          <w:rFonts w:ascii="Times New Roman" w:hAnsi="Times New Roman" w:cs="Times New Roman"/>
          <w:sz w:val="24"/>
          <w:szCs w:val="24"/>
        </w:rPr>
        <w:t>showed reduced</w:t>
      </w:r>
      <w:r w:rsidR="002408BA" w:rsidRPr="00414C63">
        <w:rPr>
          <w:rFonts w:ascii="Times New Roman" w:hAnsi="Times New Roman" w:cs="Times New Roman"/>
          <w:sz w:val="24"/>
          <w:szCs w:val="24"/>
        </w:rPr>
        <w:t xml:space="preserve"> platelet function (</w:t>
      </w:r>
      <w:proofErr w:type="spellStart"/>
      <w:r w:rsidR="002408BA" w:rsidRPr="00414C63">
        <w:rPr>
          <w:rFonts w:ascii="Times New Roman" w:hAnsi="Times New Roman" w:cs="Times New Roman"/>
          <w:sz w:val="24"/>
          <w:szCs w:val="24"/>
        </w:rPr>
        <w:t>Kattlove</w:t>
      </w:r>
      <w:proofErr w:type="spellEnd"/>
      <w:r w:rsidR="002408BA" w:rsidRPr="00414C63">
        <w:rPr>
          <w:rFonts w:ascii="Times New Roman" w:hAnsi="Times New Roman" w:cs="Times New Roman"/>
          <w:sz w:val="24"/>
          <w:szCs w:val="24"/>
        </w:rPr>
        <w:t xml:space="preserve"> et al.,</w:t>
      </w:r>
      <w:r w:rsidR="0026234C" w:rsidRPr="00414C63">
        <w:rPr>
          <w:rFonts w:ascii="Times New Roman" w:hAnsi="Times New Roman" w:cs="Times New Roman"/>
          <w:sz w:val="24"/>
          <w:szCs w:val="24"/>
        </w:rPr>
        <w:t xml:space="preserve"> 1972). </w:t>
      </w:r>
      <w:r w:rsidR="001C299D">
        <w:rPr>
          <w:rFonts w:ascii="Times New Roman" w:hAnsi="Times New Roman" w:cs="Times New Roman"/>
          <w:sz w:val="24"/>
          <w:szCs w:val="24"/>
        </w:rPr>
        <w:t>However, i</w:t>
      </w:r>
      <w:r w:rsidR="00D33C54">
        <w:rPr>
          <w:rFonts w:ascii="Times New Roman" w:hAnsi="Times New Roman" w:cs="Times New Roman"/>
          <w:sz w:val="24"/>
          <w:szCs w:val="24"/>
        </w:rPr>
        <w:t>t was</w:t>
      </w:r>
      <w:r w:rsidR="0026234C" w:rsidRPr="00414C63">
        <w:rPr>
          <w:rFonts w:ascii="Times New Roman" w:hAnsi="Times New Roman" w:cs="Times New Roman"/>
          <w:sz w:val="24"/>
          <w:szCs w:val="24"/>
        </w:rPr>
        <w:t xml:space="preserve"> determined that citrated whole blood stored in an ice box initiated platelet clumping, which </w:t>
      </w:r>
      <w:r w:rsidR="00D33C54">
        <w:rPr>
          <w:rFonts w:ascii="Times New Roman" w:hAnsi="Times New Roman" w:cs="Times New Roman"/>
          <w:sz w:val="24"/>
          <w:szCs w:val="24"/>
        </w:rPr>
        <w:t>significantly reduced</w:t>
      </w:r>
      <w:r w:rsidR="0026234C" w:rsidRPr="00414C63">
        <w:rPr>
          <w:rFonts w:ascii="Times New Roman" w:hAnsi="Times New Roman" w:cs="Times New Roman"/>
          <w:sz w:val="24"/>
          <w:szCs w:val="24"/>
        </w:rPr>
        <w:t xml:space="preserve"> platelet count. </w:t>
      </w:r>
      <w:r w:rsidR="001C299D">
        <w:rPr>
          <w:rFonts w:ascii="Times New Roman" w:hAnsi="Times New Roman" w:cs="Times New Roman"/>
          <w:sz w:val="24"/>
          <w:szCs w:val="24"/>
        </w:rPr>
        <w:t xml:space="preserve">Whereas, </w:t>
      </w:r>
      <w:r w:rsidR="0026234C" w:rsidRPr="00414C63">
        <w:rPr>
          <w:rFonts w:ascii="Times New Roman" w:hAnsi="Times New Roman" w:cs="Times New Roman"/>
          <w:sz w:val="24"/>
          <w:szCs w:val="24"/>
        </w:rPr>
        <w:t xml:space="preserve">the platelets of CPDA-1 chelated whole blood incubated at </w:t>
      </w:r>
      <w:r w:rsidR="0069782D">
        <w:rPr>
          <w:rFonts w:ascii="Times New Roman" w:hAnsi="Times New Roman" w:cs="Times New Roman"/>
          <w:sz w:val="24"/>
          <w:szCs w:val="24"/>
        </w:rPr>
        <w:t>4</w:t>
      </w:r>
      <w:r w:rsidR="0069782D">
        <w:rPr>
          <w:rFonts w:ascii="Times New Roman" w:hAnsi="Times New Roman" w:cs="Times New Roman"/>
          <w:sz w:val="24"/>
          <w:szCs w:val="24"/>
          <w:vertAlign w:val="superscript"/>
        </w:rPr>
        <w:t>o</w:t>
      </w:r>
      <w:r w:rsidR="0069782D">
        <w:rPr>
          <w:rFonts w:ascii="Times New Roman" w:hAnsi="Times New Roman" w:cs="Times New Roman"/>
          <w:sz w:val="24"/>
          <w:szCs w:val="24"/>
        </w:rPr>
        <w:t>C</w:t>
      </w:r>
      <w:r w:rsidR="0069782D" w:rsidRPr="00414C63">
        <w:rPr>
          <w:rFonts w:ascii="Times New Roman" w:hAnsi="Times New Roman" w:cs="Times New Roman"/>
          <w:sz w:val="24"/>
          <w:szCs w:val="24"/>
        </w:rPr>
        <w:t xml:space="preserve"> </w:t>
      </w:r>
      <w:r w:rsidR="0026234C" w:rsidRPr="00414C63">
        <w:rPr>
          <w:rFonts w:ascii="Times New Roman" w:hAnsi="Times New Roman" w:cs="Times New Roman"/>
          <w:sz w:val="24"/>
          <w:szCs w:val="24"/>
        </w:rPr>
        <w:t>did not experience clumping, and in addition, CPDA-1 preserved the platelet count by 96.6% compared to the control after 2 hours</w:t>
      </w:r>
      <w:r w:rsidR="001C299D">
        <w:rPr>
          <w:rFonts w:ascii="Times New Roman" w:hAnsi="Times New Roman" w:cs="Times New Roman"/>
          <w:sz w:val="24"/>
          <w:szCs w:val="24"/>
        </w:rPr>
        <w:t xml:space="preserve"> post venipuncture</w:t>
      </w:r>
      <w:r w:rsidR="00D71723">
        <w:rPr>
          <w:rFonts w:ascii="Times New Roman" w:hAnsi="Times New Roman" w:cs="Times New Roman"/>
          <w:sz w:val="24"/>
          <w:szCs w:val="24"/>
        </w:rPr>
        <w:t xml:space="preserve"> (</w:t>
      </w:r>
      <w:r w:rsidR="00D71723">
        <w:rPr>
          <w:rFonts w:ascii="Times New Roman" w:hAnsi="Times New Roman" w:cs="Times New Roman"/>
          <w:b/>
          <w:i/>
          <w:sz w:val="24"/>
          <w:szCs w:val="24"/>
        </w:rPr>
        <w:t>Table 4</w:t>
      </w:r>
      <w:r w:rsidR="00D71723">
        <w:rPr>
          <w:rFonts w:ascii="Times New Roman" w:hAnsi="Times New Roman" w:cs="Times New Roman"/>
          <w:sz w:val="24"/>
          <w:szCs w:val="24"/>
        </w:rPr>
        <w:t>)</w:t>
      </w:r>
      <w:r w:rsidR="00D71723" w:rsidRPr="00807612">
        <w:rPr>
          <w:rFonts w:ascii="Times New Roman" w:hAnsi="Times New Roman" w:cs="Times New Roman"/>
          <w:sz w:val="24"/>
          <w:szCs w:val="24"/>
        </w:rPr>
        <w:t>.</w:t>
      </w:r>
      <w:r w:rsidR="0026234C" w:rsidRPr="00414C63">
        <w:rPr>
          <w:rFonts w:ascii="Times New Roman" w:hAnsi="Times New Roman" w:cs="Times New Roman"/>
          <w:sz w:val="24"/>
          <w:szCs w:val="24"/>
        </w:rPr>
        <w:t xml:space="preserve"> This </w:t>
      </w:r>
      <w:r w:rsidR="006D416D">
        <w:rPr>
          <w:rFonts w:ascii="Times New Roman" w:hAnsi="Times New Roman" w:cs="Times New Roman"/>
          <w:sz w:val="24"/>
          <w:szCs w:val="24"/>
        </w:rPr>
        <w:t>suggests</w:t>
      </w:r>
      <w:r w:rsidR="006D416D" w:rsidRPr="00414C63">
        <w:rPr>
          <w:rFonts w:ascii="Times New Roman" w:hAnsi="Times New Roman" w:cs="Times New Roman"/>
          <w:sz w:val="24"/>
          <w:szCs w:val="24"/>
        </w:rPr>
        <w:t xml:space="preserve"> </w:t>
      </w:r>
      <w:r w:rsidR="0026234C" w:rsidRPr="00414C63">
        <w:rPr>
          <w:rFonts w:ascii="Times New Roman" w:hAnsi="Times New Roman" w:cs="Times New Roman"/>
          <w:sz w:val="24"/>
          <w:szCs w:val="24"/>
        </w:rPr>
        <w:t xml:space="preserve">that CPDA-1 is an effective reagent in preserving the stability of platelets in whole blood overtime. </w:t>
      </w:r>
      <w:r w:rsidR="001C299D">
        <w:rPr>
          <w:rFonts w:ascii="Times New Roman" w:hAnsi="Times New Roman" w:cs="Times New Roman"/>
          <w:sz w:val="24"/>
          <w:szCs w:val="24"/>
        </w:rPr>
        <w:t xml:space="preserve">This result provides </w:t>
      </w:r>
      <w:r w:rsidR="0026234C" w:rsidRPr="00414C63">
        <w:rPr>
          <w:rFonts w:ascii="Times New Roman" w:hAnsi="Times New Roman" w:cs="Times New Roman"/>
          <w:sz w:val="24"/>
          <w:szCs w:val="24"/>
        </w:rPr>
        <w:t>the optimal time for using whole blood stored in CPDA-1</w:t>
      </w:r>
      <w:r w:rsidR="001C299D">
        <w:rPr>
          <w:rFonts w:ascii="Times New Roman" w:hAnsi="Times New Roman" w:cs="Times New Roman"/>
          <w:sz w:val="24"/>
          <w:szCs w:val="24"/>
        </w:rPr>
        <w:t xml:space="preserve"> thus, </w:t>
      </w:r>
      <w:r w:rsidR="0026234C" w:rsidRPr="00414C63">
        <w:rPr>
          <w:rFonts w:ascii="Times New Roman" w:hAnsi="Times New Roman" w:cs="Times New Roman"/>
          <w:sz w:val="24"/>
          <w:szCs w:val="24"/>
        </w:rPr>
        <w:t xml:space="preserve">we can determine an effective time frame for using whole blood during our experiments. </w:t>
      </w:r>
    </w:p>
    <w:p w:rsidR="00A6531E" w:rsidRPr="00414C63" w:rsidRDefault="00A6531E" w:rsidP="00C17FC6">
      <w:pPr>
        <w:pStyle w:val="Heading2"/>
      </w:pPr>
      <w:bookmarkStart w:id="195" w:name="_Toc418780565"/>
      <w:bookmarkStart w:id="196" w:name="_Toc418782789"/>
      <w:bookmarkStart w:id="197" w:name="_Toc419941941"/>
      <w:r w:rsidRPr="00414C63">
        <w:t>4.5 Platelet Removal via CD 61 Antibody</w:t>
      </w:r>
      <w:bookmarkEnd w:id="195"/>
      <w:bookmarkEnd w:id="196"/>
      <w:bookmarkEnd w:id="197"/>
    </w:p>
    <w:p w:rsidR="0052741E" w:rsidRDefault="0026234C" w:rsidP="00C73B5B">
      <w:pPr>
        <w:spacing w:line="480" w:lineRule="auto"/>
        <w:ind w:firstLine="720"/>
        <w:rPr>
          <w:rFonts w:ascii="Times New Roman" w:hAnsi="Times New Roman" w:cs="Times New Roman"/>
          <w:sz w:val="24"/>
          <w:szCs w:val="24"/>
        </w:rPr>
      </w:pPr>
      <w:r w:rsidRPr="00807612">
        <w:rPr>
          <w:rFonts w:ascii="Times New Roman" w:hAnsi="Times New Roman" w:cs="Times New Roman"/>
          <w:sz w:val="24"/>
          <w:szCs w:val="24"/>
        </w:rPr>
        <w:t>The optimization of</w:t>
      </w:r>
      <w:r w:rsidR="001B2109" w:rsidRPr="00807612">
        <w:rPr>
          <w:rFonts w:ascii="Times New Roman" w:hAnsi="Times New Roman" w:cs="Times New Roman"/>
          <w:sz w:val="24"/>
          <w:szCs w:val="24"/>
        </w:rPr>
        <w:t xml:space="preserve"> volume of</w:t>
      </w:r>
      <w:r w:rsidRPr="00807612">
        <w:rPr>
          <w:rFonts w:ascii="Times New Roman" w:hAnsi="Times New Roman" w:cs="Times New Roman"/>
          <w:sz w:val="24"/>
          <w:szCs w:val="24"/>
        </w:rPr>
        <w:t xml:space="preserve"> microbeads</w:t>
      </w:r>
      <w:r w:rsidR="001B2109" w:rsidRPr="00807612">
        <w:rPr>
          <w:rFonts w:ascii="Times New Roman" w:hAnsi="Times New Roman" w:cs="Times New Roman"/>
          <w:sz w:val="24"/>
          <w:szCs w:val="24"/>
        </w:rPr>
        <w:t xml:space="preserve"> used</w:t>
      </w:r>
      <w:r w:rsidRPr="00807612">
        <w:rPr>
          <w:rFonts w:ascii="Times New Roman" w:hAnsi="Times New Roman" w:cs="Times New Roman"/>
          <w:sz w:val="24"/>
          <w:szCs w:val="24"/>
        </w:rPr>
        <w:t xml:space="preserve"> is essential </w:t>
      </w:r>
      <w:r w:rsidR="009D533B" w:rsidRPr="00807612">
        <w:rPr>
          <w:rFonts w:ascii="Times New Roman" w:hAnsi="Times New Roman" w:cs="Times New Roman"/>
          <w:sz w:val="24"/>
          <w:szCs w:val="24"/>
        </w:rPr>
        <w:t>in order to achieve effective</w:t>
      </w:r>
      <w:r w:rsidR="001B2109" w:rsidRPr="00807612">
        <w:rPr>
          <w:rFonts w:ascii="Times New Roman" w:hAnsi="Times New Roman" w:cs="Times New Roman"/>
          <w:sz w:val="24"/>
          <w:szCs w:val="24"/>
        </w:rPr>
        <w:t xml:space="preserve"> </w:t>
      </w:r>
      <w:r w:rsidR="003B68BC">
        <w:rPr>
          <w:rFonts w:ascii="Times New Roman" w:hAnsi="Times New Roman" w:cs="Times New Roman"/>
          <w:sz w:val="24"/>
          <w:szCs w:val="24"/>
        </w:rPr>
        <w:t xml:space="preserve">platelet depletion </w:t>
      </w:r>
      <w:r w:rsidR="001B2109" w:rsidRPr="00807612">
        <w:rPr>
          <w:rFonts w:ascii="Times New Roman" w:hAnsi="Times New Roman" w:cs="Times New Roman"/>
          <w:sz w:val="24"/>
          <w:szCs w:val="24"/>
        </w:rPr>
        <w:t>from whole blood</w:t>
      </w:r>
      <w:r w:rsidR="003B68BC">
        <w:rPr>
          <w:rFonts w:ascii="Times New Roman" w:hAnsi="Times New Roman" w:cs="Times New Roman"/>
          <w:sz w:val="24"/>
          <w:szCs w:val="24"/>
        </w:rPr>
        <w:t xml:space="preserve"> as well as reducing </w:t>
      </w:r>
      <w:proofErr w:type="spellStart"/>
      <w:r w:rsidR="003B68BC">
        <w:rPr>
          <w:rFonts w:ascii="Times New Roman" w:hAnsi="Times New Roman" w:cs="Times New Roman"/>
          <w:sz w:val="24"/>
          <w:szCs w:val="24"/>
        </w:rPr>
        <w:t>hemodilution</w:t>
      </w:r>
      <w:proofErr w:type="spellEnd"/>
      <w:r w:rsidR="009D533B" w:rsidRPr="00807612">
        <w:rPr>
          <w:rFonts w:ascii="Times New Roman" w:hAnsi="Times New Roman" w:cs="Times New Roman"/>
          <w:sz w:val="24"/>
          <w:szCs w:val="24"/>
        </w:rPr>
        <w:t xml:space="preserve">. </w:t>
      </w:r>
      <w:r w:rsidRPr="00807612">
        <w:rPr>
          <w:rFonts w:ascii="Times New Roman" w:hAnsi="Times New Roman" w:cs="Times New Roman"/>
          <w:sz w:val="24"/>
          <w:szCs w:val="24"/>
        </w:rPr>
        <w:t xml:space="preserve"> </w:t>
      </w:r>
      <w:r w:rsidR="003B68BC">
        <w:rPr>
          <w:rFonts w:ascii="Times New Roman" w:hAnsi="Times New Roman" w:cs="Times New Roman"/>
          <w:sz w:val="24"/>
          <w:szCs w:val="24"/>
        </w:rPr>
        <w:t xml:space="preserve">It is important to note that </w:t>
      </w:r>
      <w:r w:rsidR="003B68BC">
        <w:rPr>
          <w:rFonts w:ascii="Times New Roman" w:hAnsi="Times New Roman" w:cs="Times New Roman"/>
          <w:sz w:val="24"/>
          <w:szCs w:val="24"/>
        </w:rPr>
        <w:lastRenderedPageBreak/>
        <w:t>p</w:t>
      </w:r>
      <w:r w:rsidR="009D533B" w:rsidRPr="00807612">
        <w:rPr>
          <w:rFonts w:ascii="Times New Roman" w:hAnsi="Times New Roman" w:cs="Times New Roman"/>
          <w:sz w:val="24"/>
          <w:szCs w:val="24"/>
        </w:rPr>
        <w:t>er</w:t>
      </w:r>
      <w:r w:rsidR="001B2109" w:rsidRPr="00807612">
        <w:rPr>
          <w:rFonts w:ascii="Times New Roman" w:hAnsi="Times New Roman" w:cs="Times New Roman"/>
          <w:sz w:val="24"/>
          <w:szCs w:val="24"/>
        </w:rPr>
        <w:t xml:space="preserve">ipheral blood mononuclear cell (PBMC) </w:t>
      </w:r>
      <w:r w:rsidR="009D533B" w:rsidRPr="00807612">
        <w:rPr>
          <w:rFonts w:ascii="Times New Roman" w:hAnsi="Times New Roman" w:cs="Times New Roman"/>
          <w:sz w:val="24"/>
          <w:szCs w:val="24"/>
        </w:rPr>
        <w:t>found in whole blood</w:t>
      </w:r>
      <w:r w:rsidRPr="00807612">
        <w:rPr>
          <w:rFonts w:ascii="Times New Roman" w:hAnsi="Times New Roman" w:cs="Times New Roman"/>
          <w:sz w:val="24"/>
          <w:szCs w:val="24"/>
        </w:rPr>
        <w:t xml:space="preserve"> </w:t>
      </w:r>
      <w:r w:rsidR="006D416D">
        <w:rPr>
          <w:rFonts w:ascii="Times New Roman" w:hAnsi="Times New Roman" w:cs="Times New Roman"/>
          <w:sz w:val="24"/>
          <w:szCs w:val="24"/>
        </w:rPr>
        <w:t>competes</w:t>
      </w:r>
      <w:r w:rsidRPr="00807612">
        <w:rPr>
          <w:rFonts w:ascii="Times New Roman" w:hAnsi="Times New Roman" w:cs="Times New Roman"/>
          <w:sz w:val="24"/>
          <w:szCs w:val="24"/>
        </w:rPr>
        <w:t xml:space="preserve"> the removal of platelets effectively as PBMC</w:t>
      </w:r>
      <w:r w:rsidR="009D533B" w:rsidRPr="00807612">
        <w:rPr>
          <w:rFonts w:ascii="Times New Roman" w:hAnsi="Times New Roman" w:cs="Times New Roman"/>
          <w:sz w:val="24"/>
          <w:szCs w:val="24"/>
        </w:rPr>
        <w:t>’s are also targeted by</w:t>
      </w:r>
      <w:r w:rsidRPr="00807612">
        <w:rPr>
          <w:rFonts w:ascii="Times New Roman" w:hAnsi="Times New Roman" w:cs="Times New Roman"/>
          <w:sz w:val="24"/>
          <w:szCs w:val="24"/>
        </w:rPr>
        <w:t xml:space="preserve"> </w:t>
      </w:r>
      <w:r w:rsidR="001B2109" w:rsidRPr="00807612">
        <w:rPr>
          <w:rFonts w:ascii="Times New Roman" w:hAnsi="Times New Roman" w:cs="Times New Roman"/>
          <w:sz w:val="24"/>
          <w:szCs w:val="24"/>
        </w:rPr>
        <w:t>anti-</w:t>
      </w:r>
      <w:r w:rsidRPr="00807612">
        <w:rPr>
          <w:rFonts w:ascii="Times New Roman" w:hAnsi="Times New Roman" w:cs="Times New Roman"/>
          <w:sz w:val="24"/>
          <w:szCs w:val="24"/>
        </w:rPr>
        <w:t>CD 61 antibodies</w:t>
      </w:r>
      <w:r w:rsidR="00592CF4">
        <w:rPr>
          <w:rFonts w:ascii="Times New Roman" w:hAnsi="Times New Roman" w:cs="Times New Roman"/>
          <w:sz w:val="24"/>
          <w:szCs w:val="24"/>
        </w:rPr>
        <w:t>.</w:t>
      </w:r>
      <w:r w:rsidRPr="00807612">
        <w:rPr>
          <w:rFonts w:ascii="Times New Roman" w:hAnsi="Times New Roman" w:cs="Times New Roman"/>
          <w:sz w:val="24"/>
          <w:szCs w:val="24"/>
        </w:rPr>
        <w:t xml:space="preserve"> Therefore, it is inevitable that not all platelets are</w:t>
      </w:r>
      <w:r w:rsidRPr="00414C63">
        <w:rPr>
          <w:rFonts w:ascii="Times New Roman" w:hAnsi="Times New Roman" w:cs="Times New Roman"/>
          <w:sz w:val="24"/>
          <w:szCs w:val="24"/>
        </w:rPr>
        <w:t xml:space="preserve"> bound by the magnetic force when subjected to the column because not all CD 61 antibodies would bind the platelets equally. </w:t>
      </w:r>
      <w:r w:rsidR="003B68BC">
        <w:rPr>
          <w:rFonts w:ascii="Times New Roman" w:hAnsi="Times New Roman" w:cs="Times New Roman"/>
          <w:sz w:val="24"/>
          <w:szCs w:val="24"/>
        </w:rPr>
        <w:t>However, i</w:t>
      </w:r>
      <w:r w:rsidRPr="00414C63">
        <w:rPr>
          <w:rFonts w:ascii="Times New Roman" w:hAnsi="Times New Roman" w:cs="Times New Roman"/>
          <w:sz w:val="24"/>
          <w:szCs w:val="24"/>
        </w:rPr>
        <w:t xml:space="preserve">t is essential that PBMC not be removed from the whole blood as the focus of this study </w:t>
      </w:r>
      <w:r w:rsidR="003B68BC">
        <w:rPr>
          <w:rFonts w:ascii="Times New Roman" w:hAnsi="Times New Roman" w:cs="Times New Roman"/>
          <w:sz w:val="24"/>
          <w:szCs w:val="24"/>
        </w:rPr>
        <w:t>was</w:t>
      </w:r>
      <w:r w:rsidR="006D416D">
        <w:rPr>
          <w:rFonts w:ascii="Times New Roman" w:hAnsi="Times New Roman" w:cs="Times New Roman"/>
          <w:sz w:val="24"/>
          <w:szCs w:val="24"/>
        </w:rPr>
        <w:t xml:space="preserve"> </w:t>
      </w:r>
      <w:r w:rsidRPr="00414C63">
        <w:rPr>
          <w:rFonts w:ascii="Times New Roman" w:hAnsi="Times New Roman" w:cs="Times New Roman"/>
          <w:sz w:val="24"/>
          <w:szCs w:val="24"/>
        </w:rPr>
        <w:t xml:space="preserve">to mimic </w:t>
      </w:r>
      <w:r w:rsidRPr="00414C63">
        <w:rPr>
          <w:rFonts w:ascii="Times New Roman" w:hAnsi="Times New Roman" w:cs="Times New Roman"/>
          <w:i/>
          <w:sz w:val="24"/>
          <w:szCs w:val="24"/>
        </w:rPr>
        <w:t>in vivo</w:t>
      </w:r>
      <w:r w:rsidR="006D416D">
        <w:rPr>
          <w:rFonts w:ascii="Times New Roman" w:hAnsi="Times New Roman" w:cs="Times New Roman"/>
          <w:sz w:val="24"/>
          <w:szCs w:val="24"/>
        </w:rPr>
        <w:t xml:space="preserve"> </w:t>
      </w:r>
      <w:r w:rsidRPr="00414C63">
        <w:rPr>
          <w:rFonts w:ascii="Times New Roman" w:hAnsi="Times New Roman" w:cs="Times New Roman"/>
          <w:sz w:val="24"/>
          <w:szCs w:val="24"/>
        </w:rPr>
        <w:t xml:space="preserve">thrombocytopenia.  As well, PBMC may play a role in coagulation via the cell based model of </w:t>
      </w:r>
      <w:r w:rsidR="00DB68BF" w:rsidRPr="00414C63">
        <w:rPr>
          <w:rFonts w:ascii="Times New Roman" w:hAnsi="Times New Roman" w:cs="Times New Roman"/>
          <w:sz w:val="24"/>
          <w:szCs w:val="24"/>
        </w:rPr>
        <w:t xml:space="preserve">hemostasis as it may act as a TF-bearing cell (Monroe et al., 1996). </w:t>
      </w:r>
    </w:p>
    <w:p w:rsidR="0026234C" w:rsidRPr="00414C63" w:rsidRDefault="003B68BC" w:rsidP="00C73B5B">
      <w:pPr>
        <w:spacing w:line="480" w:lineRule="auto"/>
        <w:ind w:firstLine="720"/>
        <w:rPr>
          <w:rFonts w:ascii="Times New Roman" w:hAnsi="Times New Roman" w:cs="Times New Roman"/>
          <w:sz w:val="24"/>
          <w:szCs w:val="24"/>
        </w:rPr>
      </w:pPr>
      <w:r>
        <w:rPr>
          <w:rFonts w:ascii="Times New Roman" w:hAnsi="Times New Roman" w:cs="Times New Roman"/>
          <w:sz w:val="24"/>
          <w:szCs w:val="24"/>
        </w:rPr>
        <w:t>Upon CBC reports obtained following platelet depletion it was found that PBMC was not reduced significantly versus the control (</w:t>
      </w:r>
      <w:r>
        <w:rPr>
          <w:rFonts w:ascii="Times New Roman" w:hAnsi="Times New Roman" w:cs="Times New Roman"/>
          <w:b/>
          <w:i/>
          <w:sz w:val="24"/>
          <w:szCs w:val="24"/>
        </w:rPr>
        <w:t>Table 10</w:t>
      </w:r>
      <w:r>
        <w:rPr>
          <w:rFonts w:ascii="Times New Roman" w:hAnsi="Times New Roman" w:cs="Times New Roman"/>
          <w:sz w:val="24"/>
          <w:szCs w:val="24"/>
        </w:rPr>
        <w:t>).</w:t>
      </w:r>
      <w:r w:rsidR="0052741E">
        <w:rPr>
          <w:rFonts w:ascii="Times New Roman" w:hAnsi="Times New Roman" w:cs="Times New Roman"/>
          <w:sz w:val="24"/>
          <w:szCs w:val="24"/>
        </w:rPr>
        <w:t>Furthermore CBC reports showed a</w:t>
      </w:r>
      <w:r w:rsidR="0026234C" w:rsidRPr="00414C63">
        <w:rPr>
          <w:rFonts w:ascii="Times New Roman" w:hAnsi="Times New Roman" w:cs="Times New Roman"/>
          <w:sz w:val="24"/>
          <w:szCs w:val="24"/>
        </w:rPr>
        <w:t xml:space="preserve">pproximately 94 % of platelets were depleted from whole blood when a minimal RMV of 50% was used. This </w:t>
      </w:r>
      <w:r w:rsidR="006D416D">
        <w:rPr>
          <w:rFonts w:ascii="Times New Roman" w:hAnsi="Times New Roman" w:cs="Times New Roman"/>
          <w:sz w:val="24"/>
          <w:szCs w:val="24"/>
        </w:rPr>
        <w:t xml:space="preserve">was </w:t>
      </w:r>
      <w:r w:rsidR="0026234C" w:rsidRPr="00414C63">
        <w:rPr>
          <w:rFonts w:ascii="Times New Roman" w:hAnsi="Times New Roman" w:cs="Times New Roman"/>
          <w:sz w:val="24"/>
          <w:szCs w:val="24"/>
        </w:rPr>
        <w:t xml:space="preserve">essential as platelet counts must be significantly reduced for this study prior to testing with TEG. Prior to this work, the goal of the optimization was to control for platelet </w:t>
      </w:r>
      <w:r w:rsidR="0026234C" w:rsidRPr="00807612">
        <w:rPr>
          <w:rFonts w:ascii="Times New Roman" w:hAnsi="Times New Roman" w:cs="Times New Roman"/>
          <w:sz w:val="24"/>
          <w:szCs w:val="24"/>
        </w:rPr>
        <w:t>depletion via</w:t>
      </w:r>
      <w:r w:rsidR="001B2109" w:rsidRPr="00807612">
        <w:rPr>
          <w:rFonts w:ascii="Times New Roman" w:hAnsi="Times New Roman" w:cs="Times New Roman"/>
          <w:sz w:val="24"/>
          <w:szCs w:val="24"/>
        </w:rPr>
        <w:t xml:space="preserve"> anti-</w:t>
      </w:r>
      <w:r w:rsidR="0026234C" w:rsidRPr="00807612">
        <w:rPr>
          <w:rFonts w:ascii="Times New Roman" w:hAnsi="Times New Roman" w:cs="Times New Roman"/>
          <w:sz w:val="24"/>
          <w:szCs w:val="24"/>
        </w:rPr>
        <w:t>CD 61 antibodies. However</w:t>
      </w:r>
      <w:r w:rsidR="0026234C" w:rsidRPr="00414C63">
        <w:rPr>
          <w:rFonts w:ascii="Times New Roman" w:hAnsi="Times New Roman" w:cs="Times New Roman"/>
          <w:sz w:val="24"/>
          <w:szCs w:val="24"/>
        </w:rPr>
        <w:t xml:space="preserve">, the preservation of platelets using albumin coating was not </w:t>
      </w:r>
      <w:r w:rsidR="00592CF4">
        <w:rPr>
          <w:rFonts w:ascii="Times New Roman" w:hAnsi="Times New Roman" w:cs="Times New Roman"/>
          <w:sz w:val="24"/>
          <w:szCs w:val="24"/>
        </w:rPr>
        <w:t>predictable</w:t>
      </w:r>
      <w:r w:rsidR="0026234C" w:rsidRPr="00414C63">
        <w:rPr>
          <w:rFonts w:ascii="Times New Roman" w:hAnsi="Times New Roman" w:cs="Times New Roman"/>
          <w:sz w:val="24"/>
          <w:szCs w:val="24"/>
        </w:rPr>
        <w:t xml:space="preserve"> enough for the project to proceed. Hence, an alternative approach was initiated which involves removing 90% of the original platelet count. By greatly reducing the platelet count, we can then introduce</w:t>
      </w:r>
      <w:r w:rsidR="00DE6127">
        <w:rPr>
          <w:rFonts w:ascii="Times New Roman" w:hAnsi="Times New Roman" w:cs="Times New Roman"/>
          <w:sz w:val="24"/>
          <w:szCs w:val="24"/>
        </w:rPr>
        <w:t xml:space="preserve"> and mix</w:t>
      </w:r>
      <w:r w:rsidR="0026234C" w:rsidRPr="00414C63">
        <w:rPr>
          <w:rFonts w:ascii="Times New Roman" w:hAnsi="Times New Roman" w:cs="Times New Roman"/>
          <w:sz w:val="24"/>
          <w:szCs w:val="24"/>
        </w:rPr>
        <w:t xml:space="preserve"> untouched whole blood at various volumes to achieve a specific platelet count. Most importantly, by reducing the volume of antibodies introduced, it minimizes </w:t>
      </w:r>
      <w:proofErr w:type="spellStart"/>
      <w:r w:rsidR="0026234C" w:rsidRPr="00414C63">
        <w:rPr>
          <w:rFonts w:ascii="Times New Roman" w:hAnsi="Times New Roman" w:cs="Times New Roman"/>
          <w:sz w:val="24"/>
          <w:szCs w:val="24"/>
        </w:rPr>
        <w:t>hemodilution</w:t>
      </w:r>
      <w:proofErr w:type="spellEnd"/>
      <w:r w:rsidR="0026234C" w:rsidRPr="00414C63">
        <w:rPr>
          <w:rFonts w:ascii="Times New Roman" w:hAnsi="Times New Roman" w:cs="Times New Roman"/>
          <w:sz w:val="24"/>
          <w:szCs w:val="24"/>
        </w:rPr>
        <w:t>. By adding 50% of CD 61 antibodies it will incre</w:t>
      </w:r>
      <w:r w:rsidR="00FA0C46">
        <w:rPr>
          <w:rFonts w:ascii="Times New Roman" w:hAnsi="Times New Roman" w:cs="Times New Roman"/>
          <w:sz w:val="24"/>
          <w:szCs w:val="24"/>
        </w:rPr>
        <w:t xml:space="preserve">ase the </w:t>
      </w:r>
      <w:proofErr w:type="spellStart"/>
      <w:r w:rsidR="00FA0C46">
        <w:rPr>
          <w:rFonts w:ascii="Times New Roman" w:hAnsi="Times New Roman" w:cs="Times New Roman"/>
          <w:sz w:val="24"/>
          <w:szCs w:val="24"/>
        </w:rPr>
        <w:t>hemodilution</w:t>
      </w:r>
      <w:proofErr w:type="spellEnd"/>
      <w:r w:rsidR="00FA0C46">
        <w:rPr>
          <w:rFonts w:ascii="Times New Roman" w:hAnsi="Times New Roman" w:cs="Times New Roman"/>
          <w:sz w:val="24"/>
          <w:szCs w:val="24"/>
        </w:rPr>
        <w:t xml:space="preserve"> to 22.5%. B</w:t>
      </w:r>
      <w:r w:rsidR="0026234C" w:rsidRPr="00414C63">
        <w:rPr>
          <w:rFonts w:ascii="Times New Roman" w:hAnsi="Times New Roman" w:cs="Times New Roman"/>
          <w:sz w:val="24"/>
          <w:szCs w:val="24"/>
        </w:rPr>
        <w:t xml:space="preserve">ased on clotting tests using the TEG, </w:t>
      </w:r>
      <w:proofErr w:type="spellStart"/>
      <w:r w:rsidR="0026234C" w:rsidRPr="00414C63">
        <w:rPr>
          <w:rFonts w:ascii="Times New Roman" w:hAnsi="Times New Roman" w:cs="Times New Roman"/>
          <w:sz w:val="24"/>
          <w:szCs w:val="24"/>
        </w:rPr>
        <w:t>hemodilution</w:t>
      </w:r>
      <w:proofErr w:type="spellEnd"/>
      <w:r w:rsidR="0026234C" w:rsidRPr="00414C63">
        <w:rPr>
          <w:rFonts w:ascii="Times New Roman" w:hAnsi="Times New Roman" w:cs="Times New Roman"/>
          <w:sz w:val="24"/>
          <w:szCs w:val="24"/>
        </w:rPr>
        <w:t xml:space="preserve"> of up to 50% does not affect the clotting properties of whole blood when compared to its control (undiluted) (Tobias, </w:t>
      </w:r>
      <w:proofErr w:type="spellStart"/>
      <w:r w:rsidR="0026234C" w:rsidRPr="00414C63">
        <w:rPr>
          <w:rFonts w:ascii="Times New Roman" w:hAnsi="Times New Roman" w:cs="Times New Roman"/>
          <w:sz w:val="24"/>
          <w:szCs w:val="24"/>
        </w:rPr>
        <w:t>Wambold</w:t>
      </w:r>
      <w:proofErr w:type="spellEnd"/>
      <w:r w:rsidR="0026234C" w:rsidRPr="00414C63">
        <w:rPr>
          <w:rFonts w:ascii="Times New Roman" w:hAnsi="Times New Roman" w:cs="Times New Roman"/>
          <w:sz w:val="24"/>
          <w:szCs w:val="24"/>
        </w:rPr>
        <w:t xml:space="preserve">, </w:t>
      </w:r>
      <w:proofErr w:type="spellStart"/>
      <w:r w:rsidR="0026234C" w:rsidRPr="00414C63">
        <w:rPr>
          <w:rFonts w:ascii="Times New Roman" w:hAnsi="Times New Roman" w:cs="Times New Roman"/>
          <w:sz w:val="24"/>
          <w:szCs w:val="24"/>
        </w:rPr>
        <w:t>Pilla</w:t>
      </w:r>
      <w:proofErr w:type="spellEnd"/>
      <w:r w:rsidR="0026234C" w:rsidRPr="00414C63">
        <w:rPr>
          <w:rFonts w:ascii="Times New Roman" w:hAnsi="Times New Roman" w:cs="Times New Roman"/>
          <w:sz w:val="24"/>
          <w:szCs w:val="24"/>
        </w:rPr>
        <w:t>, &amp; Greer, 1998). Therefore, the dilution of whole blood up to 50% should be acceptable as clot formation is not significantly affected.</w:t>
      </w:r>
      <w:r w:rsidR="001B2109">
        <w:rPr>
          <w:rFonts w:ascii="Times New Roman" w:hAnsi="Times New Roman" w:cs="Times New Roman"/>
          <w:sz w:val="24"/>
          <w:szCs w:val="24"/>
        </w:rPr>
        <w:t xml:space="preserve"> </w:t>
      </w:r>
    </w:p>
    <w:p w:rsidR="00A6531E" w:rsidRPr="00414C63" w:rsidRDefault="00A6531E" w:rsidP="00C17FC6">
      <w:pPr>
        <w:pStyle w:val="Heading2"/>
      </w:pPr>
      <w:bookmarkStart w:id="198" w:name="_Toc418780566"/>
      <w:bookmarkStart w:id="199" w:name="_Toc418782790"/>
      <w:bookmarkStart w:id="200" w:name="_Toc419941942"/>
      <w:r w:rsidRPr="00414C63">
        <w:lastRenderedPageBreak/>
        <w:t xml:space="preserve">4.6 </w:t>
      </w:r>
      <w:proofErr w:type="spellStart"/>
      <w:r w:rsidRPr="00414C63">
        <w:t>Microparticle</w:t>
      </w:r>
      <w:proofErr w:type="spellEnd"/>
      <w:r w:rsidRPr="00414C63">
        <w:t xml:space="preserve"> Generation during Platelet Depletion</w:t>
      </w:r>
      <w:bookmarkEnd w:id="198"/>
      <w:bookmarkEnd w:id="199"/>
      <w:bookmarkEnd w:id="200"/>
    </w:p>
    <w:p w:rsidR="00C84D17" w:rsidRDefault="0026234C" w:rsidP="00414C63">
      <w:pPr>
        <w:spacing w:line="480" w:lineRule="auto"/>
        <w:ind w:firstLine="720"/>
        <w:rPr>
          <w:rFonts w:ascii="Times New Roman" w:hAnsi="Times New Roman" w:cs="Times New Roman"/>
          <w:sz w:val="24"/>
          <w:szCs w:val="24"/>
        </w:rPr>
      </w:pPr>
      <w:r w:rsidRPr="00414C63">
        <w:rPr>
          <w:rFonts w:ascii="Times New Roman" w:hAnsi="Times New Roman" w:cs="Times New Roman"/>
          <w:sz w:val="24"/>
          <w:szCs w:val="24"/>
        </w:rPr>
        <w:t>The microbeads being used</w:t>
      </w:r>
      <w:r w:rsidR="006D416D">
        <w:rPr>
          <w:rFonts w:ascii="Times New Roman" w:hAnsi="Times New Roman" w:cs="Times New Roman"/>
          <w:sz w:val="24"/>
          <w:szCs w:val="24"/>
        </w:rPr>
        <w:t xml:space="preserve"> were intended </w:t>
      </w:r>
      <w:r w:rsidRPr="00414C63">
        <w:rPr>
          <w:rFonts w:ascii="Times New Roman" w:hAnsi="Times New Roman" w:cs="Times New Roman"/>
          <w:sz w:val="24"/>
          <w:szCs w:val="24"/>
        </w:rPr>
        <w:t>to be</w:t>
      </w:r>
      <w:r w:rsidR="00592CF4">
        <w:rPr>
          <w:rFonts w:ascii="Times New Roman" w:hAnsi="Times New Roman" w:cs="Times New Roman"/>
          <w:sz w:val="24"/>
          <w:szCs w:val="24"/>
        </w:rPr>
        <w:t xml:space="preserve"> </w:t>
      </w:r>
      <w:r w:rsidR="006D416D">
        <w:rPr>
          <w:rFonts w:ascii="Times New Roman" w:hAnsi="Times New Roman" w:cs="Times New Roman"/>
          <w:sz w:val="24"/>
          <w:szCs w:val="24"/>
        </w:rPr>
        <w:t>de</w:t>
      </w:r>
      <w:r w:rsidR="00592CF4">
        <w:rPr>
          <w:rFonts w:ascii="Times New Roman" w:hAnsi="Times New Roman" w:cs="Times New Roman"/>
          <w:sz w:val="24"/>
          <w:szCs w:val="24"/>
        </w:rPr>
        <w:t>void</w:t>
      </w:r>
      <w:r w:rsidRPr="00414C63">
        <w:rPr>
          <w:rFonts w:ascii="Times New Roman" w:hAnsi="Times New Roman" w:cs="Times New Roman"/>
          <w:sz w:val="24"/>
          <w:szCs w:val="24"/>
        </w:rPr>
        <w:t xml:space="preserve"> of EDTA and sodium </w:t>
      </w:r>
      <w:proofErr w:type="spellStart"/>
      <w:r w:rsidRPr="00414C63">
        <w:rPr>
          <w:rFonts w:ascii="Times New Roman" w:hAnsi="Times New Roman" w:cs="Times New Roman"/>
          <w:sz w:val="24"/>
          <w:szCs w:val="24"/>
        </w:rPr>
        <w:t>azide</w:t>
      </w:r>
      <w:proofErr w:type="spellEnd"/>
      <w:r w:rsidRPr="00414C63">
        <w:rPr>
          <w:rFonts w:ascii="Times New Roman" w:hAnsi="Times New Roman" w:cs="Times New Roman"/>
          <w:sz w:val="24"/>
          <w:szCs w:val="24"/>
        </w:rPr>
        <w:t xml:space="preserve"> </w:t>
      </w:r>
      <w:r w:rsidR="00592CF4">
        <w:rPr>
          <w:rFonts w:ascii="Times New Roman" w:hAnsi="Times New Roman" w:cs="Times New Roman"/>
          <w:sz w:val="24"/>
          <w:szCs w:val="24"/>
        </w:rPr>
        <w:t>as</w:t>
      </w:r>
      <w:r w:rsidRPr="00414C63">
        <w:rPr>
          <w:rFonts w:ascii="Times New Roman" w:hAnsi="Times New Roman" w:cs="Times New Roman"/>
          <w:sz w:val="24"/>
          <w:szCs w:val="24"/>
        </w:rPr>
        <w:t xml:space="preserve"> EDTA itself may alter the clotting assay </w:t>
      </w:r>
      <w:r w:rsidR="00592CF4">
        <w:rPr>
          <w:rFonts w:ascii="Times New Roman" w:hAnsi="Times New Roman" w:cs="Times New Roman"/>
          <w:sz w:val="24"/>
          <w:szCs w:val="24"/>
        </w:rPr>
        <w:t>by</w:t>
      </w:r>
      <w:r w:rsidRPr="00414C63">
        <w:rPr>
          <w:rFonts w:ascii="Times New Roman" w:hAnsi="Times New Roman" w:cs="Times New Roman"/>
          <w:sz w:val="24"/>
          <w:szCs w:val="24"/>
        </w:rPr>
        <w:t xml:space="preserve"> further prevent</w:t>
      </w:r>
      <w:r w:rsidR="00DE6127">
        <w:rPr>
          <w:rFonts w:ascii="Times New Roman" w:hAnsi="Times New Roman" w:cs="Times New Roman"/>
          <w:sz w:val="24"/>
          <w:szCs w:val="24"/>
        </w:rPr>
        <w:t>ing</w:t>
      </w:r>
      <w:r w:rsidRPr="00414C63">
        <w:rPr>
          <w:rFonts w:ascii="Times New Roman" w:hAnsi="Times New Roman" w:cs="Times New Roman"/>
          <w:sz w:val="24"/>
          <w:szCs w:val="24"/>
        </w:rPr>
        <w:t xml:space="preserve"> clotting once the activator (calcium chloride) is introduced into the sample. Also, using two different chelating agents may further deter coagulation as samples are initially </w:t>
      </w:r>
      <w:r w:rsidR="00592CF4">
        <w:rPr>
          <w:rFonts w:ascii="Times New Roman" w:hAnsi="Times New Roman" w:cs="Times New Roman"/>
          <w:sz w:val="24"/>
          <w:szCs w:val="24"/>
        </w:rPr>
        <w:t>collected</w:t>
      </w:r>
      <w:r w:rsidRPr="00414C63">
        <w:rPr>
          <w:rFonts w:ascii="Times New Roman" w:hAnsi="Times New Roman" w:cs="Times New Roman"/>
          <w:sz w:val="24"/>
          <w:szCs w:val="24"/>
        </w:rPr>
        <w:t xml:space="preserve"> in CPDA-1. Moreover, it is imperative that EDTA be removed from the </w:t>
      </w:r>
      <w:proofErr w:type="spellStart"/>
      <w:r w:rsidRPr="00414C63">
        <w:rPr>
          <w:rFonts w:ascii="Times New Roman" w:hAnsi="Times New Roman" w:cs="Times New Roman"/>
          <w:sz w:val="24"/>
          <w:szCs w:val="24"/>
        </w:rPr>
        <w:t>microbead</w:t>
      </w:r>
      <w:proofErr w:type="spellEnd"/>
      <w:r w:rsidRPr="00414C63">
        <w:rPr>
          <w:rFonts w:ascii="Times New Roman" w:hAnsi="Times New Roman" w:cs="Times New Roman"/>
          <w:sz w:val="24"/>
          <w:szCs w:val="24"/>
        </w:rPr>
        <w:t xml:space="preserve"> solution as EDTA added to CPDA-1 chelated whole blood has been shown to increase mean platelet volume (MPV) (</w:t>
      </w:r>
      <w:proofErr w:type="spellStart"/>
      <w:r w:rsidRPr="00414C63">
        <w:rPr>
          <w:rFonts w:ascii="Times New Roman" w:hAnsi="Times New Roman" w:cs="Times New Roman"/>
          <w:sz w:val="24"/>
          <w:szCs w:val="24"/>
        </w:rPr>
        <w:t>McShine</w:t>
      </w:r>
      <w:proofErr w:type="spellEnd"/>
      <w:r w:rsidRPr="00414C63">
        <w:rPr>
          <w:rFonts w:ascii="Times New Roman" w:hAnsi="Times New Roman" w:cs="Times New Roman"/>
          <w:sz w:val="24"/>
          <w:szCs w:val="24"/>
        </w:rPr>
        <w:t xml:space="preserve">, Das, Smit </w:t>
      </w:r>
      <w:proofErr w:type="spellStart"/>
      <w:r w:rsidRPr="00414C63">
        <w:rPr>
          <w:rFonts w:ascii="Times New Roman" w:hAnsi="Times New Roman" w:cs="Times New Roman"/>
          <w:sz w:val="24"/>
          <w:szCs w:val="24"/>
        </w:rPr>
        <w:t>Sibinga</w:t>
      </w:r>
      <w:proofErr w:type="spellEnd"/>
      <w:r w:rsidRPr="00414C63">
        <w:rPr>
          <w:rFonts w:ascii="Times New Roman" w:hAnsi="Times New Roman" w:cs="Times New Roman"/>
          <w:sz w:val="24"/>
          <w:szCs w:val="24"/>
        </w:rPr>
        <w:t xml:space="preserve">, &amp; </w:t>
      </w:r>
      <w:proofErr w:type="spellStart"/>
      <w:r w:rsidRPr="00414C63">
        <w:rPr>
          <w:rFonts w:ascii="Times New Roman" w:hAnsi="Times New Roman" w:cs="Times New Roman"/>
          <w:sz w:val="24"/>
          <w:szCs w:val="24"/>
        </w:rPr>
        <w:t>Brozovic</w:t>
      </w:r>
      <w:proofErr w:type="spellEnd"/>
      <w:r w:rsidRPr="00414C63">
        <w:rPr>
          <w:rFonts w:ascii="Times New Roman" w:hAnsi="Times New Roman" w:cs="Times New Roman"/>
          <w:sz w:val="24"/>
          <w:szCs w:val="24"/>
        </w:rPr>
        <w:t>, 1991).</w:t>
      </w:r>
      <w:r w:rsidR="001B2109">
        <w:rPr>
          <w:rFonts w:ascii="Times New Roman" w:hAnsi="Times New Roman" w:cs="Times New Roman"/>
          <w:sz w:val="24"/>
          <w:szCs w:val="24"/>
        </w:rPr>
        <w:t xml:space="preserve"> </w:t>
      </w:r>
      <w:r w:rsidRPr="00414C63">
        <w:rPr>
          <w:rFonts w:ascii="Times New Roman" w:hAnsi="Times New Roman" w:cs="Times New Roman"/>
          <w:sz w:val="24"/>
          <w:szCs w:val="24"/>
        </w:rPr>
        <w:t xml:space="preserve">Elevated levels of MPV </w:t>
      </w:r>
      <w:r w:rsidR="006D416D">
        <w:rPr>
          <w:rFonts w:ascii="Times New Roman" w:hAnsi="Times New Roman" w:cs="Times New Roman"/>
          <w:sz w:val="24"/>
          <w:szCs w:val="24"/>
        </w:rPr>
        <w:t>have</w:t>
      </w:r>
      <w:r w:rsidR="006D416D" w:rsidRPr="00414C63">
        <w:rPr>
          <w:rFonts w:ascii="Times New Roman" w:hAnsi="Times New Roman" w:cs="Times New Roman"/>
          <w:sz w:val="24"/>
          <w:szCs w:val="24"/>
        </w:rPr>
        <w:t xml:space="preserve"> </w:t>
      </w:r>
      <w:r w:rsidRPr="00414C63">
        <w:rPr>
          <w:rFonts w:ascii="Times New Roman" w:hAnsi="Times New Roman" w:cs="Times New Roman"/>
          <w:sz w:val="24"/>
          <w:szCs w:val="24"/>
        </w:rPr>
        <w:t xml:space="preserve">been linked to activated platelets, thus this may suggest that platelets can become </w:t>
      </w:r>
      <w:r w:rsidRPr="00807612">
        <w:rPr>
          <w:rFonts w:ascii="Times New Roman" w:hAnsi="Times New Roman" w:cs="Times New Roman"/>
          <w:sz w:val="24"/>
          <w:szCs w:val="24"/>
        </w:rPr>
        <w:t xml:space="preserve">prone to activation </w:t>
      </w:r>
      <w:r w:rsidR="001B2109" w:rsidRPr="00807612">
        <w:rPr>
          <w:rFonts w:ascii="Times New Roman" w:hAnsi="Times New Roman" w:cs="Times New Roman"/>
          <w:sz w:val="24"/>
          <w:szCs w:val="24"/>
        </w:rPr>
        <w:t>in the presence of EDTA</w:t>
      </w:r>
      <w:r w:rsidRPr="00807612">
        <w:rPr>
          <w:rFonts w:ascii="Times New Roman" w:hAnsi="Times New Roman" w:cs="Times New Roman"/>
          <w:sz w:val="24"/>
          <w:szCs w:val="24"/>
        </w:rPr>
        <w:t xml:space="preserve"> (Park, </w:t>
      </w:r>
      <w:proofErr w:type="spellStart"/>
      <w:r w:rsidRPr="00807612">
        <w:rPr>
          <w:rFonts w:ascii="Times New Roman" w:hAnsi="Times New Roman" w:cs="Times New Roman"/>
          <w:sz w:val="24"/>
          <w:szCs w:val="24"/>
        </w:rPr>
        <w:t>Schoene</w:t>
      </w:r>
      <w:proofErr w:type="spellEnd"/>
      <w:r w:rsidRPr="00807612">
        <w:rPr>
          <w:rFonts w:ascii="Times New Roman" w:hAnsi="Times New Roman" w:cs="Times New Roman"/>
          <w:sz w:val="24"/>
          <w:szCs w:val="24"/>
        </w:rPr>
        <w:t xml:space="preserve">, &amp; Harris, 2002).  </w:t>
      </w:r>
      <w:r w:rsidR="00D71723">
        <w:rPr>
          <w:rFonts w:ascii="Times New Roman" w:hAnsi="Times New Roman" w:cs="Times New Roman"/>
          <w:sz w:val="24"/>
          <w:szCs w:val="24"/>
        </w:rPr>
        <w:t>As well</w:t>
      </w:r>
      <w:r w:rsidRPr="00807612">
        <w:rPr>
          <w:rFonts w:ascii="Times New Roman" w:hAnsi="Times New Roman" w:cs="Times New Roman"/>
          <w:sz w:val="24"/>
          <w:szCs w:val="24"/>
        </w:rPr>
        <w:t xml:space="preserve">, the removal of sodium </w:t>
      </w:r>
      <w:proofErr w:type="spellStart"/>
      <w:r w:rsidRPr="00807612">
        <w:rPr>
          <w:rFonts w:ascii="Times New Roman" w:hAnsi="Times New Roman" w:cs="Times New Roman"/>
          <w:sz w:val="24"/>
          <w:szCs w:val="24"/>
        </w:rPr>
        <w:t>azide</w:t>
      </w:r>
      <w:proofErr w:type="spellEnd"/>
      <w:r w:rsidRPr="00807612">
        <w:rPr>
          <w:rFonts w:ascii="Times New Roman" w:hAnsi="Times New Roman" w:cs="Times New Roman"/>
          <w:sz w:val="24"/>
          <w:szCs w:val="24"/>
        </w:rPr>
        <w:t xml:space="preserve"> is </w:t>
      </w:r>
      <w:r w:rsidR="00592CF4">
        <w:rPr>
          <w:rFonts w:ascii="Times New Roman" w:hAnsi="Times New Roman" w:cs="Times New Roman"/>
          <w:sz w:val="24"/>
          <w:szCs w:val="24"/>
        </w:rPr>
        <w:t xml:space="preserve">necessary </w:t>
      </w:r>
      <w:r w:rsidRPr="00807612">
        <w:rPr>
          <w:rFonts w:ascii="Times New Roman" w:hAnsi="Times New Roman" w:cs="Times New Roman"/>
          <w:sz w:val="24"/>
          <w:szCs w:val="24"/>
        </w:rPr>
        <w:t xml:space="preserve">because of its ability to induce hemolysis (Inns, </w:t>
      </w:r>
      <w:proofErr w:type="spellStart"/>
      <w:r w:rsidRPr="00807612">
        <w:rPr>
          <w:rFonts w:ascii="Times New Roman" w:hAnsi="Times New Roman" w:cs="Times New Roman"/>
          <w:sz w:val="24"/>
          <w:szCs w:val="24"/>
        </w:rPr>
        <w:t>Cecchini</w:t>
      </w:r>
      <w:proofErr w:type="spellEnd"/>
      <w:r w:rsidRPr="00807612">
        <w:rPr>
          <w:rFonts w:ascii="Times New Roman" w:hAnsi="Times New Roman" w:cs="Times New Roman"/>
          <w:sz w:val="24"/>
          <w:szCs w:val="24"/>
        </w:rPr>
        <w:t xml:space="preserve">, &amp; </w:t>
      </w:r>
      <w:proofErr w:type="spellStart"/>
      <w:r w:rsidRPr="00807612">
        <w:rPr>
          <w:rFonts w:ascii="Times New Roman" w:hAnsi="Times New Roman" w:cs="Times New Roman"/>
          <w:sz w:val="24"/>
          <w:szCs w:val="24"/>
        </w:rPr>
        <w:t>Mattoni</w:t>
      </w:r>
      <w:proofErr w:type="spellEnd"/>
      <w:r w:rsidRPr="00807612">
        <w:rPr>
          <w:rFonts w:ascii="Times New Roman" w:hAnsi="Times New Roman" w:cs="Times New Roman"/>
          <w:sz w:val="24"/>
          <w:szCs w:val="24"/>
        </w:rPr>
        <w:t>, 1989). The c</w:t>
      </w:r>
      <w:r w:rsidR="00D71723">
        <w:rPr>
          <w:rFonts w:ascii="Times New Roman" w:hAnsi="Times New Roman" w:cs="Times New Roman"/>
          <w:sz w:val="24"/>
          <w:szCs w:val="24"/>
        </w:rPr>
        <w:t xml:space="preserve">oncern that may exist </w:t>
      </w:r>
      <w:r w:rsidRPr="00807612">
        <w:rPr>
          <w:rFonts w:ascii="Times New Roman" w:hAnsi="Times New Roman" w:cs="Times New Roman"/>
          <w:sz w:val="24"/>
          <w:szCs w:val="24"/>
        </w:rPr>
        <w:t xml:space="preserve">with </w:t>
      </w:r>
      <w:r w:rsidR="00CC1E5B">
        <w:rPr>
          <w:rFonts w:ascii="Times New Roman" w:hAnsi="Times New Roman" w:cs="Times New Roman"/>
          <w:sz w:val="24"/>
          <w:szCs w:val="24"/>
        </w:rPr>
        <w:t xml:space="preserve">the </w:t>
      </w:r>
      <w:r w:rsidRPr="00807612">
        <w:rPr>
          <w:rFonts w:ascii="Times New Roman" w:hAnsi="Times New Roman" w:cs="Times New Roman"/>
          <w:sz w:val="24"/>
          <w:szCs w:val="24"/>
        </w:rPr>
        <w:t>remo</w:t>
      </w:r>
      <w:r w:rsidR="00592CF4">
        <w:rPr>
          <w:rFonts w:ascii="Times New Roman" w:hAnsi="Times New Roman" w:cs="Times New Roman"/>
          <w:sz w:val="24"/>
          <w:szCs w:val="24"/>
        </w:rPr>
        <w:t>val of</w:t>
      </w:r>
      <w:r w:rsidRPr="00807612">
        <w:rPr>
          <w:rFonts w:ascii="Times New Roman" w:hAnsi="Times New Roman" w:cs="Times New Roman"/>
          <w:sz w:val="24"/>
          <w:szCs w:val="24"/>
        </w:rPr>
        <w:t xml:space="preserve"> EDTA and sodium </w:t>
      </w:r>
      <w:proofErr w:type="spellStart"/>
      <w:r w:rsidRPr="00807612">
        <w:rPr>
          <w:rFonts w:ascii="Times New Roman" w:hAnsi="Times New Roman" w:cs="Times New Roman"/>
          <w:sz w:val="24"/>
          <w:szCs w:val="24"/>
        </w:rPr>
        <w:t>azide</w:t>
      </w:r>
      <w:proofErr w:type="spellEnd"/>
      <w:r w:rsidRPr="00807612">
        <w:rPr>
          <w:rFonts w:ascii="Times New Roman" w:hAnsi="Times New Roman" w:cs="Times New Roman"/>
          <w:sz w:val="24"/>
          <w:szCs w:val="24"/>
        </w:rPr>
        <w:t xml:space="preserve"> </w:t>
      </w:r>
      <w:r w:rsidR="009D533B" w:rsidRPr="00807612">
        <w:rPr>
          <w:rFonts w:ascii="Times New Roman" w:hAnsi="Times New Roman" w:cs="Times New Roman"/>
          <w:sz w:val="24"/>
          <w:szCs w:val="24"/>
        </w:rPr>
        <w:t xml:space="preserve">does not compromise </w:t>
      </w:r>
      <w:r w:rsidR="00592CF4">
        <w:rPr>
          <w:rFonts w:ascii="Times New Roman" w:hAnsi="Times New Roman" w:cs="Times New Roman"/>
          <w:sz w:val="24"/>
          <w:szCs w:val="24"/>
        </w:rPr>
        <w:t xml:space="preserve">the intended purpose of </w:t>
      </w:r>
      <w:r w:rsidR="00CC1E5B">
        <w:rPr>
          <w:rFonts w:ascii="Times New Roman" w:hAnsi="Times New Roman" w:cs="Times New Roman"/>
          <w:sz w:val="24"/>
          <w:szCs w:val="24"/>
        </w:rPr>
        <w:t>the beads</w:t>
      </w:r>
      <w:r w:rsidR="00592CF4">
        <w:rPr>
          <w:rFonts w:ascii="Times New Roman" w:hAnsi="Times New Roman" w:cs="Times New Roman"/>
          <w:sz w:val="24"/>
          <w:szCs w:val="24"/>
        </w:rPr>
        <w:t>.</w:t>
      </w:r>
      <w:r w:rsidR="009D533B" w:rsidRPr="00807612">
        <w:rPr>
          <w:rFonts w:ascii="Times New Roman" w:hAnsi="Times New Roman" w:cs="Times New Roman"/>
          <w:sz w:val="24"/>
          <w:szCs w:val="24"/>
        </w:rPr>
        <w:t xml:space="preserve"> This</w:t>
      </w:r>
      <w:r w:rsidR="00CC1E5B">
        <w:rPr>
          <w:rFonts w:ascii="Times New Roman" w:hAnsi="Times New Roman" w:cs="Times New Roman"/>
          <w:sz w:val="24"/>
          <w:szCs w:val="24"/>
        </w:rPr>
        <w:t xml:space="preserve"> was</w:t>
      </w:r>
      <w:r w:rsidR="009D533B" w:rsidRPr="00414C63">
        <w:rPr>
          <w:rFonts w:ascii="Times New Roman" w:hAnsi="Times New Roman" w:cs="Times New Roman"/>
          <w:sz w:val="24"/>
          <w:szCs w:val="24"/>
        </w:rPr>
        <w:t xml:space="preserve"> evident by </w:t>
      </w:r>
      <w:r w:rsidRPr="00414C63">
        <w:rPr>
          <w:rFonts w:ascii="Times New Roman" w:hAnsi="Times New Roman" w:cs="Times New Roman"/>
          <w:sz w:val="24"/>
          <w:szCs w:val="24"/>
        </w:rPr>
        <w:t xml:space="preserve">the &gt;90% </w:t>
      </w:r>
      <w:r w:rsidR="009D533B" w:rsidRPr="00414C63">
        <w:rPr>
          <w:rFonts w:ascii="Times New Roman" w:hAnsi="Times New Roman" w:cs="Times New Roman"/>
          <w:sz w:val="24"/>
          <w:szCs w:val="24"/>
        </w:rPr>
        <w:t>platelet depletion following the use of washed beads at 100% and 50% of the RMV</w:t>
      </w:r>
      <w:r w:rsidR="00D71723">
        <w:rPr>
          <w:rFonts w:ascii="Times New Roman" w:hAnsi="Times New Roman" w:cs="Times New Roman"/>
          <w:sz w:val="24"/>
          <w:szCs w:val="24"/>
        </w:rPr>
        <w:t xml:space="preserve"> (</w:t>
      </w:r>
      <w:r w:rsidR="00D71723">
        <w:rPr>
          <w:rFonts w:ascii="Times New Roman" w:hAnsi="Times New Roman" w:cs="Times New Roman"/>
          <w:b/>
          <w:i/>
          <w:sz w:val="24"/>
          <w:szCs w:val="24"/>
        </w:rPr>
        <w:t>Table 5</w:t>
      </w:r>
      <w:r w:rsidR="00D71723">
        <w:rPr>
          <w:rFonts w:ascii="Times New Roman" w:hAnsi="Times New Roman" w:cs="Times New Roman"/>
          <w:sz w:val="24"/>
          <w:szCs w:val="24"/>
        </w:rPr>
        <w:t>)</w:t>
      </w:r>
      <w:r w:rsidR="00D7794A">
        <w:rPr>
          <w:rFonts w:ascii="Times New Roman" w:hAnsi="Times New Roman" w:cs="Times New Roman"/>
          <w:sz w:val="24"/>
          <w:szCs w:val="24"/>
        </w:rPr>
        <w:t xml:space="preserve">. </w:t>
      </w:r>
      <w:r w:rsidRPr="00414C63">
        <w:rPr>
          <w:rFonts w:ascii="Times New Roman" w:hAnsi="Times New Roman" w:cs="Times New Roman"/>
          <w:sz w:val="24"/>
          <w:szCs w:val="24"/>
        </w:rPr>
        <w:t xml:space="preserve">In addition, evaluating the functionality of platelets </w:t>
      </w:r>
      <w:r w:rsidR="00D71723">
        <w:rPr>
          <w:rFonts w:ascii="Times New Roman" w:hAnsi="Times New Roman" w:cs="Times New Roman"/>
          <w:sz w:val="24"/>
          <w:szCs w:val="24"/>
        </w:rPr>
        <w:t xml:space="preserve">following the use of washed microbeads </w:t>
      </w:r>
      <w:r w:rsidRPr="00414C63">
        <w:rPr>
          <w:rFonts w:ascii="Times New Roman" w:hAnsi="Times New Roman" w:cs="Times New Roman"/>
          <w:sz w:val="24"/>
          <w:szCs w:val="24"/>
        </w:rPr>
        <w:t xml:space="preserve">is imperative as it </w:t>
      </w:r>
      <w:r w:rsidR="006D416D">
        <w:rPr>
          <w:rFonts w:ascii="Times New Roman" w:hAnsi="Times New Roman" w:cs="Times New Roman"/>
          <w:sz w:val="24"/>
          <w:szCs w:val="24"/>
        </w:rPr>
        <w:t>contradicts</w:t>
      </w:r>
      <w:r w:rsidRPr="00E8217E">
        <w:rPr>
          <w:rFonts w:ascii="Times New Roman" w:hAnsi="Times New Roman" w:cs="Times New Roman"/>
          <w:sz w:val="24"/>
          <w:szCs w:val="24"/>
        </w:rPr>
        <w:t xml:space="preserve"> any notion that the platelet depletion process affects normal platelet function. In the clotting assay, it was determined that platelets were functional after </w:t>
      </w:r>
      <w:r w:rsidR="00E8217E" w:rsidRPr="00E8217E">
        <w:rPr>
          <w:rFonts w:ascii="Times New Roman" w:hAnsi="Times New Roman" w:cs="Times New Roman"/>
          <w:sz w:val="24"/>
          <w:szCs w:val="24"/>
        </w:rPr>
        <w:t>the centrifugation of</w:t>
      </w:r>
      <w:r w:rsidR="00B434FE">
        <w:rPr>
          <w:rFonts w:ascii="Times New Roman" w:hAnsi="Times New Roman" w:cs="Times New Roman"/>
          <w:sz w:val="24"/>
          <w:szCs w:val="24"/>
        </w:rPr>
        <w:t xml:space="preserve"> PD</w:t>
      </w:r>
      <w:r w:rsidRPr="00E8217E">
        <w:rPr>
          <w:rFonts w:ascii="Times New Roman" w:hAnsi="Times New Roman" w:cs="Times New Roman"/>
          <w:sz w:val="24"/>
          <w:szCs w:val="24"/>
        </w:rPr>
        <w:t>B to PRP</w:t>
      </w:r>
      <w:r w:rsidR="00CC1E5B" w:rsidRPr="00E8217E">
        <w:rPr>
          <w:rFonts w:ascii="Times New Roman" w:hAnsi="Times New Roman" w:cs="Times New Roman"/>
          <w:sz w:val="24"/>
          <w:szCs w:val="24"/>
        </w:rPr>
        <w:t xml:space="preserve"> as evident by its ability to clot</w:t>
      </w:r>
      <w:r w:rsidR="00D71723">
        <w:rPr>
          <w:rFonts w:ascii="Times New Roman" w:hAnsi="Times New Roman" w:cs="Times New Roman"/>
          <w:sz w:val="24"/>
          <w:szCs w:val="24"/>
        </w:rPr>
        <w:t xml:space="preserve"> (</w:t>
      </w:r>
      <w:r w:rsidR="00825C1F">
        <w:rPr>
          <w:rFonts w:ascii="Times New Roman" w:hAnsi="Times New Roman" w:cs="Times New Roman"/>
          <w:b/>
          <w:i/>
          <w:sz w:val="24"/>
          <w:szCs w:val="24"/>
        </w:rPr>
        <w:t>Table 6</w:t>
      </w:r>
      <w:r w:rsidR="00D71723">
        <w:rPr>
          <w:rFonts w:ascii="Times New Roman" w:hAnsi="Times New Roman" w:cs="Times New Roman"/>
          <w:sz w:val="24"/>
          <w:szCs w:val="24"/>
        </w:rPr>
        <w:t>)</w:t>
      </w:r>
      <w:r w:rsidRPr="00E8217E">
        <w:rPr>
          <w:rFonts w:ascii="Times New Roman" w:hAnsi="Times New Roman" w:cs="Times New Roman"/>
          <w:sz w:val="24"/>
          <w:szCs w:val="24"/>
        </w:rPr>
        <w:t xml:space="preserve">. </w:t>
      </w:r>
      <w:r w:rsidR="00825C1F">
        <w:rPr>
          <w:rFonts w:ascii="Times New Roman" w:hAnsi="Times New Roman" w:cs="Times New Roman"/>
          <w:sz w:val="24"/>
          <w:szCs w:val="24"/>
        </w:rPr>
        <w:t>Furthermore, t</w:t>
      </w:r>
      <w:r w:rsidRPr="00E8217E">
        <w:rPr>
          <w:rFonts w:ascii="Times New Roman" w:hAnsi="Times New Roman" w:cs="Times New Roman"/>
          <w:sz w:val="24"/>
          <w:szCs w:val="24"/>
        </w:rPr>
        <w:t xml:space="preserve">he </w:t>
      </w:r>
      <w:r w:rsidR="00E8217E" w:rsidRPr="00E8217E">
        <w:rPr>
          <w:rFonts w:ascii="Times New Roman" w:hAnsi="Times New Roman" w:cs="Times New Roman"/>
          <w:sz w:val="24"/>
          <w:szCs w:val="24"/>
        </w:rPr>
        <w:t xml:space="preserve">platelets from the whole blood of 100% and 50% of the </w:t>
      </w:r>
      <w:r w:rsidRPr="00E8217E">
        <w:rPr>
          <w:rFonts w:ascii="Times New Roman" w:hAnsi="Times New Roman" w:cs="Times New Roman"/>
          <w:sz w:val="24"/>
          <w:szCs w:val="24"/>
        </w:rPr>
        <w:t>RMV</w:t>
      </w:r>
      <w:r w:rsidR="00E8217E" w:rsidRPr="00E8217E">
        <w:rPr>
          <w:rFonts w:ascii="Times New Roman" w:hAnsi="Times New Roman" w:cs="Times New Roman"/>
          <w:sz w:val="24"/>
          <w:szCs w:val="24"/>
        </w:rPr>
        <w:t xml:space="preserve"> treated samples</w:t>
      </w:r>
      <w:r w:rsidR="000345CC">
        <w:rPr>
          <w:rFonts w:ascii="Times New Roman" w:hAnsi="Times New Roman" w:cs="Times New Roman"/>
          <w:sz w:val="24"/>
          <w:szCs w:val="24"/>
        </w:rPr>
        <w:t xml:space="preserve"> (reduced platelet counts)</w:t>
      </w:r>
      <w:r w:rsidRPr="00E8217E">
        <w:rPr>
          <w:rFonts w:ascii="Times New Roman" w:hAnsi="Times New Roman" w:cs="Times New Roman"/>
          <w:sz w:val="24"/>
          <w:szCs w:val="24"/>
        </w:rPr>
        <w:t xml:space="preserve"> </w:t>
      </w:r>
      <w:r w:rsidR="008D2908" w:rsidRPr="00E8217E">
        <w:rPr>
          <w:rFonts w:ascii="Times New Roman" w:hAnsi="Times New Roman" w:cs="Times New Roman"/>
          <w:sz w:val="24"/>
          <w:szCs w:val="24"/>
        </w:rPr>
        <w:t>clotted within the half-</w:t>
      </w:r>
      <w:r w:rsidRPr="00E8217E">
        <w:rPr>
          <w:rFonts w:ascii="Times New Roman" w:hAnsi="Times New Roman" w:cs="Times New Roman"/>
          <w:sz w:val="24"/>
          <w:szCs w:val="24"/>
        </w:rPr>
        <w:t>max</w:t>
      </w:r>
      <w:r w:rsidR="006D416D">
        <w:rPr>
          <w:rFonts w:ascii="Times New Roman" w:hAnsi="Times New Roman" w:cs="Times New Roman"/>
          <w:sz w:val="24"/>
          <w:szCs w:val="24"/>
        </w:rPr>
        <w:t>imum</w:t>
      </w:r>
      <w:r w:rsidRPr="00E8217E">
        <w:rPr>
          <w:rFonts w:ascii="Times New Roman" w:hAnsi="Times New Roman" w:cs="Times New Roman"/>
          <w:sz w:val="24"/>
          <w:szCs w:val="24"/>
        </w:rPr>
        <w:t xml:space="preserve"> time of the untouched PPP whereas the 10% and 25%</w:t>
      </w:r>
      <w:r w:rsidR="00E8217E" w:rsidRPr="00E8217E">
        <w:rPr>
          <w:rFonts w:ascii="Times New Roman" w:hAnsi="Times New Roman" w:cs="Times New Roman"/>
          <w:sz w:val="24"/>
          <w:szCs w:val="24"/>
        </w:rPr>
        <w:t xml:space="preserve"> of the RMV</w:t>
      </w:r>
      <w:r w:rsidRPr="00E8217E">
        <w:rPr>
          <w:rFonts w:ascii="Times New Roman" w:hAnsi="Times New Roman" w:cs="Times New Roman"/>
          <w:sz w:val="24"/>
          <w:szCs w:val="24"/>
        </w:rPr>
        <w:t xml:space="preserve"> treated samples </w:t>
      </w:r>
      <w:r w:rsidR="00E8217E" w:rsidRPr="00E8217E">
        <w:rPr>
          <w:rFonts w:ascii="Times New Roman" w:hAnsi="Times New Roman" w:cs="Times New Roman"/>
          <w:sz w:val="24"/>
          <w:szCs w:val="24"/>
        </w:rPr>
        <w:t xml:space="preserve">experienced a shorter </w:t>
      </w:r>
      <w:r w:rsidR="00E8217E" w:rsidRPr="0055423D">
        <w:rPr>
          <w:rFonts w:ascii="Times New Roman" w:hAnsi="Times New Roman" w:cs="Times New Roman"/>
          <w:sz w:val="24"/>
          <w:szCs w:val="24"/>
        </w:rPr>
        <w:t>clotting time than the u</w:t>
      </w:r>
      <w:r w:rsidR="000345CC" w:rsidRPr="0055423D">
        <w:rPr>
          <w:rFonts w:ascii="Times New Roman" w:hAnsi="Times New Roman" w:cs="Times New Roman"/>
          <w:sz w:val="24"/>
          <w:szCs w:val="24"/>
        </w:rPr>
        <w:t>ntouched PP</w:t>
      </w:r>
      <w:r w:rsidRPr="0055423D">
        <w:rPr>
          <w:rFonts w:ascii="Times New Roman" w:hAnsi="Times New Roman" w:cs="Times New Roman"/>
          <w:sz w:val="24"/>
          <w:szCs w:val="24"/>
        </w:rPr>
        <w:t>P</w:t>
      </w:r>
      <w:r w:rsidR="00825C1F">
        <w:rPr>
          <w:rFonts w:ascii="Times New Roman" w:hAnsi="Times New Roman" w:cs="Times New Roman"/>
          <w:sz w:val="24"/>
          <w:szCs w:val="24"/>
        </w:rPr>
        <w:t xml:space="preserve"> (</w:t>
      </w:r>
      <w:r w:rsidR="00825C1F">
        <w:rPr>
          <w:rFonts w:ascii="Times New Roman" w:hAnsi="Times New Roman" w:cs="Times New Roman"/>
          <w:b/>
          <w:i/>
          <w:sz w:val="24"/>
          <w:szCs w:val="24"/>
        </w:rPr>
        <w:t>Table 7</w:t>
      </w:r>
      <w:r w:rsidR="00825C1F">
        <w:rPr>
          <w:rFonts w:ascii="Times New Roman" w:hAnsi="Times New Roman" w:cs="Times New Roman"/>
          <w:sz w:val="24"/>
          <w:szCs w:val="24"/>
        </w:rPr>
        <w:t>)</w:t>
      </w:r>
      <w:r w:rsidR="00825C1F" w:rsidRPr="00807612">
        <w:rPr>
          <w:rFonts w:ascii="Times New Roman" w:hAnsi="Times New Roman" w:cs="Times New Roman"/>
          <w:sz w:val="24"/>
          <w:szCs w:val="24"/>
        </w:rPr>
        <w:t>.</w:t>
      </w:r>
      <w:r w:rsidR="0055423D" w:rsidRPr="0055423D">
        <w:rPr>
          <w:rFonts w:ascii="Times New Roman" w:hAnsi="Times New Roman" w:cs="Times New Roman"/>
          <w:sz w:val="24"/>
          <w:szCs w:val="24"/>
        </w:rPr>
        <w:t xml:space="preserve"> </w:t>
      </w:r>
      <w:r w:rsidR="00825C1F">
        <w:rPr>
          <w:rFonts w:ascii="Times New Roman" w:hAnsi="Times New Roman" w:cs="Times New Roman"/>
          <w:sz w:val="24"/>
          <w:szCs w:val="24"/>
        </w:rPr>
        <w:t>T</w:t>
      </w:r>
      <w:r w:rsidRPr="0055423D">
        <w:rPr>
          <w:rFonts w:ascii="Times New Roman" w:hAnsi="Times New Roman" w:cs="Times New Roman"/>
          <w:sz w:val="24"/>
          <w:szCs w:val="24"/>
        </w:rPr>
        <w:t>he clotting assay also determined that</w:t>
      </w:r>
      <w:r w:rsidR="0055423D" w:rsidRPr="0055423D">
        <w:rPr>
          <w:rFonts w:ascii="Times New Roman" w:hAnsi="Times New Roman" w:cs="Times New Roman"/>
          <w:sz w:val="24"/>
          <w:szCs w:val="24"/>
        </w:rPr>
        <w:t xml:space="preserve"> </w:t>
      </w:r>
      <w:r w:rsidR="004469D3" w:rsidRPr="0055423D">
        <w:rPr>
          <w:rFonts w:ascii="Times New Roman" w:hAnsi="Times New Roman" w:cs="Times New Roman"/>
          <w:sz w:val="24"/>
          <w:szCs w:val="24"/>
        </w:rPr>
        <w:t xml:space="preserve">the </w:t>
      </w:r>
      <w:r w:rsidRPr="0055423D">
        <w:rPr>
          <w:rFonts w:ascii="Times New Roman" w:hAnsi="Times New Roman" w:cs="Times New Roman"/>
          <w:sz w:val="24"/>
          <w:szCs w:val="24"/>
        </w:rPr>
        <w:t>concentrations of platelets</w:t>
      </w:r>
      <w:r w:rsidR="00B434FE">
        <w:rPr>
          <w:rFonts w:ascii="Times New Roman" w:hAnsi="Times New Roman" w:cs="Times New Roman"/>
          <w:sz w:val="24"/>
          <w:szCs w:val="24"/>
        </w:rPr>
        <w:t xml:space="preserve"> within the PD</w:t>
      </w:r>
      <w:r w:rsidRPr="0055423D">
        <w:rPr>
          <w:rFonts w:ascii="Times New Roman" w:hAnsi="Times New Roman" w:cs="Times New Roman"/>
          <w:sz w:val="24"/>
          <w:szCs w:val="24"/>
        </w:rPr>
        <w:t xml:space="preserve">B </w:t>
      </w:r>
      <w:r w:rsidR="0055423D" w:rsidRPr="0055423D">
        <w:rPr>
          <w:rFonts w:ascii="Times New Roman" w:hAnsi="Times New Roman" w:cs="Times New Roman"/>
          <w:sz w:val="24"/>
          <w:szCs w:val="24"/>
        </w:rPr>
        <w:t xml:space="preserve">were not found to be in a </w:t>
      </w:r>
      <w:proofErr w:type="spellStart"/>
      <w:r w:rsidR="0055423D" w:rsidRPr="0055423D">
        <w:rPr>
          <w:rFonts w:ascii="Times New Roman" w:hAnsi="Times New Roman" w:cs="Times New Roman"/>
          <w:sz w:val="24"/>
          <w:szCs w:val="24"/>
        </w:rPr>
        <w:t>procaogulant</w:t>
      </w:r>
      <w:proofErr w:type="spellEnd"/>
      <w:r w:rsidR="0055423D" w:rsidRPr="0055423D">
        <w:rPr>
          <w:rFonts w:ascii="Times New Roman" w:hAnsi="Times New Roman" w:cs="Times New Roman"/>
          <w:sz w:val="24"/>
          <w:szCs w:val="24"/>
        </w:rPr>
        <w:t xml:space="preserve"> state.</w:t>
      </w:r>
      <w:r w:rsidR="00D7794A" w:rsidRPr="0055423D">
        <w:rPr>
          <w:rFonts w:ascii="Times New Roman" w:hAnsi="Times New Roman" w:cs="Times New Roman"/>
          <w:sz w:val="24"/>
          <w:szCs w:val="24"/>
        </w:rPr>
        <w:t xml:space="preserve"> </w:t>
      </w:r>
      <w:r w:rsidRPr="0055423D">
        <w:rPr>
          <w:rFonts w:ascii="Times New Roman" w:hAnsi="Times New Roman" w:cs="Times New Roman"/>
          <w:sz w:val="24"/>
          <w:szCs w:val="24"/>
        </w:rPr>
        <w:t>In the</w:t>
      </w:r>
      <w:r w:rsidRPr="00414C63">
        <w:rPr>
          <w:rFonts w:ascii="Times New Roman" w:hAnsi="Times New Roman" w:cs="Times New Roman"/>
          <w:sz w:val="24"/>
          <w:szCs w:val="24"/>
        </w:rPr>
        <w:t xml:space="preserve"> event </w:t>
      </w:r>
      <w:r w:rsidRPr="00807612">
        <w:rPr>
          <w:rFonts w:ascii="Times New Roman" w:hAnsi="Times New Roman" w:cs="Times New Roman"/>
          <w:sz w:val="24"/>
          <w:szCs w:val="24"/>
        </w:rPr>
        <w:t xml:space="preserve">platelets </w:t>
      </w:r>
      <w:r w:rsidR="00D7794A" w:rsidRPr="00807612">
        <w:rPr>
          <w:rFonts w:ascii="Times New Roman" w:hAnsi="Times New Roman" w:cs="Times New Roman"/>
          <w:sz w:val="24"/>
          <w:szCs w:val="24"/>
        </w:rPr>
        <w:t>would be</w:t>
      </w:r>
      <w:r w:rsidRPr="00807612">
        <w:rPr>
          <w:rFonts w:ascii="Times New Roman" w:hAnsi="Times New Roman" w:cs="Times New Roman"/>
          <w:sz w:val="24"/>
          <w:szCs w:val="24"/>
        </w:rPr>
        <w:t xml:space="preserve"> activated, degranulation would occur</w:t>
      </w:r>
      <w:r w:rsidR="00D7794A" w:rsidRPr="00807612">
        <w:rPr>
          <w:rFonts w:ascii="Times New Roman" w:hAnsi="Times New Roman" w:cs="Times New Roman"/>
          <w:sz w:val="24"/>
          <w:szCs w:val="24"/>
        </w:rPr>
        <w:t>, which would result in the release of platelet-</w:t>
      </w:r>
      <w:r w:rsidRPr="00807612">
        <w:rPr>
          <w:rFonts w:ascii="Times New Roman" w:hAnsi="Times New Roman" w:cs="Times New Roman"/>
          <w:sz w:val="24"/>
          <w:szCs w:val="24"/>
        </w:rPr>
        <w:t xml:space="preserve">derived </w:t>
      </w:r>
      <w:proofErr w:type="spellStart"/>
      <w:r w:rsidRPr="00807612">
        <w:rPr>
          <w:rFonts w:ascii="Times New Roman" w:hAnsi="Times New Roman" w:cs="Times New Roman"/>
          <w:sz w:val="24"/>
          <w:szCs w:val="24"/>
        </w:rPr>
        <w:lastRenderedPageBreak/>
        <w:t>microparticles</w:t>
      </w:r>
      <w:proofErr w:type="spellEnd"/>
      <w:r w:rsidRPr="00807612">
        <w:rPr>
          <w:rFonts w:ascii="Times New Roman" w:hAnsi="Times New Roman" w:cs="Times New Roman"/>
          <w:sz w:val="24"/>
          <w:szCs w:val="24"/>
        </w:rPr>
        <w:t xml:space="preserve">, which </w:t>
      </w:r>
      <w:r w:rsidR="00D7794A" w:rsidRPr="00807612">
        <w:rPr>
          <w:rFonts w:ascii="Times New Roman" w:hAnsi="Times New Roman" w:cs="Times New Roman"/>
          <w:sz w:val="24"/>
          <w:szCs w:val="24"/>
        </w:rPr>
        <w:t>would subsequently cause</w:t>
      </w:r>
      <w:r w:rsidRPr="00807612">
        <w:rPr>
          <w:rFonts w:ascii="Times New Roman" w:hAnsi="Times New Roman" w:cs="Times New Roman"/>
          <w:sz w:val="24"/>
          <w:szCs w:val="24"/>
        </w:rPr>
        <w:t xml:space="preserve"> an elevated </w:t>
      </w:r>
      <w:proofErr w:type="spellStart"/>
      <w:r w:rsidRPr="00807612">
        <w:rPr>
          <w:rFonts w:ascii="Times New Roman" w:hAnsi="Times New Roman" w:cs="Times New Roman"/>
          <w:sz w:val="24"/>
          <w:szCs w:val="24"/>
        </w:rPr>
        <w:t>procoagulant</w:t>
      </w:r>
      <w:proofErr w:type="spellEnd"/>
      <w:r w:rsidRPr="00807612">
        <w:rPr>
          <w:rFonts w:ascii="Times New Roman" w:hAnsi="Times New Roman" w:cs="Times New Roman"/>
          <w:sz w:val="24"/>
          <w:szCs w:val="24"/>
        </w:rPr>
        <w:t xml:space="preserve"> state within the whole blood. </w:t>
      </w:r>
      <w:r w:rsidR="0055423D">
        <w:rPr>
          <w:rFonts w:ascii="Times New Roman" w:hAnsi="Times New Roman" w:cs="Times New Roman"/>
          <w:sz w:val="24"/>
          <w:szCs w:val="24"/>
        </w:rPr>
        <w:t>However, this was not the case as</w:t>
      </w:r>
      <w:r w:rsidRPr="00807612">
        <w:rPr>
          <w:rFonts w:ascii="Times New Roman" w:hAnsi="Times New Roman" w:cs="Times New Roman"/>
          <w:sz w:val="24"/>
          <w:szCs w:val="24"/>
        </w:rPr>
        <w:t xml:space="preserve"> the half-max time for clot </w:t>
      </w:r>
      <w:r w:rsidRPr="00C016A6">
        <w:rPr>
          <w:rFonts w:ascii="Times New Roman" w:hAnsi="Times New Roman" w:cs="Times New Roman"/>
          <w:sz w:val="24"/>
          <w:szCs w:val="24"/>
        </w:rPr>
        <w:t xml:space="preserve">formation </w:t>
      </w:r>
      <w:r w:rsidR="00B434FE">
        <w:rPr>
          <w:rFonts w:ascii="Times New Roman" w:hAnsi="Times New Roman" w:cs="Times New Roman"/>
          <w:sz w:val="24"/>
          <w:szCs w:val="24"/>
        </w:rPr>
        <w:t>for platelets within PD</w:t>
      </w:r>
      <w:r w:rsidR="0055423D" w:rsidRPr="00C016A6">
        <w:rPr>
          <w:rFonts w:ascii="Times New Roman" w:hAnsi="Times New Roman" w:cs="Times New Roman"/>
          <w:sz w:val="24"/>
          <w:szCs w:val="24"/>
        </w:rPr>
        <w:t>B was not found to be similar to the positive control. As well platelets were not further activated when in contact with</w:t>
      </w:r>
      <w:r w:rsidRPr="00C016A6">
        <w:rPr>
          <w:rFonts w:ascii="Times New Roman" w:hAnsi="Times New Roman" w:cs="Times New Roman"/>
          <w:sz w:val="24"/>
          <w:szCs w:val="24"/>
        </w:rPr>
        <w:t xml:space="preserve"> the magnetic chromatography </w:t>
      </w:r>
      <w:r w:rsidR="00C016A6" w:rsidRPr="00C016A6">
        <w:rPr>
          <w:rFonts w:ascii="Times New Roman" w:hAnsi="Times New Roman" w:cs="Times New Roman"/>
          <w:sz w:val="24"/>
          <w:szCs w:val="24"/>
        </w:rPr>
        <w:t>as the PRP</w:t>
      </w:r>
      <w:r w:rsidRPr="00C016A6">
        <w:rPr>
          <w:rFonts w:ascii="Times New Roman" w:hAnsi="Times New Roman" w:cs="Times New Roman"/>
          <w:sz w:val="24"/>
          <w:szCs w:val="24"/>
        </w:rPr>
        <w:t xml:space="preserve"> and PPP of the column </w:t>
      </w:r>
      <w:r w:rsidR="00C016A6" w:rsidRPr="00C016A6">
        <w:rPr>
          <w:rFonts w:ascii="Times New Roman" w:hAnsi="Times New Roman" w:cs="Times New Roman"/>
          <w:sz w:val="24"/>
          <w:szCs w:val="24"/>
        </w:rPr>
        <w:t>exposed group did not quicken clot formation</w:t>
      </w:r>
      <w:r w:rsidRPr="00C016A6">
        <w:rPr>
          <w:rFonts w:ascii="Times New Roman" w:hAnsi="Times New Roman" w:cs="Times New Roman"/>
          <w:sz w:val="24"/>
          <w:szCs w:val="24"/>
        </w:rPr>
        <w:t xml:space="preserve"> before the control group</w:t>
      </w:r>
      <w:r w:rsidR="004469D3">
        <w:rPr>
          <w:rFonts w:ascii="Times New Roman" w:hAnsi="Times New Roman" w:cs="Times New Roman"/>
          <w:sz w:val="24"/>
          <w:szCs w:val="24"/>
        </w:rPr>
        <w:t xml:space="preserve"> (</w:t>
      </w:r>
      <w:r w:rsidR="004469D3">
        <w:rPr>
          <w:rFonts w:ascii="Times New Roman" w:hAnsi="Times New Roman" w:cs="Times New Roman"/>
          <w:b/>
          <w:i/>
          <w:sz w:val="24"/>
          <w:szCs w:val="24"/>
        </w:rPr>
        <w:t>Table 8</w:t>
      </w:r>
      <w:r w:rsidR="004469D3">
        <w:rPr>
          <w:rFonts w:ascii="Times New Roman" w:hAnsi="Times New Roman" w:cs="Times New Roman"/>
          <w:sz w:val="24"/>
          <w:szCs w:val="24"/>
        </w:rPr>
        <w:t>)</w:t>
      </w:r>
      <w:r w:rsidRPr="00C016A6">
        <w:rPr>
          <w:rFonts w:ascii="Times New Roman" w:hAnsi="Times New Roman" w:cs="Times New Roman"/>
          <w:sz w:val="24"/>
          <w:szCs w:val="24"/>
        </w:rPr>
        <w:t>.</w:t>
      </w:r>
      <w:r w:rsidR="00D7794A" w:rsidRPr="00C016A6">
        <w:rPr>
          <w:rFonts w:ascii="Times New Roman" w:hAnsi="Times New Roman" w:cs="Times New Roman"/>
          <w:sz w:val="24"/>
          <w:szCs w:val="24"/>
        </w:rPr>
        <w:t xml:space="preserve"> </w:t>
      </w:r>
      <w:r w:rsidRPr="00C016A6">
        <w:rPr>
          <w:rFonts w:ascii="Times New Roman" w:hAnsi="Times New Roman" w:cs="Times New Roman"/>
          <w:sz w:val="24"/>
          <w:szCs w:val="24"/>
        </w:rPr>
        <w:t>This further suggests that the</w:t>
      </w:r>
      <w:r w:rsidR="00C016A6" w:rsidRPr="00C016A6">
        <w:rPr>
          <w:rFonts w:ascii="Times New Roman" w:hAnsi="Times New Roman" w:cs="Times New Roman"/>
          <w:sz w:val="24"/>
          <w:szCs w:val="24"/>
        </w:rPr>
        <w:t xml:space="preserve"> exposure of the</w:t>
      </w:r>
      <w:r w:rsidRPr="00C016A6">
        <w:rPr>
          <w:rFonts w:ascii="Times New Roman" w:hAnsi="Times New Roman" w:cs="Times New Roman"/>
          <w:sz w:val="24"/>
          <w:szCs w:val="24"/>
        </w:rPr>
        <w:t xml:space="preserve"> column does not </w:t>
      </w:r>
      <w:r w:rsidR="00C016A6" w:rsidRPr="00C016A6">
        <w:rPr>
          <w:rFonts w:ascii="Times New Roman" w:hAnsi="Times New Roman" w:cs="Times New Roman"/>
          <w:sz w:val="24"/>
          <w:szCs w:val="24"/>
        </w:rPr>
        <w:t>induce</w:t>
      </w:r>
      <w:r w:rsidRPr="00C016A6">
        <w:rPr>
          <w:rFonts w:ascii="Times New Roman" w:hAnsi="Times New Roman" w:cs="Times New Roman"/>
          <w:sz w:val="24"/>
          <w:szCs w:val="24"/>
        </w:rPr>
        <w:t xml:space="preserve"> platelet activation</w:t>
      </w:r>
      <w:r w:rsidR="00C016A6" w:rsidRPr="00C016A6">
        <w:rPr>
          <w:rFonts w:ascii="Times New Roman" w:hAnsi="Times New Roman" w:cs="Times New Roman"/>
          <w:sz w:val="24"/>
          <w:szCs w:val="24"/>
        </w:rPr>
        <w:t xml:space="preserve"> thus, not leading</w:t>
      </w:r>
      <w:r w:rsidRPr="00C016A6">
        <w:rPr>
          <w:rFonts w:ascii="Times New Roman" w:hAnsi="Times New Roman" w:cs="Times New Roman"/>
          <w:sz w:val="24"/>
          <w:szCs w:val="24"/>
        </w:rPr>
        <w:t xml:space="preserve"> </w:t>
      </w:r>
      <w:r w:rsidR="00C016A6" w:rsidRPr="00C016A6">
        <w:rPr>
          <w:rFonts w:ascii="Times New Roman" w:hAnsi="Times New Roman" w:cs="Times New Roman"/>
          <w:sz w:val="24"/>
          <w:szCs w:val="24"/>
        </w:rPr>
        <w:t xml:space="preserve">to a greater </w:t>
      </w:r>
      <w:proofErr w:type="spellStart"/>
      <w:r w:rsidR="00C016A6" w:rsidRPr="00C016A6">
        <w:rPr>
          <w:rFonts w:ascii="Times New Roman" w:hAnsi="Times New Roman" w:cs="Times New Roman"/>
          <w:sz w:val="24"/>
          <w:szCs w:val="24"/>
        </w:rPr>
        <w:t>procoagulant</w:t>
      </w:r>
      <w:proofErr w:type="spellEnd"/>
      <w:r w:rsidR="00C016A6" w:rsidRPr="00C016A6">
        <w:rPr>
          <w:rFonts w:ascii="Times New Roman" w:hAnsi="Times New Roman" w:cs="Times New Roman"/>
          <w:sz w:val="24"/>
          <w:szCs w:val="24"/>
        </w:rPr>
        <w:t xml:space="preserve"> state of whole blood.</w:t>
      </w:r>
      <w:r w:rsidR="00C016A6">
        <w:rPr>
          <w:rFonts w:ascii="Times New Roman" w:hAnsi="Times New Roman" w:cs="Times New Roman"/>
          <w:sz w:val="24"/>
          <w:szCs w:val="24"/>
        </w:rPr>
        <w:t xml:space="preserve"> </w:t>
      </w:r>
    </w:p>
    <w:p w:rsidR="00EB7A03" w:rsidRDefault="00F078E6" w:rsidP="00C17FC6">
      <w:pPr>
        <w:pStyle w:val="Heading2"/>
      </w:pPr>
      <w:bookmarkStart w:id="201" w:name="_Toc418780567"/>
      <w:bookmarkStart w:id="202" w:name="_Toc418782791"/>
      <w:bookmarkStart w:id="203" w:name="_Toc419941943"/>
      <w:r>
        <w:t>4.7 Effec</w:t>
      </w:r>
      <w:r w:rsidR="0049758A">
        <w:t>t of Temperature on Whole Blood</w:t>
      </w:r>
      <w:bookmarkEnd w:id="201"/>
      <w:bookmarkEnd w:id="202"/>
      <w:bookmarkEnd w:id="203"/>
    </w:p>
    <w:p w:rsidR="0049758A" w:rsidRPr="00B62443" w:rsidRDefault="0049758A" w:rsidP="00997F0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morphology of unstimulated platelets in circulation tends to </w:t>
      </w:r>
      <w:r w:rsidR="00B46FBA">
        <w:rPr>
          <w:rFonts w:ascii="Times New Roman" w:hAnsi="Times New Roman" w:cs="Times New Roman"/>
          <w:sz w:val="24"/>
          <w:szCs w:val="24"/>
        </w:rPr>
        <w:t xml:space="preserve">be </w:t>
      </w:r>
      <w:r>
        <w:rPr>
          <w:rFonts w:ascii="Times New Roman" w:hAnsi="Times New Roman" w:cs="Times New Roman"/>
          <w:sz w:val="24"/>
          <w:szCs w:val="24"/>
        </w:rPr>
        <w:t>in the form of a flat disc (</w:t>
      </w:r>
      <w:r w:rsidR="00B46FBA">
        <w:rPr>
          <w:rFonts w:ascii="Times New Roman" w:hAnsi="Times New Roman" w:cs="Times New Roman"/>
          <w:color w:val="222222"/>
          <w:sz w:val="24"/>
          <w:szCs w:val="24"/>
          <w:shd w:val="clear" w:color="auto" w:fill="FFFFFF"/>
        </w:rPr>
        <w:t xml:space="preserve">White &amp; </w:t>
      </w:r>
      <w:proofErr w:type="spellStart"/>
      <w:r w:rsidR="00B46FBA">
        <w:rPr>
          <w:rFonts w:ascii="Times New Roman" w:hAnsi="Times New Roman" w:cs="Times New Roman"/>
          <w:color w:val="222222"/>
          <w:sz w:val="24"/>
          <w:szCs w:val="24"/>
          <w:shd w:val="clear" w:color="auto" w:fill="FFFFFF"/>
        </w:rPr>
        <w:t>Krivit</w:t>
      </w:r>
      <w:proofErr w:type="spellEnd"/>
      <w:r w:rsidR="00B46FBA">
        <w:rPr>
          <w:rFonts w:ascii="Times New Roman" w:hAnsi="Times New Roman" w:cs="Times New Roman"/>
          <w:color w:val="222222"/>
          <w:sz w:val="24"/>
          <w:szCs w:val="24"/>
          <w:shd w:val="clear" w:color="auto" w:fill="FFFFFF"/>
        </w:rPr>
        <w:t>, 1967</w:t>
      </w:r>
      <w:r>
        <w:rPr>
          <w:rFonts w:ascii="Times New Roman" w:hAnsi="Times New Roman" w:cs="Times New Roman"/>
          <w:sz w:val="24"/>
          <w:szCs w:val="24"/>
        </w:rPr>
        <w:t xml:space="preserve">). Upon platelet activation this morphology is lost and </w:t>
      </w:r>
      <w:r w:rsidRPr="00807612">
        <w:rPr>
          <w:rFonts w:ascii="Times New Roman" w:hAnsi="Times New Roman" w:cs="Times New Roman"/>
          <w:sz w:val="24"/>
          <w:szCs w:val="24"/>
        </w:rPr>
        <w:t xml:space="preserve">platelets </w:t>
      </w:r>
      <w:r w:rsidR="0084272C" w:rsidRPr="00807612">
        <w:rPr>
          <w:rFonts w:ascii="Times New Roman" w:hAnsi="Times New Roman" w:cs="Times New Roman"/>
          <w:sz w:val="24"/>
          <w:szCs w:val="24"/>
        </w:rPr>
        <w:t>begin</w:t>
      </w:r>
      <w:r>
        <w:rPr>
          <w:rFonts w:ascii="Times New Roman" w:hAnsi="Times New Roman" w:cs="Times New Roman"/>
          <w:sz w:val="24"/>
          <w:szCs w:val="24"/>
        </w:rPr>
        <w:t xml:space="preserve"> developing pseudopods as the shape transitions from a flat disc to an irregular shape (</w:t>
      </w:r>
      <w:r w:rsidR="00B46FBA">
        <w:rPr>
          <w:rFonts w:ascii="Times New Roman" w:hAnsi="Times New Roman" w:cs="Times New Roman"/>
          <w:color w:val="222222"/>
          <w:sz w:val="24"/>
          <w:szCs w:val="24"/>
          <w:shd w:val="clear" w:color="auto" w:fill="FFFFFF"/>
        </w:rPr>
        <w:t xml:space="preserve">White &amp; </w:t>
      </w:r>
      <w:proofErr w:type="spellStart"/>
      <w:r w:rsidR="00B46FBA">
        <w:rPr>
          <w:rFonts w:ascii="Times New Roman" w:hAnsi="Times New Roman" w:cs="Times New Roman"/>
          <w:color w:val="222222"/>
          <w:sz w:val="24"/>
          <w:szCs w:val="24"/>
          <w:shd w:val="clear" w:color="auto" w:fill="FFFFFF"/>
        </w:rPr>
        <w:t>Krivit</w:t>
      </w:r>
      <w:proofErr w:type="spellEnd"/>
      <w:r w:rsidR="00B46FBA">
        <w:rPr>
          <w:rFonts w:ascii="Times New Roman" w:hAnsi="Times New Roman" w:cs="Times New Roman"/>
          <w:color w:val="222222"/>
          <w:sz w:val="24"/>
          <w:szCs w:val="24"/>
          <w:shd w:val="clear" w:color="auto" w:fill="FFFFFF"/>
        </w:rPr>
        <w:t>, 1967</w:t>
      </w:r>
      <w:r>
        <w:rPr>
          <w:rFonts w:ascii="Times New Roman" w:hAnsi="Times New Roman" w:cs="Times New Roman"/>
          <w:sz w:val="24"/>
          <w:szCs w:val="24"/>
        </w:rPr>
        <w:t xml:space="preserve">). </w:t>
      </w:r>
      <w:r w:rsidR="00B46FBA">
        <w:rPr>
          <w:rFonts w:ascii="Times New Roman" w:hAnsi="Times New Roman" w:cs="Times New Roman"/>
          <w:sz w:val="24"/>
          <w:szCs w:val="24"/>
        </w:rPr>
        <w:t>This modification is necessary for platelets to adhere and aggregate at sites of injuries (</w:t>
      </w:r>
      <w:r w:rsidR="00B46FBA">
        <w:rPr>
          <w:rFonts w:ascii="Times New Roman" w:hAnsi="Times New Roman" w:cs="Times New Roman"/>
          <w:color w:val="222222"/>
          <w:sz w:val="24"/>
          <w:szCs w:val="24"/>
          <w:shd w:val="clear" w:color="auto" w:fill="FFFFFF"/>
        </w:rPr>
        <w:t xml:space="preserve">White &amp; </w:t>
      </w:r>
      <w:proofErr w:type="spellStart"/>
      <w:r w:rsidR="00B46FBA">
        <w:rPr>
          <w:rFonts w:ascii="Times New Roman" w:hAnsi="Times New Roman" w:cs="Times New Roman"/>
          <w:color w:val="222222"/>
          <w:sz w:val="24"/>
          <w:szCs w:val="24"/>
          <w:shd w:val="clear" w:color="auto" w:fill="FFFFFF"/>
        </w:rPr>
        <w:t>Krivit</w:t>
      </w:r>
      <w:proofErr w:type="spellEnd"/>
      <w:r w:rsidR="00B46FBA">
        <w:rPr>
          <w:rFonts w:ascii="Times New Roman" w:hAnsi="Times New Roman" w:cs="Times New Roman"/>
          <w:color w:val="222222"/>
          <w:sz w:val="24"/>
          <w:szCs w:val="24"/>
          <w:shd w:val="clear" w:color="auto" w:fill="FFFFFF"/>
        </w:rPr>
        <w:t>, 1967</w:t>
      </w:r>
      <w:r w:rsidR="00B46FBA">
        <w:rPr>
          <w:rFonts w:ascii="Times New Roman" w:hAnsi="Times New Roman" w:cs="Times New Roman"/>
          <w:sz w:val="24"/>
          <w:szCs w:val="24"/>
        </w:rPr>
        <w:t xml:space="preserve">). </w:t>
      </w:r>
      <w:r w:rsidR="006416A6">
        <w:rPr>
          <w:rFonts w:ascii="Times New Roman" w:hAnsi="Times New Roman" w:cs="Times New Roman"/>
          <w:sz w:val="24"/>
          <w:szCs w:val="24"/>
        </w:rPr>
        <w:t xml:space="preserve">However, White and </w:t>
      </w:r>
      <w:proofErr w:type="spellStart"/>
      <w:r w:rsidR="006416A6">
        <w:rPr>
          <w:rFonts w:ascii="Times New Roman" w:hAnsi="Times New Roman" w:cs="Times New Roman"/>
          <w:sz w:val="24"/>
          <w:szCs w:val="24"/>
        </w:rPr>
        <w:t>Krivit</w:t>
      </w:r>
      <w:proofErr w:type="spellEnd"/>
      <w:r w:rsidR="006416A6">
        <w:rPr>
          <w:rFonts w:ascii="Times New Roman" w:hAnsi="Times New Roman" w:cs="Times New Roman"/>
          <w:sz w:val="24"/>
          <w:szCs w:val="24"/>
        </w:rPr>
        <w:t xml:space="preserve"> (1967) have found that when platelets are exposed to cold temperatures (</w:t>
      </w:r>
      <w:r w:rsidR="00B62443">
        <w:rPr>
          <w:rFonts w:ascii="Times New Roman" w:hAnsi="Times New Roman" w:cs="Times New Roman"/>
          <w:sz w:val="24"/>
          <w:szCs w:val="24"/>
        </w:rPr>
        <w:t>4</w:t>
      </w:r>
      <w:r w:rsidR="00B62443">
        <w:rPr>
          <w:rFonts w:ascii="Times New Roman" w:hAnsi="Times New Roman" w:cs="Times New Roman"/>
          <w:sz w:val="24"/>
          <w:szCs w:val="24"/>
          <w:vertAlign w:val="superscript"/>
        </w:rPr>
        <w:t>o</w:t>
      </w:r>
      <w:r w:rsidR="00B62443">
        <w:rPr>
          <w:rFonts w:ascii="Times New Roman" w:hAnsi="Times New Roman" w:cs="Times New Roman"/>
          <w:sz w:val="24"/>
          <w:szCs w:val="24"/>
        </w:rPr>
        <w:t xml:space="preserve">C) </w:t>
      </w:r>
      <w:r w:rsidR="006D416D">
        <w:rPr>
          <w:rFonts w:ascii="Times New Roman" w:hAnsi="Times New Roman" w:cs="Times New Roman"/>
          <w:sz w:val="24"/>
          <w:szCs w:val="24"/>
        </w:rPr>
        <w:t xml:space="preserve">their </w:t>
      </w:r>
      <w:r w:rsidR="00B62443">
        <w:rPr>
          <w:rFonts w:ascii="Times New Roman" w:hAnsi="Times New Roman" w:cs="Times New Roman"/>
          <w:sz w:val="24"/>
          <w:szCs w:val="24"/>
        </w:rPr>
        <w:t>morphology changes in the same manner as when platelets become activated. The platelets seems to lose its marginal bundles of microtubules as it deviates from a flat disc to a more discoid shape (</w:t>
      </w:r>
      <w:r w:rsidR="00B62443">
        <w:rPr>
          <w:rFonts w:ascii="Times New Roman" w:hAnsi="Times New Roman" w:cs="Times New Roman"/>
          <w:color w:val="222222"/>
          <w:sz w:val="24"/>
          <w:szCs w:val="24"/>
          <w:shd w:val="clear" w:color="auto" w:fill="FFFFFF"/>
        </w:rPr>
        <w:t xml:space="preserve">White &amp; </w:t>
      </w:r>
      <w:proofErr w:type="spellStart"/>
      <w:r w:rsidR="00B62443">
        <w:rPr>
          <w:rFonts w:ascii="Times New Roman" w:hAnsi="Times New Roman" w:cs="Times New Roman"/>
          <w:color w:val="222222"/>
          <w:sz w:val="24"/>
          <w:szCs w:val="24"/>
          <w:shd w:val="clear" w:color="auto" w:fill="FFFFFF"/>
        </w:rPr>
        <w:t>Krivit</w:t>
      </w:r>
      <w:proofErr w:type="spellEnd"/>
      <w:r w:rsidR="00B62443">
        <w:rPr>
          <w:rFonts w:ascii="Times New Roman" w:hAnsi="Times New Roman" w:cs="Times New Roman"/>
          <w:color w:val="222222"/>
          <w:sz w:val="24"/>
          <w:szCs w:val="24"/>
          <w:shd w:val="clear" w:color="auto" w:fill="FFFFFF"/>
        </w:rPr>
        <w:t>, 1967</w:t>
      </w:r>
      <w:r w:rsidR="00B62443">
        <w:rPr>
          <w:rFonts w:ascii="Times New Roman" w:hAnsi="Times New Roman" w:cs="Times New Roman"/>
          <w:sz w:val="24"/>
          <w:szCs w:val="24"/>
        </w:rPr>
        <w:t>). But it is important to note that the authors have</w:t>
      </w:r>
      <w:r w:rsidR="00B81759">
        <w:rPr>
          <w:rFonts w:ascii="Times New Roman" w:hAnsi="Times New Roman" w:cs="Times New Roman"/>
          <w:sz w:val="24"/>
          <w:szCs w:val="24"/>
        </w:rPr>
        <w:t xml:space="preserve"> found</w:t>
      </w:r>
      <w:r w:rsidR="00B62443">
        <w:rPr>
          <w:rFonts w:ascii="Times New Roman" w:hAnsi="Times New Roman" w:cs="Times New Roman"/>
          <w:sz w:val="24"/>
          <w:szCs w:val="24"/>
        </w:rPr>
        <w:t xml:space="preserve"> that</w:t>
      </w:r>
      <w:r w:rsidR="00B14D1E">
        <w:rPr>
          <w:rFonts w:ascii="Times New Roman" w:hAnsi="Times New Roman" w:cs="Times New Roman"/>
          <w:sz w:val="24"/>
          <w:szCs w:val="24"/>
        </w:rPr>
        <w:t xml:space="preserve"> the</w:t>
      </w:r>
      <w:r w:rsidR="00B62443">
        <w:rPr>
          <w:rFonts w:ascii="Times New Roman" w:hAnsi="Times New Roman" w:cs="Times New Roman"/>
          <w:sz w:val="24"/>
          <w:szCs w:val="24"/>
        </w:rPr>
        <w:t xml:space="preserve"> original morphology can be rescued with prolonged incubation at 37</w:t>
      </w:r>
      <w:r w:rsidR="00B62443">
        <w:rPr>
          <w:rFonts w:ascii="Times New Roman" w:hAnsi="Times New Roman" w:cs="Times New Roman"/>
          <w:sz w:val="24"/>
          <w:szCs w:val="24"/>
          <w:vertAlign w:val="superscript"/>
        </w:rPr>
        <w:t>o</w:t>
      </w:r>
      <w:r w:rsidR="00B62443">
        <w:rPr>
          <w:rFonts w:ascii="Times New Roman" w:hAnsi="Times New Roman" w:cs="Times New Roman"/>
          <w:sz w:val="24"/>
          <w:szCs w:val="24"/>
        </w:rPr>
        <w:t>C (</w:t>
      </w:r>
      <w:r w:rsidR="00B62443">
        <w:rPr>
          <w:rFonts w:ascii="Times New Roman" w:hAnsi="Times New Roman" w:cs="Times New Roman"/>
          <w:color w:val="222222"/>
          <w:sz w:val="24"/>
          <w:szCs w:val="24"/>
          <w:shd w:val="clear" w:color="auto" w:fill="FFFFFF"/>
        </w:rPr>
        <w:t xml:space="preserve">White &amp; </w:t>
      </w:r>
      <w:proofErr w:type="spellStart"/>
      <w:r w:rsidR="00B62443">
        <w:rPr>
          <w:rFonts w:ascii="Times New Roman" w:hAnsi="Times New Roman" w:cs="Times New Roman"/>
          <w:color w:val="222222"/>
          <w:sz w:val="24"/>
          <w:szCs w:val="24"/>
          <w:shd w:val="clear" w:color="auto" w:fill="FFFFFF"/>
        </w:rPr>
        <w:t>Krivit</w:t>
      </w:r>
      <w:proofErr w:type="spellEnd"/>
      <w:r w:rsidR="00B62443">
        <w:rPr>
          <w:rFonts w:ascii="Times New Roman" w:hAnsi="Times New Roman" w:cs="Times New Roman"/>
          <w:color w:val="222222"/>
          <w:sz w:val="24"/>
          <w:szCs w:val="24"/>
          <w:shd w:val="clear" w:color="auto" w:fill="FFFFFF"/>
        </w:rPr>
        <w:t>, 1967</w:t>
      </w:r>
      <w:r w:rsidR="00B62443">
        <w:rPr>
          <w:rFonts w:ascii="Times New Roman" w:hAnsi="Times New Roman" w:cs="Times New Roman"/>
          <w:sz w:val="24"/>
          <w:szCs w:val="24"/>
        </w:rPr>
        <w:t xml:space="preserve">). </w:t>
      </w:r>
      <w:r w:rsidR="00F30DB5">
        <w:rPr>
          <w:rFonts w:ascii="Times New Roman" w:hAnsi="Times New Roman" w:cs="Times New Roman"/>
          <w:sz w:val="24"/>
          <w:szCs w:val="24"/>
        </w:rPr>
        <w:t xml:space="preserve">The importance of this background is that within this project in order for the antibodies (CD61 </w:t>
      </w:r>
      <w:r w:rsidR="00F30DB5" w:rsidRPr="00807612">
        <w:rPr>
          <w:rFonts w:ascii="Times New Roman" w:hAnsi="Times New Roman" w:cs="Times New Roman"/>
          <w:sz w:val="24"/>
          <w:szCs w:val="24"/>
        </w:rPr>
        <w:t xml:space="preserve">microbeads) to work </w:t>
      </w:r>
      <w:r w:rsidR="00BC750D">
        <w:rPr>
          <w:rFonts w:ascii="Times New Roman" w:hAnsi="Times New Roman" w:cs="Times New Roman"/>
          <w:sz w:val="24"/>
          <w:szCs w:val="24"/>
        </w:rPr>
        <w:t>optimally</w:t>
      </w:r>
      <w:r w:rsidR="00F30DB5" w:rsidRPr="00807612">
        <w:rPr>
          <w:rFonts w:ascii="Times New Roman" w:hAnsi="Times New Roman" w:cs="Times New Roman"/>
          <w:sz w:val="24"/>
          <w:szCs w:val="24"/>
        </w:rPr>
        <w:t xml:space="preserve"> it must be incubated in whole blood at 4</w:t>
      </w:r>
      <w:r w:rsidR="00F30DB5" w:rsidRPr="00807612">
        <w:rPr>
          <w:rFonts w:ascii="Times New Roman" w:hAnsi="Times New Roman" w:cs="Times New Roman"/>
          <w:sz w:val="24"/>
          <w:szCs w:val="24"/>
          <w:vertAlign w:val="superscript"/>
        </w:rPr>
        <w:t>o</w:t>
      </w:r>
      <w:r w:rsidR="00F30DB5" w:rsidRPr="00807612">
        <w:rPr>
          <w:rFonts w:ascii="Times New Roman" w:hAnsi="Times New Roman" w:cs="Times New Roman"/>
          <w:sz w:val="24"/>
          <w:szCs w:val="24"/>
        </w:rPr>
        <w:t xml:space="preserve">C. Therefore, this </w:t>
      </w:r>
      <w:r w:rsidR="00475487" w:rsidRPr="00807612">
        <w:rPr>
          <w:rFonts w:ascii="Times New Roman" w:hAnsi="Times New Roman" w:cs="Times New Roman"/>
          <w:sz w:val="24"/>
          <w:szCs w:val="24"/>
        </w:rPr>
        <w:t xml:space="preserve">form of </w:t>
      </w:r>
      <w:r w:rsidR="00F30DB5" w:rsidRPr="00807612">
        <w:rPr>
          <w:rFonts w:ascii="Times New Roman" w:hAnsi="Times New Roman" w:cs="Times New Roman"/>
          <w:sz w:val="24"/>
          <w:szCs w:val="24"/>
        </w:rPr>
        <w:t xml:space="preserve">platelet </w:t>
      </w:r>
      <w:r w:rsidR="0084272C" w:rsidRPr="00807612">
        <w:rPr>
          <w:rFonts w:ascii="Times New Roman" w:hAnsi="Times New Roman" w:cs="Times New Roman"/>
          <w:sz w:val="24"/>
          <w:szCs w:val="24"/>
        </w:rPr>
        <w:t>cooling</w:t>
      </w:r>
      <w:r w:rsidR="00475487" w:rsidRPr="00807612">
        <w:rPr>
          <w:rFonts w:ascii="Times New Roman" w:hAnsi="Times New Roman" w:cs="Times New Roman"/>
          <w:sz w:val="24"/>
          <w:szCs w:val="24"/>
        </w:rPr>
        <w:t xml:space="preserve"> may </w:t>
      </w:r>
      <w:r w:rsidR="000873AD" w:rsidRPr="00807612">
        <w:rPr>
          <w:rFonts w:ascii="Times New Roman" w:hAnsi="Times New Roman" w:cs="Times New Roman"/>
          <w:sz w:val="24"/>
          <w:szCs w:val="24"/>
        </w:rPr>
        <w:t xml:space="preserve">cause the platelets within the whole blood to become </w:t>
      </w:r>
      <w:proofErr w:type="spellStart"/>
      <w:r w:rsidR="000873AD" w:rsidRPr="00807612">
        <w:rPr>
          <w:rFonts w:ascii="Times New Roman" w:hAnsi="Times New Roman" w:cs="Times New Roman"/>
          <w:sz w:val="24"/>
          <w:szCs w:val="24"/>
        </w:rPr>
        <w:t>procoagulant</w:t>
      </w:r>
      <w:proofErr w:type="spellEnd"/>
      <w:r w:rsidR="000873AD" w:rsidRPr="00807612">
        <w:rPr>
          <w:rFonts w:ascii="Times New Roman" w:hAnsi="Times New Roman" w:cs="Times New Roman"/>
          <w:sz w:val="24"/>
          <w:szCs w:val="24"/>
        </w:rPr>
        <w:t>, hence affect</w:t>
      </w:r>
      <w:r w:rsidR="00BC750D">
        <w:rPr>
          <w:rFonts w:ascii="Times New Roman" w:hAnsi="Times New Roman" w:cs="Times New Roman"/>
          <w:sz w:val="24"/>
          <w:szCs w:val="24"/>
        </w:rPr>
        <w:t>ing</w:t>
      </w:r>
      <w:r w:rsidR="00F30DB5" w:rsidRPr="00807612">
        <w:rPr>
          <w:rFonts w:ascii="Times New Roman" w:hAnsi="Times New Roman" w:cs="Times New Roman"/>
          <w:sz w:val="24"/>
          <w:szCs w:val="24"/>
        </w:rPr>
        <w:t xml:space="preserve"> </w:t>
      </w:r>
      <w:r w:rsidR="000873AD" w:rsidRPr="00807612">
        <w:rPr>
          <w:rFonts w:ascii="Times New Roman" w:hAnsi="Times New Roman" w:cs="Times New Roman"/>
          <w:sz w:val="24"/>
          <w:szCs w:val="24"/>
        </w:rPr>
        <w:t xml:space="preserve">the overall clotting profile. </w:t>
      </w:r>
      <w:r w:rsidR="00B14D1E" w:rsidRPr="00807612">
        <w:rPr>
          <w:rFonts w:ascii="Times New Roman" w:hAnsi="Times New Roman" w:cs="Times New Roman"/>
          <w:sz w:val="24"/>
          <w:szCs w:val="24"/>
        </w:rPr>
        <w:t>When comparing whole blood stored at room temperature (22</w:t>
      </w:r>
      <w:r w:rsidR="00B14D1E" w:rsidRPr="00807612">
        <w:rPr>
          <w:rFonts w:ascii="Times New Roman" w:hAnsi="Times New Roman" w:cs="Times New Roman"/>
          <w:sz w:val="24"/>
          <w:szCs w:val="24"/>
          <w:vertAlign w:val="superscript"/>
        </w:rPr>
        <w:t>o</w:t>
      </w:r>
      <w:r w:rsidR="00B14D1E" w:rsidRPr="00807612">
        <w:rPr>
          <w:rFonts w:ascii="Times New Roman" w:hAnsi="Times New Roman" w:cs="Times New Roman"/>
          <w:sz w:val="24"/>
          <w:szCs w:val="24"/>
        </w:rPr>
        <w:t>C) versus 4</w:t>
      </w:r>
      <w:r w:rsidR="00B14D1E" w:rsidRPr="00807612">
        <w:rPr>
          <w:rFonts w:ascii="Times New Roman" w:hAnsi="Times New Roman" w:cs="Times New Roman"/>
          <w:sz w:val="24"/>
          <w:szCs w:val="24"/>
          <w:vertAlign w:val="superscript"/>
        </w:rPr>
        <w:t>o</w:t>
      </w:r>
      <w:r w:rsidR="00B14D1E" w:rsidRPr="00807612">
        <w:rPr>
          <w:rFonts w:ascii="Times New Roman" w:hAnsi="Times New Roman" w:cs="Times New Roman"/>
          <w:sz w:val="24"/>
          <w:szCs w:val="24"/>
        </w:rPr>
        <w:t xml:space="preserve">C the TEG </w:t>
      </w:r>
      <w:r w:rsidR="0084272C" w:rsidRPr="00807612">
        <w:rPr>
          <w:rFonts w:ascii="Times New Roman" w:hAnsi="Times New Roman" w:cs="Times New Roman"/>
          <w:sz w:val="24"/>
          <w:szCs w:val="24"/>
        </w:rPr>
        <w:t>parameters</w:t>
      </w:r>
      <w:r w:rsidR="00B14D1E" w:rsidRPr="00807612">
        <w:rPr>
          <w:rFonts w:ascii="Times New Roman" w:hAnsi="Times New Roman" w:cs="Times New Roman"/>
          <w:sz w:val="24"/>
          <w:szCs w:val="24"/>
        </w:rPr>
        <w:t xml:space="preserve"> (r, k, alpha and MA) </w:t>
      </w:r>
      <w:r w:rsidR="0084272C" w:rsidRPr="00807612">
        <w:rPr>
          <w:rFonts w:ascii="Times New Roman" w:hAnsi="Times New Roman" w:cs="Times New Roman"/>
          <w:sz w:val="24"/>
          <w:szCs w:val="24"/>
        </w:rPr>
        <w:t>were</w:t>
      </w:r>
      <w:r w:rsidR="00B14D1E" w:rsidRPr="00807612">
        <w:rPr>
          <w:rFonts w:ascii="Times New Roman" w:hAnsi="Times New Roman" w:cs="Times New Roman"/>
          <w:sz w:val="24"/>
          <w:szCs w:val="24"/>
        </w:rPr>
        <w:t xml:space="preserve"> not statistically </w:t>
      </w:r>
      <w:r w:rsidR="0084272C" w:rsidRPr="00807612">
        <w:rPr>
          <w:rFonts w:ascii="Times New Roman" w:hAnsi="Times New Roman" w:cs="Times New Roman"/>
          <w:sz w:val="24"/>
          <w:szCs w:val="24"/>
        </w:rPr>
        <w:t>different</w:t>
      </w:r>
      <w:r w:rsidR="00B14D1E" w:rsidRPr="00807612">
        <w:rPr>
          <w:rFonts w:ascii="Times New Roman" w:hAnsi="Times New Roman" w:cs="Times New Roman"/>
          <w:sz w:val="24"/>
          <w:szCs w:val="24"/>
        </w:rPr>
        <w:t xml:space="preserve"> up to an incubation period of 40 min</w:t>
      </w:r>
      <w:r w:rsidR="004469D3">
        <w:rPr>
          <w:rFonts w:ascii="Times New Roman" w:hAnsi="Times New Roman" w:cs="Times New Roman"/>
          <w:sz w:val="24"/>
          <w:szCs w:val="24"/>
        </w:rPr>
        <w:t>utes</w:t>
      </w:r>
      <w:r w:rsidR="00BC750D">
        <w:rPr>
          <w:rFonts w:ascii="Times New Roman" w:hAnsi="Times New Roman" w:cs="Times New Roman"/>
          <w:sz w:val="24"/>
          <w:szCs w:val="24"/>
        </w:rPr>
        <w:t xml:space="preserve"> </w:t>
      </w:r>
      <w:r w:rsidR="00BC750D">
        <w:rPr>
          <w:rFonts w:ascii="Times New Roman" w:hAnsi="Times New Roman" w:cs="Times New Roman"/>
          <w:sz w:val="24"/>
          <w:szCs w:val="24"/>
        </w:rPr>
        <w:lastRenderedPageBreak/>
        <w:t>(</w:t>
      </w:r>
      <w:r w:rsidR="00EA7E33" w:rsidRPr="00EA7E33">
        <w:rPr>
          <w:rFonts w:ascii="Times New Roman" w:hAnsi="Times New Roman" w:cs="Times New Roman"/>
          <w:b/>
          <w:i/>
          <w:sz w:val="24"/>
          <w:szCs w:val="24"/>
        </w:rPr>
        <w:t>Figure 8 A-D</w:t>
      </w:r>
      <w:r w:rsidR="00BC750D">
        <w:rPr>
          <w:rFonts w:ascii="Times New Roman" w:hAnsi="Times New Roman" w:cs="Times New Roman"/>
          <w:sz w:val="24"/>
          <w:szCs w:val="24"/>
        </w:rPr>
        <w:t>)</w:t>
      </w:r>
      <w:r w:rsidR="0084272C" w:rsidRPr="00807612">
        <w:rPr>
          <w:rFonts w:ascii="Times New Roman" w:hAnsi="Times New Roman" w:cs="Times New Roman"/>
          <w:sz w:val="24"/>
          <w:szCs w:val="24"/>
        </w:rPr>
        <w:t>, which suggests that the platelets were not compromised during this experiment</w:t>
      </w:r>
      <w:r w:rsidR="00B14D1E" w:rsidRPr="00807612">
        <w:rPr>
          <w:rFonts w:ascii="Times New Roman" w:hAnsi="Times New Roman" w:cs="Times New Roman"/>
          <w:sz w:val="24"/>
          <w:szCs w:val="24"/>
        </w:rPr>
        <w:t>. At incubation periods greater than 80 min</w:t>
      </w:r>
      <w:r w:rsidR="0084272C" w:rsidRPr="00807612">
        <w:rPr>
          <w:rFonts w:ascii="Times New Roman" w:hAnsi="Times New Roman" w:cs="Times New Roman"/>
          <w:sz w:val="24"/>
          <w:szCs w:val="24"/>
        </w:rPr>
        <w:t>, there was a</w:t>
      </w:r>
      <w:r w:rsidR="00B14D1E" w:rsidRPr="00807612">
        <w:rPr>
          <w:rFonts w:ascii="Times New Roman" w:hAnsi="Times New Roman" w:cs="Times New Roman"/>
          <w:sz w:val="24"/>
          <w:szCs w:val="24"/>
        </w:rPr>
        <w:t xml:space="preserve"> statically</w:t>
      </w:r>
      <w:r w:rsidR="0084272C" w:rsidRPr="00807612">
        <w:rPr>
          <w:rFonts w:ascii="Times New Roman" w:hAnsi="Times New Roman" w:cs="Times New Roman"/>
          <w:sz w:val="24"/>
          <w:szCs w:val="24"/>
        </w:rPr>
        <w:t xml:space="preserve"> significant difference in the r-time, which suggests the platelets may have become</w:t>
      </w:r>
      <w:r w:rsidR="00B14D1E" w:rsidRPr="00807612">
        <w:rPr>
          <w:rFonts w:ascii="Times New Roman" w:hAnsi="Times New Roman" w:cs="Times New Roman"/>
          <w:sz w:val="24"/>
          <w:szCs w:val="24"/>
        </w:rPr>
        <w:t xml:space="preserve"> compromised</w:t>
      </w:r>
      <w:r w:rsidR="0084272C" w:rsidRPr="00807612">
        <w:rPr>
          <w:rFonts w:ascii="Times New Roman" w:hAnsi="Times New Roman" w:cs="Times New Roman"/>
          <w:sz w:val="24"/>
          <w:szCs w:val="24"/>
        </w:rPr>
        <w:t xml:space="preserve"> during this prolonged period of </w:t>
      </w:r>
      <w:r w:rsidR="00BC750D">
        <w:rPr>
          <w:rFonts w:ascii="Times New Roman" w:hAnsi="Times New Roman" w:cs="Times New Roman"/>
          <w:sz w:val="24"/>
          <w:szCs w:val="24"/>
        </w:rPr>
        <w:t>chilling</w:t>
      </w:r>
      <w:r w:rsidR="00B14D1E" w:rsidRPr="00807612">
        <w:rPr>
          <w:rFonts w:ascii="Times New Roman" w:hAnsi="Times New Roman" w:cs="Times New Roman"/>
          <w:sz w:val="24"/>
          <w:szCs w:val="24"/>
        </w:rPr>
        <w:t xml:space="preserve">. </w:t>
      </w:r>
      <w:r w:rsidR="00A4348A" w:rsidRPr="00807612">
        <w:rPr>
          <w:rFonts w:ascii="Times New Roman" w:hAnsi="Times New Roman" w:cs="Times New Roman"/>
          <w:sz w:val="24"/>
          <w:szCs w:val="24"/>
        </w:rPr>
        <w:t>Thus, the w</w:t>
      </w:r>
      <w:r w:rsidR="00B14D1E" w:rsidRPr="00807612">
        <w:rPr>
          <w:rFonts w:ascii="Times New Roman" w:hAnsi="Times New Roman" w:cs="Times New Roman"/>
          <w:sz w:val="24"/>
          <w:szCs w:val="24"/>
        </w:rPr>
        <w:t xml:space="preserve">hole blood </w:t>
      </w:r>
      <w:r w:rsidR="00BC750D">
        <w:rPr>
          <w:rFonts w:ascii="Times New Roman" w:hAnsi="Times New Roman" w:cs="Times New Roman"/>
          <w:sz w:val="24"/>
          <w:szCs w:val="24"/>
        </w:rPr>
        <w:t>exposed</w:t>
      </w:r>
      <w:r w:rsidR="00B14D1E" w:rsidRPr="00807612">
        <w:rPr>
          <w:rFonts w:ascii="Times New Roman" w:hAnsi="Times New Roman" w:cs="Times New Roman"/>
          <w:sz w:val="24"/>
          <w:szCs w:val="24"/>
        </w:rPr>
        <w:t xml:space="preserve"> at 4</w:t>
      </w:r>
      <w:r w:rsidR="00B14D1E" w:rsidRPr="00807612">
        <w:rPr>
          <w:rFonts w:ascii="Times New Roman" w:hAnsi="Times New Roman" w:cs="Times New Roman"/>
          <w:sz w:val="24"/>
          <w:szCs w:val="24"/>
          <w:vertAlign w:val="superscript"/>
        </w:rPr>
        <w:t>o</w:t>
      </w:r>
      <w:r w:rsidR="00B14D1E" w:rsidRPr="00807612">
        <w:rPr>
          <w:rFonts w:ascii="Times New Roman" w:hAnsi="Times New Roman" w:cs="Times New Roman"/>
          <w:sz w:val="24"/>
          <w:szCs w:val="24"/>
        </w:rPr>
        <w:t>C over prolonged incubation periods (&gt;40 min) experience a shorten</w:t>
      </w:r>
      <w:r w:rsidR="006D416D">
        <w:rPr>
          <w:rFonts w:ascii="Times New Roman" w:hAnsi="Times New Roman" w:cs="Times New Roman"/>
          <w:sz w:val="24"/>
          <w:szCs w:val="24"/>
        </w:rPr>
        <w:t>ed</w:t>
      </w:r>
      <w:r w:rsidR="00B14D1E" w:rsidRPr="00807612">
        <w:rPr>
          <w:rFonts w:ascii="Times New Roman" w:hAnsi="Times New Roman" w:cs="Times New Roman"/>
          <w:sz w:val="24"/>
          <w:szCs w:val="24"/>
        </w:rPr>
        <w:t xml:space="preserve"> r-time suggesting a more </w:t>
      </w:r>
      <w:proofErr w:type="spellStart"/>
      <w:r w:rsidR="00B14D1E" w:rsidRPr="00807612">
        <w:rPr>
          <w:rFonts w:ascii="Times New Roman" w:hAnsi="Times New Roman" w:cs="Times New Roman"/>
          <w:sz w:val="24"/>
          <w:szCs w:val="24"/>
        </w:rPr>
        <w:t>procoagulant</w:t>
      </w:r>
      <w:proofErr w:type="spellEnd"/>
      <w:r w:rsidR="00B14D1E" w:rsidRPr="00807612">
        <w:rPr>
          <w:rFonts w:ascii="Times New Roman" w:hAnsi="Times New Roman" w:cs="Times New Roman"/>
          <w:sz w:val="24"/>
          <w:szCs w:val="24"/>
        </w:rPr>
        <w:t xml:space="preserve"> condition. Overall</w:t>
      </w:r>
      <w:r w:rsidR="00263EBD">
        <w:rPr>
          <w:rFonts w:ascii="Times New Roman" w:hAnsi="Times New Roman" w:cs="Times New Roman"/>
          <w:sz w:val="24"/>
          <w:szCs w:val="24"/>
        </w:rPr>
        <w:t>,</w:t>
      </w:r>
      <w:r w:rsidR="00B14D1E" w:rsidRPr="00807612">
        <w:rPr>
          <w:rFonts w:ascii="Times New Roman" w:hAnsi="Times New Roman" w:cs="Times New Roman"/>
          <w:sz w:val="24"/>
          <w:szCs w:val="24"/>
        </w:rPr>
        <w:t xml:space="preserve"> it seems that a </w:t>
      </w:r>
      <w:r w:rsidR="00A4348A" w:rsidRPr="00807612">
        <w:rPr>
          <w:rFonts w:ascii="Times New Roman" w:hAnsi="Times New Roman" w:cs="Times New Roman"/>
          <w:sz w:val="24"/>
          <w:szCs w:val="24"/>
        </w:rPr>
        <w:t>c</w:t>
      </w:r>
      <w:r w:rsidR="00BC750D">
        <w:rPr>
          <w:rFonts w:ascii="Times New Roman" w:hAnsi="Times New Roman" w:cs="Times New Roman"/>
          <w:sz w:val="24"/>
          <w:szCs w:val="24"/>
        </w:rPr>
        <w:t>hilling</w:t>
      </w:r>
      <w:r w:rsidR="00B14D1E" w:rsidRPr="00807612">
        <w:rPr>
          <w:rFonts w:ascii="Times New Roman" w:hAnsi="Times New Roman" w:cs="Times New Roman"/>
          <w:sz w:val="24"/>
          <w:szCs w:val="24"/>
        </w:rPr>
        <w:t xml:space="preserve"> period with</w:t>
      </w:r>
      <w:r w:rsidR="00B14D1E">
        <w:rPr>
          <w:rFonts w:ascii="Times New Roman" w:hAnsi="Times New Roman" w:cs="Times New Roman"/>
          <w:sz w:val="24"/>
          <w:szCs w:val="24"/>
        </w:rPr>
        <w:t>in 40 min</w:t>
      </w:r>
      <w:r w:rsidR="004469D3">
        <w:rPr>
          <w:rFonts w:ascii="Times New Roman" w:hAnsi="Times New Roman" w:cs="Times New Roman"/>
          <w:sz w:val="24"/>
          <w:szCs w:val="24"/>
        </w:rPr>
        <w:t>utes</w:t>
      </w:r>
      <w:r w:rsidR="00B14D1E">
        <w:rPr>
          <w:rFonts w:ascii="Times New Roman" w:hAnsi="Times New Roman" w:cs="Times New Roman"/>
          <w:sz w:val="24"/>
          <w:szCs w:val="24"/>
        </w:rPr>
        <w:t xml:space="preserve"> does not affect the clotting profiles when compared to whole blood stored at 22</w:t>
      </w:r>
      <w:r w:rsidR="00B14D1E">
        <w:rPr>
          <w:rFonts w:ascii="Times New Roman" w:hAnsi="Times New Roman" w:cs="Times New Roman"/>
          <w:sz w:val="24"/>
          <w:szCs w:val="24"/>
          <w:vertAlign w:val="superscript"/>
        </w:rPr>
        <w:t>o</w:t>
      </w:r>
      <w:r w:rsidR="00A4348A">
        <w:rPr>
          <w:rFonts w:ascii="Times New Roman" w:hAnsi="Times New Roman" w:cs="Times New Roman"/>
          <w:sz w:val="24"/>
          <w:szCs w:val="24"/>
        </w:rPr>
        <w:t>C via TEG.</w:t>
      </w:r>
      <w:r w:rsidR="00B14D1E">
        <w:rPr>
          <w:rFonts w:ascii="Times New Roman" w:hAnsi="Times New Roman" w:cs="Times New Roman"/>
          <w:sz w:val="24"/>
          <w:szCs w:val="24"/>
        </w:rPr>
        <w:t xml:space="preserve">  </w:t>
      </w:r>
    </w:p>
    <w:p w:rsidR="00F078E6" w:rsidRDefault="00F078E6" w:rsidP="00C17FC6">
      <w:pPr>
        <w:pStyle w:val="Heading2"/>
      </w:pPr>
      <w:bookmarkStart w:id="204" w:name="_Toc418780568"/>
      <w:bookmarkStart w:id="205" w:name="_Toc418782792"/>
      <w:bookmarkStart w:id="206" w:name="_Toc419941944"/>
      <w:r>
        <w:t xml:space="preserve">4.8 Modified </w:t>
      </w:r>
      <w:proofErr w:type="spellStart"/>
      <w:r>
        <w:t>Microbead</w:t>
      </w:r>
      <w:proofErr w:type="spellEnd"/>
      <w:r>
        <w:t xml:space="preserve"> Incubation Period</w:t>
      </w:r>
      <w:bookmarkEnd w:id="204"/>
      <w:bookmarkEnd w:id="205"/>
      <w:bookmarkEnd w:id="206"/>
    </w:p>
    <w:p w:rsidR="00021BF5" w:rsidRPr="00990196" w:rsidRDefault="00692252" w:rsidP="00997F05">
      <w:pPr>
        <w:spacing w:line="480" w:lineRule="auto"/>
        <w:rPr>
          <w:rFonts w:ascii="Times New Roman" w:hAnsi="Times New Roman" w:cs="Times New Roman"/>
          <w:sz w:val="24"/>
          <w:szCs w:val="24"/>
        </w:rPr>
      </w:pPr>
      <w:r>
        <w:rPr>
          <w:rFonts w:ascii="Times New Roman" w:hAnsi="Times New Roman" w:cs="Times New Roman"/>
          <w:sz w:val="24"/>
          <w:szCs w:val="24"/>
        </w:rPr>
        <w:tab/>
      </w:r>
      <w:r w:rsidR="00494327">
        <w:rPr>
          <w:rFonts w:ascii="Times New Roman" w:hAnsi="Times New Roman" w:cs="Times New Roman"/>
          <w:sz w:val="24"/>
          <w:szCs w:val="24"/>
        </w:rPr>
        <w:t xml:space="preserve">MACs </w:t>
      </w:r>
      <w:proofErr w:type="spellStart"/>
      <w:r w:rsidR="00494327">
        <w:rPr>
          <w:rFonts w:ascii="Times New Roman" w:hAnsi="Times New Roman" w:cs="Times New Roman"/>
          <w:sz w:val="24"/>
          <w:szCs w:val="24"/>
        </w:rPr>
        <w:t>m</w:t>
      </w:r>
      <w:r w:rsidR="001216C5">
        <w:rPr>
          <w:rFonts w:ascii="Times New Roman" w:hAnsi="Times New Roman" w:cs="Times New Roman"/>
          <w:sz w:val="24"/>
          <w:szCs w:val="24"/>
        </w:rPr>
        <w:t>i</w:t>
      </w:r>
      <w:r w:rsidR="00494327">
        <w:rPr>
          <w:rFonts w:ascii="Times New Roman" w:hAnsi="Times New Roman" w:cs="Times New Roman"/>
          <w:sz w:val="24"/>
          <w:szCs w:val="24"/>
        </w:rPr>
        <w:t>crobead</w:t>
      </w:r>
      <w:proofErr w:type="spellEnd"/>
      <w:r w:rsidR="00494327">
        <w:rPr>
          <w:rFonts w:ascii="Times New Roman" w:hAnsi="Times New Roman" w:cs="Times New Roman"/>
          <w:sz w:val="24"/>
          <w:szCs w:val="24"/>
        </w:rPr>
        <w:t xml:space="preserve"> company standard protocol for the removal of platelets require beads to be i</w:t>
      </w:r>
      <w:r w:rsidR="00A00E3B">
        <w:rPr>
          <w:rFonts w:ascii="Times New Roman" w:hAnsi="Times New Roman" w:cs="Times New Roman"/>
          <w:sz w:val="24"/>
          <w:szCs w:val="24"/>
        </w:rPr>
        <w:t xml:space="preserve">ncubated within whole blood for approximately </w:t>
      </w:r>
      <w:r w:rsidR="00494327">
        <w:rPr>
          <w:rFonts w:ascii="Times New Roman" w:hAnsi="Times New Roman" w:cs="Times New Roman"/>
          <w:sz w:val="24"/>
          <w:szCs w:val="24"/>
        </w:rPr>
        <w:t xml:space="preserve">30 </w:t>
      </w:r>
      <w:proofErr w:type="spellStart"/>
      <w:r w:rsidR="00BC78A8">
        <w:rPr>
          <w:rFonts w:ascii="Times New Roman" w:hAnsi="Times New Roman" w:cs="Times New Roman"/>
          <w:sz w:val="24"/>
          <w:szCs w:val="24"/>
        </w:rPr>
        <w:t>miuntes</w:t>
      </w:r>
      <w:proofErr w:type="spellEnd"/>
      <w:r w:rsidR="00BC78A8">
        <w:rPr>
          <w:rFonts w:ascii="Times New Roman" w:hAnsi="Times New Roman" w:cs="Times New Roman"/>
          <w:sz w:val="24"/>
          <w:szCs w:val="24"/>
        </w:rPr>
        <w:t xml:space="preserve"> </w:t>
      </w:r>
      <w:r w:rsidR="00494327">
        <w:rPr>
          <w:rFonts w:ascii="Times New Roman" w:hAnsi="Times New Roman" w:cs="Times New Roman"/>
          <w:sz w:val="24"/>
          <w:szCs w:val="24"/>
        </w:rPr>
        <w:t>at 4</w:t>
      </w:r>
      <w:r w:rsidR="00494327">
        <w:rPr>
          <w:rFonts w:ascii="Times New Roman" w:hAnsi="Times New Roman" w:cs="Times New Roman"/>
          <w:sz w:val="24"/>
          <w:szCs w:val="24"/>
          <w:vertAlign w:val="superscript"/>
        </w:rPr>
        <w:t>o</w:t>
      </w:r>
      <w:r w:rsidR="00494327">
        <w:rPr>
          <w:rFonts w:ascii="Times New Roman" w:hAnsi="Times New Roman" w:cs="Times New Roman"/>
          <w:sz w:val="24"/>
          <w:szCs w:val="24"/>
        </w:rPr>
        <w:t xml:space="preserve">C. Although our previous work found no statistical significant difference in TEG parameters up </w:t>
      </w:r>
      <w:r w:rsidR="00494327" w:rsidRPr="00807612">
        <w:rPr>
          <w:rFonts w:ascii="Times New Roman" w:hAnsi="Times New Roman" w:cs="Times New Roman"/>
          <w:sz w:val="24"/>
          <w:szCs w:val="24"/>
        </w:rPr>
        <w:t xml:space="preserve">to a </w:t>
      </w:r>
      <w:r w:rsidR="0095184F" w:rsidRPr="00807612">
        <w:rPr>
          <w:rFonts w:ascii="Times New Roman" w:hAnsi="Times New Roman" w:cs="Times New Roman"/>
          <w:sz w:val="24"/>
          <w:szCs w:val="24"/>
        </w:rPr>
        <w:t>cooling</w:t>
      </w:r>
      <w:r w:rsidR="00494327" w:rsidRPr="00807612">
        <w:rPr>
          <w:rFonts w:ascii="Times New Roman" w:hAnsi="Times New Roman" w:cs="Times New Roman"/>
          <w:sz w:val="24"/>
          <w:szCs w:val="24"/>
        </w:rPr>
        <w:t xml:space="preserve"> period of 40 min</w:t>
      </w:r>
      <w:r w:rsidR="006D416D">
        <w:rPr>
          <w:rFonts w:ascii="Times New Roman" w:hAnsi="Times New Roman" w:cs="Times New Roman"/>
          <w:sz w:val="24"/>
          <w:szCs w:val="24"/>
        </w:rPr>
        <w:t>utes</w:t>
      </w:r>
      <w:r w:rsidR="00494327" w:rsidRPr="00807612">
        <w:rPr>
          <w:rFonts w:ascii="Times New Roman" w:hAnsi="Times New Roman" w:cs="Times New Roman"/>
          <w:sz w:val="24"/>
          <w:szCs w:val="24"/>
        </w:rPr>
        <w:t xml:space="preserve">, a smaller </w:t>
      </w:r>
      <w:r w:rsidR="00494327" w:rsidRPr="00807612">
        <w:rPr>
          <w:rFonts w:ascii="Times New Roman" w:hAnsi="Times New Roman" w:cs="Times New Roman"/>
          <w:i/>
          <w:sz w:val="24"/>
          <w:szCs w:val="24"/>
        </w:rPr>
        <w:t>p</w:t>
      </w:r>
      <w:r w:rsidR="00494327" w:rsidRPr="00807612">
        <w:rPr>
          <w:rFonts w:ascii="Times New Roman" w:hAnsi="Times New Roman" w:cs="Times New Roman"/>
          <w:sz w:val="24"/>
          <w:szCs w:val="24"/>
        </w:rPr>
        <w:t xml:space="preserve"> value</w:t>
      </w:r>
      <w:r w:rsidR="001216C5" w:rsidRPr="00807612">
        <w:rPr>
          <w:rFonts w:ascii="Times New Roman" w:hAnsi="Times New Roman" w:cs="Times New Roman"/>
          <w:sz w:val="24"/>
          <w:szCs w:val="24"/>
        </w:rPr>
        <w:t xml:space="preserve"> (0.103)</w:t>
      </w:r>
      <w:r w:rsidR="00494327" w:rsidRPr="00807612">
        <w:rPr>
          <w:rFonts w:ascii="Times New Roman" w:hAnsi="Times New Roman" w:cs="Times New Roman"/>
          <w:sz w:val="24"/>
          <w:szCs w:val="24"/>
        </w:rPr>
        <w:t xml:space="preserve"> was noted at 40 min</w:t>
      </w:r>
      <w:r w:rsidR="00BC78A8">
        <w:rPr>
          <w:rFonts w:ascii="Times New Roman" w:hAnsi="Times New Roman" w:cs="Times New Roman"/>
          <w:sz w:val="24"/>
          <w:szCs w:val="24"/>
        </w:rPr>
        <w:t>utes</w:t>
      </w:r>
      <w:r w:rsidR="00494327" w:rsidRPr="00807612">
        <w:rPr>
          <w:rFonts w:ascii="Times New Roman" w:hAnsi="Times New Roman" w:cs="Times New Roman"/>
          <w:sz w:val="24"/>
          <w:szCs w:val="24"/>
        </w:rPr>
        <w:t xml:space="preserve"> with a reduced r-time. </w:t>
      </w:r>
      <w:r w:rsidR="001216C5" w:rsidRPr="00807612">
        <w:rPr>
          <w:rFonts w:ascii="Times New Roman" w:hAnsi="Times New Roman" w:cs="Times New Roman"/>
          <w:sz w:val="24"/>
          <w:szCs w:val="24"/>
        </w:rPr>
        <w:t xml:space="preserve">However, a </w:t>
      </w:r>
      <w:r w:rsidR="0095184F" w:rsidRPr="00807612">
        <w:rPr>
          <w:rFonts w:ascii="Times New Roman" w:hAnsi="Times New Roman" w:cs="Times New Roman"/>
          <w:sz w:val="24"/>
          <w:szCs w:val="24"/>
        </w:rPr>
        <w:t>c</w:t>
      </w:r>
      <w:r w:rsidR="00A00E3B">
        <w:rPr>
          <w:rFonts w:ascii="Times New Roman" w:hAnsi="Times New Roman" w:cs="Times New Roman"/>
          <w:sz w:val="24"/>
          <w:szCs w:val="24"/>
        </w:rPr>
        <w:t>hilling</w:t>
      </w:r>
      <w:r w:rsidR="001216C5" w:rsidRPr="00807612">
        <w:rPr>
          <w:rFonts w:ascii="Times New Roman" w:hAnsi="Times New Roman" w:cs="Times New Roman"/>
          <w:sz w:val="24"/>
          <w:szCs w:val="24"/>
        </w:rPr>
        <w:t xml:space="preserve"> period of 15 </w:t>
      </w:r>
      <w:r w:rsidR="006D416D">
        <w:rPr>
          <w:rFonts w:ascii="Times New Roman" w:hAnsi="Times New Roman" w:cs="Times New Roman"/>
          <w:sz w:val="24"/>
          <w:szCs w:val="24"/>
        </w:rPr>
        <w:t xml:space="preserve">minute </w:t>
      </w:r>
      <w:r w:rsidR="001216C5" w:rsidRPr="00807612">
        <w:rPr>
          <w:rFonts w:ascii="Times New Roman" w:hAnsi="Times New Roman" w:cs="Times New Roman"/>
          <w:sz w:val="24"/>
          <w:szCs w:val="24"/>
        </w:rPr>
        <w:t xml:space="preserve">yielded a higher </w:t>
      </w:r>
      <w:r w:rsidR="001216C5" w:rsidRPr="00807612">
        <w:rPr>
          <w:rFonts w:ascii="Times New Roman" w:hAnsi="Times New Roman" w:cs="Times New Roman"/>
          <w:i/>
          <w:sz w:val="24"/>
          <w:szCs w:val="24"/>
        </w:rPr>
        <w:t>p</w:t>
      </w:r>
      <w:r w:rsidR="001216C5" w:rsidRPr="00807612">
        <w:rPr>
          <w:rFonts w:ascii="Times New Roman" w:hAnsi="Times New Roman" w:cs="Times New Roman"/>
          <w:sz w:val="24"/>
          <w:szCs w:val="24"/>
        </w:rPr>
        <w:t xml:space="preserve"> value (0.85) with near identical TEG parameters when compared to samples </w:t>
      </w:r>
      <w:r w:rsidR="00A00E3B">
        <w:rPr>
          <w:rFonts w:ascii="Times New Roman" w:hAnsi="Times New Roman" w:cs="Times New Roman"/>
          <w:sz w:val="24"/>
          <w:szCs w:val="24"/>
        </w:rPr>
        <w:t>incubated</w:t>
      </w:r>
      <w:r w:rsidR="001216C5" w:rsidRPr="00807612">
        <w:rPr>
          <w:rFonts w:ascii="Times New Roman" w:hAnsi="Times New Roman" w:cs="Times New Roman"/>
          <w:sz w:val="24"/>
          <w:szCs w:val="24"/>
        </w:rPr>
        <w:t xml:space="preserve"> at room temperature</w:t>
      </w:r>
      <w:r w:rsidR="00A00E3B">
        <w:rPr>
          <w:rFonts w:ascii="Times New Roman" w:hAnsi="Times New Roman" w:cs="Times New Roman"/>
          <w:sz w:val="24"/>
          <w:szCs w:val="24"/>
        </w:rPr>
        <w:t xml:space="preserve"> (22</w:t>
      </w:r>
      <w:r w:rsidR="00A00E3B" w:rsidRPr="00807612">
        <w:rPr>
          <w:rFonts w:ascii="Times New Roman" w:hAnsi="Times New Roman" w:cs="Times New Roman"/>
          <w:sz w:val="24"/>
          <w:szCs w:val="24"/>
          <w:vertAlign w:val="superscript"/>
        </w:rPr>
        <w:t>o</w:t>
      </w:r>
      <w:r w:rsidR="00A00E3B" w:rsidRPr="00807612">
        <w:rPr>
          <w:rFonts w:ascii="Times New Roman" w:hAnsi="Times New Roman" w:cs="Times New Roman"/>
          <w:sz w:val="24"/>
          <w:szCs w:val="24"/>
        </w:rPr>
        <w:t>C</w:t>
      </w:r>
      <w:r w:rsidR="00A00E3B">
        <w:rPr>
          <w:rFonts w:ascii="Times New Roman" w:hAnsi="Times New Roman" w:cs="Times New Roman"/>
          <w:sz w:val="24"/>
          <w:szCs w:val="24"/>
        </w:rPr>
        <w:t>)</w:t>
      </w:r>
      <w:r w:rsidR="005F4521">
        <w:rPr>
          <w:rFonts w:ascii="Times New Roman" w:hAnsi="Times New Roman" w:cs="Times New Roman"/>
          <w:sz w:val="24"/>
          <w:szCs w:val="24"/>
        </w:rPr>
        <w:t xml:space="preserve"> suggesting less statistical error</w:t>
      </w:r>
      <w:r w:rsidR="001216C5" w:rsidRPr="00807612">
        <w:rPr>
          <w:rFonts w:ascii="Times New Roman" w:hAnsi="Times New Roman" w:cs="Times New Roman"/>
          <w:sz w:val="24"/>
          <w:szCs w:val="24"/>
        </w:rPr>
        <w:t>. Therefore, a minimum incubation period of 15 min</w:t>
      </w:r>
      <w:r w:rsidR="006D416D">
        <w:rPr>
          <w:rFonts w:ascii="Times New Roman" w:hAnsi="Times New Roman" w:cs="Times New Roman"/>
          <w:sz w:val="24"/>
          <w:szCs w:val="24"/>
        </w:rPr>
        <w:t>ute</w:t>
      </w:r>
      <w:r w:rsidR="001216C5" w:rsidRPr="00807612">
        <w:rPr>
          <w:rFonts w:ascii="Times New Roman" w:hAnsi="Times New Roman" w:cs="Times New Roman"/>
          <w:sz w:val="24"/>
          <w:szCs w:val="24"/>
        </w:rPr>
        <w:t xml:space="preserve"> was implemented as a new standard protocol. </w:t>
      </w:r>
      <w:r w:rsidR="00990196" w:rsidRPr="00807612">
        <w:rPr>
          <w:rFonts w:ascii="Times New Roman" w:hAnsi="Times New Roman" w:cs="Times New Roman"/>
          <w:sz w:val="24"/>
          <w:szCs w:val="24"/>
        </w:rPr>
        <w:t xml:space="preserve">Furthermore, it is </w:t>
      </w:r>
      <w:r w:rsidR="00A00E3B">
        <w:rPr>
          <w:rFonts w:ascii="Times New Roman" w:hAnsi="Times New Roman" w:cs="Times New Roman"/>
          <w:sz w:val="24"/>
          <w:szCs w:val="24"/>
        </w:rPr>
        <w:t>i</w:t>
      </w:r>
      <w:r w:rsidR="00990196" w:rsidRPr="00807612">
        <w:rPr>
          <w:rFonts w:ascii="Times New Roman" w:hAnsi="Times New Roman" w:cs="Times New Roman"/>
          <w:sz w:val="24"/>
          <w:szCs w:val="24"/>
        </w:rPr>
        <w:t>mperative to confirm whether or not a</w:t>
      </w:r>
      <w:r w:rsidR="00A00E3B">
        <w:rPr>
          <w:rFonts w:ascii="Times New Roman" w:hAnsi="Times New Roman" w:cs="Times New Roman"/>
          <w:sz w:val="24"/>
          <w:szCs w:val="24"/>
        </w:rPr>
        <w:t xml:space="preserve"> brief</w:t>
      </w:r>
      <w:r w:rsidR="00990196" w:rsidRPr="00807612">
        <w:rPr>
          <w:rFonts w:ascii="Times New Roman" w:hAnsi="Times New Roman" w:cs="Times New Roman"/>
          <w:sz w:val="24"/>
          <w:szCs w:val="24"/>
        </w:rPr>
        <w:t xml:space="preserve"> 15 min</w:t>
      </w:r>
      <w:r w:rsidR="006D416D">
        <w:rPr>
          <w:rFonts w:ascii="Times New Roman" w:hAnsi="Times New Roman" w:cs="Times New Roman"/>
          <w:sz w:val="24"/>
          <w:szCs w:val="24"/>
        </w:rPr>
        <w:t xml:space="preserve">ute </w:t>
      </w:r>
      <w:r w:rsidR="00990196" w:rsidRPr="00807612">
        <w:rPr>
          <w:rFonts w:ascii="Times New Roman" w:hAnsi="Times New Roman" w:cs="Times New Roman"/>
          <w:sz w:val="24"/>
          <w:szCs w:val="24"/>
        </w:rPr>
        <w:t>exposure of whole blood with microbeads at 4</w:t>
      </w:r>
      <w:r w:rsidR="00990196" w:rsidRPr="00807612">
        <w:rPr>
          <w:rFonts w:ascii="Times New Roman" w:hAnsi="Times New Roman" w:cs="Times New Roman"/>
          <w:sz w:val="24"/>
          <w:szCs w:val="24"/>
          <w:vertAlign w:val="superscript"/>
        </w:rPr>
        <w:t>o</w:t>
      </w:r>
      <w:r w:rsidR="00990196" w:rsidRPr="00807612">
        <w:rPr>
          <w:rFonts w:ascii="Times New Roman" w:hAnsi="Times New Roman" w:cs="Times New Roman"/>
          <w:sz w:val="24"/>
          <w:szCs w:val="24"/>
        </w:rPr>
        <w:t xml:space="preserve">C can </w:t>
      </w:r>
      <w:r w:rsidR="00A00E3B">
        <w:rPr>
          <w:rFonts w:ascii="Times New Roman" w:hAnsi="Times New Roman" w:cs="Times New Roman"/>
          <w:sz w:val="24"/>
          <w:szCs w:val="24"/>
        </w:rPr>
        <w:t>optimally</w:t>
      </w:r>
      <w:r w:rsidR="00990196" w:rsidRPr="00807612">
        <w:rPr>
          <w:rFonts w:ascii="Times New Roman" w:hAnsi="Times New Roman" w:cs="Times New Roman"/>
          <w:sz w:val="24"/>
          <w:szCs w:val="24"/>
        </w:rPr>
        <w:t xml:space="preserve"> </w:t>
      </w:r>
      <w:r w:rsidR="00B3153F">
        <w:rPr>
          <w:rFonts w:ascii="Times New Roman" w:hAnsi="Times New Roman" w:cs="Times New Roman"/>
          <w:sz w:val="24"/>
          <w:szCs w:val="24"/>
        </w:rPr>
        <w:t>deplete</w:t>
      </w:r>
      <w:r w:rsidR="00990196" w:rsidRPr="00807612">
        <w:rPr>
          <w:rFonts w:ascii="Times New Roman" w:hAnsi="Times New Roman" w:cs="Times New Roman"/>
          <w:sz w:val="24"/>
          <w:szCs w:val="24"/>
        </w:rPr>
        <w:t xml:space="preserve"> platelets in whole blood to less than </w:t>
      </w:r>
      <w:r w:rsidR="00BC78A8">
        <w:rPr>
          <w:rFonts w:ascii="Times New Roman" w:hAnsi="Times New Roman" w:cs="Times New Roman"/>
          <w:sz w:val="24"/>
          <w:szCs w:val="24"/>
        </w:rPr>
        <w:t>1</w:t>
      </w:r>
      <w:r w:rsidR="00990196" w:rsidRPr="00807612">
        <w:rPr>
          <w:rFonts w:ascii="Times New Roman" w:hAnsi="Times New Roman" w:cs="Times New Roman"/>
          <w:sz w:val="24"/>
          <w:szCs w:val="24"/>
        </w:rPr>
        <w:t>0 x 10</w:t>
      </w:r>
      <w:r w:rsidR="00990196" w:rsidRPr="00807612">
        <w:rPr>
          <w:rFonts w:ascii="Times New Roman" w:hAnsi="Times New Roman" w:cs="Times New Roman"/>
          <w:sz w:val="24"/>
          <w:szCs w:val="24"/>
          <w:vertAlign w:val="superscript"/>
        </w:rPr>
        <w:t>9</w:t>
      </w:r>
      <w:r w:rsidR="00990196" w:rsidRPr="00807612">
        <w:rPr>
          <w:rFonts w:ascii="Times New Roman" w:hAnsi="Times New Roman" w:cs="Times New Roman"/>
          <w:sz w:val="24"/>
          <w:szCs w:val="24"/>
        </w:rPr>
        <w:t xml:space="preserve">/L. </w:t>
      </w:r>
      <w:r w:rsidR="000766A0" w:rsidRPr="00807612">
        <w:rPr>
          <w:rFonts w:ascii="Times New Roman" w:hAnsi="Times New Roman" w:cs="Times New Roman"/>
          <w:sz w:val="24"/>
          <w:szCs w:val="24"/>
        </w:rPr>
        <w:t xml:space="preserve">The results confirm a platelet depletion of &gt; 90% </w:t>
      </w:r>
      <w:r w:rsidR="0095184F" w:rsidRPr="00807612">
        <w:rPr>
          <w:rFonts w:ascii="Times New Roman" w:hAnsi="Times New Roman" w:cs="Times New Roman"/>
          <w:sz w:val="24"/>
          <w:szCs w:val="24"/>
        </w:rPr>
        <w:t xml:space="preserve">was achieved with a 15 </w:t>
      </w:r>
      <w:r w:rsidR="006D416D">
        <w:rPr>
          <w:rFonts w:ascii="Times New Roman" w:hAnsi="Times New Roman" w:cs="Times New Roman"/>
          <w:sz w:val="24"/>
          <w:szCs w:val="24"/>
        </w:rPr>
        <w:t>minute</w:t>
      </w:r>
      <w:r w:rsidR="006D416D" w:rsidRPr="00807612">
        <w:rPr>
          <w:rFonts w:ascii="Times New Roman" w:hAnsi="Times New Roman" w:cs="Times New Roman"/>
          <w:sz w:val="24"/>
          <w:szCs w:val="24"/>
        </w:rPr>
        <w:t xml:space="preserve"> </w:t>
      </w:r>
      <w:r w:rsidR="000766A0" w:rsidRPr="00807612">
        <w:rPr>
          <w:rFonts w:ascii="Times New Roman" w:hAnsi="Times New Roman" w:cs="Times New Roman"/>
          <w:sz w:val="24"/>
          <w:szCs w:val="24"/>
        </w:rPr>
        <w:t xml:space="preserve">exposure of </w:t>
      </w:r>
      <w:r w:rsidR="0095184F" w:rsidRPr="00807612">
        <w:rPr>
          <w:rFonts w:ascii="Times New Roman" w:hAnsi="Times New Roman" w:cs="Times New Roman"/>
          <w:sz w:val="24"/>
          <w:szCs w:val="24"/>
        </w:rPr>
        <w:t>anti-</w:t>
      </w:r>
      <w:r w:rsidR="000766A0" w:rsidRPr="00807612">
        <w:rPr>
          <w:rFonts w:ascii="Times New Roman" w:hAnsi="Times New Roman" w:cs="Times New Roman"/>
          <w:sz w:val="24"/>
          <w:szCs w:val="24"/>
        </w:rPr>
        <w:t>CD61 microbeads to whole blood</w:t>
      </w:r>
      <w:r w:rsidR="0095184F" w:rsidRPr="00807612">
        <w:rPr>
          <w:rFonts w:ascii="Times New Roman" w:hAnsi="Times New Roman" w:cs="Times New Roman"/>
          <w:sz w:val="24"/>
          <w:szCs w:val="24"/>
        </w:rPr>
        <w:t xml:space="preserve"> at 4</w:t>
      </w:r>
      <w:r w:rsidR="0095184F" w:rsidRPr="00807612">
        <w:rPr>
          <w:rFonts w:ascii="Times New Roman" w:hAnsi="Times New Roman" w:cs="Times New Roman"/>
          <w:sz w:val="24"/>
          <w:szCs w:val="24"/>
          <w:vertAlign w:val="superscript"/>
        </w:rPr>
        <w:t>o</w:t>
      </w:r>
      <w:r w:rsidR="0095184F" w:rsidRPr="00807612">
        <w:rPr>
          <w:rFonts w:ascii="Times New Roman" w:hAnsi="Times New Roman" w:cs="Times New Roman"/>
          <w:sz w:val="24"/>
          <w:szCs w:val="24"/>
        </w:rPr>
        <w:t>C</w:t>
      </w:r>
      <w:r w:rsidR="00B3153F">
        <w:rPr>
          <w:rFonts w:ascii="Times New Roman" w:hAnsi="Times New Roman" w:cs="Times New Roman"/>
          <w:sz w:val="24"/>
          <w:szCs w:val="24"/>
        </w:rPr>
        <w:t xml:space="preserve"> (</w:t>
      </w:r>
      <w:r w:rsidR="00B3153F" w:rsidRPr="00107719">
        <w:rPr>
          <w:rFonts w:ascii="Times New Roman" w:hAnsi="Times New Roman" w:cs="Times New Roman"/>
          <w:b/>
          <w:i/>
          <w:sz w:val="24"/>
          <w:szCs w:val="24"/>
        </w:rPr>
        <w:t xml:space="preserve">Table </w:t>
      </w:r>
      <w:r w:rsidR="00BC78A8">
        <w:rPr>
          <w:rFonts w:ascii="Times New Roman" w:hAnsi="Times New Roman" w:cs="Times New Roman"/>
          <w:b/>
          <w:i/>
          <w:sz w:val="24"/>
          <w:szCs w:val="24"/>
        </w:rPr>
        <w:t>9</w:t>
      </w:r>
      <w:r w:rsidR="00B3153F">
        <w:rPr>
          <w:rFonts w:ascii="Times New Roman" w:hAnsi="Times New Roman" w:cs="Times New Roman"/>
          <w:sz w:val="24"/>
          <w:szCs w:val="24"/>
        </w:rPr>
        <w:t>)</w:t>
      </w:r>
      <w:r w:rsidR="000766A0" w:rsidRPr="00807612">
        <w:rPr>
          <w:rFonts w:ascii="Times New Roman" w:hAnsi="Times New Roman" w:cs="Times New Roman"/>
          <w:sz w:val="24"/>
          <w:szCs w:val="24"/>
        </w:rPr>
        <w:t>. Therefore, a 15 min</w:t>
      </w:r>
      <w:r w:rsidR="006D416D">
        <w:rPr>
          <w:rFonts w:ascii="Times New Roman" w:hAnsi="Times New Roman" w:cs="Times New Roman"/>
          <w:sz w:val="24"/>
          <w:szCs w:val="24"/>
        </w:rPr>
        <w:t>ute</w:t>
      </w:r>
      <w:r w:rsidR="000766A0" w:rsidRPr="00807612">
        <w:rPr>
          <w:rFonts w:ascii="Times New Roman" w:hAnsi="Times New Roman" w:cs="Times New Roman"/>
          <w:sz w:val="24"/>
          <w:szCs w:val="24"/>
        </w:rPr>
        <w:t xml:space="preserve"> </w:t>
      </w:r>
      <w:r w:rsidR="0095184F" w:rsidRPr="00807612">
        <w:rPr>
          <w:rFonts w:ascii="Times New Roman" w:hAnsi="Times New Roman" w:cs="Times New Roman"/>
          <w:sz w:val="24"/>
          <w:szCs w:val="24"/>
        </w:rPr>
        <w:t>incubation</w:t>
      </w:r>
      <w:r w:rsidR="000766A0" w:rsidRPr="00807612">
        <w:rPr>
          <w:rFonts w:ascii="Times New Roman" w:hAnsi="Times New Roman" w:cs="Times New Roman"/>
          <w:sz w:val="24"/>
          <w:szCs w:val="24"/>
        </w:rPr>
        <w:t xml:space="preserve"> period</w:t>
      </w:r>
      <w:r w:rsidR="0095184F" w:rsidRPr="00807612">
        <w:rPr>
          <w:rFonts w:ascii="Times New Roman" w:hAnsi="Times New Roman" w:cs="Times New Roman"/>
          <w:sz w:val="24"/>
          <w:szCs w:val="24"/>
        </w:rPr>
        <w:t xml:space="preserve"> at 4</w:t>
      </w:r>
      <w:r w:rsidR="0095184F" w:rsidRPr="00807612">
        <w:rPr>
          <w:rFonts w:ascii="Times New Roman" w:hAnsi="Times New Roman" w:cs="Times New Roman"/>
          <w:sz w:val="24"/>
          <w:szCs w:val="24"/>
          <w:vertAlign w:val="superscript"/>
        </w:rPr>
        <w:t>o</w:t>
      </w:r>
      <w:r w:rsidR="0095184F" w:rsidRPr="00807612">
        <w:rPr>
          <w:rFonts w:ascii="Times New Roman" w:hAnsi="Times New Roman" w:cs="Times New Roman"/>
          <w:sz w:val="24"/>
          <w:szCs w:val="24"/>
        </w:rPr>
        <w:t>C</w:t>
      </w:r>
      <w:r w:rsidR="00B434FE">
        <w:rPr>
          <w:rFonts w:ascii="Times New Roman" w:hAnsi="Times New Roman" w:cs="Times New Roman"/>
          <w:sz w:val="24"/>
          <w:szCs w:val="24"/>
        </w:rPr>
        <w:t xml:space="preserve"> is effective in creating PD</w:t>
      </w:r>
      <w:r w:rsidR="000766A0" w:rsidRPr="00807612">
        <w:rPr>
          <w:rFonts w:ascii="Times New Roman" w:hAnsi="Times New Roman" w:cs="Times New Roman"/>
          <w:sz w:val="24"/>
          <w:szCs w:val="24"/>
        </w:rPr>
        <w:t>B.</w:t>
      </w:r>
    </w:p>
    <w:p w:rsidR="00F078E6" w:rsidRDefault="00F078E6" w:rsidP="00C17FC6">
      <w:pPr>
        <w:pStyle w:val="Heading2"/>
      </w:pPr>
      <w:bookmarkStart w:id="207" w:name="_Toc418780569"/>
      <w:bookmarkStart w:id="208" w:name="_Toc418782793"/>
      <w:bookmarkStart w:id="209" w:name="_Toc419941945"/>
      <w:r>
        <w:t>4.9 Platelet Count Percentile</w:t>
      </w:r>
      <w:bookmarkEnd w:id="207"/>
      <w:bookmarkEnd w:id="208"/>
      <w:bookmarkEnd w:id="209"/>
    </w:p>
    <w:p w:rsidR="00697638" w:rsidRPr="00FC4563" w:rsidRDefault="003B65A5" w:rsidP="00997F0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Based on company standard protocol the volume of microbeads required to effectively remove &gt;90% </w:t>
      </w:r>
      <w:r w:rsidR="00B3153F">
        <w:rPr>
          <w:rFonts w:ascii="Times New Roman" w:hAnsi="Times New Roman" w:cs="Times New Roman"/>
          <w:sz w:val="24"/>
          <w:szCs w:val="24"/>
        </w:rPr>
        <w:t>of the original platelet count</w:t>
      </w:r>
      <w:r>
        <w:rPr>
          <w:rFonts w:ascii="Times New Roman" w:hAnsi="Times New Roman" w:cs="Times New Roman"/>
          <w:sz w:val="24"/>
          <w:szCs w:val="24"/>
        </w:rPr>
        <w:t xml:space="preserve"> is </w:t>
      </w:r>
      <w:r w:rsidR="005F4521">
        <w:rPr>
          <w:rFonts w:ascii="Times New Roman" w:hAnsi="Times New Roman" w:cs="Times New Roman"/>
          <w:sz w:val="24"/>
          <w:szCs w:val="24"/>
        </w:rPr>
        <w:t>dependent</w:t>
      </w:r>
      <w:r>
        <w:rPr>
          <w:rFonts w:ascii="Times New Roman" w:hAnsi="Times New Roman" w:cs="Times New Roman"/>
          <w:sz w:val="24"/>
          <w:szCs w:val="24"/>
        </w:rPr>
        <w:t xml:space="preserve"> on </w:t>
      </w:r>
      <w:r w:rsidR="00B3153F">
        <w:rPr>
          <w:rFonts w:ascii="Times New Roman" w:hAnsi="Times New Roman" w:cs="Times New Roman"/>
          <w:sz w:val="24"/>
          <w:szCs w:val="24"/>
        </w:rPr>
        <w:t xml:space="preserve">the initial platelet count of the </w:t>
      </w:r>
      <w:r w:rsidR="00B3153F">
        <w:rPr>
          <w:rFonts w:ascii="Times New Roman" w:hAnsi="Times New Roman" w:cs="Times New Roman"/>
          <w:sz w:val="24"/>
          <w:szCs w:val="24"/>
        </w:rPr>
        <w:lastRenderedPageBreak/>
        <w:t xml:space="preserve">healthy volunteer. </w:t>
      </w:r>
      <w:r>
        <w:rPr>
          <w:rFonts w:ascii="Times New Roman" w:hAnsi="Times New Roman" w:cs="Times New Roman"/>
          <w:sz w:val="24"/>
          <w:szCs w:val="24"/>
        </w:rPr>
        <w:t>Thus, the volume of microbeads used may vary with different volunteers. This wi</w:t>
      </w:r>
      <w:r w:rsidR="00FC4563">
        <w:rPr>
          <w:rFonts w:ascii="Times New Roman" w:hAnsi="Times New Roman" w:cs="Times New Roman"/>
          <w:sz w:val="24"/>
          <w:szCs w:val="24"/>
        </w:rPr>
        <w:t xml:space="preserve">ll cause a dilution variation amongst samples which may affect the clotting profiles. </w:t>
      </w:r>
      <w:r w:rsidR="00BC78A8">
        <w:rPr>
          <w:rFonts w:ascii="Times New Roman" w:hAnsi="Times New Roman" w:cs="Times New Roman"/>
          <w:sz w:val="24"/>
          <w:szCs w:val="24"/>
        </w:rPr>
        <w:t>Hence</w:t>
      </w:r>
      <w:r w:rsidR="00FC4563">
        <w:rPr>
          <w:rFonts w:ascii="Times New Roman" w:hAnsi="Times New Roman" w:cs="Times New Roman"/>
          <w:sz w:val="24"/>
          <w:szCs w:val="24"/>
        </w:rPr>
        <w:t>, by pooling previous platelet counts from healthy volunteers it was determined that 80% of platelet counts fall below 250 x 10</w:t>
      </w:r>
      <w:r w:rsidR="00FC4563">
        <w:rPr>
          <w:rFonts w:ascii="Times New Roman" w:hAnsi="Times New Roman" w:cs="Times New Roman"/>
          <w:sz w:val="24"/>
          <w:szCs w:val="24"/>
          <w:vertAlign w:val="superscript"/>
        </w:rPr>
        <w:t>9</w:t>
      </w:r>
      <w:r w:rsidR="00FC4563">
        <w:rPr>
          <w:rFonts w:ascii="Times New Roman" w:hAnsi="Times New Roman" w:cs="Times New Roman"/>
          <w:sz w:val="24"/>
          <w:szCs w:val="24"/>
        </w:rPr>
        <w:t>/L</w:t>
      </w:r>
      <w:r w:rsidR="00BC78A8">
        <w:rPr>
          <w:rFonts w:ascii="Times New Roman" w:hAnsi="Times New Roman" w:cs="Times New Roman"/>
          <w:sz w:val="24"/>
          <w:szCs w:val="24"/>
        </w:rPr>
        <w:t xml:space="preserve"> (</w:t>
      </w:r>
      <w:r w:rsidR="00BC78A8">
        <w:rPr>
          <w:rFonts w:ascii="Times New Roman" w:hAnsi="Times New Roman" w:cs="Times New Roman"/>
          <w:b/>
          <w:i/>
          <w:sz w:val="24"/>
          <w:szCs w:val="24"/>
        </w:rPr>
        <w:t>Figure 9</w:t>
      </w:r>
      <w:r w:rsidR="00BC78A8">
        <w:rPr>
          <w:rFonts w:ascii="Times New Roman" w:hAnsi="Times New Roman" w:cs="Times New Roman"/>
          <w:sz w:val="24"/>
          <w:szCs w:val="24"/>
        </w:rPr>
        <w:t>)</w:t>
      </w:r>
      <w:r w:rsidR="00FC4563">
        <w:rPr>
          <w:rFonts w:ascii="Times New Roman" w:hAnsi="Times New Roman" w:cs="Times New Roman"/>
          <w:sz w:val="24"/>
          <w:szCs w:val="24"/>
        </w:rPr>
        <w:t>. Therefore, a platelet count of 250 x 10</w:t>
      </w:r>
      <w:r w:rsidR="00FC4563">
        <w:rPr>
          <w:rFonts w:ascii="Times New Roman" w:hAnsi="Times New Roman" w:cs="Times New Roman"/>
          <w:sz w:val="24"/>
          <w:szCs w:val="24"/>
          <w:vertAlign w:val="superscript"/>
        </w:rPr>
        <w:t>9</w:t>
      </w:r>
      <w:r w:rsidR="00FC4563">
        <w:rPr>
          <w:rFonts w:ascii="Times New Roman" w:hAnsi="Times New Roman" w:cs="Times New Roman"/>
          <w:sz w:val="24"/>
          <w:szCs w:val="24"/>
        </w:rPr>
        <w:t>/L w</w:t>
      </w:r>
      <w:r w:rsidR="005F4521">
        <w:rPr>
          <w:rFonts w:ascii="Times New Roman" w:hAnsi="Times New Roman" w:cs="Times New Roman"/>
          <w:sz w:val="24"/>
          <w:szCs w:val="24"/>
        </w:rPr>
        <w:t>as</w:t>
      </w:r>
      <w:r w:rsidR="00FC4563">
        <w:rPr>
          <w:rFonts w:ascii="Times New Roman" w:hAnsi="Times New Roman" w:cs="Times New Roman"/>
          <w:sz w:val="24"/>
          <w:szCs w:val="24"/>
        </w:rPr>
        <w:t xml:space="preserve"> assumed in order to achieve equal </w:t>
      </w:r>
      <w:proofErr w:type="spellStart"/>
      <w:r w:rsidR="00FC4563">
        <w:rPr>
          <w:rFonts w:ascii="Times New Roman" w:hAnsi="Times New Roman" w:cs="Times New Roman"/>
          <w:sz w:val="24"/>
          <w:szCs w:val="24"/>
        </w:rPr>
        <w:t>hemodilution</w:t>
      </w:r>
      <w:proofErr w:type="spellEnd"/>
      <w:r w:rsidR="00FC4563">
        <w:rPr>
          <w:rFonts w:ascii="Times New Roman" w:hAnsi="Times New Roman" w:cs="Times New Roman"/>
          <w:sz w:val="24"/>
          <w:szCs w:val="24"/>
        </w:rPr>
        <w:t xml:space="preserve"> amongst</w:t>
      </w:r>
      <w:r w:rsidR="005F4521">
        <w:rPr>
          <w:rFonts w:ascii="Times New Roman" w:hAnsi="Times New Roman" w:cs="Times New Roman"/>
          <w:sz w:val="24"/>
          <w:szCs w:val="24"/>
        </w:rPr>
        <w:t xml:space="preserve"> all</w:t>
      </w:r>
      <w:r w:rsidR="00FC4563">
        <w:rPr>
          <w:rFonts w:ascii="Times New Roman" w:hAnsi="Times New Roman" w:cs="Times New Roman"/>
          <w:sz w:val="24"/>
          <w:szCs w:val="24"/>
        </w:rPr>
        <w:t xml:space="preserve"> samples</w:t>
      </w:r>
      <w:r w:rsidR="00BC78A8">
        <w:rPr>
          <w:rFonts w:ascii="Times New Roman" w:hAnsi="Times New Roman" w:cs="Times New Roman"/>
          <w:sz w:val="24"/>
          <w:szCs w:val="24"/>
        </w:rPr>
        <w:t xml:space="preserve"> for all experiments</w:t>
      </w:r>
      <w:r w:rsidR="00FC4563">
        <w:rPr>
          <w:rFonts w:ascii="Times New Roman" w:hAnsi="Times New Roman" w:cs="Times New Roman"/>
          <w:sz w:val="24"/>
          <w:szCs w:val="24"/>
        </w:rPr>
        <w:t xml:space="preserve">. </w:t>
      </w:r>
    </w:p>
    <w:p w:rsidR="00F078E6" w:rsidRDefault="00F078E6" w:rsidP="00C17FC6">
      <w:pPr>
        <w:pStyle w:val="Heading2"/>
      </w:pPr>
      <w:bookmarkStart w:id="210" w:name="_Toc418780570"/>
      <w:bookmarkStart w:id="211" w:name="_Toc418782794"/>
      <w:bookmarkStart w:id="212" w:name="_Toc419941946"/>
      <w:r>
        <w:t xml:space="preserve">4.10 </w:t>
      </w:r>
      <w:proofErr w:type="spellStart"/>
      <w:r>
        <w:t>Hemodilution</w:t>
      </w:r>
      <w:proofErr w:type="spellEnd"/>
      <w:r>
        <w:t xml:space="preserve"> Effect</w:t>
      </w:r>
      <w:bookmarkEnd w:id="210"/>
      <w:bookmarkEnd w:id="211"/>
      <w:bookmarkEnd w:id="212"/>
    </w:p>
    <w:p w:rsidR="00772484" w:rsidRDefault="00687FD2" w:rsidP="00997F0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Hemodilution</w:t>
      </w:r>
      <w:proofErr w:type="spellEnd"/>
      <w:r>
        <w:rPr>
          <w:rFonts w:ascii="Times New Roman" w:hAnsi="Times New Roman" w:cs="Times New Roman"/>
          <w:sz w:val="24"/>
          <w:szCs w:val="24"/>
        </w:rPr>
        <w:t xml:space="preserve"> has been found to delay prothrombin time (PT) and </w:t>
      </w:r>
      <w:proofErr w:type="spellStart"/>
      <w:r>
        <w:rPr>
          <w:rFonts w:ascii="Times New Roman" w:hAnsi="Times New Roman" w:cs="Times New Roman"/>
          <w:sz w:val="24"/>
          <w:szCs w:val="24"/>
        </w:rPr>
        <w:t>aPTT</w:t>
      </w:r>
      <w:proofErr w:type="spellEnd"/>
      <w:r>
        <w:rPr>
          <w:rFonts w:ascii="Times New Roman" w:hAnsi="Times New Roman" w:cs="Times New Roman"/>
          <w:sz w:val="24"/>
          <w:szCs w:val="24"/>
        </w:rPr>
        <w:t xml:space="preserve"> </w:t>
      </w:r>
      <w:r w:rsidR="009A3F1F">
        <w:rPr>
          <w:rFonts w:ascii="Times New Roman" w:hAnsi="Times New Roman" w:cs="Times New Roman"/>
          <w:sz w:val="24"/>
          <w:szCs w:val="24"/>
        </w:rPr>
        <w:t xml:space="preserve">by inducing a </w:t>
      </w:r>
      <w:proofErr w:type="spellStart"/>
      <w:r w:rsidR="009A3F1F" w:rsidRPr="00807612">
        <w:rPr>
          <w:rFonts w:ascii="Times New Roman" w:hAnsi="Times New Roman" w:cs="Times New Roman"/>
          <w:sz w:val="24"/>
          <w:szCs w:val="24"/>
        </w:rPr>
        <w:t>hypocoagulable</w:t>
      </w:r>
      <w:proofErr w:type="spellEnd"/>
      <w:r w:rsidR="009A3F1F" w:rsidRPr="00807612">
        <w:rPr>
          <w:rFonts w:ascii="Times New Roman" w:hAnsi="Times New Roman" w:cs="Times New Roman"/>
          <w:sz w:val="24"/>
          <w:szCs w:val="24"/>
        </w:rPr>
        <w:t xml:space="preserve"> state (Tobias, </w:t>
      </w:r>
      <w:proofErr w:type="spellStart"/>
      <w:r w:rsidR="009A3F1F" w:rsidRPr="00807612">
        <w:rPr>
          <w:rFonts w:ascii="Times New Roman" w:hAnsi="Times New Roman" w:cs="Times New Roman"/>
          <w:sz w:val="24"/>
          <w:szCs w:val="24"/>
        </w:rPr>
        <w:t>Wambold</w:t>
      </w:r>
      <w:proofErr w:type="spellEnd"/>
      <w:r w:rsidR="009A3F1F" w:rsidRPr="00807612">
        <w:rPr>
          <w:rFonts w:ascii="Times New Roman" w:hAnsi="Times New Roman" w:cs="Times New Roman"/>
          <w:sz w:val="24"/>
          <w:szCs w:val="24"/>
        </w:rPr>
        <w:t xml:space="preserve">, </w:t>
      </w:r>
      <w:proofErr w:type="spellStart"/>
      <w:r w:rsidR="009A3F1F" w:rsidRPr="00807612">
        <w:rPr>
          <w:rFonts w:ascii="Times New Roman" w:hAnsi="Times New Roman" w:cs="Times New Roman"/>
          <w:sz w:val="24"/>
          <w:szCs w:val="24"/>
        </w:rPr>
        <w:t>Pilla</w:t>
      </w:r>
      <w:proofErr w:type="spellEnd"/>
      <w:r w:rsidR="009A3F1F" w:rsidRPr="00807612">
        <w:rPr>
          <w:rFonts w:ascii="Times New Roman" w:hAnsi="Times New Roman" w:cs="Times New Roman"/>
          <w:sz w:val="24"/>
          <w:szCs w:val="24"/>
        </w:rPr>
        <w:t xml:space="preserve">, &amp; Greer, 1998). As our protocol requires the addition of </w:t>
      </w:r>
      <w:r w:rsidR="00631CD7" w:rsidRPr="00807612">
        <w:rPr>
          <w:rFonts w:ascii="Times New Roman" w:hAnsi="Times New Roman" w:cs="Times New Roman"/>
          <w:sz w:val="24"/>
          <w:szCs w:val="24"/>
        </w:rPr>
        <w:t>anti-</w:t>
      </w:r>
      <w:r w:rsidR="009A3F1F" w:rsidRPr="00807612">
        <w:rPr>
          <w:rFonts w:ascii="Times New Roman" w:hAnsi="Times New Roman" w:cs="Times New Roman"/>
          <w:sz w:val="24"/>
          <w:szCs w:val="24"/>
        </w:rPr>
        <w:t>CD 61 microbeads</w:t>
      </w:r>
      <w:r w:rsidR="00631CD7" w:rsidRPr="00807612">
        <w:rPr>
          <w:rFonts w:ascii="Times New Roman" w:hAnsi="Times New Roman" w:cs="Times New Roman"/>
          <w:sz w:val="24"/>
          <w:szCs w:val="24"/>
        </w:rPr>
        <w:t xml:space="preserve"> to the whole blood, the added </w:t>
      </w:r>
      <w:r w:rsidR="00C4581C">
        <w:rPr>
          <w:rFonts w:ascii="Times New Roman" w:hAnsi="Times New Roman" w:cs="Times New Roman"/>
          <w:sz w:val="24"/>
          <w:szCs w:val="24"/>
        </w:rPr>
        <w:t>volume</w:t>
      </w:r>
      <w:r w:rsidR="00631CD7" w:rsidRPr="00807612">
        <w:rPr>
          <w:rFonts w:ascii="Times New Roman" w:hAnsi="Times New Roman" w:cs="Times New Roman"/>
          <w:sz w:val="24"/>
          <w:szCs w:val="24"/>
        </w:rPr>
        <w:t xml:space="preserve"> of the sample </w:t>
      </w:r>
      <w:r w:rsidR="009A3F1F" w:rsidRPr="00807612">
        <w:rPr>
          <w:rFonts w:ascii="Times New Roman" w:hAnsi="Times New Roman" w:cs="Times New Roman"/>
          <w:sz w:val="24"/>
          <w:szCs w:val="24"/>
        </w:rPr>
        <w:t>may</w:t>
      </w:r>
      <w:r w:rsidR="009A3F1F">
        <w:rPr>
          <w:rFonts w:ascii="Times New Roman" w:hAnsi="Times New Roman" w:cs="Times New Roman"/>
          <w:sz w:val="24"/>
          <w:szCs w:val="24"/>
        </w:rPr>
        <w:t xml:space="preserve"> induce a </w:t>
      </w:r>
      <w:proofErr w:type="spellStart"/>
      <w:r w:rsidR="009A3F1F">
        <w:rPr>
          <w:rFonts w:ascii="Times New Roman" w:hAnsi="Times New Roman" w:cs="Times New Roman"/>
          <w:sz w:val="24"/>
          <w:szCs w:val="24"/>
        </w:rPr>
        <w:t>hypocoagulable</w:t>
      </w:r>
      <w:proofErr w:type="spellEnd"/>
      <w:r w:rsidR="009A3F1F">
        <w:rPr>
          <w:rFonts w:ascii="Times New Roman" w:hAnsi="Times New Roman" w:cs="Times New Roman"/>
          <w:sz w:val="24"/>
          <w:szCs w:val="24"/>
        </w:rPr>
        <w:t xml:space="preserve"> state. Hence, it </w:t>
      </w:r>
      <w:r w:rsidR="005F4521">
        <w:rPr>
          <w:rFonts w:ascii="Times New Roman" w:hAnsi="Times New Roman" w:cs="Times New Roman"/>
          <w:sz w:val="24"/>
          <w:szCs w:val="24"/>
        </w:rPr>
        <w:t xml:space="preserve">was </w:t>
      </w:r>
      <w:r w:rsidR="009A3F1F">
        <w:rPr>
          <w:rFonts w:ascii="Times New Roman" w:hAnsi="Times New Roman" w:cs="Times New Roman"/>
          <w:sz w:val="24"/>
          <w:szCs w:val="24"/>
        </w:rPr>
        <w:t xml:space="preserve">necessary to optimize the minimum </w:t>
      </w:r>
      <w:proofErr w:type="spellStart"/>
      <w:r w:rsidR="009A3F1F">
        <w:rPr>
          <w:rFonts w:ascii="Times New Roman" w:hAnsi="Times New Roman" w:cs="Times New Roman"/>
          <w:sz w:val="24"/>
          <w:szCs w:val="24"/>
        </w:rPr>
        <w:t>hemodilution</w:t>
      </w:r>
      <w:proofErr w:type="spellEnd"/>
      <w:r w:rsidR="009A3F1F">
        <w:rPr>
          <w:rFonts w:ascii="Times New Roman" w:hAnsi="Times New Roman" w:cs="Times New Roman"/>
          <w:sz w:val="24"/>
          <w:szCs w:val="24"/>
        </w:rPr>
        <w:t xml:space="preserve"> acceptable without affecting the</w:t>
      </w:r>
      <w:r w:rsidR="00C4581C">
        <w:rPr>
          <w:rFonts w:ascii="Times New Roman" w:hAnsi="Times New Roman" w:cs="Times New Roman"/>
          <w:sz w:val="24"/>
          <w:szCs w:val="24"/>
        </w:rPr>
        <w:t xml:space="preserve"> overall</w:t>
      </w:r>
      <w:r w:rsidR="009A3F1F">
        <w:rPr>
          <w:rFonts w:ascii="Times New Roman" w:hAnsi="Times New Roman" w:cs="Times New Roman"/>
          <w:sz w:val="24"/>
          <w:szCs w:val="24"/>
        </w:rPr>
        <w:t xml:space="preserve"> hemostasis of the sample. </w:t>
      </w:r>
      <w:r w:rsidR="00C75AE5">
        <w:rPr>
          <w:rFonts w:ascii="Times New Roman" w:hAnsi="Times New Roman" w:cs="Times New Roman"/>
          <w:sz w:val="24"/>
          <w:szCs w:val="24"/>
        </w:rPr>
        <w:t xml:space="preserve">Our results found </w:t>
      </w:r>
      <w:r w:rsidR="00D924A3">
        <w:rPr>
          <w:rFonts w:ascii="Times New Roman" w:hAnsi="Times New Roman" w:cs="Times New Roman"/>
          <w:sz w:val="24"/>
          <w:szCs w:val="24"/>
        </w:rPr>
        <w:t xml:space="preserve">no </w:t>
      </w:r>
      <w:r w:rsidR="00C4581C">
        <w:rPr>
          <w:rFonts w:ascii="Times New Roman" w:hAnsi="Times New Roman" w:cs="Times New Roman"/>
          <w:sz w:val="24"/>
          <w:szCs w:val="24"/>
        </w:rPr>
        <w:t xml:space="preserve">statistical </w:t>
      </w:r>
      <w:r w:rsidR="00D924A3">
        <w:rPr>
          <w:rFonts w:ascii="Times New Roman" w:hAnsi="Times New Roman" w:cs="Times New Roman"/>
          <w:sz w:val="24"/>
          <w:szCs w:val="24"/>
        </w:rPr>
        <w:t xml:space="preserve">significant difference in terms of TEG </w:t>
      </w:r>
      <w:r w:rsidR="00C75AE5">
        <w:rPr>
          <w:rFonts w:ascii="Times New Roman" w:hAnsi="Times New Roman" w:cs="Times New Roman"/>
          <w:sz w:val="24"/>
          <w:szCs w:val="24"/>
        </w:rPr>
        <w:t>parameters</w:t>
      </w:r>
      <w:r w:rsidR="00D924A3">
        <w:rPr>
          <w:rFonts w:ascii="Times New Roman" w:hAnsi="Times New Roman" w:cs="Times New Roman"/>
          <w:sz w:val="24"/>
          <w:szCs w:val="24"/>
        </w:rPr>
        <w:t xml:space="preserve"> (r, k, alpha and MA) </w:t>
      </w:r>
      <w:r w:rsidR="00C75AE5">
        <w:rPr>
          <w:rFonts w:ascii="Times New Roman" w:hAnsi="Times New Roman" w:cs="Times New Roman"/>
          <w:sz w:val="24"/>
          <w:szCs w:val="24"/>
        </w:rPr>
        <w:t>at normal platelet counts (&gt;150 x 10</w:t>
      </w:r>
      <w:r w:rsidR="00C75AE5">
        <w:rPr>
          <w:rFonts w:ascii="Times New Roman" w:hAnsi="Times New Roman" w:cs="Times New Roman"/>
          <w:sz w:val="24"/>
          <w:szCs w:val="24"/>
          <w:vertAlign w:val="superscript"/>
        </w:rPr>
        <w:t>9</w:t>
      </w:r>
      <w:r w:rsidR="00C75AE5">
        <w:rPr>
          <w:rFonts w:ascii="Times New Roman" w:hAnsi="Times New Roman" w:cs="Times New Roman"/>
          <w:sz w:val="24"/>
          <w:szCs w:val="24"/>
        </w:rPr>
        <w:t>/L to 400 x 10</w:t>
      </w:r>
      <w:r w:rsidR="00C75AE5">
        <w:rPr>
          <w:rFonts w:ascii="Times New Roman" w:hAnsi="Times New Roman" w:cs="Times New Roman"/>
          <w:sz w:val="24"/>
          <w:szCs w:val="24"/>
          <w:vertAlign w:val="superscript"/>
        </w:rPr>
        <w:t>9</w:t>
      </w:r>
      <w:r w:rsidR="00C75AE5">
        <w:rPr>
          <w:rFonts w:ascii="Times New Roman" w:hAnsi="Times New Roman" w:cs="Times New Roman"/>
          <w:sz w:val="24"/>
          <w:szCs w:val="24"/>
        </w:rPr>
        <w:t xml:space="preserve">/L) up to a </w:t>
      </w:r>
      <w:proofErr w:type="spellStart"/>
      <w:r w:rsidR="00C75AE5">
        <w:rPr>
          <w:rFonts w:ascii="Times New Roman" w:hAnsi="Times New Roman" w:cs="Times New Roman"/>
          <w:sz w:val="24"/>
          <w:szCs w:val="24"/>
        </w:rPr>
        <w:t>hemodilution</w:t>
      </w:r>
      <w:proofErr w:type="spellEnd"/>
      <w:r w:rsidR="00C75AE5">
        <w:rPr>
          <w:rFonts w:ascii="Times New Roman" w:hAnsi="Times New Roman" w:cs="Times New Roman"/>
          <w:sz w:val="24"/>
          <w:szCs w:val="24"/>
        </w:rPr>
        <w:t xml:space="preserve"> of 26.7% </w:t>
      </w:r>
      <w:r w:rsidR="00A022A9">
        <w:rPr>
          <w:rFonts w:ascii="Times New Roman" w:hAnsi="Times New Roman" w:cs="Times New Roman"/>
          <w:sz w:val="24"/>
          <w:szCs w:val="24"/>
        </w:rPr>
        <w:t>versus the</w:t>
      </w:r>
      <w:r w:rsidR="00C4581C">
        <w:rPr>
          <w:rFonts w:ascii="Times New Roman" w:hAnsi="Times New Roman" w:cs="Times New Roman"/>
          <w:sz w:val="24"/>
          <w:szCs w:val="24"/>
        </w:rPr>
        <w:t xml:space="preserve"> </w:t>
      </w:r>
      <w:r w:rsidR="00C75AE5">
        <w:rPr>
          <w:rFonts w:ascii="Times New Roman" w:hAnsi="Times New Roman" w:cs="Times New Roman"/>
          <w:sz w:val="24"/>
          <w:szCs w:val="24"/>
        </w:rPr>
        <w:t xml:space="preserve">control (&lt;10%) when </w:t>
      </w:r>
      <w:proofErr w:type="spellStart"/>
      <w:r w:rsidR="00C75AE5">
        <w:rPr>
          <w:rFonts w:ascii="Times New Roman" w:hAnsi="Times New Roman" w:cs="Times New Roman"/>
          <w:sz w:val="24"/>
          <w:szCs w:val="24"/>
        </w:rPr>
        <w:t>recalcified</w:t>
      </w:r>
      <w:proofErr w:type="spellEnd"/>
      <w:r w:rsidR="00C93C7C">
        <w:rPr>
          <w:rFonts w:ascii="Times New Roman" w:hAnsi="Times New Roman" w:cs="Times New Roman"/>
          <w:sz w:val="24"/>
          <w:szCs w:val="24"/>
        </w:rPr>
        <w:t xml:space="preserve"> [N of 1 (3 times)]</w:t>
      </w:r>
      <w:r w:rsidR="003E7777">
        <w:rPr>
          <w:rFonts w:ascii="Times New Roman" w:hAnsi="Times New Roman" w:cs="Times New Roman"/>
          <w:sz w:val="24"/>
          <w:szCs w:val="24"/>
        </w:rPr>
        <w:t xml:space="preserve"> (</w:t>
      </w:r>
      <w:r w:rsidR="003E7777">
        <w:rPr>
          <w:rFonts w:ascii="Times New Roman" w:hAnsi="Times New Roman" w:cs="Times New Roman"/>
          <w:b/>
          <w:i/>
          <w:sz w:val="24"/>
          <w:szCs w:val="24"/>
        </w:rPr>
        <w:t>Figure 10 A</w:t>
      </w:r>
      <w:r w:rsidR="003E7777">
        <w:rPr>
          <w:rFonts w:ascii="Times New Roman" w:hAnsi="Times New Roman" w:cs="Times New Roman"/>
          <w:sz w:val="24"/>
          <w:szCs w:val="24"/>
        </w:rPr>
        <w:t>)</w:t>
      </w:r>
      <w:r w:rsidR="00C75AE5">
        <w:rPr>
          <w:rFonts w:ascii="Times New Roman" w:hAnsi="Times New Roman" w:cs="Times New Roman"/>
          <w:sz w:val="24"/>
          <w:szCs w:val="24"/>
        </w:rPr>
        <w:t>.</w:t>
      </w:r>
      <w:r w:rsidR="00C93C7C">
        <w:rPr>
          <w:rFonts w:ascii="Times New Roman" w:hAnsi="Times New Roman" w:cs="Times New Roman"/>
          <w:sz w:val="24"/>
          <w:szCs w:val="24"/>
        </w:rPr>
        <w:t xml:space="preserve"> </w:t>
      </w:r>
      <w:r w:rsidR="00A022A9">
        <w:rPr>
          <w:rFonts w:ascii="Times New Roman" w:hAnsi="Times New Roman" w:cs="Times New Roman"/>
          <w:sz w:val="24"/>
          <w:szCs w:val="24"/>
        </w:rPr>
        <w:t xml:space="preserve">Based on the volume of whole blood and microbeads required for each experiment the final </w:t>
      </w:r>
      <w:proofErr w:type="spellStart"/>
      <w:r w:rsidR="00A022A9">
        <w:rPr>
          <w:rFonts w:ascii="Times New Roman" w:hAnsi="Times New Roman" w:cs="Times New Roman"/>
          <w:sz w:val="24"/>
          <w:szCs w:val="24"/>
        </w:rPr>
        <w:t>hemodilution</w:t>
      </w:r>
      <w:proofErr w:type="spellEnd"/>
      <w:r w:rsidR="00A022A9">
        <w:rPr>
          <w:rFonts w:ascii="Times New Roman" w:hAnsi="Times New Roman" w:cs="Times New Roman"/>
          <w:sz w:val="24"/>
          <w:szCs w:val="24"/>
        </w:rPr>
        <w:t xml:space="preserve"> upon calculation is determined to be 21.8%.  Thus, when the</w:t>
      </w:r>
      <w:r w:rsidR="00C93C7C">
        <w:rPr>
          <w:rFonts w:ascii="Times New Roman" w:hAnsi="Times New Roman" w:cs="Times New Roman"/>
          <w:sz w:val="24"/>
          <w:szCs w:val="24"/>
        </w:rPr>
        <w:t xml:space="preserve"> work was repeated with </w:t>
      </w:r>
      <w:r w:rsidR="00263EBD">
        <w:rPr>
          <w:rFonts w:ascii="Times New Roman" w:hAnsi="Times New Roman" w:cs="Times New Roman"/>
          <w:sz w:val="24"/>
          <w:szCs w:val="24"/>
        </w:rPr>
        <w:t>n</w:t>
      </w:r>
      <w:r w:rsidR="003E7777">
        <w:rPr>
          <w:rFonts w:ascii="Times New Roman" w:hAnsi="Times New Roman" w:cs="Times New Roman"/>
          <w:sz w:val="24"/>
          <w:szCs w:val="24"/>
        </w:rPr>
        <w:t xml:space="preserve"> of </w:t>
      </w:r>
      <w:r w:rsidR="00263EBD">
        <w:rPr>
          <w:rFonts w:ascii="Times New Roman" w:hAnsi="Times New Roman" w:cs="Times New Roman"/>
          <w:sz w:val="24"/>
          <w:szCs w:val="24"/>
        </w:rPr>
        <w:t xml:space="preserve">3 </w:t>
      </w:r>
      <w:r w:rsidR="00C93C7C">
        <w:rPr>
          <w:rFonts w:ascii="Times New Roman" w:hAnsi="Times New Roman" w:cs="Times New Roman"/>
          <w:sz w:val="24"/>
          <w:szCs w:val="24"/>
        </w:rPr>
        <w:t xml:space="preserve">at a final </w:t>
      </w:r>
      <w:proofErr w:type="spellStart"/>
      <w:r w:rsidR="00C93C7C">
        <w:rPr>
          <w:rFonts w:ascii="Times New Roman" w:hAnsi="Times New Roman" w:cs="Times New Roman"/>
          <w:sz w:val="24"/>
          <w:szCs w:val="24"/>
        </w:rPr>
        <w:t>hemodilution</w:t>
      </w:r>
      <w:proofErr w:type="spellEnd"/>
      <w:r w:rsidR="00C93C7C">
        <w:rPr>
          <w:rFonts w:ascii="Times New Roman" w:hAnsi="Times New Roman" w:cs="Times New Roman"/>
          <w:sz w:val="24"/>
          <w:szCs w:val="24"/>
        </w:rPr>
        <w:t xml:space="preserve"> of 21.8% there was</w:t>
      </w:r>
      <w:r w:rsidR="004311E6">
        <w:rPr>
          <w:rFonts w:ascii="Times New Roman" w:hAnsi="Times New Roman" w:cs="Times New Roman"/>
          <w:sz w:val="24"/>
          <w:szCs w:val="24"/>
        </w:rPr>
        <w:t xml:space="preserve"> no significant difference at all 4 TEG parameters</w:t>
      </w:r>
      <w:r w:rsidR="003E7777">
        <w:rPr>
          <w:rFonts w:ascii="Times New Roman" w:hAnsi="Times New Roman" w:cs="Times New Roman"/>
          <w:sz w:val="24"/>
          <w:szCs w:val="24"/>
        </w:rPr>
        <w:t xml:space="preserve"> as well (</w:t>
      </w:r>
      <w:r w:rsidR="003E7777">
        <w:rPr>
          <w:rFonts w:ascii="Times New Roman" w:hAnsi="Times New Roman" w:cs="Times New Roman"/>
          <w:b/>
          <w:i/>
          <w:sz w:val="24"/>
          <w:szCs w:val="24"/>
        </w:rPr>
        <w:t>Figure 10 B</w:t>
      </w:r>
      <w:r w:rsidR="003E7777">
        <w:rPr>
          <w:rFonts w:ascii="Times New Roman" w:hAnsi="Times New Roman" w:cs="Times New Roman"/>
          <w:sz w:val="24"/>
          <w:szCs w:val="24"/>
        </w:rPr>
        <w:t>)</w:t>
      </w:r>
      <w:r w:rsidR="004311E6">
        <w:rPr>
          <w:rFonts w:ascii="Times New Roman" w:hAnsi="Times New Roman" w:cs="Times New Roman"/>
          <w:sz w:val="24"/>
          <w:szCs w:val="24"/>
        </w:rPr>
        <w:t xml:space="preserve">. </w:t>
      </w:r>
      <w:r w:rsidR="00C93C7C">
        <w:rPr>
          <w:rFonts w:ascii="Times New Roman" w:hAnsi="Times New Roman" w:cs="Times New Roman"/>
          <w:sz w:val="24"/>
          <w:szCs w:val="24"/>
        </w:rPr>
        <w:t xml:space="preserve"> T</w:t>
      </w:r>
      <w:r w:rsidR="004311E6">
        <w:rPr>
          <w:rFonts w:ascii="Times New Roman" w:hAnsi="Times New Roman" w:cs="Times New Roman"/>
          <w:sz w:val="24"/>
          <w:szCs w:val="24"/>
        </w:rPr>
        <w:t xml:space="preserve">herefore, a final </w:t>
      </w:r>
      <w:proofErr w:type="spellStart"/>
      <w:r w:rsidR="004311E6">
        <w:rPr>
          <w:rFonts w:ascii="Times New Roman" w:hAnsi="Times New Roman" w:cs="Times New Roman"/>
          <w:sz w:val="24"/>
          <w:szCs w:val="24"/>
        </w:rPr>
        <w:t>hemodilution</w:t>
      </w:r>
      <w:proofErr w:type="spellEnd"/>
      <w:r w:rsidR="004311E6">
        <w:rPr>
          <w:rFonts w:ascii="Times New Roman" w:hAnsi="Times New Roman" w:cs="Times New Roman"/>
          <w:sz w:val="24"/>
          <w:szCs w:val="24"/>
        </w:rPr>
        <w:t xml:space="preserve"> of 21.8% </w:t>
      </w:r>
      <w:r w:rsidR="005F4521">
        <w:rPr>
          <w:rFonts w:ascii="Times New Roman" w:hAnsi="Times New Roman" w:cs="Times New Roman"/>
          <w:sz w:val="24"/>
          <w:szCs w:val="24"/>
        </w:rPr>
        <w:t>does</w:t>
      </w:r>
      <w:r w:rsidR="004311E6">
        <w:rPr>
          <w:rFonts w:ascii="Times New Roman" w:hAnsi="Times New Roman" w:cs="Times New Roman"/>
          <w:sz w:val="24"/>
          <w:szCs w:val="24"/>
        </w:rPr>
        <w:t xml:space="preserve"> not induce a </w:t>
      </w:r>
      <w:proofErr w:type="spellStart"/>
      <w:r w:rsidR="004311E6">
        <w:rPr>
          <w:rFonts w:ascii="Times New Roman" w:hAnsi="Times New Roman" w:cs="Times New Roman"/>
          <w:sz w:val="24"/>
          <w:szCs w:val="24"/>
        </w:rPr>
        <w:t>hypocoagulable</w:t>
      </w:r>
      <w:proofErr w:type="spellEnd"/>
      <w:r w:rsidR="004311E6">
        <w:rPr>
          <w:rFonts w:ascii="Times New Roman" w:hAnsi="Times New Roman" w:cs="Times New Roman"/>
          <w:sz w:val="24"/>
          <w:szCs w:val="24"/>
        </w:rPr>
        <w:t xml:space="preserve"> state</w:t>
      </w:r>
      <w:r w:rsidR="00A022A9">
        <w:rPr>
          <w:rFonts w:ascii="Times New Roman" w:hAnsi="Times New Roman" w:cs="Times New Roman"/>
          <w:sz w:val="24"/>
          <w:szCs w:val="24"/>
        </w:rPr>
        <w:t xml:space="preserve"> when conducting experiments using the TEG for all testing purposes.</w:t>
      </w:r>
    </w:p>
    <w:p w:rsidR="00F078E6" w:rsidRDefault="00F078E6" w:rsidP="00C17FC6">
      <w:pPr>
        <w:pStyle w:val="Heading2"/>
      </w:pPr>
      <w:bookmarkStart w:id="213" w:name="_Toc418780571"/>
      <w:bookmarkStart w:id="214" w:name="_Toc418782795"/>
      <w:bookmarkStart w:id="215" w:name="_Toc419941947"/>
      <w:r>
        <w:t>4.11 Column Exposure (</w:t>
      </w:r>
      <w:proofErr w:type="spellStart"/>
      <w:r>
        <w:t>Microparticle</w:t>
      </w:r>
      <w:proofErr w:type="spellEnd"/>
      <w:r>
        <w:t xml:space="preserve"> Generation)</w:t>
      </w:r>
      <w:bookmarkEnd w:id="213"/>
      <w:bookmarkEnd w:id="214"/>
      <w:bookmarkEnd w:id="215"/>
    </w:p>
    <w:p w:rsidR="001C0E93" w:rsidRPr="00B4567B" w:rsidRDefault="002963B7" w:rsidP="00B4567B">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r>
      <w:r w:rsidR="001C0E93" w:rsidRPr="00807612">
        <w:rPr>
          <w:rFonts w:ascii="Times New Roman" w:hAnsi="Times New Roman" w:cs="Times New Roman"/>
          <w:sz w:val="24"/>
          <w:szCs w:val="24"/>
        </w:rPr>
        <w:t>As mentioned in the introduction</w:t>
      </w:r>
      <w:r w:rsidR="00631CD7" w:rsidRPr="00807612">
        <w:rPr>
          <w:rFonts w:ascii="Times New Roman" w:hAnsi="Times New Roman" w:cs="Times New Roman"/>
          <w:sz w:val="24"/>
          <w:szCs w:val="24"/>
        </w:rPr>
        <w:t>,</w:t>
      </w:r>
      <w:r w:rsidR="001C0E93" w:rsidRPr="00807612">
        <w:rPr>
          <w:rFonts w:ascii="Times New Roman" w:hAnsi="Times New Roman" w:cs="Times New Roman"/>
          <w:sz w:val="24"/>
          <w:szCs w:val="24"/>
        </w:rPr>
        <w:t xml:space="preserve"> platelet activation may </w:t>
      </w:r>
      <w:r w:rsidR="00C47ABC">
        <w:rPr>
          <w:rFonts w:ascii="Times New Roman" w:hAnsi="Times New Roman" w:cs="Times New Roman"/>
          <w:sz w:val="24"/>
          <w:szCs w:val="24"/>
        </w:rPr>
        <w:t>trigger</w:t>
      </w:r>
      <w:r w:rsidR="001C0E93" w:rsidRPr="00807612">
        <w:rPr>
          <w:rFonts w:ascii="Times New Roman" w:hAnsi="Times New Roman" w:cs="Times New Roman"/>
          <w:sz w:val="24"/>
          <w:szCs w:val="24"/>
        </w:rPr>
        <w:t xml:space="preserve"> the release</w:t>
      </w:r>
      <w:r w:rsidR="00C47ABC">
        <w:rPr>
          <w:rFonts w:ascii="Times New Roman" w:hAnsi="Times New Roman" w:cs="Times New Roman"/>
          <w:sz w:val="24"/>
          <w:szCs w:val="24"/>
        </w:rPr>
        <w:t xml:space="preserve"> of</w:t>
      </w:r>
      <w:r w:rsidR="001C0E93" w:rsidRPr="00807612">
        <w:rPr>
          <w:rFonts w:ascii="Times New Roman" w:hAnsi="Times New Roman" w:cs="Times New Roman"/>
          <w:sz w:val="24"/>
          <w:szCs w:val="24"/>
        </w:rPr>
        <w:t xml:space="preserve"> </w:t>
      </w:r>
      <w:proofErr w:type="spellStart"/>
      <w:r w:rsidR="001C0E93" w:rsidRPr="00807612">
        <w:rPr>
          <w:rFonts w:ascii="Times New Roman" w:hAnsi="Times New Roman" w:cs="Times New Roman"/>
          <w:sz w:val="24"/>
          <w:szCs w:val="24"/>
        </w:rPr>
        <w:t>microparticles</w:t>
      </w:r>
      <w:proofErr w:type="spellEnd"/>
      <w:r w:rsidR="001C0E93" w:rsidRPr="00807612">
        <w:rPr>
          <w:rFonts w:ascii="Times New Roman" w:hAnsi="Times New Roman" w:cs="Times New Roman"/>
          <w:sz w:val="24"/>
          <w:szCs w:val="24"/>
        </w:rPr>
        <w:t>. Platelets may become activated when in contact with foreign surfaces</w:t>
      </w:r>
      <w:r w:rsidR="00631CD7" w:rsidRPr="00807612">
        <w:rPr>
          <w:rFonts w:ascii="Times New Roman" w:hAnsi="Times New Roman" w:cs="Times New Roman"/>
          <w:sz w:val="24"/>
          <w:szCs w:val="24"/>
        </w:rPr>
        <w:t>, thus</w:t>
      </w:r>
      <w:r w:rsidR="001C0E93" w:rsidRPr="00807612">
        <w:rPr>
          <w:rFonts w:ascii="Times New Roman" w:hAnsi="Times New Roman" w:cs="Times New Roman"/>
          <w:sz w:val="24"/>
          <w:szCs w:val="24"/>
        </w:rPr>
        <w:t xml:space="preserve"> enhancing platelet</w:t>
      </w:r>
      <w:r w:rsidR="00631CD7" w:rsidRPr="00807612">
        <w:rPr>
          <w:rFonts w:ascii="Times New Roman" w:hAnsi="Times New Roman" w:cs="Times New Roman"/>
          <w:sz w:val="24"/>
          <w:szCs w:val="24"/>
        </w:rPr>
        <w:t xml:space="preserve"> activation and</w:t>
      </w:r>
      <w:r w:rsidR="001C0E93" w:rsidRPr="00807612">
        <w:rPr>
          <w:rFonts w:ascii="Times New Roman" w:hAnsi="Times New Roman" w:cs="Times New Roman"/>
          <w:sz w:val="24"/>
          <w:szCs w:val="24"/>
        </w:rPr>
        <w:t xml:space="preserve"> aggregation (</w:t>
      </w:r>
      <w:proofErr w:type="spellStart"/>
      <w:r w:rsidR="001C0E93" w:rsidRPr="00807612">
        <w:rPr>
          <w:rFonts w:ascii="Times New Roman" w:hAnsi="Times New Roman" w:cs="Times New Roman"/>
          <w:sz w:val="24"/>
          <w:szCs w:val="24"/>
        </w:rPr>
        <w:t>microparticle</w:t>
      </w:r>
      <w:proofErr w:type="spellEnd"/>
      <w:r w:rsidR="001C0E93" w:rsidRPr="00807612">
        <w:rPr>
          <w:rFonts w:ascii="Times New Roman" w:hAnsi="Times New Roman" w:cs="Times New Roman"/>
          <w:sz w:val="24"/>
          <w:szCs w:val="24"/>
        </w:rPr>
        <w:t xml:space="preserve"> release) </w:t>
      </w:r>
      <w:r w:rsidR="001C0E93" w:rsidRPr="00807612">
        <w:rPr>
          <w:rFonts w:ascii="Times New Roman" w:hAnsi="Times New Roman" w:cs="Times New Roman"/>
          <w:color w:val="222222"/>
          <w:sz w:val="24"/>
          <w:szCs w:val="24"/>
          <w:shd w:val="clear" w:color="auto" w:fill="FFFFFF"/>
        </w:rPr>
        <w:t>(</w:t>
      </w:r>
      <w:proofErr w:type="spellStart"/>
      <w:r w:rsidR="001C0E93" w:rsidRPr="00807612">
        <w:rPr>
          <w:rFonts w:ascii="Times New Roman" w:hAnsi="Times New Roman" w:cs="Times New Roman"/>
          <w:color w:val="222222"/>
          <w:sz w:val="24"/>
          <w:szCs w:val="24"/>
          <w:shd w:val="clear" w:color="auto" w:fill="FFFFFF"/>
        </w:rPr>
        <w:t>Packham</w:t>
      </w:r>
      <w:proofErr w:type="spellEnd"/>
      <w:r w:rsidR="001C0E93" w:rsidRPr="00807612">
        <w:rPr>
          <w:rFonts w:ascii="Times New Roman" w:hAnsi="Times New Roman" w:cs="Times New Roman"/>
          <w:color w:val="222222"/>
          <w:sz w:val="24"/>
          <w:szCs w:val="24"/>
          <w:shd w:val="clear" w:color="auto" w:fill="FFFFFF"/>
        </w:rPr>
        <w:t>, 1988) (White</w:t>
      </w:r>
      <w:r w:rsidR="001C0E93" w:rsidRPr="00530E23">
        <w:rPr>
          <w:rFonts w:ascii="Times New Roman" w:hAnsi="Times New Roman" w:cs="Times New Roman"/>
          <w:color w:val="222222"/>
          <w:sz w:val="24"/>
          <w:szCs w:val="24"/>
          <w:shd w:val="clear" w:color="auto" w:fill="FFFFFF"/>
        </w:rPr>
        <w:t xml:space="preserve"> et </w:t>
      </w:r>
      <w:r w:rsidR="001C0E93" w:rsidRPr="00530E23">
        <w:rPr>
          <w:rFonts w:ascii="Times New Roman" w:hAnsi="Times New Roman" w:cs="Times New Roman"/>
          <w:color w:val="222222"/>
          <w:sz w:val="24"/>
          <w:szCs w:val="24"/>
          <w:shd w:val="clear" w:color="auto" w:fill="FFFFFF"/>
        </w:rPr>
        <w:lastRenderedPageBreak/>
        <w:t>al., 1989)</w:t>
      </w:r>
      <w:r w:rsidR="001C0E93">
        <w:rPr>
          <w:rFonts w:ascii="Times New Roman" w:hAnsi="Times New Roman" w:cs="Times New Roman"/>
          <w:color w:val="222222"/>
          <w:sz w:val="24"/>
          <w:szCs w:val="24"/>
          <w:shd w:val="clear" w:color="auto" w:fill="FFFFFF"/>
        </w:rPr>
        <w:t xml:space="preserve">. </w:t>
      </w:r>
      <w:r w:rsidR="00D91097">
        <w:rPr>
          <w:rFonts w:ascii="Times New Roman" w:hAnsi="Times New Roman" w:cs="Times New Roman"/>
          <w:color w:val="222222"/>
          <w:sz w:val="24"/>
          <w:szCs w:val="24"/>
          <w:shd w:val="clear" w:color="auto" w:fill="FFFFFF"/>
        </w:rPr>
        <w:t>Hence</w:t>
      </w:r>
      <w:r w:rsidR="001C0E93">
        <w:rPr>
          <w:rFonts w:ascii="Times New Roman" w:hAnsi="Times New Roman" w:cs="Times New Roman"/>
          <w:color w:val="222222"/>
          <w:sz w:val="24"/>
          <w:szCs w:val="24"/>
          <w:shd w:val="clear" w:color="auto" w:fill="FFFFFF"/>
        </w:rPr>
        <w:t xml:space="preserve">, it is important to confirm whether or not </w:t>
      </w:r>
      <w:proofErr w:type="spellStart"/>
      <w:r w:rsidR="001C0E93">
        <w:rPr>
          <w:rFonts w:ascii="Times New Roman" w:hAnsi="Times New Roman" w:cs="Times New Roman"/>
          <w:color w:val="222222"/>
          <w:sz w:val="24"/>
          <w:szCs w:val="24"/>
          <w:shd w:val="clear" w:color="auto" w:fill="FFFFFF"/>
        </w:rPr>
        <w:t>microparticles</w:t>
      </w:r>
      <w:proofErr w:type="spellEnd"/>
      <w:r w:rsidR="001C0E93">
        <w:rPr>
          <w:rFonts w:ascii="Times New Roman" w:hAnsi="Times New Roman" w:cs="Times New Roman"/>
          <w:color w:val="222222"/>
          <w:sz w:val="24"/>
          <w:szCs w:val="24"/>
          <w:shd w:val="clear" w:color="auto" w:fill="FFFFFF"/>
        </w:rPr>
        <w:t xml:space="preserve"> are generated during the platelet depletion process, </w:t>
      </w:r>
      <w:r w:rsidR="00003F25">
        <w:rPr>
          <w:rFonts w:ascii="Times New Roman" w:hAnsi="Times New Roman" w:cs="Times New Roman"/>
          <w:color w:val="222222"/>
          <w:sz w:val="24"/>
          <w:szCs w:val="24"/>
          <w:shd w:val="clear" w:color="auto" w:fill="FFFFFF"/>
        </w:rPr>
        <w:t>which may produce a</w:t>
      </w:r>
      <w:r w:rsidR="001C0E93">
        <w:rPr>
          <w:rFonts w:ascii="Times New Roman" w:hAnsi="Times New Roman" w:cs="Times New Roman"/>
          <w:color w:val="222222"/>
          <w:sz w:val="24"/>
          <w:szCs w:val="24"/>
          <w:shd w:val="clear" w:color="auto" w:fill="FFFFFF"/>
        </w:rPr>
        <w:t xml:space="preserve"> </w:t>
      </w:r>
      <w:proofErr w:type="spellStart"/>
      <w:r w:rsidR="001C0E93">
        <w:rPr>
          <w:rFonts w:ascii="Times New Roman" w:hAnsi="Times New Roman" w:cs="Times New Roman"/>
          <w:color w:val="222222"/>
          <w:sz w:val="24"/>
          <w:szCs w:val="24"/>
          <w:shd w:val="clear" w:color="auto" w:fill="FFFFFF"/>
        </w:rPr>
        <w:t>procoagulant</w:t>
      </w:r>
      <w:proofErr w:type="spellEnd"/>
      <w:r w:rsidR="001C0E93">
        <w:rPr>
          <w:rFonts w:ascii="Times New Roman" w:hAnsi="Times New Roman" w:cs="Times New Roman"/>
          <w:color w:val="222222"/>
          <w:sz w:val="24"/>
          <w:szCs w:val="24"/>
          <w:shd w:val="clear" w:color="auto" w:fill="FFFFFF"/>
        </w:rPr>
        <w:t xml:space="preserve"> sample. </w:t>
      </w:r>
      <w:r w:rsidR="00B434FE">
        <w:rPr>
          <w:rFonts w:ascii="Times New Roman" w:hAnsi="Times New Roman" w:cs="Times New Roman"/>
          <w:color w:val="222222"/>
          <w:sz w:val="24"/>
          <w:szCs w:val="24"/>
          <w:shd w:val="clear" w:color="auto" w:fill="FFFFFF"/>
        </w:rPr>
        <w:t>When centrifuging the PD</w:t>
      </w:r>
      <w:r w:rsidR="00374CE1">
        <w:rPr>
          <w:rFonts w:ascii="Times New Roman" w:hAnsi="Times New Roman" w:cs="Times New Roman"/>
          <w:color w:val="222222"/>
          <w:sz w:val="24"/>
          <w:szCs w:val="24"/>
          <w:shd w:val="clear" w:color="auto" w:fill="FFFFFF"/>
        </w:rPr>
        <w:t>B to obtain PPP the r-time was prolonged versus the r-time of untouched whole blood’s PPP (not exposed to column)</w:t>
      </w:r>
      <w:r w:rsidR="00003F25">
        <w:rPr>
          <w:rFonts w:ascii="Times New Roman" w:hAnsi="Times New Roman" w:cs="Times New Roman"/>
          <w:color w:val="222222"/>
          <w:sz w:val="24"/>
          <w:szCs w:val="24"/>
          <w:shd w:val="clear" w:color="auto" w:fill="FFFFFF"/>
        </w:rPr>
        <w:t xml:space="preserve"> </w:t>
      </w:r>
      <w:r w:rsidR="00003F25">
        <w:rPr>
          <w:rFonts w:ascii="Times New Roman" w:hAnsi="Times New Roman" w:cs="Times New Roman"/>
          <w:sz w:val="24"/>
          <w:szCs w:val="24"/>
        </w:rPr>
        <w:t>(</w:t>
      </w:r>
      <w:r w:rsidR="00003F25">
        <w:rPr>
          <w:rFonts w:ascii="Times New Roman" w:hAnsi="Times New Roman" w:cs="Times New Roman"/>
          <w:b/>
          <w:i/>
          <w:sz w:val="24"/>
          <w:szCs w:val="24"/>
        </w:rPr>
        <w:t>Table 11</w:t>
      </w:r>
      <w:r w:rsidR="00003F25">
        <w:rPr>
          <w:rFonts w:ascii="Times New Roman" w:hAnsi="Times New Roman" w:cs="Times New Roman"/>
          <w:sz w:val="24"/>
          <w:szCs w:val="24"/>
        </w:rPr>
        <w:t>)</w:t>
      </w:r>
      <w:r w:rsidR="00374CE1">
        <w:rPr>
          <w:rFonts w:ascii="Times New Roman" w:hAnsi="Times New Roman" w:cs="Times New Roman"/>
          <w:color w:val="222222"/>
          <w:sz w:val="24"/>
          <w:szCs w:val="24"/>
          <w:shd w:val="clear" w:color="auto" w:fill="FFFFFF"/>
        </w:rPr>
        <w:t xml:space="preserve">. This </w:t>
      </w:r>
      <w:r w:rsidR="00003F25">
        <w:rPr>
          <w:rFonts w:ascii="Times New Roman" w:hAnsi="Times New Roman" w:cs="Times New Roman"/>
          <w:color w:val="222222"/>
          <w:sz w:val="24"/>
          <w:szCs w:val="24"/>
          <w:shd w:val="clear" w:color="auto" w:fill="FFFFFF"/>
        </w:rPr>
        <w:t xml:space="preserve">suggests </w:t>
      </w:r>
      <w:r w:rsidR="00374CE1">
        <w:rPr>
          <w:rFonts w:ascii="Times New Roman" w:hAnsi="Times New Roman" w:cs="Times New Roman"/>
          <w:color w:val="222222"/>
          <w:sz w:val="24"/>
          <w:szCs w:val="24"/>
          <w:shd w:val="clear" w:color="auto" w:fill="FFFFFF"/>
        </w:rPr>
        <w:t xml:space="preserve">no </w:t>
      </w:r>
      <w:proofErr w:type="spellStart"/>
      <w:r w:rsidR="00374CE1">
        <w:rPr>
          <w:rFonts w:ascii="Times New Roman" w:hAnsi="Times New Roman" w:cs="Times New Roman"/>
          <w:color w:val="222222"/>
          <w:sz w:val="24"/>
          <w:szCs w:val="24"/>
          <w:shd w:val="clear" w:color="auto" w:fill="FFFFFF"/>
        </w:rPr>
        <w:t>microparticles</w:t>
      </w:r>
      <w:proofErr w:type="spellEnd"/>
      <w:r w:rsidR="00374CE1">
        <w:rPr>
          <w:rFonts w:ascii="Times New Roman" w:hAnsi="Times New Roman" w:cs="Times New Roman"/>
          <w:color w:val="222222"/>
          <w:sz w:val="24"/>
          <w:szCs w:val="24"/>
          <w:shd w:val="clear" w:color="auto" w:fill="FFFFFF"/>
        </w:rPr>
        <w:t xml:space="preserve"> </w:t>
      </w:r>
      <w:r w:rsidR="005F4521">
        <w:rPr>
          <w:rFonts w:ascii="Times New Roman" w:hAnsi="Times New Roman" w:cs="Times New Roman"/>
          <w:color w:val="222222"/>
          <w:sz w:val="24"/>
          <w:szCs w:val="24"/>
          <w:shd w:val="clear" w:color="auto" w:fill="FFFFFF"/>
        </w:rPr>
        <w:t>were</w:t>
      </w:r>
      <w:r w:rsidR="00374CE1">
        <w:rPr>
          <w:rFonts w:ascii="Times New Roman" w:hAnsi="Times New Roman" w:cs="Times New Roman"/>
          <w:color w:val="222222"/>
          <w:sz w:val="24"/>
          <w:szCs w:val="24"/>
          <w:shd w:val="clear" w:color="auto" w:fill="FFFFFF"/>
        </w:rPr>
        <w:t xml:space="preserve"> generated within the eluted product. The reason for the delayed clotting may be due to the superiority of the platelet </w:t>
      </w:r>
      <w:r w:rsidR="00374CE1" w:rsidRPr="00807612">
        <w:rPr>
          <w:rFonts w:ascii="Times New Roman" w:hAnsi="Times New Roman" w:cs="Times New Roman"/>
          <w:color w:val="222222"/>
          <w:sz w:val="24"/>
          <w:szCs w:val="24"/>
          <w:shd w:val="clear" w:color="auto" w:fill="FFFFFF"/>
        </w:rPr>
        <w:t xml:space="preserve">depletion process using the column as the </w:t>
      </w:r>
      <w:r w:rsidR="00631CD7" w:rsidRPr="00807612">
        <w:rPr>
          <w:rFonts w:ascii="Times New Roman" w:hAnsi="Times New Roman" w:cs="Times New Roman"/>
          <w:color w:val="222222"/>
          <w:sz w:val="24"/>
          <w:szCs w:val="24"/>
          <w:shd w:val="clear" w:color="auto" w:fill="FFFFFF"/>
        </w:rPr>
        <w:t>anti-</w:t>
      </w:r>
      <w:r w:rsidR="00374CE1" w:rsidRPr="00807612">
        <w:rPr>
          <w:rFonts w:ascii="Times New Roman" w:hAnsi="Times New Roman" w:cs="Times New Roman"/>
          <w:color w:val="222222"/>
          <w:sz w:val="24"/>
          <w:szCs w:val="24"/>
          <w:shd w:val="clear" w:color="auto" w:fill="FFFFFF"/>
        </w:rPr>
        <w:t xml:space="preserve">CD61 antibodies can also </w:t>
      </w:r>
      <w:r w:rsidR="0024172A" w:rsidRPr="00807612">
        <w:rPr>
          <w:rFonts w:ascii="Times New Roman" w:hAnsi="Times New Roman" w:cs="Times New Roman"/>
          <w:color w:val="222222"/>
          <w:sz w:val="24"/>
          <w:szCs w:val="24"/>
          <w:shd w:val="clear" w:color="auto" w:fill="FFFFFF"/>
        </w:rPr>
        <w:t>t</w:t>
      </w:r>
      <w:r w:rsidR="00374CE1" w:rsidRPr="00807612">
        <w:rPr>
          <w:rFonts w:ascii="Times New Roman" w:hAnsi="Times New Roman" w:cs="Times New Roman"/>
          <w:color w:val="222222"/>
          <w:sz w:val="24"/>
          <w:szCs w:val="24"/>
          <w:shd w:val="clear" w:color="auto" w:fill="FFFFFF"/>
        </w:rPr>
        <w:t xml:space="preserve">arget </w:t>
      </w:r>
      <w:proofErr w:type="spellStart"/>
      <w:r w:rsidR="00374CE1" w:rsidRPr="00807612">
        <w:rPr>
          <w:rFonts w:ascii="Times New Roman" w:hAnsi="Times New Roman" w:cs="Times New Roman"/>
          <w:color w:val="222222"/>
          <w:sz w:val="24"/>
          <w:szCs w:val="24"/>
          <w:shd w:val="clear" w:color="auto" w:fill="FFFFFF"/>
        </w:rPr>
        <w:t>microparticles</w:t>
      </w:r>
      <w:proofErr w:type="spellEnd"/>
      <w:r w:rsidR="00374CE1" w:rsidRPr="00807612">
        <w:rPr>
          <w:rFonts w:ascii="Times New Roman" w:hAnsi="Times New Roman" w:cs="Times New Roman"/>
          <w:color w:val="222222"/>
          <w:sz w:val="24"/>
          <w:szCs w:val="24"/>
          <w:shd w:val="clear" w:color="auto" w:fill="FFFFFF"/>
        </w:rPr>
        <w:t xml:space="preserve"> (</w:t>
      </w:r>
      <w:proofErr w:type="spellStart"/>
      <w:r w:rsidR="00374CE1" w:rsidRPr="00807612">
        <w:rPr>
          <w:rFonts w:ascii="Times New Roman" w:hAnsi="Times New Roman" w:cs="Times New Roman"/>
          <w:sz w:val="24"/>
          <w:szCs w:val="24"/>
        </w:rPr>
        <w:t>Piccin</w:t>
      </w:r>
      <w:proofErr w:type="spellEnd"/>
      <w:r w:rsidR="00374CE1" w:rsidRPr="00807612">
        <w:rPr>
          <w:rFonts w:ascii="Times New Roman" w:hAnsi="Times New Roman" w:cs="Times New Roman"/>
          <w:sz w:val="24"/>
          <w:szCs w:val="24"/>
        </w:rPr>
        <w:t xml:space="preserve"> et al., 2007</w:t>
      </w:r>
      <w:r w:rsidR="0024172A" w:rsidRPr="00807612">
        <w:rPr>
          <w:rFonts w:ascii="Times New Roman" w:hAnsi="Times New Roman" w:cs="Times New Roman"/>
          <w:sz w:val="24"/>
          <w:szCs w:val="24"/>
        </w:rPr>
        <w:t xml:space="preserve">). Therefore, the column may be removing platelets in addition to </w:t>
      </w:r>
      <w:proofErr w:type="spellStart"/>
      <w:r w:rsidR="0024172A" w:rsidRPr="00807612">
        <w:rPr>
          <w:rFonts w:ascii="Times New Roman" w:hAnsi="Times New Roman" w:cs="Times New Roman"/>
          <w:sz w:val="24"/>
          <w:szCs w:val="24"/>
        </w:rPr>
        <w:t>microparticles</w:t>
      </w:r>
      <w:proofErr w:type="spellEnd"/>
      <w:r w:rsidR="0024172A" w:rsidRPr="00807612">
        <w:rPr>
          <w:rFonts w:ascii="Times New Roman" w:hAnsi="Times New Roman" w:cs="Times New Roman"/>
          <w:sz w:val="24"/>
          <w:szCs w:val="24"/>
        </w:rPr>
        <w:t xml:space="preserve"> generated within the process. In terms of the PPP from the untouched whole blood</w:t>
      </w:r>
      <w:r w:rsidR="00631CD7" w:rsidRPr="00807612">
        <w:rPr>
          <w:rFonts w:ascii="Times New Roman" w:hAnsi="Times New Roman" w:cs="Times New Roman"/>
          <w:sz w:val="24"/>
          <w:szCs w:val="24"/>
        </w:rPr>
        <w:t>,</w:t>
      </w:r>
      <w:r w:rsidR="0024172A" w:rsidRPr="00807612">
        <w:rPr>
          <w:rFonts w:ascii="Times New Roman" w:hAnsi="Times New Roman" w:cs="Times New Roman"/>
          <w:sz w:val="24"/>
          <w:szCs w:val="24"/>
        </w:rPr>
        <w:t xml:space="preserve"> </w:t>
      </w:r>
      <w:proofErr w:type="spellStart"/>
      <w:r w:rsidR="0024172A" w:rsidRPr="00807612">
        <w:rPr>
          <w:rFonts w:ascii="Times New Roman" w:hAnsi="Times New Roman" w:cs="Times New Roman"/>
          <w:sz w:val="24"/>
          <w:szCs w:val="24"/>
        </w:rPr>
        <w:t>microparticles</w:t>
      </w:r>
      <w:proofErr w:type="spellEnd"/>
      <w:r w:rsidR="0024172A" w:rsidRPr="00807612">
        <w:rPr>
          <w:rFonts w:ascii="Times New Roman" w:hAnsi="Times New Roman" w:cs="Times New Roman"/>
          <w:sz w:val="24"/>
          <w:szCs w:val="24"/>
        </w:rPr>
        <w:t xml:space="preserve"> were more than likely generated</w:t>
      </w:r>
      <w:r w:rsidR="0024172A">
        <w:rPr>
          <w:rFonts w:ascii="Times New Roman" w:hAnsi="Times New Roman" w:cs="Times New Roman"/>
          <w:sz w:val="24"/>
          <w:szCs w:val="24"/>
        </w:rPr>
        <w:t xml:space="preserve"> due to the centrifugation process </w:t>
      </w:r>
      <w:r w:rsidR="0024172A">
        <w:rPr>
          <w:rFonts w:ascii="Times New Roman" w:hAnsi="Times New Roman" w:cs="Times New Roman"/>
          <w:color w:val="222222"/>
          <w:sz w:val="24"/>
          <w:szCs w:val="24"/>
          <w:shd w:val="clear" w:color="auto" w:fill="FFFFFF"/>
        </w:rPr>
        <w:t>(</w:t>
      </w:r>
      <w:proofErr w:type="spellStart"/>
      <w:r w:rsidR="0024172A" w:rsidRPr="00414C63">
        <w:rPr>
          <w:rFonts w:ascii="Times New Roman" w:hAnsi="Times New Roman" w:cs="Times New Roman"/>
          <w:sz w:val="24"/>
          <w:szCs w:val="24"/>
        </w:rPr>
        <w:t>Piccin</w:t>
      </w:r>
      <w:proofErr w:type="spellEnd"/>
      <w:r w:rsidR="0024172A" w:rsidRPr="00414C63">
        <w:rPr>
          <w:rFonts w:ascii="Times New Roman" w:hAnsi="Times New Roman" w:cs="Times New Roman"/>
          <w:sz w:val="24"/>
          <w:szCs w:val="24"/>
        </w:rPr>
        <w:t xml:space="preserve"> et al., 2007</w:t>
      </w:r>
      <w:r w:rsidR="0024172A">
        <w:rPr>
          <w:rFonts w:ascii="Times New Roman" w:hAnsi="Times New Roman" w:cs="Times New Roman"/>
          <w:sz w:val="24"/>
          <w:szCs w:val="24"/>
        </w:rPr>
        <w:t>).</w:t>
      </w:r>
      <w:r w:rsidR="00AE7FF9">
        <w:rPr>
          <w:rFonts w:ascii="Times New Roman" w:hAnsi="Times New Roman" w:cs="Times New Roman"/>
          <w:sz w:val="24"/>
          <w:szCs w:val="24"/>
        </w:rPr>
        <w:t xml:space="preserve"> </w:t>
      </w:r>
    </w:p>
    <w:p w:rsidR="00F078E6" w:rsidRDefault="00F078E6" w:rsidP="00C17FC6">
      <w:pPr>
        <w:pStyle w:val="Heading2"/>
      </w:pPr>
      <w:bookmarkStart w:id="216" w:name="_Toc418780572"/>
      <w:bookmarkStart w:id="217" w:name="_Toc418782796"/>
      <w:bookmarkStart w:id="218" w:name="_Toc419941948"/>
      <w:r>
        <w:t>4.12 TF Optimization in the Presence of UFH and LMWH</w:t>
      </w:r>
      <w:bookmarkEnd w:id="216"/>
      <w:bookmarkEnd w:id="217"/>
      <w:bookmarkEnd w:id="218"/>
    </w:p>
    <w:p w:rsidR="002222E6" w:rsidRPr="00667365" w:rsidRDefault="00BA182E" w:rsidP="00667365">
      <w:pPr>
        <w:spacing w:line="480" w:lineRule="auto"/>
        <w:rPr>
          <w:rFonts w:ascii="Times New Roman" w:hAnsi="Times New Roman" w:cs="Times New Roman"/>
          <w:sz w:val="24"/>
          <w:szCs w:val="24"/>
        </w:rPr>
      </w:pPr>
      <w:r>
        <w:rPr>
          <w:rFonts w:ascii="Times New Roman" w:hAnsi="Times New Roman" w:cs="Times New Roman"/>
          <w:sz w:val="24"/>
          <w:szCs w:val="24"/>
        </w:rPr>
        <w:tab/>
      </w:r>
      <w:r w:rsidR="00D43DCA">
        <w:rPr>
          <w:rFonts w:ascii="Times New Roman" w:hAnsi="Times New Roman" w:cs="Times New Roman"/>
          <w:sz w:val="24"/>
          <w:szCs w:val="24"/>
        </w:rPr>
        <w:t>As the mechanism for UFH and LMWH are different the concentration of TF required was optimized i</w:t>
      </w:r>
      <w:r>
        <w:rPr>
          <w:rFonts w:ascii="Times New Roman" w:hAnsi="Times New Roman" w:cs="Times New Roman"/>
          <w:sz w:val="24"/>
          <w:szCs w:val="24"/>
        </w:rPr>
        <w:t>n order to fully maximize the sensitivity of the</w:t>
      </w:r>
      <w:r w:rsidR="00D43DCA">
        <w:rPr>
          <w:rFonts w:ascii="Times New Roman" w:hAnsi="Times New Roman" w:cs="Times New Roman"/>
          <w:sz w:val="24"/>
          <w:szCs w:val="24"/>
        </w:rPr>
        <w:t xml:space="preserve"> TEG</w:t>
      </w:r>
      <w:r>
        <w:rPr>
          <w:rFonts w:ascii="Times New Roman" w:hAnsi="Times New Roman" w:cs="Times New Roman"/>
          <w:sz w:val="24"/>
          <w:szCs w:val="24"/>
        </w:rPr>
        <w:t xml:space="preserve"> </w:t>
      </w:r>
      <w:r w:rsidR="00D43DCA">
        <w:rPr>
          <w:rFonts w:ascii="Times New Roman" w:hAnsi="Times New Roman" w:cs="Times New Roman"/>
          <w:sz w:val="24"/>
          <w:szCs w:val="24"/>
        </w:rPr>
        <w:t>for each individual anticoagulants</w:t>
      </w:r>
      <w:r>
        <w:rPr>
          <w:rFonts w:ascii="Times New Roman" w:hAnsi="Times New Roman" w:cs="Times New Roman"/>
          <w:sz w:val="24"/>
          <w:szCs w:val="24"/>
        </w:rPr>
        <w:t xml:space="preserve">.  </w:t>
      </w:r>
      <w:r w:rsidR="00D43DCA">
        <w:rPr>
          <w:rFonts w:ascii="Times New Roman" w:hAnsi="Times New Roman" w:cs="Times New Roman"/>
          <w:sz w:val="24"/>
          <w:szCs w:val="24"/>
        </w:rPr>
        <w:t>For these experiments a</w:t>
      </w:r>
      <w:r>
        <w:rPr>
          <w:rFonts w:ascii="Times New Roman" w:hAnsi="Times New Roman" w:cs="Times New Roman"/>
          <w:sz w:val="24"/>
          <w:szCs w:val="24"/>
        </w:rPr>
        <w:t>s clotting is induced in the presence of anticoagulants at extremely low platelet counts</w:t>
      </w:r>
      <w:r w:rsidR="00002E84">
        <w:rPr>
          <w:rFonts w:ascii="Times New Roman" w:hAnsi="Times New Roman" w:cs="Times New Roman"/>
          <w:sz w:val="24"/>
          <w:szCs w:val="24"/>
        </w:rPr>
        <w:t xml:space="preserve"> </w:t>
      </w:r>
      <w:proofErr w:type="spellStart"/>
      <w:r w:rsidR="00002E84" w:rsidRPr="00002E84">
        <w:rPr>
          <w:rStyle w:val="Emphasis"/>
          <w:rFonts w:ascii="Times New Roman" w:hAnsi="Times New Roman" w:cs="Times New Roman"/>
          <w:i w:val="0"/>
          <w:sz w:val="24"/>
          <w:szCs w:val="24"/>
        </w:rPr>
        <w:t>recalcification</w:t>
      </w:r>
      <w:proofErr w:type="spellEnd"/>
      <w:r w:rsidR="00002E84">
        <w:rPr>
          <w:rStyle w:val="Emphasis"/>
          <w:rFonts w:ascii="Times New Roman" w:hAnsi="Times New Roman" w:cs="Times New Roman"/>
          <w:i w:val="0"/>
          <w:sz w:val="24"/>
          <w:szCs w:val="24"/>
        </w:rPr>
        <w:t xml:space="preserve"> alone may not trigger clotting hence, the exogenous addition of TF is necessary. </w:t>
      </w:r>
      <w:r w:rsidR="00FB6EB8">
        <w:rPr>
          <w:rFonts w:ascii="Times New Roman" w:hAnsi="Times New Roman" w:cs="Times New Roman"/>
          <w:sz w:val="24"/>
          <w:szCs w:val="24"/>
        </w:rPr>
        <w:t>Furthermore, due to the limitations of the device (TEG) clotting</w:t>
      </w:r>
      <w:r w:rsidR="00002E84">
        <w:rPr>
          <w:rFonts w:ascii="Times New Roman" w:hAnsi="Times New Roman" w:cs="Times New Roman"/>
          <w:sz w:val="24"/>
          <w:szCs w:val="24"/>
        </w:rPr>
        <w:t xml:space="preserve"> profiles can only be monitored within a 3 h time frame. Therefore</w:t>
      </w:r>
      <w:r>
        <w:rPr>
          <w:rFonts w:ascii="Times New Roman" w:hAnsi="Times New Roman" w:cs="Times New Roman"/>
          <w:sz w:val="24"/>
          <w:szCs w:val="24"/>
        </w:rPr>
        <w:t xml:space="preserve">, maximizing the r-time </w:t>
      </w:r>
      <w:r w:rsidR="00FB6EB8">
        <w:rPr>
          <w:rFonts w:ascii="Times New Roman" w:hAnsi="Times New Roman" w:cs="Times New Roman"/>
          <w:sz w:val="24"/>
          <w:szCs w:val="24"/>
        </w:rPr>
        <w:t>at ex</w:t>
      </w:r>
      <w:r w:rsidR="00EA7E33">
        <w:rPr>
          <w:rFonts w:ascii="Times New Roman" w:hAnsi="Times New Roman" w:cs="Times New Roman"/>
          <w:sz w:val="24"/>
          <w:szCs w:val="24"/>
        </w:rPr>
        <w:t>tremely low platelet counts (PD</w:t>
      </w:r>
      <w:r w:rsidR="00FB6EB8">
        <w:rPr>
          <w:rFonts w:ascii="Times New Roman" w:hAnsi="Times New Roman" w:cs="Times New Roman"/>
          <w:sz w:val="24"/>
          <w:szCs w:val="24"/>
        </w:rPr>
        <w:t xml:space="preserve">B) </w:t>
      </w:r>
      <w:r w:rsidR="00002E84">
        <w:rPr>
          <w:rFonts w:ascii="Times New Roman" w:hAnsi="Times New Roman" w:cs="Times New Roman"/>
          <w:sz w:val="24"/>
          <w:szCs w:val="24"/>
        </w:rPr>
        <w:t xml:space="preserve">at therapeutic levels of </w:t>
      </w:r>
      <w:r w:rsidR="00FB6EB8">
        <w:rPr>
          <w:rFonts w:ascii="Times New Roman" w:hAnsi="Times New Roman" w:cs="Times New Roman"/>
          <w:sz w:val="24"/>
          <w:szCs w:val="24"/>
        </w:rPr>
        <w:t xml:space="preserve">anticoagulants is necessary in order to </w:t>
      </w:r>
      <w:r w:rsidR="006C16F7">
        <w:rPr>
          <w:rFonts w:ascii="Times New Roman" w:hAnsi="Times New Roman" w:cs="Times New Roman"/>
          <w:sz w:val="24"/>
          <w:szCs w:val="24"/>
        </w:rPr>
        <w:t>gain a better depiction of the r-time at</w:t>
      </w:r>
      <w:r w:rsidR="00002E84">
        <w:rPr>
          <w:rFonts w:ascii="Times New Roman" w:hAnsi="Times New Roman" w:cs="Times New Roman"/>
          <w:sz w:val="24"/>
          <w:szCs w:val="24"/>
        </w:rPr>
        <w:t xml:space="preserve"> </w:t>
      </w:r>
      <w:r w:rsidR="00FB6EB8">
        <w:rPr>
          <w:rFonts w:ascii="Times New Roman" w:hAnsi="Times New Roman" w:cs="Times New Roman"/>
          <w:sz w:val="24"/>
          <w:szCs w:val="24"/>
        </w:rPr>
        <w:t xml:space="preserve">higher platelet counts within the 3 h time frame. </w:t>
      </w:r>
      <w:r w:rsidR="00CB780E">
        <w:rPr>
          <w:rFonts w:ascii="Times New Roman" w:hAnsi="Times New Roman" w:cs="Times New Roman"/>
          <w:sz w:val="24"/>
          <w:szCs w:val="24"/>
        </w:rPr>
        <w:t>Our results find</w:t>
      </w:r>
      <w:r w:rsidR="00002E84">
        <w:rPr>
          <w:rFonts w:ascii="Times New Roman" w:hAnsi="Times New Roman" w:cs="Times New Roman"/>
          <w:sz w:val="24"/>
          <w:szCs w:val="24"/>
        </w:rPr>
        <w:t xml:space="preserve"> that bare minimal clotting (&gt;12</w:t>
      </w:r>
      <w:r w:rsidR="00CB780E">
        <w:rPr>
          <w:rFonts w:ascii="Times New Roman" w:hAnsi="Times New Roman" w:cs="Times New Roman"/>
          <w:sz w:val="24"/>
          <w:szCs w:val="24"/>
        </w:rPr>
        <w:t>0 min) is achieved at a TF concentration of 2.25 and 2.05 in the presence of UFH and LMWH respectively</w:t>
      </w:r>
      <w:r w:rsidR="002222E6">
        <w:rPr>
          <w:rFonts w:ascii="Times New Roman" w:hAnsi="Times New Roman" w:cs="Times New Roman"/>
          <w:sz w:val="24"/>
          <w:szCs w:val="24"/>
        </w:rPr>
        <w:t xml:space="preserve"> (</w:t>
      </w:r>
      <w:r w:rsidR="00EA7E33" w:rsidRPr="00EA7E33">
        <w:rPr>
          <w:rFonts w:ascii="Times New Roman" w:hAnsi="Times New Roman" w:cs="Times New Roman"/>
          <w:b/>
          <w:i/>
          <w:sz w:val="24"/>
          <w:szCs w:val="24"/>
        </w:rPr>
        <w:t xml:space="preserve">Figure </w:t>
      </w:r>
      <w:r w:rsidR="002222E6" w:rsidRPr="00EA7E33">
        <w:rPr>
          <w:rFonts w:ascii="Times New Roman" w:hAnsi="Times New Roman" w:cs="Times New Roman"/>
          <w:b/>
          <w:i/>
          <w:sz w:val="24"/>
          <w:szCs w:val="24"/>
        </w:rPr>
        <w:t>11</w:t>
      </w:r>
      <w:r w:rsidR="00EA7E33" w:rsidRPr="00EA7E33">
        <w:rPr>
          <w:rFonts w:ascii="Times New Roman" w:hAnsi="Times New Roman" w:cs="Times New Roman"/>
          <w:b/>
          <w:i/>
          <w:sz w:val="24"/>
          <w:szCs w:val="24"/>
        </w:rPr>
        <w:t xml:space="preserve"> A and B</w:t>
      </w:r>
      <w:r w:rsidR="002222E6">
        <w:rPr>
          <w:rFonts w:ascii="Times New Roman" w:hAnsi="Times New Roman" w:cs="Times New Roman"/>
          <w:sz w:val="24"/>
          <w:szCs w:val="24"/>
        </w:rPr>
        <w:t>)</w:t>
      </w:r>
      <w:r w:rsidR="00CB780E">
        <w:rPr>
          <w:rFonts w:ascii="Times New Roman" w:hAnsi="Times New Roman" w:cs="Times New Roman"/>
          <w:sz w:val="24"/>
          <w:szCs w:val="24"/>
        </w:rPr>
        <w:t xml:space="preserve">. The higher TF concentration </w:t>
      </w:r>
      <w:r w:rsidR="002222E6">
        <w:rPr>
          <w:rFonts w:ascii="Times New Roman" w:hAnsi="Times New Roman" w:cs="Times New Roman"/>
          <w:sz w:val="24"/>
          <w:szCs w:val="24"/>
        </w:rPr>
        <w:t xml:space="preserve">required </w:t>
      </w:r>
      <w:r w:rsidR="00CB780E">
        <w:rPr>
          <w:rFonts w:ascii="Times New Roman" w:hAnsi="Times New Roman" w:cs="Times New Roman"/>
          <w:sz w:val="24"/>
          <w:szCs w:val="24"/>
        </w:rPr>
        <w:t xml:space="preserve">for UFH may be due to its ability </w:t>
      </w:r>
      <w:r w:rsidR="002222E6">
        <w:rPr>
          <w:rFonts w:ascii="Times New Roman" w:hAnsi="Times New Roman" w:cs="Times New Roman"/>
          <w:sz w:val="24"/>
          <w:szCs w:val="24"/>
        </w:rPr>
        <w:t>to be a</w:t>
      </w:r>
      <w:r w:rsidR="00CB780E">
        <w:rPr>
          <w:rFonts w:ascii="Times New Roman" w:hAnsi="Times New Roman" w:cs="Times New Roman"/>
          <w:sz w:val="24"/>
          <w:szCs w:val="24"/>
        </w:rPr>
        <w:t xml:space="preserve"> more potent anticoagulant as it targets both </w:t>
      </w:r>
      <w:proofErr w:type="spellStart"/>
      <w:r w:rsidR="00CB780E">
        <w:rPr>
          <w:rFonts w:ascii="Times New Roman" w:hAnsi="Times New Roman" w:cs="Times New Roman"/>
          <w:sz w:val="24"/>
          <w:szCs w:val="24"/>
        </w:rPr>
        <w:t>FXa</w:t>
      </w:r>
      <w:proofErr w:type="spellEnd"/>
      <w:r w:rsidR="00CB780E">
        <w:rPr>
          <w:rFonts w:ascii="Times New Roman" w:hAnsi="Times New Roman" w:cs="Times New Roman"/>
          <w:sz w:val="24"/>
          <w:szCs w:val="24"/>
        </w:rPr>
        <w:t xml:space="preserve"> and F</w:t>
      </w:r>
      <w:r w:rsidR="00C17FC6">
        <w:rPr>
          <w:rFonts w:ascii="Times New Roman" w:hAnsi="Times New Roman" w:cs="Times New Roman"/>
          <w:sz w:val="24"/>
          <w:szCs w:val="24"/>
        </w:rPr>
        <w:t>II versus LMWH.</w:t>
      </w:r>
    </w:p>
    <w:p w:rsidR="00485D3B" w:rsidRDefault="00F078E6" w:rsidP="00C17FC6">
      <w:pPr>
        <w:pStyle w:val="Heading2"/>
      </w:pPr>
      <w:bookmarkStart w:id="219" w:name="_Toc418780573"/>
      <w:bookmarkStart w:id="220" w:name="_Toc418782797"/>
      <w:bookmarkStart w:id="221" w:name="_Toc419941949"/>
      <w:r>
        <w:lastRenderedPageBreak/>
        <w:t xml:space="preserve">4.13 Clotting Profiles at Predefined Platelet Counts in the Presence of </w:t>
      </w:r>
      <w:r w:rsidR="00A85262">
        <w:t>Anticoagulants</w:t>
      </w:r>
      <w:bookmarkEnd w:id="219"/>
      <w:bookmarkEnd w:id="220"/>
      <w:bookmarkEnd w:id="221"/>
    </w:p>
    <w:p w:rsidR="00D04737" w:rsidRDefault="009406E6" w:rsidP="00C73B5B">
      <w:pPr>
        <w:spacing w:line="480" w:lineRule="auto"/>
        <w:ind w:firstLine="720"/>
        <w:rPr>
          <w:rFonts w:ascii="Times New Roman" w:hAnsi="Times New Roman" w:cs="Times New Roman"/>
          <w:sz w:val="24"/>
          <w:szCs w:val="24"/>
        </w:rPr>
      </w:pPr>
      <w:r>
        <w:rPr>
          <w:rFonts w:ascii="Times New Roman" w:hAnsi="Times New Roman" w:cs="Times New Roman"/>
          <w:sz w:val="24"/>
          <w:szCs w:val="24"/>
        </w:rPr>
        <w:t>Due to the contradictory guidelines from different literature as described above this study evaluated the clotting profiles of platelets counts of 30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/L and 50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 xml:space="preserve">/L in the presence of UFH or LMWH in blood. </w:t>
      </w:r>
      <w:r w:rsidR="00291CF8">
        <w:rPr>
          <w:rFonts w:ascii="Times New Roman" w:hAnsi="Times New Roman" w:cs="Times New Roman"/>
          <w:sz w:val="24"/>
          <w:szCs w:val="24"/>
        </w:rPr>
        <w:t>In our work t</w:t>
      </w:r>
      <w:r w:rsidR="00D04737">
        <w:rPr>
          <w:rFonts w:ascii="Times New Roman" w:hAnsi="Times New Roman" w:cs="Times New Roman"/>
          <w:sz w:val="24"/>
          <w:szCs w:val="24"/>
        </w:rPr>
        <w:t>he therapeutic and prophylactic levels for UFH were within the anti-</w:t>
      </w:r>
      <w:proofErr w:type="spellStart"/>
      <w:r w:rsidR="00D04737">
        <w:rPr>
          <w:rFonts w:ascii="Times New Roman" w:hAnsi="Times New Roman" w:cs="Times New Roman"/>
          <w:sz w:val="24"/>
          <w:szCs w:val="24"/>
        </w:rPr>
        <w:t>Xa</w:t>
      </w:r>
      <w:proofErr w:type="spellEnd"/>
      <w:r w:rsidR="00D04737">
        <w:rPr>
          <w:rFonts w:ascii="Times New Roman" w:hAnsi="Times New Roman" w:cs="Times New Roman"/>
          <w:sz w:val="24"/>
          <w:szCs w:val="24"/>
        </w:rPr>
        <w:t xml:space="preserve"> levels of 0.3-0.7 U/ml and 0.1-0.3 U/ml respectively (</w:t>
      </w:r>
      <w:proofErr w:type="spellStart"/>
      <w:r w:rsidR="005F36CC">
        <w:rPr>
          <w:rFonts w:ascii="Times New Roman" w:hAnsi="Times New Roman" w:cs="Times New Roman"/>
          <w:sz w:val="24"/>
          <w:szCs w:val="24"/>
        </w:rPr>
        <w:t>Eikelboom</w:t>
      </w:r>
      <w:proofErr w:type="spellEnd"/>
      <w:r w:rsidR="005F36CC">
        <w:rPr>
          <w:rFonts w:ascii="Times New Roman" w:hAnsi="Times New Roman" w:cs="Times New Roman"/>
          <w:sz w:val="24"/>
          <w:szCs w:val="24"/>
        </w:rPr>
        <w:t xml:space="preserve"> &amp; Hirsh, 2006) (</w:t>
      </w:r>
      <w:proofErr w:type="spellStart"/>
      <w:r w:rsidR="005F36CC">
        <w:rPr>
          <w:rFonts w:ascii="Times New Roman" w:hAnsi="Times New Roman" w:cs="Times New Roman"/>
          <w:sz w:val="24"/>
          <w:szCs w:val="24"/>
        </w:rPr>
        <w:t>Monagle</w:t>
      </w:r>
      <w:proofErr w:type="spellEnd"/>
      <w:r w:rsidR="005F36CC">
        <w:rPr>
          <w:rFonts w:ascii="Times New Roman" w:hAnsi="Times New Roman" w:cs="Times New Roman"/>
          <w:sz w:val="24"/>
          <w:szCs w:val="24"/>
        </w:rPr>
        <w:t xml:space="preserve"> et al., 2008). </w:t>
      </w:r>
      <w:r w:rsidR="001A71D0">
        <w:rPr>
          <w:rFonts w:ascii="Times New Roman" w:hAnsi="Times New Roman" w:cs="Times New Roman"/>
          <w:sz w:val="24"/>
          <w:szCs w:val="24"/>
        </w:rPr>
        <w:t xml:space="preserve">Due to the </w:t>
      </w:r>
      <w:r w:rsidR="006C7969">
        <w:rPr>
          <w:rFonts w:ascii="Times New Roman" w:hAnsi="Times New Roman" w:cs="Times New Roman"/>
          <w:sz w:val="24"/>
          <w:szCs w:val="24"/>
        </w:rPr>
        <w:t xml:space="preserve">different routes of administration with LMWH </w:t>
      </w:r>
      <w:r w:rsidR="001A71D0">
        <w:rPr>
          <w:rFonts w:ascii="Times New Roman" w:hAnsi="Times New Roman" w:cs="Times New Roman"/>
          <w:sz w:val="24"/>
          <w:szCs w:val="24"/>
        </w:rPr>
        <w:t xml:space="preserve">(subcutaneous injection) its therapeutic and prophylactic levels were evaluated at </w:t>
      </w:r>
      <w:r w:rsidR="00EA7E33">
        <w:rPr>
          <w:rFonts w:ascii="Times New Roman" w:hAnsi="Times New Roman" w:cs="Times New Roman"/>
          <w:sz w:val="24"/>
          <w:szCs w:val="24"/>
        </w:rPr>
        <w:t xml:space="preserve">upper </w:t>
      </w:r>
      <w:r w:rsidR="001A71D0">
        <w:rPr>
          <w:rFonts w:ascii="Times New Roman" w:hAnsi="Times New Roman" w:cs="Times New Roman"/>
          <w:sz w:val="24"/>
          <w:szCs w:val="24"/>
        </w:rPr>
        <w:t xml:space="preserve">and </w:t>
      </w:r>
      <w:r w:rsidR="00EA7E33">
        <w:rPr>
          <w:rFonts w:ascii="Times New Roman" w:hAnsi="Times New Roman" w:cs="Times New Roman"/>
          <w:sz w:val="24"/>
          <w:szCs w:val="24"/>
        </w:rPr>
        <w:t>lower</w:t>
      </w:r>
      <w:r w:rsidR="001A71D0">
        <w:rPr>
          <w:rFonts w:ascii="Times New Roman" w:hAnsi="Times New Roman" w:cs="Times New Roman"/>
          <w:sz w:val="24"/>
          <w:szCs w:val="24"/>
        </w:rPr>
        <w:t xml:space="preserve"> levels. The therapeutic and prophylactic</w:t>
      </w:r>
      <w:r w:rsidR="00720FEE">
        <w:rPr>
          <w:rFonts w:ascii="Times New Roman" w:hAnsi="Times New Roman" w:cs="Times New Roman"/>
          <w:sz w:val="24"/>
          <w:szCs w:val="24"/>
        </w:rPr>
        <w:t xml:space="preserve"> anti-</w:t>
      </w:r>
      <w:proofErr w:type="spellStart"/>
      <w:r w:rsidR="00720FEE">
        <w:rPr>
          <w:rFonts w:ascii="Times New Roman" w:hAnsi="Times New Roman" w:cs="Times New Roman"/>
          <w:sz w:val="24"/>
          <w:szCs w:val="24"/>
        </w:rPr>
        <w:t>Xa</w:t>
      </w:r>
      <w:proofErr w:type="spellEnd"/>
      <w:r w:rsidR="001A71D0">
        <w:rPr>
          <w:rFonts w:ascii="Times New Roman" w:hAnsi="Times New Roman" w:cs="Times New Roman"/>
          <w:sz w:val="24"/>
          <w:szCs w:val="24"/>
        </w:rPr>
        <w:t xml:space="preserve"> levels of LMWH were 0.5-1.0 IU/ml and 0.1-0.4 IU/ml respectively (</w:t>
      </w:r>
      <w:proofErr w:type="spellStart"/>
      <w:r w:rsidR="001A71D0">
        <w:rPr>
          <w:rFonts w:ascii="Times New Roman" w:hAnsi="Times New Roman" w:cs="Times New Roman"/>
          <w:sz w:val="24"/>
          <w:szCs w:val="24"/>
        </w:rPr>
        <w:t>Duhl</w:t>
      </w:r>
      <w:proofErr w:type="spellEnd"/>
      <w:r w:rsidR="001A71D0">
        <w:rPr>
          <w:rFonts w:ascii="Times New Roman" w:hAnsi="Times New Roman" w:cs="Times New Roman"/>
          <w:sz w:val="24"/>
          <w:szCs w:val="24"/>
        </w:rPr>
        <w:t xml:space="preserve"> et al., 2007). </w:t>
      </w:r>
    </w:p>
    <w:p w:rsidR="00AC3801" w:rsidRPr="00F30C94" w:rsidRDefault="00AC3801" w:rsidP="00442AB6">
      <w:pPr>
        <w:spacing w:line="480" w:lineRule="auto"/>
        <w:ind w:firstLine="720"/>
        <w:rPr>
          <w:rFonts w:ascii="Times New Roman" w:hAnsi="Times New Roman" w:cs="Times New Roman"/>
          <w:sz w:val="24"/>
          <w:szCs w:val="24"/>
        </w:rPr>
      </w:pPr>
      <w:r>
        <w:rPr>
          <w:rFonts w:ascii="Times New Roman" w:hAnsi="Times New Roman" w:cs="Times New Roman"/>
          <w:sz w:val="24"/>
          <w:szCs w:val="24"/>
        </w:rPr>
        <w:t>Following a TEG analysis at therapeutic and prophylactic levels of UFH no statistical</w:t>
      </w:r>
      <w:r w:rsidR="005F4521">
        <w:rPr>
          <w:rFonts w:ascii="Times New Roman" w:hAnsi="Times New Roman" w:cs="Times New Roman"/>
          <w:sz w:val="24"/>
          <w:szCs w:val="24"/>
        </w:rPr>
        <w:t>ly</w:t>
      </w:r>
      <w:r>
        <w:rPr>
          <w:rFonts w:ascii="Times New Roman" w:hAnsi="Times New Roman" w:cs="Times New Roman"/>
          <w:sz w:val="24"/>
          <w:szCs w:val="24"/>
        </w:rPr>
        <w:t xml:space="preserve"> significant difference was noted at platelet counts of 30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/L and 50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/L with respect to r-time</w:t>
      </w:r>
      <w:r w:rsidR="0081678C">
        <w:rPr>
          <w:rFonts w:ascii="Times New Roman" w:hAnsi="Times New Roman" w:cs="Times New Roman"/>
          <w:sz w:val="24"/>
          <w:szCs w:val="24"/>
        </w:rPr>
        <w:t xml:space="preserve"> (</w:t>
      </w:r>
      <w:r w:rsidR="0081678C">
        <w:rPr>
          <w:rFonts w:ascii="Times New Roman" w:hAnsi="Times New Roman" w:cs="Times New Roman"/>
          <w:b/>
          <w:i/>
          <w:sz w:val="24"/>
          <w:szCs w:val="24"/>
        </w:rPr>
        <w:t>Figure 12 A</w:t>
      </w:r>
      <w:r w:rsidR="0081678C">
        <w:rPr>
          <w:rFonts w:ascii="Times New Roman" w:hAnsi="Times New Roman" w:cs="Times New Roman"/>
          <w:sz w:val="24"/>
          <w:szCs w:val="24"/>
        </w:rPr>
        <w:t>)</w:t>
      </w:r>
      <w:r>
        <w:rPr>
          <w:rFonts w:ascii="Times New Roman" w:hAnsi="Times New Roman" w:cs="Times New Roman"/>
          <w:sz w:val="24"/>
          <w:szCs w:val="24"/>
        </w:rPr>
        <w:t>. However, when platelet levels were reduced below 10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 xml:space="preserve">/L </w:t>
      </w:r>
      <w:r w:rsidR="00EA7E33">
        <w:rPr>
          <w:rFonts w:ascii="Times New Roman" w:hAnsi="Times New Roman" w:cs="Times New Roman"/>
          <w:sz w:val="24"/>
          <w:szCs w:val="24"/>
        </w:rPr>
        <w:t>(PD</w:t>
      </w:r>
      <w:r>
        <w:rPr>
          <w:rFonts w:ascii="Times New Roman" w:hAnsi="Times New Roman" w:cs="Times New Roman"/>
          <w:sz w:val="24"/>
          <w:szCs w:val="24"/>
        </w:rPr>
        <w:t>B) a significant difference was found when compared to platelet levels of 30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 xml:space="preserve">/L. This may </w:t>
      </w:r>
      <w:r w:rsidR="005F4521">
        <w:rPr>
          <w:rFonts w:ascii="Times New Roman" w:hAnsi="Times New Roman" w:cs="Times New Roman"/>
          <w:sz w:val="24"/>
          <w:szCs w:val="24"/>
        </w:rPr>
        <w:t xml:space="preserve">correlate with </w:t>
      </w:r>
      <w:r>
        <w:rPr>
          <w:rFonts w:ascii="Times New Roman" w:hAnsi="Times New Roman" w:cs="Times New Roman"/>
          <w:sz w:val="24"/>
          <w:szCs w:val="24"/>
        </w:rPr>
        <w:t>the risk for spontaneous bleeding when platelet counts fall below</w:t>
      </w:r>
      <w:r w:rsidR="00783611">
        <w:rPr>
          <w:rFonts w:ascii="Times New Roman" w:hAnsi="Times New Roman" w:cs="Times New Roman"/>
          <w:sz w:val="24"/>
          <w:szCs w:val="24"/>
        </w:rPr>
        <w:t xml:space="preserve"> 20 x 10</w:t>
      </w:r>
      <w:r w:rsidR="00783611">
        <w:rPr>
          <w:rFonts w:ascii="Times New Roman" w:hAnsi="Times New Roman" w:cs="Times New Roman"/>
          <w:sz w:val="24"/>
          <w:szCs w:val="24"/>
          <w:vertAlign w:val="superscript"/>
        </w:rPr>
        <w:t>9</w:t>
      </w:r>
      <w:r w:rsidR="00783611">
        <w:rPr>
          <w:rFonts w:ascii="Times New Roman" w:hAnsi="Times New Roman" w:cs="Times New Roman"/>
          <w:sz w:val="24"/>
          <w:szCs w:val="24"/>
        </w:rPr>
        <w:t>/L (</w:t>
      </w:r>
      <w:r w:rsidR="00783611" w:rsidRPr="00C951F1">
        <w:rPr>
          <w:rFonts w:ascii="Times New Roman" w:hAnsi="Times New Roman" w:cs="Times New Roman"/>
          <w:color w:val="222222"/>
          <w:sz w:val="24"/>
          <w:szCs w:val="24"/>
          <w:shd w:val="clear" w:color="auto" w:fill="FFFFFF"/>
        </w:rPr>
        <w:t>Stasi, 2012</w:t>
      </w:r>
      <w:r w:rsidR="001F543D">
        <w:rPr>
          <w:rFonts w:ascii="Times New Roman" w:hAnsi="Times New Roman" w:cs="Times New Roman"/>
          <w:sz w:val="24"/>
          <w:szCs w:val="24"/>
        </w:rPr>
        <w:t>). Furthermore</w:t>
      </w:r>
      <w:r>
        <w:rPr>
          <w:rFonts w:ascii="Times New Roman" w:hAnsi="Times New Roman" w:cs="Times New Roman"/>
          <w:sz w:val="24"/>
          <w:szCs w:val="24"/>
        </w:rPr>
        <w:t>, a statistical</w:t>
      </w:r>
      <w:r w:rsidR="005F4521">
        <w:rPr>
          <w:rFonts w:ascii="Times New Roman" w:hAnsi="Times New Roman" w:cs="Times New Roman"/>
          <w:sz w:val="24"/>
          <w:szCs w:val="24"/>
        </w:rPr>
        <w:t>ly</w:t>
      </w:r>
      <w:r>
        <w:rPr>
          <w:rFonts w:ascii="Times New Roman" w:hAnsi="Times New Roman" w:cs="Times New Roman"/>
          <w:sz w:val="24"/>
          <w:szCs w:val="24"/>
        </w:rPr>
        <w:t xml:space="preserve"> significant </w:t>
      </w:r>
      <w:r w:rsidR="0081678C">
        <w:rPr>
          <w:rFonts w:ascii="Times New Roman" w:hAnsi="Times New Roman" w:cs="Times New Roman"/>
          <w:sz w:val="24"/>
          <w:szCs w:val="24"/>
        </w:rPr>
        <w:t>difference</w:t>
      </w:r>
      <w:r w:rsidR="005F4521">
        <w:rPr>
          <w:rFonts w:ascii="Times New Roman" w:hAnsi="Times New Roman" w:cs="Times New Roman"/>
          <w:sz w:val="24"/>
          <w:szCs w:val="24"/>
        </w:rPr>
        <w:t xml:space="preserve"> </w:t>
      </w:r>
      <w:r>
        <w:rPr>
          <w:rFonts w:ascii="Times New Roman" w:hAnsi="Times New Roman" w:cs="Times New Roman"/>
          <w:sz w:val="24"/>
          <w:szCs w:val="24"/>
        </w:rPr>
        <w:t xml:space="preserve">in the overall strength of the clot </w:t>
      </w:r>
      <w:r w:rsidR="001F543D">
        <w:rPr>
          <w:rFonts w:ascii="Times New Roman" w:hAnsi="Times New Roman" w:cs="Times New Roman"/>
          <w:sz w:val="24"/>
          <w:szCs w:val="24"/>
        </w:rPr>
        <w:t>represented</w:t>
      </w:r>
      <w:r>
        <w:rPr>
          <w:rFonts w:ascii="Times New Roman" w:hAnsi="Times New Roman" w:cs="Times New Roman"/>
          <w:sz w:val="24"/>
          <w:szCs w:val="24"/>
        </w:rPr>
        <w:t xml:space="preserve"> by MA</w:t>
      </w:r>
      <w:r w:rsidR="0081678C">
        <w:rPr>
          <w:rFonts w:ascii="Times New Roman" w:hAnsi="Times New Roman" w:cs="Times New Roman"/>
          <w:sz w:val="24"/>
          <w:szCs w:val="24"/>
        </w:rPr>
        <w:t xml:space="preserve"> at platelet counts of 30 x 10</w:t>
      </w:r>
      <w:r w:rsidR="0081678C" w:rsidRPr="00DC200F">
        <w:rPr>
          <w:rFonts w:ascii="Times New Roman" w:hAnsi="Times New Roman" w:cs="Times New Roman"/>
          <w:sz w:val="24"/>
          <w:szCs w:val="24"/>
          <w:vertAlign w:val="superscript"/>
        </w:rPr>
        <w:t>9</w:t>
      </w:r>
      <w:r w:rsidR="0081678C">
        <w:rPr>
          <w:rFonts w:ascii="Times New Roman" w:hAnsi="Times New Roman" w:cs="Times New Roman"/>
          <w:sz w:val="24"/>
          <w:szCs w:val="24"/>
        </w:rPr>
        <w:t>/L and 50 x 10</w:t>
      </w:r>
      <w:r w:rsidR="0081678C" w:rsidRPr="00DC200F">
        <w:rPr>
          <w:rFonts w:ascii="Times New Roman" w:hAnsi="Times New Roman" w:cs="Times New Roman"/>
          <w:sz w:val="24"/>
          <w:szCs w:val="24"/>
          <w:vertAlign w:val="superscript"/>
        </w:rPr>
        <w:t>9</w:t>
      </w:r>
      <w:r w:rsidR="0081678C">
        <w:rPr>
          <w:rFonts w:ascii="Times New Roman" w:hAnsi="Times New Roman" w:cs="Times New Roman"/>
          <w:sz w:val="24"/>
          <w:szCs w:val="24"/>
        </w:rPr>
        <w:t>/L</w:t>
      </w:r>
      <w:r>
        <w:rPr>
          <w:rFonts w:ascii="Times New Roman" w:hAnsi="Times New Roman" w:cs="Times New Roman"/>
          <w:sz w:val="24"/>
          <w:szCs w:val="24"/>
        </w:rPr>
        <w:t xml:space="preserve"> is found at prophylactic levels of UFH (</w:t>
      </w:r>
      <w:r w:rsidRPr="00BC7483">
        <w:rPr>
          <w:rFonts w:ascii="Times New Roman" w:hAnsi="Times New Roman"/>
          <w:i/>
          <w:iCs/>
          <w:sz w:val="24"/>
          <w:szCs w:val="24"/>
        </w:rPr>
        <w:t>p</w:t>
      </w:r>
      <w:r w:rsidRPr="00BC7483">
        <w:rPr>
          <w:rFonts w:ascii="Times New Roman" w:hAnsi="Times New Roman"/>
          <w:iCs/>
          <w:sz w:val="24"/>
          <w:szCs w:val="24"/>
        </w:rPr>
        <w:t xml:space="preserve"> </w:t>
      </w:r>
      <w:r>
        <w:rPr>
          <w:rFonts w:ascii="Times New Roman" w:hAnsi="Times New Roman" w:cs="Times New Roman"/>
          <w:sz w:val="24"/>
          <w:szCs w:val="24"/>
        </w:rPr>
        <w:t>≤</w:t>
      </w:r>
      <w:r>
        <w:rPr>
          <w:rFonts w:ascii="Times New Roman" w:hAnsi="Times New Roman"/>
          <w:iCs/>
          <w:sz w:val="24"/>
          <w:szCs w:val="24"/>
        </w:rPr>
        <w:t>0.05)</w:t>
      </w:r>
      <w:r w:rsidR="0081678C">
        <w:rPr>
          <w:rFonts w:ascii="Times New Roman" w:hAnsi="Times New Roman"/>
          <w:iCs/>
          <w:sz w:val="24"/>
          <w:szCs w:val="24"/>
        </w:rPr>
        <w:t xml:space="preserve"> </w:t>
      </w:r>
      <w:r w:rsidR="0081678C">
        <w:rPr>
          <w:rFonts w:ascii="Times New Roman" w:hAnsi="Times New Roman" w:cs="Times New Roman"/>
          <w:sz w:val="24"/>
          <w:szCs w:val="24"/>
        </w:rPr>
        <w:t>(</w:t>
      </w:r>
      <w:r w:rsidR="0081678C">
        <w:rPr>
          <w:rFonts w:ascii="Times New Roman" w:hAnsi="Times New Roman" w:cs="Times New Roman"/>
          <w:b/>
          <w:i/>
          <w:sz w:val="24"/>
          <w:szCs w:val="24"/>
        </w:rPr>
        <w:t>Figure 13 B</w:t>
      </w:r>
      <w:r w:rsidR="0081678C">
        <w:rPr>
          <w:rFonts w:ascii="Times New Roman" w:hAnsi="Times New Roman" w:cs="Times New Roman"/>
          <w:sz w:val="24"/>
          <w:szCs w:val="24"/>
        </w:rPr>
        <w:t>) specifically at 0.1 U/ml of UFH</w:t>
      </w:r>
      <w:r>
        <w:rPr>
          <w:rFonts w:ascii="Times New Roman" w:hAnsi="Times New Roman"/>
          <w:iCs/>
          <w:sz w:val="24"/>
          <w:szCs w:val="24"/>
        </w:rPr>
        <w:t>.</w:t>
      </w:r>
      <w:r w:rsidR="001F543D">
        <w:rPr>
          <w:rFonts w:ascii="Times New Roman" w:hAnsi="Times New Roman"/>
          <w:iCs/>
          <w:sz w:val="24"/>
          <w:szCs w:val="24"/>
        </w:rPr>
        <w:t xml:space="preserve"> As r-time is dependent on the enzymatic properties</w:t>
      </w:r>
      <w:r w:rsidR="005F4521">
        <w:rPr>
          <w:rFonts w:ascii="Times New Roman" w:hAnsi="Times New Roman"/>
          <w:iCs/>
          <w:sz w:val="24"/>
          <w:szCs w:val="24"/>
        </w:rPr>
        <w:t>,</w:t>
      </w:r>
      <w:r w:rsidR="001F543D">
        <w:rPr>
          <w:rFonts w:ascii="Times New Roman" w:hAnsi="Times New Roman"/>
          <w:iCs/>
          <w:sz w:val="24"/>
          <w:szCs w:val="24"/>
        </w:rPr>
        <w:t xml:space="preserve"> whereas MA is represented by platelet count</w:t>
      </w:r>
      <w:r w:rsidR="00C121E2">
        <w:rPr>
          <w:rFonts w:ascii="Times New Roman" w:hAnsi="Times New Roman"/>
          <w:iCs/>
          <w:sz w:val="24"/>
          <w:szCs w:val="24"/>
        </w:rPr>
        <w:t>s</w:t>
      </w:r>
      <w:r w:rsidR="001F543D">
        <w:rPr>
          <w:rFonts w:ascii="Times New Roman" w:hAnsi="Times New Roman"/>
          <w:iCs/>
          <w:sz w:val="24"/>
          <w:szCs w:val="24"/>
        </w:rPr>
        <w:t xml:space="preserve"> and fibrinogen l</w:t>
      </w:r>
      <w:r w:rsidR="00C121E2">
        <w:rPr>
          <w:rFonts w:ascii="Times New Roman" w:hAnsi="Times New Roman"/>
          <w:iCs/>
          <w:sz w:val="24"/>
          <w:szCs w:val="24"/>
        </w:rPr>
        <w:t>evels</w:t>
      </w:r>
      <w:r w:rsidR="005F4521">
        <w:rPr>
          <w:rFonts w:ascii="Times New Roman" w:hAnsi="Times New Roman"/>
          <w:iCs/>
          <w:sz w:val="24"/>
          <w:szCs w:val="24"/>
        </w:rPr>
        <w:t>,</w:t>
      </w:r>
      <w:r w:rsidR="00C121E2">
        <w:rPr>
          <w:rFonts w:ascii="Times New Roman" w:hAnsi="Times New Roman"/>
          <w:iCs/>
          <w:sz w:val="24"/>
          <w:szCs w:val="24"/>
        </w:rPr>
        <w:t xml:space="preserve"> the reduced platelet levels </w:t>
      </w:r>
      <w:r w:rsidR="001F543D">
        <w:rPr>
          <w:rFonts w:ascii="Times New Roman" w:hAnsi="Times New Roman"/>
          <w:iCs/>
          <w:sz w:val="24"/>
          <w:szCs w:val="24"/>
        </w:rPr>
        <w:t>may be the contributing factor for its significant difference</w:t>
      </w:r>
      <w:r w:rsidR="00C121E2">
        <w:rPr>
          <w:rFonts w:ascii="Times New Roman" w:hAnsi="Times New Roman"/>
          <w:iCs/>
          <w:sz w:val="24"/>
          <w:szCs w:val="24"/>
        </w:rPr>
        <w:t xml:space="preserve"> at low UFH concentrations</w:t>
      </w:r>
      <w:r w:rsidR="001F543D">
        <w:rPr>
          <w:rFonts w:ascii="Times New Roman" w:hAnsi="Times New Roman"/>
          <w:iCs/>
          <w:sz w:val="24"/>
          <w:szCs w:val="24"/>
        </w:rPr>
        <w:t xml:space="preserve">. </w:t>
      </w:r>
      <w:r w:rsidR="000C00EE">
        <w:rPr>
          <w:rFonts w:ascii="Times New Roman" w:hAnsi="Times New Roman"/>
          <w:iCs/>
          <w:sz w:val="24"/>
          <w:szCs w:val="24"/>
        </w:rPr>
        <w:t>A</w:t>
      </w:r>
      <w:r>
        <w:rPr>
          <w:rFonts w:ascii="Times New Roman" w:hAnsi="Times New Roman"/>
          <w:iCs/>
          <w:sz w:val="24"/>
          <w:szCs w:val="24"/>
        </w:rPr>
        <w:t>n inverse relationship between r-time and MA</w:t>
      </w:r>
      <w:r w:rsidR="000C00EE">
        <w:rPr>
          <w:rFonts w:ascii="Times New Roman" w:hAnsi="Times New Roman"/>
          <w:iCs/>
          <w:sz w:val="24"/>
          <w:szCs w:val="24"/>
        </w:rPr>
        <w:t xml:space="preserve"> is noted</w:t>
      </w:r>
      <w:r>
        <w:rPr>
          <w:rFonts w:ascii="Times New Roman" w:hAnsi="Times New Roman"/>
          <w:iCs/>
          <w:sz w:val="24"/>
          <w:szCs w:val="24"/>
        </w:rPr>
        <w:t xml:space="preserve"> when comparing therapeutic and prophylactic levels of UFH.</w:t>
      </w:r>
      <w:r w:rsidR="000C00EE">
        <w:rPr>
          <w:rFonts w:ascii="Times New Roman" w:hAnsi="Times New Roman"/>
          <w:iCs/>
          <w:sz w:val="24"/>
          <w:szCs w:val="24"/>
        </w:rPr>
        <w:t xml:space="preserve"> With elevated UFH levels r-time is prolonged as platelet counts are lowered</w:t>
      </w:r>
      <w:r w:rsidR="003A40DE">
        <w:rPr>
          <w:rFonts w:ascii="Times New Roman" w:hAnsi="Times New Roman"/>
          <w:iCs/>
          <w:sz w:val="24"/>
          <w:szCs w:val="24"/>
        </w:rPr>
        <w:t>,</w:t>
      </w:r>
      <w:r w:rsidR="000C00EE">
        <w:rPr>
          <w:rFonts w:ascii="Times New Roman" w:hAnsi="Times New Roman"/>
          <w:iCs/>
          <w:sz w:val="24"/>
          <w:szCs w:val="24"/>
        </w:rPr>
        <w:t xml:space="preserve"> on the other hand as UFH levels decrease the strength of the clot improves with increased platelet counts. As well</w:t>
      </w:r>
      <w:r w:rsidR="005F4521">
        <w:rPr>
          <w:rFonts w:ascii="Times New Roman" w:hAnsi="Times New Roman"/>
          <w:iCs/>
          <w:sz w:val="24"/>
          <w:szCs w:val="24"/>
        </w:rPr>
        <w:t>,</w:t>
      </w:r>
      <w:r>
        <w:rPr>
          <w:rFonts w:ascii="Times New Roman" w:hAnsi="Times New Roman"/>
          <w:iCs/>
          <w:sz w:val="24"/>
          <w:szCs w:val="24"/>
        </w:rPr>
        <w:t xml:space="preserve"> </w:t>
      </w:r>
      <w:r w:rsidR="000C00EE">
        <w:rPr>
          <w:rFonts w:ascii="Times New Roman" w:hAnsi="Times New Roman" w:cs="Times New Roman"/>
          <w:sz w:val="24"/>
          <w:szCs w:val="24"/>
        </w:rPr>
        <w:t>t</w:t>
      </w:r>
      <w:r>
        <w:rPr>
          <w:rFonts w:ascii="Times New Roman" w:hAnsi="Times New Roman" w:cs="Times New Roman"/>
          <w:sz w:val="24"/>
          <w:szCs w:val="24"/>
        </w:rPr>
        <w:t>he speed and strength of clot formation</w:t>
      </w:r>
      <w:r w:rsidR="005F45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represented by AUC15</w:t>
      </w:r>
      <w:r w:rsidR="005F4521">
        <w:rPr>
          <w:rFonts w:ascii="Times New Roman" w:hAnsi="Times New Roman" w:cs="Times New Roman"/>
          <w:sz w:val="24"/>
          <w:szCs w:val="24"/>
        </w:rPr>
        <w:t>,</w:t>
      </w:r>
      <w:r>
        <w:rPr>
          <w:rFonts w:ascii="Times New Roman" w:hAnsi="Times New Roman" w:cs="Times New Roman"/>
          <w:sz w:val="24"/>
          <w:szCs w:val="24"/>
        </w:rPr>
        <w:t xml:space="preserve"> at therapeutic levels of UFH</w:t>
      </w:r>
      <w:r>
        <w:rPr>
          <w:rFonts w:ascii="Times New Roman" w:hAnsi="Times New Roman" w:cs="Times New Roman"/>
          <w:b/>
          <w:sz w:val="24"/>
          <w:szCs w:val="24"/>
        </w:rPr>
        <w:t xml:space="preserve"> </w:t>
      </w:r>
      <w:r>
        <w:rPr>
          <w:rFonts w:ascii="Times New Roman" w:hAnsi="Times New Roman" w:cs="Times New Roman"/>
          <w:sz w:val="24"/>
          <w:szCs w:val="24"/>
        </w:rPr>
        <w:t>show no significant difference at platelet counts of 30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/L and 50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/L</w:t>
      </w:r>
      <w:r w:rsidR="0081678C">
        <w:rPr>
          <w:rFonts w:ascii="Times New Roman" w:hAnsi="Times New Roman" w:cs="Times New Roman"/>
          <w:sz w:val="24"/>
          <w:szCs w:val="24"/>
        </w:rPr>
        <w:t xml:space="preserve"> (</w:t>
      </w:r>
      <w:r w:rsidR="0081678C">
        <w:rPr>
          <w:rFonts w:ascii="Times New Roman" w:hAnsi="Times New Roman" w:cs="Times New Roman"/>
          <w:b/>
          <w:i/>
          <w:sz w:val="24"/>
          <w:szCs w:val="24"/>
        </w:rPr>
        <w:t>Figure 14 A</w:t>
      </w:r>
      <w:r w:rsidR="0081678C">
        <w:rPr>
          <w:rFonts w:ascii="Times New Roman" w:hAnsi="Times New Roman" w:cs="Times New Roman"/>
          <w:sz w:val="24"/>
          <w:szCs w:val="24"/>
        </w:rPr>
        <w:t xml:space="preserve">).  </w:t>
      </w:r>
      <w:r>
        <w:rPr>
          <w:rFonts w:ascii="Times New Roman" w:hAnsi="Times New Roman" w:cs="Times New Roman"/>
          <w:sz w:val="24"/>
          <w:szCs w:val="24"/>
        </w:rPr>
        <w:t>However, similar to the MA for prophylactic levels of UFH a difference is noted at these specific platelet counts (</w:t>
      </w:r>
      <w:r w:rsidRPr="00BC7483">
        <w:rPr>
          <w:rFonts w:ascii="Times New Roman" w:hAnsi="Times New Roman"/>
          <w:i/>
          <w:iCs/>
          <w:sz w:val="24"/>
          <w:szCs w:val="24"/>
        </w:rPr>
        <w:t>p</w:t>
      </w:r>
      <w:r w:rsidRPr="00BC7483">
        <w:rPr>
          <w:rFonts w:ascii="Times New Roman" w:hAnsi="Times New Roman"/>
          <w:iCs/>
          <w:sz w:val="24"/>
          <w:szCs w:val="24"/>
        </w:rPr>
        <w:t xml:space="preserve"> </w:t>
      </w:r>
      <w:r>
        <w:rPr>
          <w:rFonts w:ascii="Times New Roman" w:hAnsi="Times New Roman" w:cs="Times New Roman"/>
          <w:sz w:val="24"/>
          <w:szCs w:val="24"/>
        </w:rPr>
        <w:t>≤</w:t>
      </w:r>
      <w:r>
        <w:rPr>
          <w:rFonts w:ascii="Times New Roman" w:hAnsi="Times New Roman"/>
          <w:iCs/>
          <w:sz w:val="24"/>
          <w:szCs w:val="24"/>
        </w:rPr>
        <w:t>0.05)</w:t>
      </w:r>
      <w:r w:rsidR="0081678C">
        <w:rPr>
          <w:rFonts w:ascii="Times New Roman" w:hAnsi="Times New Roman"/>
          <w:iCs/>
          <w:sz w:val="24"/>
          <w:szCs w:val="24"/>
        </w:rPr>
        <w:t xml:space="preserve"> </w:t>
      </w:r>
      <w:r w:rsidR="0081678C">
        <w:rPr>
          <w:rFonts w:ascii="Times New Roman" w:hAnsi="Times New Roman" w:cs="Times New Roman"/>
          <w:sz w:val="24"/>
          <w:szCs w:val="24"/>
        </w:rPr>
        <w:t>(</w:t>
      </w:r>
      <w:r w:rsidR="0081678C">
        <w:rPr>
          <w:rFonts w:ascii="Times New Roman" w:hAnsi="Times New Roman" w:cs="Times New Roman"/>
          <w:b/>
          <w:i/>
          <w:sz w:val="24"/>
          <w:szCs w:val="24"/>
        </w:rPr>
        <w:t>Figure 14 B</w:t>
      </w:r>
      <w:r w:rsidR="0081678C">
        <w:rPr>
          <w:rFonts w:ascii="Times New Roman" w:hAnsi="Times New Roman" w:cs="Times New Roman"/>
          <w:sz w:val="24"/>
          <w:szCs w:val="24"/>
        </w:rPr>
        <w:t>) at reduced levels of UFH</w:t>
      </w:r>
      <w:r>
        <w:rPr>
          <w:rFonts w:ascii="Times New Roman" w:hAnsi="Times New Roman"/>
          <w:iCs/>
          <w:sz w:val="24"/>
          <w:szCs w:val="24"/>
        </w:rPr>
        <w:t>.</w:t>
      </w:r>
      <w:r w:rsidR="000C00EE">
        <w:rPr>
          <w:rFonts w:ascii="Times New Roman" w:hAnsi="Times New Roman"/>
          <w:iCs/>
          <w:sz w:val="24"/>
          <w:szCs w:val="24"/>
        </w:rPr>
        <w:t xml:space="preserve"> It seems the prophylactic levels of UFH are having a less profound effect on clot formation at lower platelet counts. The more surfaces available for coagulation complexes to form and generate fibrinogen at varying platelet levels does not seem to be significantly deterred at prophylactic levels of UFH. However, at therapeutic levels of UFH the increased UFH compounds may be inhibiting thrombin at </w:t>
      </w:r>
      <w:r w:rsidR="003A40DE">
        <w:rPr>
          <w:rFonts w:ascii="Times New Roman" w:hAnsi="Times New Roman"/>
          <w:iCs/>
          <w:sz w:val="24"/>
          <w:szCs w:val="24"/>
        </w:rPr>
        <w:t xml:space="preserve">a </w:t>
      </w:r>
      <w:r w:rsidR="000C00EE">
        <w:rPr>
          <w:rFonts w:ascii="Times New Roman" w:hAnsi="Times New Roman"/>
          <w:iCs/>
          <w:sz w:val="24"/>
          <w:szCs w:val="24"/>
        </w:rPr>
        <w:t>greater degree thus, leading to reduced platelet activation</w:t>
      </w:r>
      <w:r w:rsidR="005F4521">
        <w:rPr>
          <w:rFonts w:ascii="Times New Roman" w:hAnsi="Times New Roman"/>
          <w:iCs/>
          <w:sz w:val="24"/>
          <w:szCs w:val="24"/>
        </w:rPr>
        <w:t>,</w:t>
      </w:r>
      <w:r w:rsidR="000C00EE">
        <w:rPr>
          <w:rFonts w:ascii="Times New Roman" w:hAnsi="Times New Roman"/>
          <w:iCs/>
          <w:sz w:val="24"/>
          <w:szCs w:val="24"/>
        </w:rPr>
        <w:t xml:space="preserve"> hence the reason for no significant difference in MA and AUC15 at therapeutic levels of UFH.  </w:t>
      </w:r>
      <w:r>
        <w:rPr>
          <w:rFonts w:ascii="Times New Roman" w:hAnsi="Times New Roman"/>
          <w:iCs/>
          <w:sz w:val="24"/>
          <w:szCs w:val="24"/>
        </w:rPr>
        <w:t xml:space="preserve"> </w:t>
      </w:r>
      <w:r w:rsidR="00F30C94">
        <w:rPr>
          <w:rFonts w:ascii="Times New Roman" w:hAnsi="Times New Roman"/>
          <w:iCs/>
          <w:sz w:val="24"/>
          <w:szCs w:val="24"/>
        </w:rPr>
        <w:t>Additionally</w:t>
      </w:r>
      <w:r>
        <w:rPr>
          <w:rFonts w:ascii="Times New Roman" w:hAnsi="Times New Roman"/>
          <w:iCs/>
          <w:sz w:val="24"/>
          <w:szCs w:val="24"/>
        </w:rPr>
        <w:t xml:space="preserve">, a significant difference </w:t>
      </w:r>
      <w:r w:rsidR="00F30C94">
        <w:rPr>
          <w:rFonts w:ascii="Times New Roman" w:hAnsi="Times New Roman"/>
          <w:iCs/>
          <w:sz w:val="24"/>
          <w:szCs w:val="24"/>
        </w:rPr>
        <w:t>was</w:t>
      </w:r>
      <w:r>
        <w:rPr>
          <w:rFonts w:ascii="Times New Roman" w:hAnsi="Times New Roman"/>
          <w:iCs/>
          <w:sz w:val="24"/>
          <w:szCs w:val="24"/>
        </w:rPr>
        <w:t xml:space="preserve"> noted at therapeutic levels of UFH when comparing platelet counts of 1</w:t>
      </w:r>
      <w:r>
        <w:rPr>
          <w:rFonts w:ascii="Times New Roman" w:hAnsi="Times New Roman" w:cs="Times New Roman"/>
          <w:sz w:val="24"/>
          <w:szCs w:val="24"/>
        </w:rPr>
        <w:t>50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/L to the other reduced platelet level</w:t>
      </w:r>
      <w:r w:rsidR="005F4521">
        <w:rPr>
          <w:rFonts w:ascii="Times New Roman" w:hAnsi="Times New Roman" w:cs="Times New Roman"/>
          <w:sz w:val="24"/>
          <w:szCs w:val="24"/>
        </w:rPr>
        <w:t>s</w:t>
      </w:r>
      <w:r>
        <w:rPr>
          <w:rFonts w:ascii="Times New Roman" w:hAnsi="Times New Roman" w:cs="Times New Roman"/>
          <w:sz w:val="24"/>
          <w:szCs w:val="24"/>
        </w:rPr>
        <w:t>.</w:t>
      </w:r>
      <w:r w:rsidR="00F30C94">
        <w:rPr>
          <w:rFonts w:ascii="Times New Roman" w:hAnsi="Times New Roman" w:cs="Times New Roman"/>
          <w:sz w:val="24"/>
          <w:szCs w:val="24"/>
        </w:rPr>
        <w:t xml:space="preserve"> As platelet counts fall below the normal range it may be expected that clotting times defer with respect to normal platelet counts in the presence of anticoagulants. Moreover, </w:t>
      </w:r>
      <w:r w:rsidR="00B434FE">
        <w:rPr>
          <w:rFonts w:ascii="Times New Roman" w:hAnsi="Times New Roman" w:cs="Times New Roman"/>
          <w:sz w:val="24"/>
          <w:szCs w:val="24"/>
        </w:rPr>
        <w:t>the AUC15 of PD</w:t>
      </w:r>
      <w:r>
        <w:rPr>
          <w:rFonts w:ascii="Times New Roman" w:hAnsi="Times New Roman" w:cs="Times New Roman"/>
          <w:sz w:val="24"/>
          <w:szCs w:val="24"/>
        </w:rPr>
        <w:t>B at prophylactic levels of UFH is found to be similar statistically to the AUC15 at platelet counts of 150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/L at therapeutic levels of UFH.</w:t>
      </w:r>
      <w:r w:rsidR="00F30C94">
        <w:rPr>
          <w:rFonts w:ascii="Times New Roman" w:hAnsi="Times New Roman" w:cs="Times New Roman"/>
          <w:sz w:val="24"/>
          <w:szCs w:val="24"/>
        </w:rPr>
        <w:t xml:space="preserve"> This suggest that platelet counts below 10 x 10</w:t>
      </w:r>
      <w:r w:rsidR="00F30C94" w:rsidRPr="00DC200F">
        <w:rPr>
          <w:rFonts w:ascii="Times New Roman" w:hAnsi="Times New Roman" w:cs="Times New Roman"/>
          <w:sz w:val="24"/>
          <w:szCs w:val="24"/>
          <w:vertAlign w:val="superscript"/>
        </w:rPr>
        <w:t>9</w:t>
      </w:r>
      <w:r w:rsidR="00F30C94">
        <w:rPr>
          <w:rFonts w:ascii="Times New Roman" w:hAnsi="Times New Roman" w:cs="Times New Roman"/>
          <w:sz w:val="24"/>
          <w:szCs w:val="24"/>
        </w:rPr>
        <w:t>/L</w:t>
      </w:r>
      <w:r w:rsidR="003A40DE">
        <w:rPr>
          <w:rFonts w:ascii="Times New Roman" w:hAnsi="Times New Roman" w:cs="Times New Roman"/>
          <w:sz w:val="24"/>
          <w:szCs w:val="24"/>
        </w:rPr>
        <w:t xml:space="preserve"> in the presence of prophylactic levels of UFH</w:t>
      </w:r>
      <w:r w:rsidR="00F30C94">
        <w:rPr>
          <w:rFonts w:ascii="Times New Roman" w:hAnsi="Times New Roman" w:cs="Times New Roman"/>
          <w:sz w:val="24"/>
          <w:szCs w:val="24"/>
        </w:rPr>
        <w:t xml:space="preserve"> </w:t>
      </w:r>
      <w:r w:rsidR="0020557C">
        <w:rPr>
          <w:rFonts w:ascii="Times New Roman" w:hAnsi="Times New Roman" w:cs="Times New Roman"/>
          <w:sz w:val="24"/>
          <w:szCs w:val="24"/>
        </w:rPr>
        <w:t xml:space="preserve">the strength and </w:t>
      </w:r>
      <w:r w:rsidR="00F30C94">
        <w:rPr>
          <w:rFonts w:ascii="Times New Roman" w:hAnsi="Times New Roman" w:cs="Times New Roman"/>
          <w:sz w:val="24"/>
          <w:szCs w:val="24"/>
        </w:rPr>
        <w:t>speed of clot formation is not any more deterred than at platelet counts of 150 x 10</w:t>
      </w:r>
      <w:r w:rsidR="00F30C94" w:rsidRPr="00DC200F">
        <w:rPr>
          <w:rFonts w:ascii="Times New Roman" w:hAnsi="Times New Roman" w:cs="Times New Roman"/>
          <w:sz w:val="24"/>
          <w:szCs w:val="24"/>
          <w:vertAlign w:val="superscript"/>
        </w:rPr>
        <w:t>9</w:t>
      </w:r>
      <w:r w:rsidR="00F30C94">
        <w:rPr>
          <w:rFonts w:ascii="Times New Roman" w:hAnsi="Times New Roman" w:cs="Times New Roman"/>
          <w:sz w:val="24"/>
          <w:szCs w:val="24"/>
        </w:rPr>
        <w:t xml:space="preserve">/L at therapeutic levels of UFH. </w:t>
      </w:r>
    </w:p>
    <w:p w:rsidR="008937C1" w:rsidRDefault="00613B84" w:rsidP="00EA7E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Similar to UFH at </w:t>
      </w:r>
      <w:r w:rsidR="00AC3801">
        <w:rPr>
          <w:rFonts w:ascii="Times New Roman" w:hAnsi="Times New Roman" w:cs="Times New Roman"/>
          <w:sz w:val="24"/>
          <w:szCs w:val="24"/>
        </w:rPr>
        <w:t xml:space="preserve">therapeutic </w:t>
      </w:r>
      <w:r w:rsidR="00B434FE">
        <w:rPr>
          <w:rFonts w:ascii="Times New Roman" w:hAnsi="Times New Roman" w:cs="Times New Roman"/>
          <w:sz w:val="24"/>
          <w:szCs w:val="24"/>
        </w:rPr>
        <w:t>upper and lower</w:t>
      </w:r>
      <w:r w:rsidR="00AC3801">
        <w:rPr>
          <w:rFonts w:ascii="Times New Roman" w:hAnsi="Times New Roman" w:cs="Times New Roman"/>
          <w:sz w:val="24"/>
          <w:szCs w:val="24"/>
        </w:rPr>
        <w:t xml:space="preserve"> levels of LMWH </w:t>
      </w:r>
      <w:r>
        <w:rPr>
          <w:rFonts w:ascii="Times New Roman" w:hAnsi="Times New Roman" w:cs="Times New Roman"/>
          <w:sz w:val="24"/>
          <w:szCs w:val="24"/>
        </w:rPr>
        <w:t>no statistical</w:t>
      </w:r>
      <w:r w:rsidR="005F4521">
        <w:rPr>
          <w:rFonts w:ascii="Times New Roman" w:hAnsi="Times New Roman" w:cs="Times New Roman"/>
          <w:sz w:val="24"/>
          <w:szCs w:val="24"/>
        </w:rPr>
        <w:t>ly</w:t>
      </w:r>
      <w:r w:rsidR="00AC3801">
        <w:rPr>
          <w:rFonts w:ascii="Times New Roman" w:hAnsi="Times New Roman" w:cs="Times New Roman"/>
          <w:sz w:val="24"/>
          <w:szCs w:val="24"/>
        </w:rPr>
        <w:t xml:space="preserve"> </w:t>
      </w:r>
      <w:r>
        <w:rPr>
          <w:rFonts w:ascii="Times New Roman" w:hAnsi="Times New Roman" w:cs="Times New Roman"/>
          <w:sz w:val="24"/>
          <w:szCs w:val="24"/>
        </w:rPr>
        <w:t>significant difference was found at platelet counts of 30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/L and 50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 xml:space="preserve">/L </w:t>
      </w:r>
      <w:r w:rsidR="00AC3801">
        <w:rPr>
          <w:rFonts w:ascii="Times New Roman" w:hAnsi="Times New Roman" w:cs="Times New Roman"/>
          <w:sz w:val="24"/>
          <w:szCs w:val="24"/>
        </w:rPr>
        <w:t xml:space="preserve">with respect to r-time </w:t>
      </w:r>
      <w:r w:rsidR="007420DD">
        <w:rPr>
          <w:rFonts w:ascii="Times New Roman" w:hAnsi="Times New Roman" w:cs="Times New Roman"/>
          <w:sz w:val="24"/>
          <w:szCs w:val="24"/>
        </w:rPr>
        <w:t>(</w:t>
      </w:r>
      <w:r w:rsidR="007420DD">
        <w:rPr>
          <w:rFonts w:ascii="Times New Roman" w:hAnsi="Times New Roman" w:cs="Times New Roman"/>
          <w:b/>
          <w:i/>
          <w:sz w:val="24"/>
          <w:szCs w:val="24"/>
        </w:rPr>
        <w:t>Figure 15 A-D</w:t>
      </w:r>
      <w:r w:rsidR="007420DD">
        <w:rPr>
          <w:rFonts w:ascii="Times New Roman" w:hAnsi="Times New Roman" w:cs="Times New Roman"/>
          <w:sz w:val="24"/>
          <w:szCs w:val="24"/>
        </w:rPr>
        <w:t>)</w:t>
      </w:r>
      <w:r w:rsidR="00AC3801">
        <w:rPr>
          <w:rFonts w:ascii="Times New Roman" w:hAnsi="Times New Roman" w:cs="Times New Roman"/>
          <w:sz w:val="24"/>
          <w:szCs w:val="24"/>
        </w:rPr>
        <w:t xml:space="preserve">. </w:t>
      </w:r>
      <w:r>
        <w:rPr>
          <w:rFonts w:ascii="Times New Roman" w:hAnsi="Times New Roman" w:cs="Times New Roman"/>
          <w:sz w:val="24"/>
          <w:szCs w:val="24"/>
        </w:rPr>
        <w:t>This was</w:t>
      </w:r>
      <w:r w:rsidR="00B434FE">
        <w:rPr>
          <w:rFonts w:ascii="Times New Roman" w:hAnsi="Times New Roman" w:cs="Times New Roman"/>
          <w:sz w:val="24"/>
          <w:szCs w:val="24"/>
        </w:rPr>
        <w:t xml:space="preserve"> also noted at prophylactic upper and lower</w:t>
      </w:r>
      <w:r>
        <w:rPr>
          <w:rFonts w:ascii="Times New Roman" w:hAnsi="Times New Roman" w:cs="Times New Roman"/>
          <w:sz w:val="24"/>
          <w:szCs w:val="24"/>
        </w:rPr>
        <w:t xml:space="preserve"> levels of LMWH. </w:t>
      </w:r>
      <w:r w:rsidR="00AC3801">
        <w:rPr>
          <w:rFonts w:ascii="Times New Roman" w:hAnsi="Times New Roman" w:cs="Times New Roman"/>
          <w:sz w:val="24"/>
          <w:szCs w:val="24"/>
        </w:rPr>
        <w:t xml:space="preserve">However, the r-time </w:t>
      </w:r>
      <w:r w:rsidR="002734BF">
        <w:rPr>
          <w:rFonts w:ascii="Times New Roman" w:hAnsi="Times New Roman" w:cs="Times New Roman"/>
          <w:sz w:val="24"/>
          <w:szCs w:val="24"/>
        </w:rPr>
        <w:t>was</w:t>
      </w:r>
      <w:r w:rsidR="00B434FE">
        <w:rPr>
          <w:rFonts w:ascii="Times New Roman" w:hAnsi="Times New Roman" w:cs="Times New Roman"/>
          <w:sz w:val="24"/>
          <w:szCs w:val="24"/>
        </w:rPr>
        <w:t xml:space="preserve"> significantly prolonged at upper</w:t>
      </w:r>
      <w:r w:rsidR="00AC3801">
        <w:rPr>
          <w:rFonts w:ascii="Times New Roman" w:hAnsi="Times New Roman" w:cs="Times New Roman"/>
          <w:sz w:val="24"/>
          <w:szCs w:val="24"/>
        </w:rPr>
        <w:t xml:space="preserve"> levels of LMWH when compared to its </w:t>
      </w:r>
      <w:r w:rsidR="00B434FE">
        <w:rPr>
          <w:rFonts w:ascii="Times New Roman" w:hAnsi="Times New Roman" w:cs="Times New Roman"/>
          <w:sz w:val="24"/>
          <w:szCs w:val="24"/>
        </w:rPr>
        <w:t>lower</w:t>
      </w:r>
      <w:r w:rsidR="00AC3801">
        <w:rPr>
          <w:rFonts w:ascii="Times New Roman" w:hAnsi="Times New Roman" w:cs="Times New Roman"/>
          <w:sz w:val="24"/>
          <w:szCs w:val="24"/>
        </w:rPr>
        <w:t xml:space="preserve"> levels (</w:t>
      </w:r>
      <w:r w:rsidR="00AC3801" w:rsidRPr="00BC7483">
        <w:rPr>
          <w:rFonts w:ascii="Times New Roman" w:hAnsi="Times New Roman"/>
          <w:i/>
          <w:iCs/>
          <w:sz w:val="24"/>
          <w:szCs w:val="24"/>
        </w:rPr>
        <w:t>p</w:t>
      </w:r>
      <w:r w:rsidR="00AC3801" w:rsidRPr="00BC7483">
        <w:rPr>
          <w:rFonts w:ascii="Times New Roman" w:hAnsi="Times New Roman"/>
          <w:iCs/>
          <w:sz w:val="24"/>
          <w:szCs w:val="24"/>
        </w:rPr>
        <w:t xml:space="preserve"> </w:t>
      </w:r>
      <w:r w:rsidR="00AC3801">
        <w:rPr>
          <w:rFonts w:ascii="Times New Roman" w:hAnsi="Times New Roman" w:cs="Times New Roman"/>
          <w:sz w:val="24"/>
          <w:szCs w:val="24"/>
        </w:rPr>
        <w:t>≤</w:t>
      </w:r>
      <w:r w:rsidR="00AC3801">
        <w:rPr>
          <w:rFonts w:ascii="Times New Roman" w:hAnsi="Times New Roman"/>
          <w:iCs/>
          <w:sz w:val="24"/>
          <w:szCs w:val="24"/>
        </w:rPr>
        <w:t>0.05).</w:t>
      </w:r>
      <w:r>
        <w:rPr>
          <w:rFonts w:ascii="Times New Roman" w:hAnsi="Times New Roman"/>
          <w:iCs/>
          <w:sz w:val="24"/>
          <w:szCs w:val="24"/>
        </w:rPr>
        <w:t xml:space="preserve"> It seems LMWH is most effective at reduced platelet counts at </w:t>
      </w:r>
      <w:r w:rsidR="00B434FE">
        <w:rPr>
          <w:rFonts w:ascii="Times New Roman" w:hAnsi="Times New Roman"/>
          <w:iCs/>
          <w:sz w:val="24"/>
          <w:szCs w:val="24"/>
        </w:rPr>
        <w:t>upper</w:t>
      </w:r>
      <w:r>
        <w:rPr>
          <w:rFonts w:ascii="Times New Roman" w:hAnsi="Times New Roman"/>
          <w:iCs/>
          <w:sz w:val="24"/>
          <w:szCs w:val="24"/>
        </w:rPr>
        <w:t xml:space="preserve"> levels. As LMWH levels decrease the r-time shortens as it gets closer to the clotting time of </w:t>
      </w:r>
      <w:r>
        <w:rPr>
          <w:rFonts w:ascii="Times New Roman" w:hAnsi="Times New Roman"/>
          <w:iCs/>
          <w:sz w:val="24"/>
          <w:szCs w:val="24"/>
        </w:rPr>
        <w:lastRenderedPageBreak/>
        <w:t>normal platelet counts 1</w:t>
      </w:r>
      <w:r>
        <w:rPr>
          <w:rFonts w:ascii="Times New Roman" w:hAnsi="Times New Roman" w:cs="Times New Roman"/>
          <w:sz w:val="24"/>
          <w:szCs w:val="24"/>
        </w:rPr>
        <w:t>50 x 10</w:t>
      </w:r>
      <w:r w:rsidRPr="00DC200F">
        <w:rPr>
          <w:rFonts w:ascii="Times New Roman" w:hAnsi="Times New Roman" w:cs="Times New Roman"/>
          <w:sz w:val="24"/>
          <w:szCs w:val="24"/>
          <w:vertAlign w:val="superscript"/>
        </w:rPr>
        <w:t>9</w:t>
      </w:r>
      <w:r>
        <w:rPr>
          <w:rFonts w:ascii="Times New Roman" w:hAnsi="Times New Roman" w:cs="Times New Roman"/>
          <w:sz w:val="24"/>
          <w:szCs w:val="24"/>
        </w:rPr>
        <w:t xml:space="preserve">/L. </w:t>
      </w:r>
      <w:r w:rsidR="00B434FE">
        <w:rPr>
          <w:rFonts w:ascii="Times New Roman" w:hAnsi="Times New Roman"/>
          <w:iCs/>
          <w:sz w:val="24"/>
          <w:szCs w:val="24"/>
        </w:rPr>
        <w:t>Interestingly at lower</w:t>
      </w:r>
      <w:r w:rsidR="00B24B54">
        <w:rPr>
          <w:rFonts w:ascii="Times New Roman" w:hAnsi="Times New Roman"/>
          <w:iCs/>
          <w:sz w:val="24"/>
          <w:szCs w:val="24"/>
        </w:rPr>
        <w:t xml:space="preserve"> prophylactic levels of LMWH no difference in terms of r-time can be seen at all predefined platelet counts. This suggest that at low platelet counts in the presence of prophylactic </w:t>
      </w:r>
      <w:r w:rsidR="00B434FE">
        <w:rPr>
          <w:rFonts w:ascii="Times New Roman" w:hAnsi="Times New Roman"/>
          <w:iCs/>
          <w:sz w:val="24"/>
          <w:szCs w:val="24"/>
        </w:rPr>
        <w:t>lower</w:t>
      </w:r>
      <w:r w:rsidR="00B24B54">
        <w:rPr>
          <w:rFonts w:ascii="Times New Roman" w:hAnsi="Times New Roman"/>
          <w:iCs/>
          <w:sz w:val="24"/>
          <w:szCs w:val="24"/>
        </w:rPr>
        <w:t xml:space="preserve"> levels of LMWH a delay in clotting is non-</w:t>
      </w:r>
      <w:r w:rsidR="00824084">
        <w:rPr>
          <w:rFonts w:ascii="Times New Roman" w:hAnsi="Times New Roman"/>
          <w:iCs/>
          <w:sz w:val="24"/>
          <w:szCs w:val="24"/>
        </w:rPr>
        <w:t>existent</w:t>
      </w:r>
      <w:r w:rsidR="00B24B54">
        <w:rPr>
          <w:rFonts w:ascii="Times New Roman" w:hAnsi="Times New Roman"/>
          <w:iCs/>
          <w:sz w:val="24"/>
          <w:szCs w:val="24"/>
        </w:rPr>
        <w:t xml:space="preserve"> as clotting time is similar to normal platelet counts. Furthermore, at</w:t>
      </w:r>
      <w:r w:rsidR="00B434FE">
        <w:rPr>
          <w:rFonts w:ascii="Times New Roman" w:hAnsi="Times New Roman"/>
          <w:iCs/>
          <w:sz w:val="24"/>
          <w:szCs w:val="24"/>
        </w:rPr>
        <w:t xml:space="preserve"> prophylactic levels of LMWH PD</w:t>
      </w:r>
      <w:r w:rsidR="00B24B54">
        <w:rPr>
          <w:rFonts w:ascii="Times New Roman" w:hAnsi="Times New Roman"/>
          <w:iCs/>
          <w:sz w:val="24"/>
          <w:szCs w:val="24"/>
        </w:rPr>
        <w:t xml:space="preserve">B in comparison to </w:t>
      </w:r>
      <w:r w:rsidR="00B24B54">
        <w:rPr>
          <w:rFonts w:ascii="Times New Roman" w:hAnsi="Times New Roman" w:cs="Times New Roman"/>
          <w:sz w:val="24"/>
          <w:szCs w:val="24"/>
        </w:rPr>
        <w:t>30 x 10</w:t>
      </w:r>
      <w:r w:rsidR="00B24B54" w:rsidRPr="00DC200F">
        <w:rPr>
          <w:rFonts w:ascii="Times New Roman" w:hAnsi="Times New Roman" w:cs="Times New Roman"/>
          <w:sz w:val="24"/>
          <w:szCs w:val="24"/>
          <w:vertAlign w:val="superscript"/>
        </w:rPr>
        <w:t>9</w:t>
      </w:r>
      <w:r w:rsidR="00B24B54">
        <w:rPr>
          <w:rFonts w:ascii="Times New Roman" w:hAnsi="Times New Roman" w:cs="Times New Roman"/>
          <w:sz w:val="24"/>
          <w:szCs w:val="24"/>
        </w:rPr>
        <w:t xml:space="preserve">/L for both </w:t>
      </w:r>
      <w:r w:rsidR="00B434FE">
        <w:rPr>
          <w:rFonts w:ascii="Times New Roman" w:hAnsi="Times New Roman" w:cs="Times New Roman"/>
          <w:sz w:val="24"/>
          <w:szCs w:val="24"/>
        </w:rPr>
        <w:t>upper and lower</w:t>
      </w:r>
      <w:r w:rsidR="00B24B54">
        <w:rPr>
          <w:rFonts w:ascii="Times New Roman" w:hAnsi="Times New Roman" w:cs="Times New Roman"/>
          <w:sz w:val="24"/>
          <w:szCs w:val="24"/>
        </w:rPr>
        <w:t xml:space="preserve"> levels show no significant difference. Although platelet counts are less than </w:t>
      </w:r>
      <w:r w:rsidR="007420DD">
        <w:rPr>
          <w:rFonts w:ascii="Times New Roman" w:hAnsi="Times New Roman" w:cs="Times New Roman"/>
          <w:sz w:val="24"/>
          <w:szCs w:val="24"/>
        </w:rPr>
        <w:t>1</w:t>
      </w:r>
      <w:r w:rsidR="00B24B54">
        <w:rPr>
          <w:rFonts w:ascii="Times New Roman" w:hAnsi="Times New Roman" w:cs="Times New Roman"/>
          <w:sz w:val="24"/>
          <w:szCs w:val="24"/>
        </w:rPr>
        <w:t>0 x 10</w:t>
      </w:r>
      <w:r w:rsidR="00B24B54" w:rsidRPr="00DC200F">
        <w:rPr>
          <w:rFonts w:ascii="Times New Roman" w:hAnsi="Times New Roman" w:cs="Times New Roman"/>
          <w:sz w:val="24"/>
          <w:szCs w:val="24"/>
          <w:vertAlign w:val="superscript"/>
        </w:rPr>
        <w:t>9</w:t>
      </w:r>
      <w:r w:rsidR="00B434FE">
        <w:rPr>
          <w:rFonts w:ascii="Times New Roman" w:hAnsi="Times New Roman" w:cs="Times New Roman"/>
          <w:sz w:val="24"/>
          <w:szCs w:val="24"/>
        </w:rPr>
        <w:t>/L for PD</w:t>
      </w:r>
      <w:r w:rsidR="00B24B54">
        <w:rPr>
          <w:rFonts w:ascii="Times New Roman" w:hAnsi="Times New Roman" w:cs="Times New Roman"/>
          <w:sz w:val="24"/>
          <w:szCs w:val="24"/>
        </w:rPr>
        <w:t>B which may suggest spontaneous bleeding</w:t>
      </w:r>
      <w:r w:rsidR="007420DD">
        <w:rPr>
          <w:rFonts w:ascii="Times New Roman" w:hAnsi="Times New Roman" w:cs="Times New Roman"/>
          <w:sz w:val="24"/>
          <w:szCs w:val="24"/>
        </w:rPr>
        <w:t>,</w:t>
      </w:r>
      <w:r w:rsidR="00B24B54">
        <w:rPr>
          <w:rFonts w:ascii="Times New Roman" w:hAnsi="Times New Roman" w:cs="Times New Roman"/>
          <w:sz w:val="24"/>
          <w:szCs w:val="24"/>
        </w:rPr>
        <w:t xml:space="preserve"> the risk for major bleeding where it signals </w:t>
      </w:r>
      <w:r w:rsidR="00BE1AF6">
        <w:rPr>
          <w:rFonts w:ascii="Times New Roman" w:hAnsi="Times New Roman" w:cs="Times New Roman"/>
          <w:sz w:val="24"/>
          <w:szCs w:val="24"/>
        </w:rPr>
        <w:t>for hematological</w:t>
      </w:r>
      <w:r w:rsidR="00B24B54">
        <w:rPr>
          <w:rFonts w:ascii="Times New Roman" w:hAnsi="Times New Roman" w:cs="Times New Roman"/>
          <w:sz w:val="24"/>
          <w:szCs w:val="24"/>
        </w:rPr>
        <w:t xml:space="preserve"> emergency may </w:t>
      </w:r>
      <w:r w:rsidR="00BE1AF6">
        <w:rPr>
          <w:rFonts w:ascii="Times New Roman" w:hAnsi="Times New Roman" w:cs="Times New Roman"/>
          <w:sz w:val="24"/>
          <w:szCs w:val="24"/>
        </w:rPr>
        <w:t>only be in the event where platelet counts fall below 5 x 10</w:t>
      </w:r>
      <w:r w:rsidR="00BE1AF6" w:rsidRPr="00DC200F">
        <w:rPr>
          <w:rFonts w:ascii="Times New Roman" w:hAnsi="Times New Roman" w:cs="Times New Roman"/>
          <w:sz w:val="24"/>
          <w:szCs w:val="24"/>
          <w:vertAlign w:val="superscript"/>
        </w:rPr>
        <w:t>9</w:t>
      </w:r>
      <w:r w:rsidR="00BE1AF6">
        <w:rPr>
          <w:rFonts w:ascii="Times New Roman" w:hAnsi="Times New Roman" w:cs="Times New Roman"/>
          <w:sz w:val="24"/>
          <w:szCs w:val="24"/>
        </w:rPr>
        <w:t>/L coupled with a prior medical condition (</w:t>
      </w:r>
      <w:proofErr w:type="spellStart"/>
      <w:r w:rsidR="00BE1AF6">
        <w:rPr>
          <w:rFonts w:ascii="Times New Roman" w:hAnsi="Times New Roman" w:cs="Times New Roman"/>
          <w:sz w:val="24"/>
          <w:szCs w:val="24"/>
        </w:rPr>
        <w:t>Gauer</w:t>
      </w:r>
      <w:proofErr w:type="spellEnd"/>
      <w:r w:rsidR="00BE1AF6">
        <w:rPr>
          <w:rFonts w:ascii="Times New Roman" w:hAnsi="Times New Roman" w:cs="Times New Roman"/>
          <w:sz w:val="24"/>
          <w:szCs w:val="24"/>
        </w:rPr>
        <w:t xml:space="preserve"> and Braun, 2012) (</w:t>
      </w:r>
      <w:proofErr w:type="spellStart"/>
      <w:r w:rsidR="00BE1AF6">
        <w:rPr>
          <w:rFonts w:ascii="Times New Roman" w:hAnsi="Times New Roman" w:cs="Times New Roman"/>
          <w:sz w:val="24"/>
          <w:szCs w:val="24"/>
        </w:rPr>
        <w:t>Slichter</w:t>
      </w:r>
      <w:proofErr w:type="spellEnd"/>
      <w:r w:rsidR="00BE1AF6">
        <w:rPr>
          <w:rFonts w:ascii="Times New Roman" w:hAnsi="Times New Roman" w:cs="Times New Roman"/>
          <w:sz w:val="24"/>
          <w:szCs w:val="24"/>
        </w:rPr>
        <w:t>, 2004)</w:t>
      </w:r>
      <w:r w:rsidR="0025268D">
        <w:rPr>
          <w:rFonts w:ascii="Times New Roman" w:hAnsi="Times New Roman" w:cs="Times New Roman"/>
          <w:sz w:val="24"/>
          <w:szCs w:val="24"/>
        </w:rPr>
        <w:t>. However, a si</w:t>
      </w:r>
      <w:r w:rsidR="00B434FE">
        <w:rPr>
          <w:rFonts w:ascii="Times New Roman" w:hAnsi="Times New Roman" w:cs="Times New Roman"/>
          <w:sz w:val="24"/>
          <w:szCs w:val="24"/>
        </w:rPr>
        <w:t>gnificant difference between PD</w:t>
      </w:r>
      <w:r w:rsidR="0025268D">
        <w:rPr>
          <w:rFonts w:ascii="Times New Roman" w:hAnsi="Times New Roman" w:cs="Times New Roman"/>
          <w:sz w:val="24"/>
          <w:szCs w:val="24"/>
        </w:rPr>
        <w:t>B and 30 x 10</w:t>
      </w:r>
      <w:r w:rsidR="0025268D" w:rsidRPr="00DC200F">
        <w:rPr>
          <w:rFonts w:ascii="Times New Roman" w:hAnsi="Times New Roman" w:cs="Times New Roman"/>
          <w:sz w:val="24"/>
          <w:szCs w:val="24"/>
          <w:vertAlign w:val="superscript"/>
        </w:rPr>
        <w:t>9</w:t>
      </w:r>
      <w:r w:rsidR="0025268D">
        <w:rPr>
          <w:rFonts w:ascii="Times New Roman" w:hAnsi="Times New Roman" w:cs="Times New Roman"/>
          <w:sz w:val="24"/>
          <w:szCs w:val="24"/>
        </w:rPr>
        <w:t xml:space="preserve">/L was evident at therapeutic </w:t>
      </w:r>
      <w:r w:rsidR="00B434FE">
        <w:rPr>
          <w:rFonts w:ascii="Times New Roman" w:hAnsi="Times New Roman" w:cs="Times New Roman"/>
          <w:sz w:val="24"/>
          <w:szCs w:val="24"/>
        </w:rPr>
        <w:t>upper and lower</w:t>
      </w:r>
      <w:r w:rsidR="0025268D">
        <w:rPr>
          <w:rFonts w:ascii="Times New Roman" w:hAnsi="Times New Roman" w:cs="Times New Roman"/>
          <w:sz w:val="24"/>
          <w:szCs w:val="24"/>
        </w:rPr>
        <w:t xml:space="preserve"> levels which may be attributed to the increased abundance of LMWH compound coupled with extremely low platelet counts. </w:t>
      </w:r>
      <w:r w:rsidR="00673EA3">
        <w:rPr>
          <w:rFonts w:ascii="Times New Roman" w:hAnsi="Times New Roman" w:cs="Times New Roman"/>
          <w:sz w:val="24"/>
          <w:szCs w:val="24"/>
        </w:rPr>
        <w:t>In terms of the overall quality of the clot a difference was</w:t>
      </w:r>
      <w:r w:rsidR="00B434FE">
        <w:rPr>
          <w:rFonts w:ascii="Times New Roman" w:hAnsi="Times New Roman" w:cs="Times New Roman"/>
          <w:sz w:val="24"/>
          <w:szCs w:val="24"/>
        </w:rPr>
        <w:t xml:space="preserve"> only noted at prophylactic upper</w:t>
      </w:r>
      <w:r w:rsidR="00673EA3">
        <w:rPr>
          <w:rFonts w:ascii="Times New Roman" w:hAnsi="Times New Roman" w:cs="Times New Roman"/>
          <w:sz w:val="24"/>
          <w:szCs w:val="24"/>
        </w:rPr>
        <w:t xml:space="preserve"> levels of LMWH when comparing platelet thresholds of 30 x 10</w:t>
      </w:r>
      <w:r w:rsidR="00673EA3" w:rsidRPr="00DC200F">
        <w:rPr>
          <w:rFonts w:ascii="Times New Roman" w:hAnsi="Times New Roman" w:cs="Times New Roman"/>
          <w:sz w:val="24"/>
          <w:szCs w:val="24"/>
          <w:vertAlign w:val="superscript"/>
        </w:rPr>
        <w:t>9</w:t>
      </w:r>
      <w:r w:rsidR="00673EA3">
        <w:rPr>
          <w:rFonts w:ascii="Times New Roman" w:hAnsi="Times New Roman" w:cs="Times New Roman"/>
          <w:sz w:val="24"/>
          <w:szCs w:val="24"/>
        </w:rPr>
        <w:t>/L and 50 x 10</w:t>
      </w:r>
      <w:r w:rsidR="00673EA3" w:rsidRPr="00DC200F">
        <w:rPr>
          <w:rFonts w:ascii="Times New Roman" w:hAnsi="Times New Roman" w:cs="Times New Roman"/>
          <w:sz w:val="24"/>
          <w:szCs w:val="24"/>
          <w:vertAlign w:val="superscript"/>
        </w:rPr>
        <w:t>9</w:t>
      </w:r>
      <w:r w:rsidR="00673EA3">
        <w:rPr>
          <w:rFonts w:ascii="Times New Roman" w:hAnsi="Times New Roman" w:cs="Times New Roman"/>
          <w:sz w:val="24"/>
          <w:szCs w:val="24"/>
        </w:rPr>
        <w:t>/L</w:t>
      </w:r>
      <w:r w:rsidR="007420DD">
        <w:rPr>
          <w:rFonts w:ascii="Times New Roman" w:hAnsi="Times New Roman" w:cs="Times New Roman"/>
          <w:sz w:val="24"/>
          <w:szCs w:val="24"/>
        </w:rPr>
        <w:t xml:space="preserve"> (</w:t>
      </w:r>
      <w:r w:rsidR="007420DD">
        <w:rPr>
          <w:rFonts w:ascii="Times New Roman" w:hAnsi="Times New Roman" w:cs="Times New Roman"/>
          <w:b/>
          <w:i/>
          <w:sz w:val="24"/>
          <w:szCs w:val="24"/>
        </w:rPr>
        <w:t>Figure 16 C</w:t>
      </w:r>
      <w:r w:rsidR="007420DD">
        <w:rPr>
          <w:rFonts w:ascii="Times New Roman" w:hAnsi="Times New Roman" w:cs="Times New Roman"/>
          <w:sz w:val="24"/>
          <w:szCs w:val="24"/>
        </w:rPr>
        <w:t>)</w:t>
      </w:r>
      <w:r w:rsidR="00673EA3">
        <w:rPr>
          <w:rFonts w:ascii="Times New Roman" w:hAnsi="Times New Roman" w:cs="Times New Roman"/>
          <w:sz w:val="24"/>
          <w:szCs w:val="24"/>
        </w:rPr>
        <w:t xml:space="preserve">. </w:t>
      </w:r>
      <w:r w:rsidR="007420DD">
        <w:rPr>
          <w:rFonts w:ascii="Times New Roman" w:hAnsi="Times New Roman" w:cs="Times New Roman"/>
          <w:sz w:val="24"/>
          <w:szCs w:val="24"/>
        </w:rPr>
        <w:t>As well</w:t>
      </w:r>
      <w:r w:rsidR="00FA207D">
        <w:rPr>
          <w:rFonts w:ascii="Times New Roman" w:hAnsi="Times New Roman" w:cs="Times New Roman"/>
          <w:sz w:val="24"/>
          <w:szCs w:val="24"/>
        </w:rPr>
        <w:t>, i</w:t>
      </w:r>
      <w:r w:rsidR="00673EA3">
        <w:rPr>
          <w:rFonts w:ascii="Times New Roman" w:hAnsi="Times New Roman" w:cs="Times New Roman"/>
          <w:sz w:val="24"/>
          <w:szCs w:val="24"/>
        </w:rPr>
        <w:t xml:space="preserve">t seems the quality of the clot improves with decreasing levels of LMWH which is similar to UFH. </w:t>
      </w:r>
      <w:r w:rsidR="007420DD">
        <w:rPr>
          <w:rFonts w:ascii="Times New Roman" w:hAnsi="Times New Roman" w:cs="Times New Roman"/>
          <w:sz w:val="24"/>
          <w:szCs w:val="24"/>
        </w:rPr>
        <w:t>Furthermore</w:t>
      </w:r>
      <w:r w:rsidR="002734BF">
        <w:rPr>
          <w:rFonts w:ascii="Times New Roman" w:hAnsi="Times New Roman" w:cs="Times New Roman"/>
          <w:sz w:val="24"/>
          <w:szCs w:val="24"/>
        </w:rPr>
        <w:t>,</w:t>
      </w:r>
      <w:r w:rsidR="00FA207D">
        <w:rPr>
          <w:rFonts w:ascii="Times New Roman" w:hAnsi="Times New Roman" w:cs="Times New Roman"/>
          <w:sz w:val="24"/>
          <w:szCs w:val="24"/>
        </w:rPr>
        <w:t xml:space="preserve"> t</w:t>
      </w:r>
      <w:r w:rsidR="00AC3801">
        <w:rPr>
          <w:rFonts w:ascii="Times New Roman" w:hAnsi="Times New Roman" w:cs="Times New Roman"/>
          <w:sz w:val="24"/>
          <w:szCs w:val="24"/>
        </w:rPr>
        <w:t>he strength and speed of clot formation is</w:t>
      </w:r>
      <w:r w:rsidR="002734BF">
        <w:rPr>
          <w:rFonts w:ascii="Times New Roman" w:hAnsi="Times New Roman" w:cs="Times New Roman"/>
          <w:sz w:val="24"/>
          <w:szCs w:val="24"/>
        </w:rPr>
        <w:t xml:space="preserve"> </w:t>
      </w:r>
      <w:r w:rsidR="00AC3801">
        <w:rPr>
          <w:rFonts w:ascii="Times New Roman" w:hAnsi="Times New Roman" w:cs="Times New Roman"/>
          <w:sz w:val="24"/>
          <w:szCs w:val="24"/>
        </w:rPr>
        <w:t>compromised</w:t>
      </w:r>
      <w:r w:rsidR="002734BF">
        <w:rPr>
          <w:rFonts w:ascii="Times New Roman" w:hAnsi="Times New Roman" w:cs="Times New Roman"/>
          <w:sz w:val="24"/>
          <w:szCs w:val="24"/>
        </w:rPr>
        <w:t xml:space="preserve"> neither</w:t>
      </w:r>
      <w:r w:rsidR="00AC3801">
        <w:rPr>
          <w:rFonts w:ascii="Times New Roman" w:hAnsi="Times New Roman" w:cs="Times New Roman"/>
          <w:sz w:val="24"/>
          <w:szCs w:val="24"/>
        </w:rPr>
        <w:t xml:space="preserve"> at platelet counts of 30 x 10</w:t>
      </w:r>
      <w:r w:rsidR="00AC3801" w:rsidRPr="00DC200F">
        <w:rPr>
          <w:rFonts w:ascii="Times New Roman" w:hAnsi="Times New Roman" w:cs="Times New Roman"/>
          <w:sz w:val="24"/>
          <w:szCs w:val="24"/>
          <w:vertAlign w:val="superscript"/>
        </w:rPr>
        <w:t>9</w:t>
      </w:r>
      <w:r w:rsidR="00AC3801">
        <w:rPr>
          <w:rFonts w:ascii="Times New Roman" w:hAnsi="Times New Roman" w:cs="Times New Roman"/>
          <w:sz w:val="24"/>
          <w:szCs w:val="24"/>
        </w:rPr>
        <w:t xml:space="preserve">/L </w:t>
      </w:r>
      <w:r w:rsidR="002734BF">
        <w:rPr>
          <w:rFonts w:ascii="Times New Roman" w:hAnsi="Times New Roman" w:cs="Times New Roman"/>
          <w:sz w:val="24"/>
          <w:szCs w:val="24"/>
        </w:rPr>
        <w:t>nor</w:t>
      </w:r>
      <w:r w:rsidR="00AC3801">
        <w:rPr>
          <w:rFonts w:ascii="Times New Roman" w:hAnsi="Times New Roman" w:cs="Times New Roman"/>
          <w:sz w:val="24"/>
          <w:szCs w:val="24"/>
        </w:rPr>
        <w:t xml:space="preserve"> 50 x 10</w:t>
      </w:r>
      <w:r w:rsidR="00AC3801" w:rsidRPr="00DC200F">
        <w:rPr>
          <w:rFonts w:ascii="Times New Roman" w:hAnsi="Times New Roman" w:cs="Times New Roman"/>
          <w:sz w:val="24"/>
          <w:szCs w:val="24"/>
          <w:vertAlign w:val="superscript"/>
        </w:rPr>
        <w:t>9</w:t>
      </w:r>
      <w:r w:rsidR="00AC3801">
        <w:rPr>
          <w:rFonts w:ascii="Times New Roman" w:hAnsi="Times New Roman" w:cs="Times New Roman"/>
          <w:sz w:val="24"/>
          <w:szCs w:val="24"/>
        </w:rPr>
        <w:t>/L for therapeutic and p</w:t>
      </w:r>
      <w:r w:rsidR="00B434FE">
        <w:rPr>
          <w:rFonts w:ascii="Times New Roman" w:hAnsi="Times New Roman" w:cs="Times New Roman"/>
          <w:sz w:val="24"/>
          <w:szCs w:val="24"/>
        </w:rPr>
        <w:t>rophylactic levels of LMWH (upper &amp; lower</w:t>
      </w:r>
      <w:r w:rsidR="00AC3801">
        <w:rPr>
          <w:rFonts w:ascii="Times New Roman" w:hAnsi="Times New Roman" w:cs="Times New Roman"/>
          <w:sz w:val="24"/>
          <w:szCs w:val="24"/>
        </w:rPr>
        <w:t xml:space="preserve">). </w:t>
      </w:r>
      <w:r w:rsidR="00FA207D">
        <w:rPr>
          <w:rFonts w:ascii="Times New Roman" w:hAnsi="Times New Roman" w:cs="Times New Roman"/>
          <w:sz w:val="24"/>
          <w:szCs w:val="24"/>
        </w:rPr>
        <w:t xml:space="preserve">Ultimately, it seems at prophylactic levels of UFH and LMWH its effect on clotting time is less effective at lower platelet counts thus, </w:t>
      </w:r>
      <w:r w:rsidR="002734BF">
        <w:rPr>
          <w:rFonts w:ascii="Times New Roman" w:hAnsi="Times New Roman" w:cs="Times New Roman"/>
          <w:sz w:val="24"/>
          <w:szCs w:val="24"/>
        </w:rPr>
        <w:t xml:space="preserve">supporting </w:t>
      </w:r>
      <w:r w:rsidR="00FA207D">
        <w:rPr>
          <w:rFonts w:ascii="Times New Roman" w:hAnsi="Times New Roman" w:cs="Times New Roman"/>
          <w:sz w:val="24"/>
          <w:szCs w:val="24"/>
        </w:rPr>
        <w:t>the platelet threshold beyond 30 x 10</w:t>
      </w:r>
      <w:r w:rsidR="00FA207D" w:rsidRPr="00DC200F">
        <w:rPr>
          <w:rFonts w:ascii="Times New Roman" w:hAnsi="Times New Roman" w:cs="Times New Roman"/>
          <w:sz w:val="24"/>
          <w:szCs w:val="24"/>
          <w:vertAlign w:val="superscript"/>
        </w:rPr>
        <w:t>9</w:t>
      </w:r>
      <w:r w:rsidR="00FA207D">
        <w:rPr>
          <w:rFonts w:ascii="Times New Roman" w:hAnsi="Times New Roman" w:cs="Times New Roman"/>
          <w:sz w:val="24"/>
          <w:szCs w:val="24"/>
        </w:rPr>
        <w:t>/L for prophylactic use. Lastly, for therapeutic use the platelet threshold seems to exist at 30 x 10</w:t>
      </w:r>
      <w:r w:rsidR="00FA207D" w:rsidRPr="00DC200F">
        <w:rPr>
          <w:rFonts w:ascii="Times New Roman" w:hAnsi="Times New Roman" w:cs="Times New Roman"/>
          <w:sz w:val="24"/>
          <w:szCs w:val="24"/>
          <w:vertAlign w:val="superscript"/>
        </w:rPr>
        <w:t>9</w:t>
      </w:r>
      <w:r w:rsidR="00FA207D">
        <w:rPr>
          <w:rFonts w:ascii="Times New Roman" w:hAnsi="Times New Roman" w:cs="Times New Roman"/>
          <w:sz w:val="24"/>
          <w:szCs w:val="24"/>
        </w:rPr>
        <w:t>/L</w:t>
      </w:r>
      <w:r w:rsidR="00E34491">
        <w:rPr>
          <w:rFonts w:ascii="Times New Roman" w:hAnsi="Times New Roman" w:cs="Times New Roman"/>
          <w:sz w:val="24"/>
          <w:szCs w:val="24"/>
        </w:rPr>
        <w:t xml:space="preserve"> for UFH and LMWH hence, rejecting the hypothesis as there are no differences at platelet counts of 30 x 10</w:t>
      </w:r>
      <w:r w:rsidR="00E34491" w:rsidRPr="00DC200F">
        <w:rPr>
          <w:rFonts w:ascii="Times New Roman" w:hAnsi="Times New Roman" w:cs="Times New Roman"/>
          <w:sz w:val="24"/>
          <w:szCs w:val="24"/>
          <w:vertAlign w:val="superscript"/>
        </w:rPr>
        <w:t>9</w:t>
      </w:r>
      <w:r w:rsidR="00E34491">
        <w:rPr>
          <w:rFonts w:ascii="Times New Roman" w:hAnsi="Times New Roman" w:cs="Times New Roman"/>
          <w:sz w:val="24"/>
          <w:szCs w:val="24"/>
        </w:rPr>
        <w:t>/L and 50 x 10</w:t>
      </w:r>
      <w:r w:rsidR="00E34491" w:rsidRPr="00DC200F">
        <w:rPr>
          <w:rFonts w:ascii="Times New Roman" w:hAnsi="Times New Roman" w:cs="Times New Roman"/>
          <w:sz w:val="24"/>
          <w:szCs w:val="24"/>
          <w:vertAlign w:val="superscript"/>
        </w:rPr>
        <w:t>9</w:t>
      </w:r>
      <w:r w:rsidR="00E34491">
        <w:rPr>
          <w:rFonts w:ascii="Times New Roman" w:hAnsi="Times New Roman" w:cs="Times New Roman"/>
          <w:sz w:val="24"/>
          <w:szCs w:val="24"/>
        </w:rPr>
        <w:t xml:space="preserve">/L on the clotting profiles as measured by TEG. </w:t>
      </w:r>
    </w:p>
    <w:p w:rsidR="00807612" w:rsidRDefault="00807612" w:rsidP="00C17FC6">
      <w:pPr>
        <w:pStyle w:val="Heading2"/>
      </w:pPr>
      <w:bookmarkStart w:id="222" w:name="_Toc418780574"/>
      <w:bookmarkStart w:id="223" w:name="_Toc418782798"/>
      <w:bookmarkStart w:id="224" w:name="_Toc419941950"/>
      <w:r>
        <w:lastRenderedPageBreak/>
        <w:t>4.14 Limitations</w:t>
      </w:r>
      <w:bookmarkEnd w:id="222"/>
      <w:bookmarkEnd w:id="223"/>
      <w:bookmarkEnd w:id="224"/>
      <w:r>
        <w:t xml:space="preserve"> </w:t>
      </w:r>
    </w:p>
    <w:p w:rsidR="007F60DF" w:rsidRDefault="00BA5BEE" w:rsidP="00D0473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C4224">
        <w:rPr>
          <w:rFonts w:ascii="Times New Roman" w:hAnsi="Times New Roman" w:cs="Times New Roman"/>
          <w:sz w:val="24"/>
          <w:szCs w:val="24"/>
        </w:rPr>
        <w:t xml:space="preserve">Our study evaluates experimental data for thrombocytopenic blood clot formation in the presence of anticoagulants. However, </w:t>
      </w:r>
      <w:r w:rsidR="009C724F">
        <w:rPr>
          <w:rFonts w:ascii="Times New Roman" w:hAnsi="Times New Roman" w:cs="Times New Roman"/>
          <w:sz w:val="24"/>
          <w:szCs w:val="24"/>
        </w:rPr>
        <w:t xml:space="preserve">our </w:t>
      </w:r>
      <w:r w:rsidR="008C4224">
        <w:rPr>
          <w:rFonts w:ascii="Times New Roman" w:hAnsi="Times New Roman" w:cs="Times New Roman"/>
          <w:i/>
          <w:sz w:val="24"/>
          <w:szCs w:val="24"/>
        </w:rPr>
        <w:t xml:space="preserve">in vitro </w:t>
      </w:r>
      <w:r w:rsidR="008C4224">
        <w:rPr>
          <w:rFonts w:ascii="Times New Roman" w:hAnsi="Times New Roman" w:cs="Times New Roman"/>
          <w:sz w:val="24"/>
          <w:szCs w:val="24"/>
        </w:rPr>
        <w:t xml:space="preserve">model contains some limitations. </w:t>
      </w:r>
      <w:r w:rsidR="006D73AC">
        <w:rPr>
          <w:rFonts w:ascii="Times New Roman" w:hAnsi="Times New Roman" w:cs="Times New Roman"/>
          <w:sz w:val="24"/>
          <w:szCs w:val="24"/>
        </w:rPr>
        <w:t xml:space="preserve">One </w:t>
      </w:r>
      <w:r w:rsidR="002D7881">
        <w:rPr>
          <w:rFonts w:ascii="Times New Roman" w:hAnsi="Times New Roman" w:cs="Times New Roman"/>
          <w:sz w:val="24"/>
          <w:szCs w:val="24"/>
        </w:rPr>
        <w:t>limitation</w:t>
      </w:r>
      <w:r w:rsidR="006D73AC">
        <w:rPr>
          <w:rFonts w:ascii="Times New Roman" w:hAnsi="Times New Roman" w:cs="Times New Roman"/>
          <w:sz w:val="24"/>
          <w:szCs w:val="24"/>
        </w:rPr>
        <w:t xml:space="preserve"> </w:t>
      </w:r>
      <w:r w:rsidR="002D7881">
        <w:rPr>
          <w:rFonts w:ascii="Times New Roman" w:hAnsi="Times New Roman" w:cs="Times New Roman"/>
          <w:sz w:val="24"/>
          <w:szCs w:val="24"/>
        </w:rPr>
        <w:t xml:space="preserve">of this work is that currently an algorithm does not exist for the translation of r-time to PT or </w:t>
      </w:r>
      <w:proofErr w:type="spellStart"/>
      <w:r w:rsidR="002D7881">
        <w:rPr>
          <w:rFonts w:ascii="Times New Roman" w:hAnsi="Times New Roman" w:cs="Times New Roman"/>
          <w:sz w:val="24"/>
          <w:szCs w:val="24"/>
        </w:rPr>
        <w:t>aPTT</w:t>
      </w:r>
      <w:proofErr w:type="spellEnd"/>
      <w:r w:rsidR="002D7881">
        <w:rPr>
          <w:rFonts w:ascii="Times New Roman" w:hAnsi="Times New Roman" w:cs="Times New Roman"/>
          <w:sz w:val="24"/>
          <w:szCs w:val="24"/>
        </w:rPr>
        <w:t>.</w:t>
      </w:r>
      <w:r w:rsidR="008937C1">
        <w:rPr>
          <w:rFonts w:ascii="Times New Roman" w:hAnsi="Times New Roman" w:cs="Times New Roman"/>
          <w:sz w:val="24"/>
          <w:szCs w:val="24"/>
        </w:rPr>
        <w:t xml:space="preserve"> Furthermore, CD61 microbeads are not specifically selective for platelets</w:t>
      </w:r>
      <w:r w:rsidR="00E14EF1">
        <w:rPr>
          <w:rFonts w:ascii="Times New Roman" w:hAnsi="Times New Roman" w:cs="Times New Roman"/>
          <w:sz w:val="24"/>
          <w:szCs w:val="24"/>
        </w:rPr>
        <w:t xml:space="preserve"> as </w:t>
      </w:r>
      <w:r w:rsidR="006D73AC">
        <w:rPr>
          <w:rFonts w:ascii="Times New Roman" w:hAnsi="Times New Roman" w:cs="Times New Roman"/>
          <w:sz w:val="24"/>
          <w:szCs w:val="24"/>
        </w:rPr>
        <w:t>CD 61</w:t>
      </w:r>
      <w:r w:rsidR="00E14EF1">
        <w:rPr>
          <w:rFonts w:ascii="Times New Roman" w:hAnsi="Times New Roman" w:cs="Times New Roman"/>
          <w:sz w:val="24"/>
          <w:szCs w:val="24"/>
        </w:rPr>
        <w:t xml:space="preserve"> is found on other cells.</w:t>
      </w:r>
      <w:r w:rsidR="002D7881">
        <w:rPr>
          <w:rFonts w:ascii="Times New Roman" w:hAnsi="Times New Roman" w:cs="Times New Roman"/>
          <w:sz w:val="24"/>
          <w:szCs w:val="24"/>
        </w:rPr>
        <w:t xml:space="preserve"> </w:t>
      </w:r>
      <w:r w:rsidR="008C4224">
        <w:rPr>
          <w:rFonts w:ascii="Times New Roman" w:hAnsi="Times New Roman" w:cs="Times New Roman"/>
          <w:sz w:val="24"/>
          <w:szCs w:val="24"/>
        </w:rPr>
        <w:t xml:space="preserve">As well our use of CTI to inhibit FXIIs limits our understanding of clot formation to the extrinsic pathway. This is important with recent evidence supporting the role of FXII </w:t>
      </w:r>
      <w:r w:rsidR="008C4224">
        <w:rPr>
          <w:rFonts w:ascii="Times New Roman" w:hAnsi="Times New Roman" w:cs="Times New Roman"/>
          <w:i/>
          <w:sz w:val="24"/>
          <w:szCs w:val="24"/>
        </w:rPr>
        <w:t>in vivo</w:t>
      </w:r>
      <w:r w:rsidR="008C4224">
        <w:rPr>
          <w:rFonts w:ascii="Times New Roman" w:hAnsi="Times New Roman" w:cs="Times New Roman"/>
          <w:sz w:val="24"/>
          <w:szCs w:val="24"/>
        </w:rPr>
        <w:t>.</w:t>
      </w:r>
      <w:r w:rsidR="009C724F">
        <w:rPr>
          <w:rFonts w:ascii="Times New Roman" w:hAnsi="Times New Roman" w:cs="Times New Roman"/>
          <w:sz w:val="24"/>
          <w:szCs w:val="24"/>
        </w:rPr>
        <w:t xml:space="preserve">  </w:t>
      </w:r>
      <w:r w:rsidR="007F60DF">
        <w:rPr>
          <w:rFonts w:ascii="Times New Roman" w:hAnsi="Times New Roman" w:cs="Times New Roman"/>
          <w:sz w:val="24"/>
          <w:szCs w:val="24"/>
        </w:rPr>
        <w:t>Furthermore</w:t>
      </w:r>
      <w:r w:rsidR="009C724F">
        <w:rPr>
          <w:rFonts w:ascii="Times New Roman" w:hAnsi="Times New Roman" w:cs="Times New Roman"/>
          <w:sz w:val="24"/>
          <w:szCs w:val="24"/>
        </w:rPr>
        <w:t xml:space="preserve">, our work evaluates clot formation within a TEG cup rather than on </w:t>
      </w:r>
      <w:r w:rsidR="007F60DF">
        <w:rPr>
          <w:rFonts w:ascii="Times New Roman" w:hAnsi="Times New Roman" w:cs="Times New Roman"/>
          <w:sz w:val="24"/>
          <w:szCs w:val="24"/>
        </w:rPr>
        <w:t>an</w:t>
      </w:r>
      <w:r w:rsidR="009C724F">
        <w:rPr>
          <w:rFonts w:ascii="Times New Roman" w:hAnsi="Times New Roman" w:cs="Times New Roman"/>
          <w:sz w:val="24"/>
          <w:szCs w:val="24"/>
        </w:rPr>
        <w:t xml:space="preserve"> endothelial surface. This is important as the endothelial surface plays a major contribution into understanding the cell based model of coagulation. </w:t>
      </w:r>
      <w:r w:rsidR="007F60DF">
        <w:rPr>
          <w:rFonts w:ascii="Times New Roman" w:hAnsi="Times New Roman" w:cs="Times New Roman"/>
          <w:sz w:val="24"/>
          <w:szCs w:val="24"/>
        </w:rPr>
        <w:t xml:space="preserve">Lastly, our use of different TF concentration amongst different anticoagulants limits our understanding of clot formation to within each anticoagulants. </w:t>
      </w:r>
      <w:r w:rsidR="00AD37E4">
        <w:rPr>
          <w:rFonts w:ascii="Times New Roman" w:hAnsi="Times New Roman" w:cs="Times New Roman"/>
          <w:sz w:val="24"/>
          <w:szCs w:val="24"/>
        </w:rPr>
        <w:t>Although we find no statistical significant difference at platelet counts of 30 x 10</w:t>
      </w:r>
      <w:r w:rsidR="00AD37E4">
        <w:rPr>
          <w:rFonts w:ascii="Times New Roman" w:hAnsi="Times New Roman" w:cs="Times New Roman"/>
          <w:sz w:val="24"/>
          <w:szCs w:val="24"/>
          <w:vertAlign w:val="superscript"/>
        </w:rPr>
        <w:t>9</w:t>
      </w:r>
      <w:r w:rsidR="00AD37E4">
        <w:rPr>
          <w:rFonts w:ascii="Times New Roman" w:hAnsi="Times New Roman" w:cs="Times New Roman"/>
          <w:sz w:val="24"/>
          <w:szCs w:val="24"/>
        </w:rPr>
        <w:t>/L and 50 x 10</w:t>
      </w:r>
      <w:r w:rsidR="00AD37E4">
        <w:rPr>
          <w:rFonts w:ascii="Times New Roman" w:hAnsi="Times New Roman" w:cs="Times New Roman"/>
          <w:sz w:val="24"/>
          <w:szCs w:val="24"/>
          <w:vertAlign w:val="superscript"/>
        </w:rPr>
        <w:t>9</w:t>
      </w:r>
      <w:r w:rsidR="00AD37E4">
        <w:rPr>
          <w:rFonts w:ascii="Times New Roman" w:hAnsi="Times New Roman" w:cs="Times New Roman"/>
          <w:sz w:val="24"/>
          <w:szCs w:val="24"/>
        </w:rPr>
        <w:t xml:space="preserve">/L with respect to R it is important to stress that statistical correlation does not lead to a clinical outcome. Therefore, future work looking at clotting profiles of thrombocytopenic blood obtained from thrombocytopenic patients is worth evaluating. </w:t>
      </w:r>
    </w:p>
    <w:p w:rsidR="007F60DF" w:rsidRDefault="007F60DF" w:rsidP="007F60DF">
      <w:pPr>
        <w:pStyle w:val="Heading2"/>
      </w:pPr>
      <w:bookmarkStart w:id="225" w:name="_Toc419941951"/>
      <w:r>
        <w:t>4.15 Conclusions/Future Directions</w:t>
      </w:r>
      <w:bookmarkEnd w:id="225"/>
      <w:r>
        <w:t xml:space="preserve"> </w:t>
      </w:r>
    </w:p>
    <w:p w:rsidR="00442AB6" w:rsidRPr="00D04737" w:rsidRDefault="007F60DF" w:rsidP="00C73B5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this study showed that, clot formation is not more deterred or significantly different at a platelet threshold of 30 x 10</w:t>
      </w:r>
      <w:r>
        <w:rPr>
          <w:rFonts w:ascii="Times New Roman" w:hAnsi="Times New Roman" w:cs="Times New Roman"/>
          <w:sz w:val="24"/>
          <w:szCs w:val="24"/>
          <w:vertAlign w:val="superscript"/>
        </w:rPr>
        <w:t>9</w:t>
      </w:r>
      <w:r>
        <w:rPr>
          <w:rFonts w:ascii="Times New Roman" w:hAnsi="Times New Roman" w:cs="Times New Roman"/>
          <w:sz w:val="24"/>
          <w:szCs w:val="24"/>
        </w:rPr>
        <w:t>/L versus 50 x 10</w:t>
      </w:r>
      <w:r>
        <w:rPr>
          <w:rFonts w:ascii="Times New Roman" w:hAnsi="Times New Roman" w:cs="Times New Roman"/>
          <w:sz w:val="24"/>
          <w:szCs w:val="24"/>
          <w:vertAlign w:val="superscript"/>
        </w:rPr>
        <w:t>9</w:t>
      </w:r>
      <w:r>
        <w:rPr>
          <w:rFonts w:ascii="Times New Roman" w:hAnsi="Times New Roman" w:cs="Times New Roman"/>
          <w:sz w:val="24"/>
          <w:szCs w:val="24"/>
        </w:rPr>
        <w:t>/L in the presence of anticoagulants.</w:t>
      </w:r>
      <w:r w:rsidR="00D24ACD">
        <w:rPr>
          <w:rFonts w:ascii="Times New Roman" w:hAnsi="Times New Roman" w:cs="Times New Roman"/>
          <w:sz w:val="24"/>
          <w:szCs w:val="24"/>
        </w:rPr>
        <w:t xml:space="preserve"> For both UFH and LMWH it seems at prophylactic levels clot formation is less compromised when evaluated by TEG. </w:t>
      </w:r>
      <w:r w:rsidR="002D7881">
        <w:rPr>
          <w:rFonts w:ascii="Times New Roman" w:hAnsi="Times New Roman" w:cs="Times New Roman"/>
          <w:sz w:val="24"/>
          <w:szCs w:val="24"/>
        </w:rPr>
        <w:t xml:space="preserve">Ultimately, it seems anticoagulants </w:t>
      </w:r>
      <w:r w:rsidR="00E14EF1">
        <w:rPr>
          <w:rFonts w:ascii="Times New Roman" w:hAnsi="Times New Roman" w:cs="Times New Roman"/>
          <w:sz w:val="24"/>
          <w:szCs w:val="24"/>
        </w:rPr>
        <w:t xml:space="preserve">in </w:t>
      </w:r>
      <w:r w:rsidR="006D73AC">
        <w:rPr>
          <w:rFonts w:ascii="Times New Roman" w:hAnsi="Times New Roman" w:cs="Times New Roman"/>
          <w:sz w:val="24"/>
          <w:szCs w:val="24"/>
        </w:rPr>
        <w:t xml:space="preserve">this </w:t>
      </w:r>
      <w:r w:rsidR="00E14EF1">
        <w:rPr>
          <w:rFonts w:ascii="Times New Roman" w:hAnsi="Times New Roman" w:cs="Times New Roman"/>
          <w:sz w:val="24"/>
          <w:szCs w:val="24"/>
        </w:rPr>
        <w:t xml:space="preserve">study </w:t>
      </w:r>
      <w:r w:rsidR="006D73AC">
        <w:rPr>
          <w:rFonts w:ascii="Times New Roman" w:hAnsi="Times New Roman" w:cs="Times New Roman"/>
          <w:sz w:val="24"/>
          <w:szCs w:val="24"/>
        </w:rPr>
        <w:t>elicit</w:t>
      </w:r>
      <w:r w:rsidR="00E14EF1">
        <w:rPr>
          <w:rFonts w:ascii="Times New Roman" w:hAnsi="Times New Roman" w:cs="Times New Roman"/>
          <w:sz w:val="24"/>
          <w:szCs w:val="24"/>
        </w:rPr>
        <w:t xml:space="preserve"> no statistical significant difference in clot formation at a reduced </w:t>
      </w:r>
      <w:r w:rsidR="002D7881">
        <w:rPr>
          <w:rFonts w:ascii="Times New Roman" w:hAnsi="Times New Roman" w:cs="Times New Roman"/>
          <w:sz w:val="24"/>
          <w:szCs w:val="24"/>
        </w:rPr>
        <w:t xml:space="preserve">platelet </w:t>
      </w:r>
      <w:r w:rsidR="00E14EF1">
        <w:rPr>
          <w:rFonts w:ascii="Times New Roman" w:hAnsi="Times New Roman" w:cs="Times New Roman"/>
          <w:sz w:val="24"/>
          <w:szCs w:val="24"/>
        </w:rPr>
        <w:t>threshold</w:t>
      </w:r>
      <w:r w:rsidR="002D7881">
        <w:rPr>
          <w:rFonts w:ascii="Times New Roman" w:hAnsi="Times New Roman" w:cs="Times New Roman"/>
          <w:sz w:val="24"/>
          <w:szCs w:val="24"/>
        </w:rPr>
        <w:t xml:space="preserve"> of 30 x 10</w:t>
      </w:r>
      <w:r w:rsidR="002D7881">
        <w:rPr>
          <w:rFonts w:ascii="Times New Roman" w:hAnsi="Times New Roman" w:cs="Times New Roman"/>
          <w:sz w:val="24"/>
          <w:szCs w:val="24"/>
          <w:vertAlign w:val="superscript"/>
        </w:rPr>
        <w:t>9</w:t>
      </w:r>
      <w:r w:rsidR="002D7881">
        <w:rPr>
          <w:rFonts w:ascii="Times New Roman" w:hAnsi="Times New Roman" w:cs="Times New Roman"/>
          <w:sz w:val="24"/>
          <w:szCs w:val="24"/>
        </w:rPr>
        <w:t>/L.</w:t>
      </w:r>
      <w:r w:rsidR="00C47ABC">
        <w:rPr>
          <w:rFonts w:ascii="Times New Roman" w:hAnsi="Times New Roman" w:cs="Times New Roman"/>
          <w:sz w:val="24"/>
          <w:szCs w:val="24"/>
        </w:rPr>
        <w:t xml:space="preserve"> </w:t>
      </w:r>
      <w:r w:rsidR="00D24ACD">
        <w:rPr>
          <w:rFonts w:ascii="Times New Roman" w:hAnsi="Times New Roman" w:cs="Times New Roman"/>
          <w:sz w:val="24"/>
          <w:szCs w:val="24"/>
        </w:rPr>
        <w:t>Future work may include the evaluation of clot formation in the presence of direct factor specific anticoagulant as wells as clotting induced through the intrinsic pathway.</w:t>
      </w:r>
    </w:p>
    <w:p w:rsidR="00BD536A" w:rsidRPr="00414C63" w:rsidRDefault="00BD536A" w:rsidP="00C17FC6">
      <w:pPr>
        <w:pStyle w:val="Heading1"/>
      </w:pPr>
      <w:bookmarkStart w:id="226" w:name="_Toc418780575"/>
      <w:bookmarkStart w:id="227" w:name="_Toc418782799"/>
      <w:bookmarkStart w:id="228" w:name="_Toc419941952"/>
      <w:r>
        <w:lastRenderedPageBreak/>
        <w:t>5</w:t>
      </w:r>
      <w:r w:rsidRPr="00414C63">
        <w:t xml:space="preserve">        </w:t>
      </w:r>
      <w:r>
        <w:t>References</w:t>
      </w:r>
      <w:bookmarkEnd w:id="226"/>
      <w:bookmarkEnd w:id="227"/>
      <w:bookmarkEnd w:id="228"/>
    </w:p>
    <w:p w:rsidR="00C8400D" w:rsidRPr="00DF647F" w:rsidRDefault="00693050" w:rsidP="00467943">
      <w:pPr>
        <w:pStyle w:val="ListParagraph"/>
        <w:numPr>
          <w:ilvl w:val="0"/>
          <w:numId w:val="8"/>
        </w:numPr>
        <w:tabs>
          <w:tab w:val="left" w:pos="1935"/>
        </w:tabs>
        <w:spacing w:line="480" w:lineRule="auto"/>
        <w:rPr>
          <w:b/>
          <w:sz w:val="24"/>
          <w:szCs w:val="24"/>
        </w:rPr>
      </w:pPr>
      <w:proofErr w:type="spellStart"/>
      <w:r w:rsidRPr="00467943">
        <w:rPr>
          <w:rFonts w:ascii="Times New Roman" w:hAnsi="Times New Roman" w:cs="Times New Roman"/>
          <w:sz w:val="24"/>
          <w:szCs w:val="24"/>
          <w:shd w:val="clear" w:color="auto" w:fill="FFFFFF"/>
        </w:rPr>
        <w:t>Andersson</w:t>
      </w:r>
      <w:proofErr w:type="spellEnd"/>
      <w:r w:rsidRPr="00467943">
        <w:rPr>
          <w:rFonts w:ascii="Times New Roman" w:hAnsi="Times New Roman" w:cs="Times New Roman"/>
          <w:sz w:val="24"/>
          <w:szCs w:val="24"/>
          <w:shd w:val="clear" w:color="auto" w:fill="FFFFFF"/>
        </w:rPr>
        <w:t xml:space="preserve">, L. O., </w:t>
      </w:r>
      <w:proofErr w:type="spellStart"/>
      <w:r w:rsidRPr="00467943">
        <w:rPr>
          <w:rFonts w:ascii="Times New Roman" w:hAnsi="Times New Roman" w:cs="Times New Roman"/>
          <w:sz w:val="24"/>
          <w:szCs w:val="24"/>
          <w:shd w:val="clear" w:color="auto" w:fill="FFFFFF"/>
        </w:rPr>
        <w:t>Barrowcliffe</w:t>
      </w:r>
      <w:proofErr w:type="spellEnd"/>
      <w:r w:rsidRPr="00467943">
        <w:rPr>
          <w:rFonts w:ascii="Times New Roman" w:hAnsi="Times New Roman" w:cs="Times New Roman"/>
          <w:sz w:val="24"/>
          <w:szCs w:val="24"/>
          <w:shd w:val="clear" w:color="auto" w:fill="FFFFFF"/>
        </w:rPr>
        <w:t xml:space="preserve">, T. W., </w:t>
      </w:r>
      <w:proofErr w:type="spellStart"/>
      <w:r w:rsidRPr="00467943">
        <w:rPr>
          <w:rFonts w:ascii="Times New Roman" w:hAnsi="Times New Roman" w:cs="Times New Roman"/>
          <w:sz w:val="24"/>
          <w:szCs w:val="24"/>
          <w:shd w:val="clear" w:color="auto" w:fill="FFFFFF"/>
        </w:rPr>
        <w:t>Holmer</w:t>
      </w:r>
      <w:proofErr w:type="spellEnd"/>
      <w:r w:rsidRPr="00467943">
        <w:rPr>
          <w:rFonts w:ascii="Times New Roman" w:hAnsi="Times New Roman" w:cs="Times New Roman"/>
          <w:sz w:val="24"/>
          <w:szCs w:val="24"/>
          <w:shd w:val="clear" w:color="auto" w:fill="FFFFFF"/>
        </w:rPr>
        <w:t xml:space="preserve">, E., Johnson, E. A., &amp; </w:t>
      </w:r>
      <w:proofErr w:type="spellStart"/>
      <w:r w:rsidRPr="00467943">
        <w:rPr>
          <w:rFonts w:ascii="Times New Roman" w:hAnsi="Times New Roman" w:cs="Times New Roman"/>
          <w:sz w:val="24"/>
          <w:szCs w:val="24"/>
          <w:shd w:val="clear" w:color="auto" w:fill="FFFFFF"/>
        </w:rPr>
        <w:t>Söderström</w:t>
      </w:r>
      <w:proofErr w:type="spellEnd"/>
      <w:r w:rsidRPr="00467943">
        <w:rPr>
          <w:rFonts w:ascii="Times New Roman" w:hAnsi="Times New Roman" w:cs="Times New Roman"/>
          <w:sz w:val="24"/>
          <w:szCs w:val="24"/>
          <w:shd w:val="clear" w:color="auto" w:fill="FFFFFF"/>
        </w:rPr>
        <w:t>, G. (1979). Molecular weight dependency of the heparin potentiated inhibition of thrombin and activated factor X. Effect of heparin neutralization in plasma.</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Thrombosis research</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15</w:t>
      </w:r>
      <w:r w:rsidR="00C8400D" w:rsidRPr="00467943">
        <w:rPr>
          <w:rFonts w:ascii="Times New Roman" w:hAnsi="Times New Roman" w:cs="Times New Roman"/>
          <w:sz w:val="24"/>
          <w:szCs w:val="24"/>
          <w:shd w:val="clear" w:color="auto" w:fill="FFFFFF"/>
        </w:rPr>
        <w:t>(3), 531-541.</w:t>
      </w:r>
    </w:p>
    <w:p w:rsidR="00DF647F" w:rsidRDefault="00DF647F" w:rsidP="00DF647F">
      <w:pPr>
        <w:pStyle w:val="ListParagraph"/>
        <w:numPr>
          <w:ilvl w:val="0"/>
          <w:numId w:val="8"/>
        </w:numPr>
        <w:spacing w:line="480" w:lineRule="auto"/>
        <w:ind w:left="788"/>
        <w:rPr>
          <w:rFonts w:ascii="Times New Roman" w:hAnsi="Times New Roman" w:cs="Times New Roman"/>
          <w:color w:val="222222"/>
          <w:sz w:val="24"/>
          <w:szCs w:val="24"/>
          <w:shd w:val="clear" w:color="auto" w:fill="FFFFFF"/>
        </w:rPr>
      </w:pPr>
      <w:r w:rsidRPr="00DF647F">
        <w:rPr>
          <w:rFonts w:ascii="Times New Roman" w:hAnsi="Times New Roman" w:cs="Times New Roman"/>
          <w:color w:val="222222"/>
          <w:sz w:val="24"/>
          <w:szCs w:val="24"/>
          <w:shd w:val="clear" w:color="auto" w:fill="FFFFFF"/>
        </w:rPr>
        <w:t>Arnold, D. M., &amp; Lim, W. (2011). A rational approach to the diagnosis and management of thrombocytopenia in the hospitalized patient.</w:t>
      </w:r>
      <w:r w:rsidRPr="00DF647F">
        <w:rPr>
          <w:rStyle w:val="apple-converted-space"/>
          <w:rFonts w:ascii="Times New Roman" w:hAnsi="Times New Roman" w:cs="Times New Roman"/>
          <w:color w:val="222222"/>
          <w:sz w:val="24"/>
          <w:szCs w:val="24"/>
          <w:shd w:val="clear" w:color="auto" w:fill="FFFFFF"/>
        </w:rPr>
        <w:t> </w:t>
      </w:r>
      <w:r w:rsidRPr="00DF647F">
        <w:rPr>
          <w:rFonts w:ascii="Times New Roman" w:hAnsi="Times New Roman" w:cs="Times New Roman"/>
          <w:i/>
          <w:iCs/>
          <w:color w:val="222222"/>
          <w:sz w:val="24"/>
          <w:szCs w:val="24"/>
          <w:shd w:val="clear" w:color="auto" w:fill="FFFFFF"/>
        </w:rPr>
        <w:t>Seminars in hematology</w:t>
      </w:r>
      <w:r w:rsidRPr="00DF647F">
        <w:rPr>
          <w:rStyle w:val="apple-converted-space"/>
          <w:rFonts w:ascii="Times New Roman" w:hAnsi="Times New Roman" w:cs="Times New Roman"/>
          <w:color w:val="222222"/>
          <w:sz w:val="24"/>
          <w:szCs w:val="24"/>
          <w:shd w:val="clear" w:color="auto" w:fill="FFFFFF"/>
        </w:rPr>
        <w:t> </w:t>
      </w:r>
      <w:r w:rsidRPr="00DF647F">
        <w:rPr>
          <w:rFonts w:ascii="Times New Roman" w:hAnsi="Times New Roman" w:cs="Times New Roman"/>
          <w:i/>
          <w:color w:val="222222"/>
          <w:sz w:val="24"/>
          <w:szCs w:val="24"/>
          <w:shd w:val="clear" w:color="auto" w:fill="FFFFFF"/>
        </w:rPr>
        <w:t>48</w:t>
      </w:r>
      <w:r w:rsidRPr="00DF647F">
        <w:rPr>
          <w:rFonts w:ascii="Times New Roman" w:hAnsi="Times New Roman" w:cs="Times New Roman"/>
          <w:color w:val="222222"/>
          <w:sz w:val="24"/>
          <w:szCs w:val="24"/>
          <w:shd w:val="clear" w:color="auto" w:fill="FFFFFF"/>
        </w:rPr>
        <w:t>(4), 251-258.</w:t>
      </w:r>
    </w:p>
    <w:p w:rsidR="00E91DCD" w:rsidRDefault="00E91DCD" w:rsidP="00C73B5B">
      <w:pPr>
        <w:pStyle w:val="ListParagraph"/>
        <w:numPr>
          <w:ilvl w:val="0"/>
          <w:numId w:val="8"/>
        </w:numPr>
        <w:spacing w:after="0" w:line="240" w:lineRule="auto"/>
        <w:rPr>
          <w:rFonts w:ascii="Times New Roman" w:eastAsia="Times New Roman" w:hAnsi="Times New Roman" w:cs="Times New Roman"/>
          <w:sz w:val="24"/>
          <w:szCs w:val="24"/>
        </w:rPr>
      </w:pPr>
      <w:proofErr w:type="spellStart"/>
      <w:r w:rsidRPr="00E91DCD">
        <w:rPr>
          <w:rFonts w:ascii="Times New Roman" w:eastAsia="Times New Roman" w:hAnsi="Times New Roman" w:cs="Times New Roman"/>
          <w:sz w:val="24"/>
          <w:szCs w:val="24"/>
        </w:rPr>
        <w:t>Athale</w:t>
      </w:r>
      <w:proofErr w:type="spellEnd"/>
      <w:r w:rsidRPr="00E91DCD">
        <w:rPr>
          <w:rFonts w:ascii="Times New Roman" w:eastAsia="Times New Roman" w:hAnsi="Times New Roman" w:cs="Times New Roman"/>
          <w:sz w:val="24"/>
          <w:szCs w:val="24"/>
        </w:rPr>
        <w:t xml:space="preserve">, U., </w:t>
      </w:r>
      <w:r>
        <w:rPr>
          <w:rFonts w:ascii="Times New Roman" w:eastAsia="Times New Roman" w:hAnsi="Times New Roman" w:cs="Times New Roman"/>
          <w:sz w:val="24"/>
          <w:szCs w:val="24"/>
        </w:rPr>
        <w:t xml:space="preserve">Yang, J., </w:t>
      </w:r>
      <w:r w:rsidRPr="00E91DCD">
        <w:rPr>
          <w:rFonts w:ascii="Times New Roman" w:eastAsia="Times New Roman" w:hAnsi="Times New Roman" w:cs="Times New Roman"/>
          <w:sz w:val="24"/>
          <w:szCs w:val="24"/>
        </w:rPr>
        <w:t>&amp; Chan, A. (2012). Thromboembo</w:t>
      </w:r>
      <w:r>
        <w:rPr>
          <w:rFonts w:ascii="Times New Roman" w:eastAsia="Times New Roman" w:hAnsi="Times New Roman" w:cs="Times New Roman"/>
          <w:sz w:val="24"/>
          <w:szCs w:val="24"/>
        </w:rPr>
        <w:t xml:space="preserve">lism in Children with Cancer. </w:t>
      </w:r>
      <w:r w:rsidRPr="00E91DCD">
        <w:rPr>
          <w:rFonts w:ascii="Times New Roman" w:eastAsia="Times New Roman" w:hAnsi="Times New Roman" w:cs="Times New Roman"/>
          <w:sz w:val="24"/>
          <w:szCs w:val="24"/>
        </w:rPr>
        <w:t xml:space="preserve"> </w:t>
      </w:r>
    </w:p>
    <w:p w:rsidR="00E91DCD" w:rsidRDefault="00E91DCD" w:rsidP="00C73B5B">
      <w:pPr>
        <w:pStyle w:val="ListParagraph"/>
        <w:spacing w:after="0" w:line="240" w:lineRule="auto"/>
        <w:ind w:left="786"/>
        <w:rPr>
          <w:rFonts w:ascii="Times New Roman" w:eastAsia="Times New Roman" w:hAnsi="Times New Roman" w:cs="Times New Roman"/>
          <w:sz w:val="24"/>
          <w:szCs w:val="24"/>
        </w:rPr>
      </w:pPr>
    </w:p>
    <w:p w:rsidR="00E91DCD" w:rsidRDefault="00E91DCD" w:rsidP="00C73B5B">
      <w:pPr>
        <w:pStyle w:val="ListParagraph"/>
        <w:spacing w:after="0" w:line="240" w:lineRule="auto"/>
        <w:ind w:left="786"/>
        <w:rPr>
          <w:rFonts w:ascii="Times New Roman" w:eastAsia="Times New Roman" w:hAnsi="Times New Roman" w:cs="Times New Roman"/>
          <w:sz w:val="24"/>
          <w:szCs w:val="24"/>
        </w:rPr>
      </w:pPr>
      <w:r w:rsidRPr="00E91DCD">
        <w:rPr>
          <w:rFonts w:ascii="Times New Roman" w:eastAsia="Times New Roman" w:hAnsi="Times New Roman" w:cs="Times New Roman"/>
          <w:i/>
          <w:iCs/>
          <w:sz w:val="24"/>
          <w:szCs w:val="24"/>
        </w:rPr>
        <w:t>Emergencies in Pediatric Oncology</w:t>
      </w:r>
      <w:r>
        <w:rPr>
          <w:rFonts w:ascii="Times New Roman" w:eastAsia="Times New Roman" w:hAnsi="Times New Roman" w:cs="Times New Roman"/>
          <w:sz w:val="24"/>
          <w:szCs w:val="24"/>
        </w:rPr>
        <w:t xml:space="preserve">, </w:t>
      </w:r>
      <w:r w:rsidRPr="00E91DCD">
        <w:rPr>
          <w:rFonts w:ascii="Times New Roman" w:eastAsia="Times New Roman" w:hAnsi="Times New Roman" w:cs="Times New Roman"/>
          <w:sz w:val="24"/>
          <w:szCs w:val="24"/>
        </w:rPr>
        <w:t>71-81</w:t>
      </w:r>
      <w:r>
        <w:rPr>
          <w:rFonts w:ascii="Times New Roman" w:eastAsia="Times New Roman" w:hAnsi="Times New Roman" w:cs="Times New Roman"/>
          <w:sz w:val="24"/>
          <w:szCs w:val="24"/>
        </w:rPr>
        <w:t>.</w:t>
      </w:r>
    </w:p>
    <w:p w:rsidR="00E91DCD" w:rsidRPr="00C73B5B" w:rsidRDefault="00E91DCD" w:rsidP="00C73B5B">
      <w:pPr>
        <w:pStyle w:val="ListParagraph"/>
        <w:spacing w:after="0" w:line="240" w:lineRule="auto"/>
        <w:ind w:left="786"/>
        <w:rPr>
          <w:rFonts w:ascii="Times New Roman" w:eastAsia="Times New Roman" w:hAnsi="Times New Roman" w:cs="Times New Roman"/>
          <w:sz w:val="24"/>
          <w:szCs w:val="24"/>
        </w:rPr>
      </w:pPr>
      <w:r w:rsidRPr="00C73B5B">
        <w:rPr>
          <w:rFonts w:ascii="Times New Roman" w:eastAsia="Times New Roman" w:hAnsi="Times New Roman" w:cs="Times New Roman"/>
          <w:sz w:val="24"/>
          <w:szCs w:val="24"/>
        </w:rPr>
        <w:t xml:space="preserve"> </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Barry, O. P., </w:t>
      </w:r>
      <w:proofErr w:type="spellStart"/>
      <w:r w:rsidRPr="00467943">
        <w:rPr>
          <w:rFonts w:ascii="Times New Roman" w:hAnsi="Times New Roman" w:cs="Times New Roman"/>
          <w:sz w:val="24"/>
          <w:szCs w:val="24"/>
          <w:shd w:val="clear" w:color="auto" w:fill="FFFFFF"/>
        </w:rPr>
        <w:t>Praticò</w:t>
      </w:r>
      <w:proofErr w:type="spellEnd"/>
      <w:r w:rsidRPr="00467943">
        <w:rPr>
          <w:rFonts w:ascii="Times New Roman" w:hAnsi="Times New Roman" w:cs="Times New Roman"/>
          <w:sz w:val="24"/>
          <w:szCs w:val="24"/>
          <w:shd w:val="clear" w:color="auto" w:fill="FFFFFF"/>
        </w:rPr>
        <w:t xml:space="preserve">, D., Lawson, J. A., &amp; FitzGerald, G. A. (1997). Transcellular activation of platelets and endothelial cells by bioactive lipids in platelet </w:t>
      </w:r>
      <w:proofErr w:type="spellStart"/>
      <w:r w:rsidRPr="00467943">
        <w:rPr>
          <w:rFonts w:ascii="Times New Roman" w:hAnsi="Times New Roman" w:cs="Times New Roman"/>
          <w:sz w:val="24"/>
          <w:szCs w:val="24"/>
          <w:shd w:val="clear" w:color="auto" w:fill="FFFFFF"/>
        </w:rPr>
        <w:t>microparticles</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The Journal of clinical investigation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99</w:t>
      </w:r>
      <w:r w:rsidRPr="00467943">
        <w:rPr>
          <w:rFonts w:ascii="Times New Roman" w:hAnsi="Times New Roman" w:cs="Times New Roman"/>
          <w:sz w:val="24"/>
          <w:szCs w:val="24"/>
          <w:shd w:val="clear" w:color="auto" w:fill="FFFFFF"/>
        </w:rPr>
        <w:t>(9), 2118.</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Bauer, K. A., Eriksson, B. I., </w:t>
      </w:r>
      <w:proofErr w:type="spellStart"/>
      <w:r w:rsidRPr="00467943">
        <w:rPr>
          <w:rFonts w:ascii="Times New Roman" w:hAnsi="Times New Roman" w:cs="Times New Roman"/>
          <w:sz w:val="24"/>
          <w:szCs w:val="24"/>
          <w:shd w:val="clear" w:color="auto" w:fill="FFFFFF"/>
        </w:rPr>
        <w:t>Lassen</w:t>
      </w:r>
      <w:proofErr w:type="spellEnd"/>
      <w:r w:rsidRPr="00467943">
        <w:rPr>
          <w:rFonts w:ascii="Times New Roman" w:hAnsi="Times New Roman" w:cs="Times New Roman"/>
          <w:sz w:val="24"/>
          <w:szCs w:val="24"/>
          <w:shd w:val="clear" w:color="auto" w:fill="FFFFFF"/>
        </w:rPr>
        <w:t xml:space="preserve">, M. R., &amp; </w:t>
      </w:r>
      <w:proofErr w:type="spellStart"/>
      <w:r w:rsidRPr="00467943">
        <w:rPr>
          <w:rFonts w:ascii="Times New Roman" w:hAnsi="Times New Roman" w:cs="Times New Roman"/>
          <w:sz w:val="24"/>
          <w:szCs w:val="24"/>
          <w:shd w:val="clear" w:color="auto" w:fill="FFFFFF"/>
        </w:rPr>
        <w:t>Turpie</w:t>
      </w:r>
      <w:proofErr w:type="spellEnd"/>
      <w:r w:rsidRPr="00467943">
        <w:rPr>
          <w:rFonts w:ascii="Times New Roman" w:hAnsi="Times New Roman" w:cs="Times New Roman"/>
          <w:sz w:val="24"/>
          <w:szCs w:val="24"/>
          <w:shd w:val="clear" w:color="auto" w:fill="FFFFFF"/>
        </w:rPr>
        <w:t xml:space="preserve">, A. G. (2001). </w:t>
      </w:r>
      <w:proofErr w:type="spellStart"/>
      <w:r w:rsidRPr="00467943">
        <w:rPr>
          <w:rFonts w:ascii="Times New Roman" w:hAnsi="Times New Roman" w:cs="Times New Roman"/>
          <w:sz w:val="24"/>
          <w:szCs w:val="24"/>
          <w:shd w:val="clear" w:color="auto" w:fill="FFFFFF"/>
        </w:rPr>
        <w:t>Fondaparinux</w:t>
      </w:r>
      <w:proofErr w:type="spellEnd"/>
      <w:r w:rsidRPr="00467943">
        <w:rPr>
          <w:rFonts w:ascii="Times New Roman" w:hAnsi="Times New Roman" w:cs="Times New Roman"/>
          <w:sz w:val="24"/>
          <w:szCs w:val="24"/>
          <w:shd w:val="clear" w:color="auto" w:fill="FFFFFF"/>
        </w:rPr>
        <w:t xml:space="preserve"> compared with enoxaparin for the prevention of venous thromboembolism after elective major knee surgery.</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New England Journal of Medicine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345</w:t>
      </w:r>
      <w:r w:rsidRPr="00467943">
        <w:rPr>
          <w:rFonts w:ascii="Times New Roman" w:hAnsi="Times New Roman" w:cs="Times New Roman"/>
          <w:sz w:val="24"/>
          <w:szCs w:val="24"/>
          <w:shd w:val="clear" w:color="auto" w:fill="FFFFFF"/>
        </w:rPr>
        <w:t>(18), 1305-1310.</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Bauer, K. A., Hawkins, D. W., Peters, P. C., </w:t>
      </w:r>
      <w:proofErr w:type="spellStart"/>
      <w:r w:rsidRPr="00467943">
        <w:rPr>
          <w:rFonts w:ascii="Times New Roman" w:hAnsi="Times New Roman" w:cs="Times New Roman"/>
          <w:sz w:val="24"/>
          <w:szCs w:val="24"/>
          <w:shd w:val="clear" w:color="auto" w:fill="FFFFFF"/>
        </w:rPr>
        <w:t>Petitou</w:t>
      </w:r>
      <w:proofErr w:type="spellEnd"/>
      <w:r w:rsidRPr="00467943">
        <w:rPr>
          <w:rFonts w:ascii="Times New Roman" w:hAnsi="Times New Roman" w:cs="Times New Roman"/>
          <w:sz w:val="24"/>
          <w:szCs w:val="24"/>
          <w:shd w:val="clear" w:color="auto" w:fill="FFFFFF"/>
        </w:rPr>
        <w:t xml:space="preserve">, M., Herbert, J. M., </w:t>
      </w:r>
      <w:proofErr w:type="spellStart"/>
      <w:r w:rsidRPr="00467943">
        <w:rPr>
          <w:rFonts w:ascii="Times New Roman" w:hAnsi="Times New Roman" w:cs="Times New Roman"/>
          <w:sz w:val="24"/>
          <w:szCs w:val="24"/>
          <w:shd w:val="clear" w:color="auto" w:fill="FFFFFF"/>
        </w:rPr>
        <w:t>Boeckel</w:t>
      </w:r>
      <w:proofErr w:type="spellEnd"/>
      <w:r w:rsidRPr="00467943">
        <w:rPr>
          <w:rFonts w:ascii="Times New Roman" w:hAnsi="Times New Roman" w:cs="Times New Roman"/>
          <w:sz w:val="24"/>
          <w:szCs w:val="24"/>
          <w:shd w:val="clear" w:color="auto" w:fill="FFFFFF"/>
        </w:rPr>
        <w:t xml:space="preserve">, C. A., &amp; </w:t>
      </w:r>
      <w:proofErr w:type="spellStart"/>
      <w:r w:rsidRPr="00467943">
        <w:rPr>
          <w:rFonts w:ascii="Times New Roman" w:hAnsi="Times New Roman" w:cs="Times New Roman"/>
          <w:sz w:val="24"/>
          <w:szCs w:val="24"/>
          <w:shd w:val="clear" w:color="auto" w:fill="FFFFFF"/>
        </w:rPr>
        <w:t>Meuleman</w:t>
      </w:r>
      <w:proofErr w:type="spellEnd"/>
      <w:r w:rsidRPr="00467943">
        <w:rPr>
          <w:rFonts w:ascii="Times New Roman" w:hAnsi="Times New Roman" w:cs="Times New Roman"/>
          <w:sz w:val="24"/>
          <w:szCs w:val="24"/>
          <w:shd w:val="clear" w:color="auto" w:fill="FFFFFF"/>
        </w:rPr>
        <w:t xml:space="preserve">, D. G. (2002). </w:t>
      </w:r>
      <w:proofErr w:type="spellStart"/>
      <w:r w:rsidRPr="00467943">
        <w:rPr>
          <w:rFonts w:ascii="Times New Roman" w:hAnsi="Times New Roman" w:cs="Times New Roman"/>
          <w:sz w:val="24"/>
          <w:szCs w:val="24"/>
          <w:shd w:val="clear" w:color="auto" w:fill="FFFFFF"/>
        </w:rPr>
        <w:t>Fondaparinux</w:t>
      </w:r>
      <w:proofErr w:type="spellEnd"/>
      <w:r w:rsidRPr="00467943">
        <w:rPr>
          <w:rFonts w:ascii="Times New Roman" w:hAnsi="Times New Roman" w:cs="Times New Roman"/>
          <w:sz w:val="24"/>
          <w:szCs w:val="24"/>
          <w:shd w:val="clear" w:color="auto" w:fill="FFFFFF"/>
        </w:rPr>
        <w:t xml:space="preserve">, a synthetic </w:t>
      </w:r>
      <w:proofErr w:type="spellStart"/>
      <w:r w:rsidRPr="00467943">
        <w:rPr>
          <w:rFonts w:ascii="Times New Roman" w:hAnsi="Times New Roman" w:cs="Times New Roman"/>
          <w:sz w:val="24"/>
          <w:szCs w:val="24"/>
          <w:shd w:val="clear" w:color="auto" w:fill="FFFFFF"/>
        </w:rPr>
        <w:t>pentasaccharide</w:t>
      </w:r>
      <w:proofErr w:type="spellEnd"/>
      <w:r w:rsidRPr="00467943">
        <w:rPr>
          <w:rFonts w:ascii="Times New Roman" w:hAnsi="Times New Roman" w:cs="Times New Roman"/>
          <w:sz w:val="24"/>
          <w:szCs w:val="24"/>
          <w:shd w:val="clear" w:color="auto" w:fill="FFFFFF"/>
        </w:rPr>
        <w:t xml:space="preserve">: the first in a new class of antithrombotic agents—the selective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inhibitors.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Cardiovascular drug reviews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20</w:t>
      </w:r>
      <w:r w:rsidRPr="00467943">
        <w:rPr>
          <w:rFonts w:ascii="Times New Roman" w:hAnsi="Times New Roman" w:cs="Times New Roman"/>
          <w:sz w:val="24"/>
          <w:szCs w:val="24"/>
          <w:shd w:val="clear" w:color="auto" w:fill="FFFFFF"/>
        </w:rPr>
        <w:t>(1), 37-52.</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Becker, D. L., </w:t>
      </w:r>
      <w:proofErr w:type="spellStart"/>
      <w:r w:rsidRPr="00467943">
        <w:rPr>
          <w:rFonts w:ascii="Times New Roman" w:hAnsi="Times New Roman" w:cs="Times New Roman"/>
          <w:sz w:val="24"/>
          <w:szCs w:val="24"/>
          <w:shd w:val="clear" w:color="auto" w:fill="FFFFFF"/>
        </w:rPr>
        <w:t>Fredenburgh</w:t>
      </w:r>
      <w:proofErr w:type="spellEnd"/>
      <w:r w:rsidRPr="00467943">
        <w:rPr>
          <w:rFonts w:ascii="Times New Roman" w:hAnsi="Times New Roman" w:cs="Times New Roman"/>
          <w:sz w:val="24"/>
          <w:szCs w:val="24"/>
          <w:shd w:val="clear" w:color="auto" w:fill="FFFFFF"/>
        </w:rPr>
        <w:t xml:space="preserve">, J. C., Stafford, A. R., &amp; </w:t>
      </w:r>
      <w:proofErr w:type="spellStart"/>
      <w:r w:rsidRPr="00467943">
        <w:rPr>
          <w:rFonts w:ascii="Times New Roman" w:hAnsi="Times New Roman" w:cs="Times New Roman"/>
          <w:sz w:val="24"/>
          <w:szCs w:val="24"/>
          <w:shd w:val="clear" w:color="auto" w:fill="FFFFFF"/>
        </w:rPr>
        <w:t>Weitz</w:t>
      </w:r>
      <w:proofErr w:type="spellEnd"/>
      <w:r w:rsidRPr="00467943">
        <w:rPr>
          <w:rFonts w:ascii="Times New Roman" w:hAnsi="Times New Roman" w:cs="Times New Roman"/>
          <w:sz w:val="24"/>
          <w:szCs w:val="24"/>
          <w:shd w:val="clear" w:color="auto" w:fill="FFFFFF"/>
        </w:rPr>
        <w:t xml:space="preserve">, J. I. (1999). </w:t>
      </w:r>
      <w:proofErr w:type="spellStart"/>
      <w:r w:rsidRPr="00467943">
        <w:rPr>
          <w:rFonts w:ascii="Times New Roman" w:hAnsi="Times New Roman" w:cs="Times New Roman"/>
          <w:sz w:val="24"/>
          <w:szCs w:val="24"/>
          <w:shd w:val="clear" w:color="auto" w:fill="FFFFFF"/>
        </w:rPr>
        <w:t>Exosites</w:t>
      </w:r>
      <w:proofErr w:type="spellEnd"/>
      <w:r w:rsidRPr="00467943">
        <w:rPr>
          <w:rFonts w:ascii="Times New Roman" w:hAnsi="Times New Roman" w:cs="Times New Roman"/>
          <w:sz w:val="24"/>
          <w:szCs w:val="24"/>
          <w:shd w:val="clear" w:color="auto" w:fill="FFFFFF"/>
        </w:rPr>
        <w:t xml:space="preserve"> 1 and 2 are essential for protection of fibrin-bound thrombin from heparin-catalyzed inhibition by </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 xml:space="preserve"> and heparin cofactor II.</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Biological 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274</w:t>
      </w:r>
      <w:r w:rsidRPr="00467943">
        <w:rPr>
          <w:rFonts w:ascii="Times New Roman" w:hAnsi="Times New Roman" w:cs="Times New Roman"/>
          <w:sz w:val="24"/>
          <w:szCs w:val="24"/>
          <w:shd w:val="clear" w:color="auto" w:fill="FFFFFF"/>
        </w:rPr>
        <w:t>(10), 6226-6233.</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lastRenderedPageBreak/>
        <w:t xml:space="preserve">Beeler, D., Rosenberg, R., &amp; Jordan, R. (1979). Fractionation of low molecular weight heparin species and their interaction with </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Biological 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254</w:t>
      </w:r>
      <w:r w:rsidRPr="00467943">
        <w:rPr>
          <w:rFonts w:ascii="Times New Roman" w:hAnsi="Times New Roman" w:cs="Times New Roman"/>
          <w:sz w:val="24"/>
          <w:szCs w:val="24"/>
          <w:shd w:val="clear" w:color="auto" w:fill="FFFFFF"/>
        </w:rPr>
        <w:t>(8), 2902-2913.</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Beutler</w:t>
      </w:r>
      <w:proofErr w:type="spellEnd"/>
      <w:r w:rsidRPr="00467943">
        <w:rPr>
          <w:rFonts w:ascii="Times New Roman" w:hAnsi="Times New Roman" w:cs="Times New Roman"/>
          <w:sz w:val="24"/>
          <w:szCs w:val="24"/>
          <w:shd w:val="clear" w:color="auto" w:fill="FFFFFF"/>
        </w:rPr>
        <w:t>, E., &amp; West, C. (1979). The storage of hard-packed red blood cells in citrate-phosphate-dextrose (CPD) and CPD-adenine (CPDA-1).</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54</w:t>
      </w:r>
      <w:r w:rsidRPr="00467943">
        <w:rPr>
          <w:rFonts w:ascii="Times New Roman" w:hAnsi="Times New Roman" w:cs="Times New Roman"/>
          <w:sz w:val="24"/>
          <w:szCs w:val="24"/>
          <w:shd w:val="clear" w:color="auto" w:fill="FFFFFF"/>
        </w:rPr>
        <w:t>(1), 280-284.</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Benjamin, R. J., &amp; Anderson, K. C. (2002). What is the proper threshold for platelet transfusion in patients with chemotherapy-induced </w:t>
      </w:r>
      <w:proofErr w:type="spellStart"/>
      <w:r w:rsidRPr="00467943">
        <w:rPr>
          <w:rFonts w:ascii="Times New Roman" w:hAnsi="Times New Roman" w:cs="Times New Roman"/>
          <w:sz w:val="24"/>
          <w:szCs w:val="24"/>
          <w:shd w:val="clear" w:color="auto" w:fill="FFFFFF"/>
        </w:rPr>
        <w:t>thrombocytopenia</w:t>
      </w:r>
      <w:proofErr w:type="gramStart"/>
      <w:r w:rsidRPr="00467943">
        <w:rPr>
          <w:rFonts w:ascii="Times New Roman" w:hAnsi="Times New Roman" w:cs="Times New Roman"/>
          <w:sz w:val="24"/>
          <w:szCs w:val="24"/>
          <w:shd w:val="clear" w:color="auto" w:fill="FFFFFF"/>
        </w:rPr>
        <w:t>?.</w:t>
      </w:r>
      <w:proofErr w:type="gramEnd"/>
      <w:r w:rsidR="00E60BEE" w:rsidRPr="00467943">
        <w:rPr>
          <w:rFonts w:ascii="Times New Roman" w:hAnsi="Times New Roman" w:cs="Times New Roman"/>
          <w:i/>
          <w:iCs/>
          <w:sz w:val="24"/>
          <w:szCs w:val="24"/>
          <w:shd w:val="clear" w:color="auto" w:fill="FFFFFF"/>
        </w:rPr>
        <w:t>Critical</w:t>
      </w:r>
      <w:proofErr w:type="spellEnd"/>
      <w:r w:rsidR="00E60BEE" w:rsidRPr="00467943">
        <w:rPr>
          <w:rFonts w:ascii="Times New Roman" w:hAnsi="Times New Roman" w:cs="Times New Roman"/>
          <w:i/>
          <w:iCs/>
          <w:sz w:val="24"/>
          <w:szCs w:val="24"/>
          <w:shd w:val="clear" w:color="auto" w:fill="FFFFFF"/>
        </w:rPr>
        <w:t xml:space="preserve"> R</w:t>
      </w:r>
      <w:r w:rsidRPr="00467943">
        <w:rPr>
          <w:rFonts w:ascii="Times New Roman" w:hAnsi="Times New Roman" w:cs="Times New Roman"/>
          <w:i/>
          <w:iCs/>
          <w:sz w:val="24"/>
          <w:szCs w:val="24"/>
          <w:shd w:val="clear" w:color="auto" w:fill="FFFFFF"/>
        </w:rPr>
        <w:t xml:space="preserve">eviews in </w:t>
      </w:r>
      <w:r w:rsidR="00E60BEE" w:rsidRPr="00467943">
        <w:rPr>
          <w:rFonts w:ascii="Times New Roman" w:hAnsi="Times New Roman" w:cs="Times New Roman"/>
          <w:i/>
          <w:iCs/>
          <w:sz w:val="24"/>
          <w:szCs w:val="24"/>
          <w:shd w:val="clear" w:color="auto" w:fill="FFFFFF"/>
        </w:rPr>
        <w:t>Oncology/H</w:t>
      </w:r>
      <w:r w:rsidRPr="00467943">
        <w:rPr>
          <w:rFonts w:ascii="Times New Roman" w:hAnsi="Times New Roman" w:cs="Times New Roman"/>
          <w:i/>
          <w:iCs/>
          <w:sz w:val="24"/>
          <w:szCs w:val="24"/>
          <w:shd w:val="clear" w:color="auto" w:fill="FFFFFF"/>
        </w:rPr>
        <w:t>ematology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42</w:t>
      </w:r>
      <w:r w:rsidRPr="00467943">
        <w:rPr>
          <w:rFonts w:ascii="Times New Roman" w:hAnsi="Times New Roman" w:cs="Times New Roman"/>
          <w:sz w:val="24"/>
          <w:szCs w:val="24"/>
          <w:shd w:val="clear" w:color="auto" w:fill="FFFFFF"/>
        </w:rPr>
        <w:t>(2), 163-171.</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Binnie, C. G., &amp; Lord, S. T. (1993). The fibrinogen sequences that interact with thrombin.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81</w:t>
      </w:r>
      <w:r w:rsidRPr="00467943">
        <w:rPr>
          <w:rFonts w:ascii="Times New Roman" w:hAnsi="Times New Roman" w:cs="Times New Roman"/>
          <w:sz w:val="24"/>
          <w:szCs w:val="24"/>
          <w:shd w:val="clear" w:color="auto" w:fill="FFFFFF"/>
        </w:rPr>
        <w:t>(12), 3186-3192.</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Blech, S., </w:t>
      </w:r>
      <w:proofErr w:type="spellStart"/>
      <w:r w:rsidRPr="00467943">
        <w:rPr>
          <w:rFonts w:ascii="Times New Roman" w:hAnsi="Times New Roman" w:cs="Times New Roman"/>
          <w:sz w:val="24"/>
          <w:szCs w:val="24"/>
          <w:shd w:val="clear" w:color="auto" w:fill="FFFFFF"/>
        </w:rPr>
        <w:t>Ebner</w:t>
      </w:r>
      <w:proofErr w:type="spellEnd"/>
      <w:r w:rsidRPr="00467943">
        <w:rPr>
          <w:rFonts w:ascii="Times New Roman" w:hAnsi="Times New Roman" w:cs="Times New Roman"/>
          <w:sz w:val="24"/>
          <w:szCs w:val="24"/>
          <w:shd w:val="clear" w:color="auto" w:fill="FFFFFF"/>
        </w:rPr>
        <w:t>, T., Ludwig-</w:t>
      </w:r>
      <w:proofErr w:type="spellStart"/>
      <w:r w:rsidRPr="00467943">
        <w:rPr>
          <w:rFonts w:ascii="Times New Roman" w:hAnsi="Times New Roman" w:cs="Times New Roman"/>
          <w:sz w:val="24"/>
          <w:szCs w:val="24"/>
          <w:shd w:val="clear" w:color="auto" w:fill="FFFFFF"/>
        </w:rPr>
        <w:t>Schwellinger</w:t>
      </w:r>
      <w:proofErr w:type="spellEnd"/>
      <w:r w:rsidRPr="00467943">
        <w:rPr>
          <w:rFonts w:ascii="Times New Roman" w:hAnsi="Times New Roman" w:cs="Times New Roman"/>
          <w:sz w:val="24"/>
          <w:szCs w:val="24"/>
          <w:shd w:val="clear" w:color="auto" w:fill="FFFFFF"/>
        </w:rPr>
        <w:t xml:space="preserve">, E., </w:t>
      </w:r>
      <w:proofErr w:type="spellStart"/>
      <w:r w:rsidRPr="00467943">
        <w:rPr>
          <w:rFonts w:ascii="Times New Roman" w:hAnsi="Times New Roman" w:cs="Times New Roman"/>
          <w:sz w:val="24"/>
          <w:szCs w:val="24"/>
          <w:shd w:val="clear" w:color="auto" w:fill="FFFFFF"/>
        </w:rPr>
        <w:t>Stangier</w:t>
      </w:r>
      <w:proofErr w:type="spellEnd"/>
      <w:r w:rsidRPr="00467943">
        <w:rPr>
          <w:rFonts w:ascii="Times New Roman" w:hAnsi="Times New Roman" w:cs="Times New Roman"/>
          <w:sz w:val="24"/>
          <w:szCs w:val="24"/>
          <w:shd w:val="clear" w:color="auto" w:fill="FFFFFF"/>
        </w:rPr>
        <w:t>, J., &amp; Roth, W. (2008). The metabolism and disposition of the oral direct thrombin inhibitor, dabigatran, in humans.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Drug Metabolism and Disposition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36</w:t>
      </w:r>
      <w:r w:rsidRPr="00467943">
        <w:rPr>
          <w:rFonts w:ascii="Times New Roman" w:hAnsi="Times New Roman" w:cs="Times New Roman"/>
          <w:sz w:val="24"/>
          <w:szCs w:val="24"/>
          <w:shd w:val="clear" w:color="auto" w:fill="FFFFFF"/>
        </w:rPr>
        <w:t>(2), 386-399.</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hd w:val="clear" w:color="auto" w:fill="FFFFFF"/>
        </w:rPr>
        <w:t xml:space="preserve">Breckenridge, A. (1978, January). Oral anticoagulant drugs: pharmacokinetic aspects. </w:t>
      </w:r>
      <w:r w:rsidR="008348EA" w:rsidRPr="00467943">
        <w:rPr>
          <w:rFonts w:ascii="Times New Roman" w:hAnsi="Times New Roman" w:cs="Times New Roman"/>
          <w:i/>
          <w:iCs/>
          <w:shd w:val="clear" w:color="auto" w:fill="FFFFFF"/>
        </w:rPr>
        <w:t>Seminars in H</w:t>
      </w:r>
      <w:r w:rsidRPr="00467943">
        <w:rPr>
          <w:rFonts w:ascii="Times New Roman" w:hAnsi="Times New Roman" w:cs="Times New Roman"/>
          <w:i/>
          <w:iCs/>
          <w:shd w:val="clear" w:color="auto" w:fill="FFFFFF"/>
        </w:rPr>
        <w:t>ematology</w:t>
      </w:r>
      <w:r w:rsidR="008348EA" w:rsidRPr="00467943">
        <w:rPr>
          <w:rStyle w:val="apple-converted-space"/>
          <w:rFonts w:ascii="Times New Roman" w:hAnsi="Times New Roman" w:cs="Times New Roman"/>
          <w:sz w:val="24"/>
          <w:szCs w:val="24"/>
          <w:shd w:val="clear" w:color="auto" w:fill="FFFFFF"/>
        </w:rPr>
        <w:t>,</w:t>
      </w:r>
      <w:r w:rsidR="008348EA" w:rsidRPr="00467943">
        <w:rPr>
          <w:rFonts w:ascii="Times New Roman" w:hAnsi="Times New Roman" w:cs="Times New Roman"/>
          <w:i/>
          <w:shd w:val="clear" w:color="auto" w:fill="FFFFFF"/>
        </w:rPr>
        <w:t xml:space="preserve"> 15</w:t>
      </w:r>
      <w:r w:rsidR="008348EA" w:rsidRPr="00467943">
        <w:rPr>
          <w:rFonts w:ascii="Times New Roman" w:hAnsi="Times New Roman" w:cs="Times New Roman"/>
          <w:shd w:val="clear" w:color="auto" w:fill="FFFFFF"/>
        </w:rPr>
        <w:t>(1), 19</w:t>
      </w:r>
      <w:r w:rsidRPr="00467943">
        <w:rPr>
          <w:rFonts w:ascii="Times New Roman" w:hAnsi="Times New Roman" w:cs="Times New Roman"/>
          <w:shd w:val="clear" w:color="auto" w:fill="FFFFFF"/>
        </w:rPr>
        <w:t>.</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hd w:val="clear" w:color="auto" w:fill="FFFFFF"/>
        </w:rPr>
        <w:t xml:space="preserve">Breckenridge, A., Orme, M., </w:t>
      </w:r>
      <w:proofErr w:type="spellStart"/>
      <w:r w:rsidRPr="00467943">
        <w:rPr>
          <w:rFonts w:ascii="Times New Roman" w:hAnsi="Times New Roman" w:cs="Times New Roman"/>
          <w:shd w:val="clear" w:color="auto" w:fill="FFFFFF"/>
        </w:rPr>
        <w:t>Wesseling</w:t>
      </w:r>
      <w:proofErr w:type="spellEnd"/>
      <w:r w:rsidRPr="00467943">
        <w:rPr>
          <w:rFonts w:ascii="Times New Roman" w:hAnsi="Times New Roman" w:cs="Times New Roman"/>
          <w:shd w:val="clear" w:color="auto" w:fill="FFFFFF"/>
        </w:rPr>
        <w:t>, H., Lewis, R. J., &amp; Gibbons, R. (1974). Pharmacokinetics and pharmacodynamics of the enantiomers of warfarin in man.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hd w:val="clear" w:color="auto" w:fill="FFFFFF"/>
        </w:rPr>
        <w:t>Clinical pharmacology and therapeutics</w:t>
      </w:r>
      <w:r w:rsidRPr="00467943">
        <w:rPr>
          <w:rFonts w:ascii="Times New Roman" w:hAnsi="Times New Roman" w:cs="Times New Roman"/>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hd w:val="clear" w:color="auto" w:fill="FFFFFF"/>
        </w:rPr>
        <w:t>15</w:t>
      </w:r>
      <w:r w:rsidRPr="00467943">
        <w:rPr>
          <w:rFonts w:ascii="Times New Roman" w:hAnsi="Times New Roman" w:cs="Times New Roman"/>
          <w:shd w:val="clear" w:color="auto" w:fill="FFFFFF"/>
        </w:rPr>
        <w:t>(4), 424.</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Broberg</w:t>
      </w:r>
      <w:proofErr w:type="spellEnd"/>
      <w:r w:rsidRPr="00467943">
        <w:rPr>
          <w:rFonts w:ascii="Times New Roman" w:hAnsi="Times New Roman" w:cs="Times New Roman"/>
          <w:sz w:val="24"/>
          <w:szCs w:val="24"/>
          <w:shd w:val="clear" w:color="auto" w:fill="FFFFFF"/>
        </w:rPr>
        <w:t xml:space="preserve">, M., Eriksson, C., &amp; </w:t>
      </w:r>
      <w:proofErr w:type="spellStart"/>
      <w:r w:rsidRPr="00467943">
        <w:rPr>
          <w:rFonts w:ascii="Times New Roman" w:hAnsi="Times New Roman" w:cs="Times New Roman"/>
          <w:sz w:val="24"/>
          <w:szCs w:val="24"/>
          <w:shd w:val="clear" w:color="auto" w:fill="FFFFFF"/>
        </w:rPr>
        <w:t>Nygren</w:t>
      </w:r>
      <w:proofErr w:type="spellEnd"/>
      <w:r w:rsidRPr="00467943">
        <w:rPr>
          <w:rFonts w:ascii="Times New Roman" w:hAnsi="Times New Roman" w:cs="Times New Roman"/>
          <w:sz w:val="24"/>
          <w:szCs w:val="24"/>
          <w:shd w:val="clear" w:color="auto" w:fill="FFFFFF"/>
        </w:rPr>
        <w:t xml:space="preserve">, H. (2002). </w:t>
      </w:r>
      <w:proofErr w:type="spellStart"/>
      <w:r w:rsidRPr="00467943">
        <w:rPr>
          <w:rFonts w:ascii="Times New Roman" w:hAnsi="Times New Roman" w:cs="Times New Roman"/>
          <w:sz w:val="24"/>
          <w:szCs w:val="24"/>
          <w:shd w:val="clear" w:color="auto" w:fill="FFFFFF"/>
        </w:rPr>
        <w:t>GpIIb</w:t>
      </w:r>
      <w:proofErr w:type="spellEnd"/>
      <w:r w:rsidRPr="00467943">
        <w:rPr>
          <w:rFonts w:ascii="Times New Roman" w:hAnsi="Times New Roman" w:cs="Times New Roman"/>
          <w:sz w:val="24"/>
          <w:szCs w:val="24"/>
          <w:shd w:val="clear" w:color="auto" w:fill="FFFFFF"/>
        </w:rPr>
        <w:t>/</w:t>
      </w:r>
      <w:proofErr w:type="spellStart"/>
      <w:r w:rsidRPr="00467943">
        <w:rPr>
          <w:rFonts w:ascii="Times New Roman" w:hAnsi="Times New Roman" w:cs="Times New Roman"/>
          <w:sz w:val="24"/>
          <w:szCs w:val="24"/>
          <w:shd w:val="clear" w:color="auto" w:fill="FFFFFF"/>
        </w:rPr>
        <w:t>IIIa</w:t>
      </w:r>
      <w:proofErr w:type="spellEnd"/>
      <w:r w:rsidRPr="00467943">
        <w:rPr>
          <w:rFonts w:ascii="Times New Roman" w:hAnsi="Times New Roman" w:cs="Times New Roman"/>
          <w:sz w:val="24"/>
          <w:szCs w:val="24"/>
          <w:shd w:val="clear" w:color="auto" w:fill="FFFFFF"/>
        </w:rPr>
        <w:t xml:space="preserve"> is the main receptor for initial platelet adhesion to glass and titanium surfaces in contact with whole blood.</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Laboratory and Clinical Medicine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139</w:t>
      </w:r>
      <w:r w:rsidRPr="00467943">
        <w:rPr>
          <w:rFonts w:ascii="Times New Roman" w:hAnsi="Times New Roman" w:cs="Times New Roman"/>
          <w:sz w:val="24"/>
          <w:szCs w:val="24"/>
          <w:shd w:val="clear" w:color="auto" w:fill="FFFFFF"/>
        </w:rPr>
        <w:t>(3), 163-172.</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Broze</w:t>
      </w:r>
      <w:proofErr w:type="spellEnd"/>
      <w:r w:rsidRPr="00467943">
        <w:rPr>
          <w:rFonts w:ascii="Times New Roman" w:hAnsi="Times New Roman" w:cs="Times New Roman"/>
          <w:sz w:val="24"/>
          <w:szCs w:val="24"/>
          <w:shd w:val="clear" w:color="auto" w:fill="FFFFFF"/>
        </w:rPr>
        <w:t xml:space="preserve"> Jr, G. J. (1995). Tissue factor pathway inhibitor and the current concept of blood coagulation.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 coagulation &amp; fibrinolysis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6</w:t>
      </w:r>
      <w:r w:rsidRPr="00467943">
        <w:rPr>
          <w:rFonts w:ascii="Times New Roman" w:hAnsi="Times New Roman" w:cs="Times New Roman"/>
          <w:sz w:val="24"/>
          <w:szCs w:val="24"/>
          <w:shd w:val="clear" w:color="auto" w:fill="FFFFFF"/>
        </w:rPr>
        <w:t>, S7-S13.</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lastRenderedPageBreak/>
        <w:t>Brufatto</w:t>
      </w:r>
      <w:proofErr w:type="spellEnd"/>
      <w:r w:rsidRPr="00467943">
        <w:rPr>
          <w:rFonts w:ascii="Times New Roman" w:hAnsi="Times New Roman" w:cs="Times New Roman"/>
          <w:sz w:val="24"/>
          <w:szCs w:val="24"/>
          <w:shd w:val="clear" w:color="auto" w:fill="FFFFFF"/>
        </w:rPr>
        <w:t xml:space="preserve">, N., Ward, A., &amp; </w:t>
      </w:r>
      <w:proofErr w:type="spellStart"/>
      <w:r w:rsidRPr="00467943">
        <w:rPr>
          <w:rFonts w:ascii="Times New Roman" w:hAnsi="Times New Roman" w:cs="Times New Roman"/>
          <w:sz w:val="24"/>
          <w:szCs w:val="24"/>
          <w:shd w:val="clear" w:color="auto" w:fill="FFFFFF"/>
        </w:rPr>
        <w:t>Nesheim</w:t>
      </w:r>
      <w:proofErr w:type="spellEnd"/>
      <w:r w:rsidRPr="00467943">
        <w:rPr>
          <w:rFonts w:ascii="Times New Roman" w:hAnsi="Times New Roman" w:cs="Times New Roman"/>
          <w:sz w:val="24"/>
          <w:szCs w:val="24"/>
          <w:shd w:val="clear" w:color="auto" w:fill="FFFFFF"/>
        </w:rPr>
        <w:t xml:space="preserve">, M. E. (2003).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is highly protected from </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w:t>
      </w:r>
      <w:proofErr w:type="spellStart"/>
      <w:r w:rsidRPr="00467943">
        <w:rPr>
          <w:rFonts w:ascii="Times New Roman" w:hAnsi="Times New Roman" w:cs="Times New Roman"/>
          <w:sz w:val="24"/>
          <w:szCs w:val="24"/>
          <w:shd w:val="clear" w:color="auto" w:fill="FFFFFF"/>
        </w:rPr>
        <w:t>fondaparinux</w:t>
      </w:r>
      <w:proofErr w:type="spellEnd"/>
      <w:r w:rsidRPr="00467943">
        <w:rPr>
          <w:rFonts w:ascii="Times New Roman" w:hAnsi="Times New Roman" w:cs="Times New Roman"/>
          <w:sz w:val="24"/>
          <w:szCs w:val="24"/>
          <w:shd w:val="clear" w:color="auto" w:fill="FFFFFF"/>
        </w:rPr>
        <w:t xml:space="preserve"> and </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 xml:space="preserve">–enoxaparin when incorporated into the </w:t>
      </w:r>
      <w:proofErr w:type="spellStart"/>
      <w:r w:rsidRPr="00467943">
        <w:rPr>
          <w:rFonts w:ascii="Times New Roman" w:hAnsi="Times New Roman" w:cs="Times New Roman"/>
          <w:sz w:val="24"/>
          <w:szCs w:val="24"/>
          <w:shd w:val="clear" w:color="auto" w:fill="FFFFFF"/>
        </w:rPr>
        <w:t>prothrombinase</w:t>
      </w:r>
      <w:proofErr w:type="spellEnd"/>
      <w:r w:rsidRPr="00467943">
        <w:rPr>
          <w:rFonts w:ascii="Times New Roman" w:hAnsi="Times New Roman" w:cs="Times New Roman"/>
          <w:sz w:val="24"/>
          <w:szCs w:val="24"/>
          <w:shd w:val="clear" w:color="auto" w:fill="FFFFFF"/>
        </w:rPr>
        <w:t xml:space="preserve"> complex.</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Thrombosis and Haemostasis</w:t>
      </w:r>
      <w:r w:rsidR="008348EA" w:rsidRPr="00467943">
        <w:rPr>
          <w:rFonts w:ascii="Times New Roman" w:hAnsi="Times New Roman" w:cs="Times New Roman"/>
          <w:sz w:val="24"/>
          <w:szCs w:val="24"/>
          <w:shd w:val="clear" w:color="auto" w:fill="FFFFFF"/>
        </w:rPr>
        <w:t>,</w:t>
      </w:r>
      <w:r w:rsidR="008348EA" w:rsidRPr="00467943">
        <w:rPr>
          <w:rFonts w:ascii="Times New Roman" w:hAnsi="Times New Roman" w:cs="Times New Roman"/>
          <w:i/>
          <w:iCs/>
          <w:sz w:val="24"/>
          <w:szCs w:val="24"/>
          <w:shd w:val="clear" w:color="auto" w:fill="FFFFFF"/>
        </w:rPr>
        <w:t xml:space="preserve"> 1</w:t>
      </w:r>
      <w:r w:rsidRPr="00467943">
        <w:rPr>
          <w:rFonts w:ascii="Times New Roman" w:hAnsi="Times New Roman" w:cs="Times New Roman"/>
          <w:sz w:val="24"/>
          <w:szCs w:val="24"/>
          <w:shd w:val="clear" w:color="auto" w:fill="FFFFFF"/>
        </w:rPr>
        <w:t>(6), 1258-1263.</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Boon, J. M., Lambert, T. N., Sisson, A. L., Davis, A. P., &amp; Smith, B. D. (2003). Facilitated phosphatidylserine (PS) flip-flop and thrombin activation using a synthetic PS scramblase.</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the American Chemical Society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125</w:t>
      </w:r>
      <w:r w:rsidRPr="00467943">
        <w:rPr>
          <w:rFonts w:ascii="Times New Roman" w:hAnsi="Times New Roman" w:cs="Times New Roman"/>
          <w:sz w:val="24"/>
          <w:szCs w:val="24"/>
          <w:shd w:val="clear" w:color="auto" w:fill="FFFFFF"/>
        </w:rPr>
        <w:t>(27), 8195-8201.</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hd w:val="clear" w:color="auto" w:fill="FFFFFF"/>
        </w:rPr>
        <w:t>Bussey</w:t>
      </w:r>
      <w:proofErr w:type="spellEnd"/>
      <w:r w:rsidRPr="00467943">
        <w:rPr>
          <w:rFonts w:ascii="Times New Roman" w:hAnsi="Times New Roman" w:cs="Times New Roman"/>
          <w:shd w:val="clear" w:color="auto" w:fill="FFFFFF"/>
        </w:rPr>
        <w:t xml:space="preserve">, H. I., Force, R. W., Bianco, T. M., &amp; Leonard, A. D. (1992). Reliance on prothrombin time ratios causes significant errors in anticoagulation </w:t>
      </w:r>
      <w:r w:rsidR="008348EA" w:rsidRPr="00467943">
        <w:rPr>
          <w:rFonts w:ascii="Times New Roman" w:hAnsi="Times New Roman" w:cs="Times New Roman"/>
          <w:shd w:val="clear" w:color="auto" w:fill="FFFFFF"/>
        </w:rPr>
        <w:t>therapy.</w:t>
      </w:r>
      <w:r w:rsidR="008348EA" w:rsidRPr="00467943">
        <w:rPr>
          <w:rFonts w:ascii="Times New Roman" w:hAnsi="Times New Roman" w:cs="Times New Roman"/>
          <w:i/>
          <w:iCs/>
          <w:shd w:val="clear" w:color="auto" w:fill="FFFFFF"/>
        </w:rPr>
        <w:t xml:space="preserve"> Archives</w:t>
      </w:r>
      <w:r w:rsidR="009818DB" w:rsidRPr="00467943">
        <w:rPr>
          <w:rFonts w:ascii="Times New Roman" w:hAnsi="Times New Roman" w:cs="Times New Roman"/>
          <w:i/>
          <w:iCs/>
          <w:shd w:val="clear" w:color="auto" w:fill="FFFFFF"/>
        </w:rPr>
        <w:t xml:space="preserve"> of Internal M</w:t>
      </w:r>
      <w:r w:rsidRPr="00467943">
        <w:rPr>
          <w:rFonts w:ascii="Times New Roman" w:hAnsi="Times New Roman" w:cs="Times New Roman"/>
          <w:i/>
          <w:iCs/>
          <w:shd w:val="clear" w:color="auto" w:fill="FFFFFF"/>
        </w:rPr>
        <w:t>edicine</w:t>
      </w:r>
      <w:r w:rsidRPr="00467943">
        <w:rPr>
          <w:rFonts w:ascii="Times New Roman" w:hAnsi="Times New Roman" w:cs="Times New Roman"/>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hd w:val="clear" w:color="auto" w:fill="FFFFFF"/>
        </w:rPr>
        <w:t>152</w:t>
      </w:r>
      <w:r w:rsidRPr="00467943">
        <w:rPr>
          <w:rFonts w:ascii="Times New Roman" w:hAnsi="Times New Roman" w:cs="Times New Roman"/>
          <w:shd w:val="clear" w:color="auto" w:fill="FFFFFF"/>
        </w:rPr>
        <w:t>(2)</w:t>
      </w:r>
      <w:r w:rsidR="008348EA" w:rsidRPr="00467943">
        <w:rPr>
          <w:rFonts w:ascii="Times New Roman" w:hAnsi="Times New Roman" w:cs="Times New Roman"/>
          <w:shd w:val="clear" w:color="auto" w:fill="FFFFFF"/>
        </w:rPr>
        <w:t>, 278.</w:t>
      </w:r>
    </w:p>
    <w:p w:rsidR="00C8400D" w:rsidRPr="00467943" w:rsidRDefault="005B1735"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eastAsia="Times New Roman" w:hAnsi="Times New Roman" w:cs="Times New Roman"/>
          <w:sz w:val="24"/>
          <w:szCs w:val="24"/>
        </w:rPr>
        <w:t>Butenas</w:t>
      </w:r>
      <w:proofErr w:type="spellEnd"/>
      <w:r w:rsidRPr="00467943">
        <w:rPr>
          <w:rFonts w:ascii="Times New Roman" w:eastAsia="Times New Roman" w:hAnsi="Times New Roman" w:cs="Times New Roman"/>
          <w:sz w:val="24"/>
          <w:szCs w:val="24"/>
        </w:rPr>
        <w:t>, S., Bouchard, B. A., Brummel-</w:t>
      </w:r>
      <w:proofErr w:type="spellStart"/>
      <w:r w:rsidRPr="00467943">
        <w:rPr>
          <w:rFonts w:ascii="Times New Roman" w:eastAsia="Times New Roman" w:hAnsi="Times New Roman" w:cs="Times New Roman"/>
          <w:sz w:val="24"/>
          <w:szCs w:val="24"/>
        </w:rPr>
        <w:t>Ziedins</w:t>
      </w:r>
      <w:proofErr w:type="spellEnd"/>
      <w:r w:rsidRPr="00467943">
        <w:rPr>
          <w:rFonts w:ascii="Times New Roman" w:eastAsia="Times New Roman" w:hAnsi="Times New Roman" w:cs="Times New Roman"/>
          <w:sz w:val="24"/>
          <w:szCs w:val="24"/>
        </w:rPr>
        <w:t xml:space="preserve">, K. E., </w:t>
      </w:r>
      <w:proofErr w:type="spellStart"/>
      <w:r w:rsidRPr="00467943">
        <w:rPr>
          <w:rFonts w:ascii="Times New Roman" w:eastAsia="Times New Roman" w:hAnsi="Times New Roman" w:cs="Times New Roman"/>
          <w:sz w:val="24"/>
          <w:szCs w:val="24"/>
        </w:rPr>
        <w:t>Parhami-Seren</w:t>
      </w:r>
      <w:proofErr w:type="spellEnd"/>
      <w:r w:rsidRPr="00467943">
        <w:rPr>
          <w:rFonts w:ascii="Times New Roman" w:eastAsia="Times New Roman" w:hAnsi="Times New Roman" w:cs="Times New Roman"/>
          <w:sz w:val="24"/>
          <w:szCs w:val="24"/>
        </w:rPr>
        <w:t>, B., &amp; Mann, K. G. (2005). Tissue factor activity in whole blood. </w:t>
      </w:r>
      <w:r w:rsidRPr="00467943">
        <w:rPr>
          <w:rFonts w:ascii="Times New Roman" w:eastAsia="Times New Roman" w:hAnsi="Times New Roman" w:cs="Times New Roman"/>
          <w:i/>
          <w:iCs/>
          <w:sz w:val="24"/>
          <w:szCs w:val="24"/>
        </w:rPr>
        <w:t>Blood</w:t>
      </w:r>
      <w:r w:rsidRPr="00467943">
        <w:rPr>
          <w:rFonts w:ascii="Times New Roman" w:eastAsia="Times New Roman" w:hAnsi="Times New Roman" w:cs="Times New Roman"/>
          <w:sz w:val="24"/>
          <w:szCs w:val="24"/>
        </w:rPr>
        <w:t>, </w:t>
      </w:r>
      <w:r w:rsidRPr="00467943">
        <w:rPr>
          <w:rFonts w:ascii="Times New Roman" w:eastAsia="Times New Roman" w:hAnsi="Times New Roman" w:cs="Times New Roman"/>
          <w:i/>
          <w:iCs/>
          <w:sz w:val="24"/>
          <w:szCs w:val="24"/>
        </w:rPr>
        <w:t>105</w:t>
      </w:r>
      <w:r w:rsidRPr="00467943">
        <w:rPr>
          <w:rFonts w:ascii="Times New Roman" w:eastAsia="Times New Roman" w:hAnsi="Times New Roman" w:cs="Times New Roman"/>
          <w:sz w:val="24"/>
          <w:szCs w:val="24"/>
        </w:rPr>
        <w:t>(7), 2764-2770.</w:t>
      </w:r>
    </w:p>
    <w:p w:rsidR="00C8400D" w:rsidRPr="00981CFB" w:rsidRDefault="00CE265B"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Carr</w:t>
      </w:r>
      <w:proofErr w:type="spellEnd"/>
      <w:r w:rsidRPr="00467943">
        <w:rPr>
          <w:rFonts w:ascii="Times New Roman" w:hAnsi="Times New Roman" w:cs="Times New Roman"/>
          <w:sz w:val="24"/>
          <w:szCs w:val="24"/>
          <w:shd w:val="clear" w:color="auto" w:fill="FFFFFF"/>
        </w:rPr>
        <w:t xml:space="preserve">, J. A., &amp; Silverman, N. (1999). The heparin-protamine interaction. A </w:t>
      </w:r>
      <w:r w:rsidR="008348EA" w:rsidRPr="00467943">
        <w:rPr>
          <w:rFonts w:ascii="Times New Roman" w:hAnsi="Times New Roman" w:cs="Times New Roman"/>
          <w:sz w:val="24"/>
          <w:szCs w:val="24"/>
          <w:shd w:val="clear" w:color="auto" w:fill="FFFFFF"/>
        </w:rPr>
        <w:t>review.</w:t>
      </w:r>
      <w:r w:rsidR="008348EA" w:rsidRPr="00467943">
        <w:rPr>
          <w:rFonts w:ascii="Times New Roman" w:hAnsi="Times New Roman" w:cs="Times New Roman"/>
          <w:i/>
          <w:iCs/>
          <w:sz w:val="24"/>
          <w:szCs w:val="24"/>
          <w:shd w:val="clear" w:color="auto" w:fill="FFFFFF"/>
        </w:rPr>
        <w:t xml:space="preserve"> The</w:t>
      </w:r>
      <w:r w:rsidRPr="00467943">
        <w:rPr>
          <w:rFonts w:ascii="Times New Roman" w:hAnsi="Times New Roman" w:cs="Times New Roman"/>
          <w:i/>
          <w:iCs/>
          <w:sz w:val="24"/>
          <w:szCs w:val="24"/>
          <w:shd w:val="clear" w:color="auto" w:fill="FFFFFF"/>
        </w:rPr>
        <w:t xml:space="preserve"> Journal of cardiovascular surgery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40</w:t>
      </w:r>
      <w:r w:rsidRPr="00467943">
        <w:rPr>
          <w:rFonts w:ascii="Times New Roman" w:hAnsi="Times New Roman" w:cs="Times New Roman"/>
          <w:sz w:val="24"/>
          <w:szCs w:val="24"/>
          <w:shd w:val="clear" w:color="auto" w:fill="FFFFFF"/>
        </w:rPr>
        <w:t>(5), 659-666.</w:t>
      </w:r>
    </w:p>
    <w:p w:rsidR="00981CFB" w:rsidRPr="00981CFB" w:rsidRDefault="00981CFB" w:rsidP="00981CFB">
      <w:pPr>
        <w:pStyle w:val="ListParagraph"/>
        <w:numPr>
          <w:ilvl w:val="0"/>
          <w:numId w:val="8"/>
        </w:numPr>
        <w:spacing w:line="480" w:lineRule="auto"/>
        <w:rPr>
          <w:rFonts w:ascii="Times New Roman" w:hAnsi="Times New Roman" w:cs="Times New Roman"/>
          <w:sz w:val="24"/>
          <w:szCs w:val="24"/>
        </w:rPr>
      </w:pPr>
      <w:proofErr w:type="spellStart"/>
      <w:r w:rsidRPr="009A23E8">
        <w:rPr>
          <w:rFonts w:ascii="Times New Roman" w:hAnsi="Times New Roman" w:cs="Times New Roman"/>
          <w:sz w:val="24"/>
          <w:szCs w:val="24"/>
          <w:shd w:val="clear" w:color="auto" w:fill="FFFFFF"/>
        </w:rPr>
        <w:t>Cattaneo</w:t>
      </w:r>
      <w:proofErr w:type="spellEnd"/>
      <w:r w:rsidRPr="009A23E8">
        <w:rPr>
          <w:rFonts w:ascii="Times New Roman" w:hAnsi="Times New Roman" w:cs="Times New Roman"/>
          <w:sz w:val="24"/>
          <w:szCs w:val="24"/>
          <w:shd w:val="clear" w:color="auto" w:fill="FFFFFF"/>
        </w:rPr>
        <w:t>, M. (2010). New P2Y12 inhibitors.</w:t>
      </w:r>
      <w:r w:rsidRPr="009A23E8">
        <w:rPr>
          <w:rStyle w:val="apple-converted-space"/>
          <w:rFonts w:ascii="Times New Roman" w:hAnsi="Times New Roman" w:cs="Times New Roman"/>
          <w:sz w:val="24"/>
          <w:szCs w:val="24"/>
          <w:shd w:val="clear" w:color="auto" w:fill="FFFFFF"/>
        </w:rPr>
        <w:t> </w:t>
      </w:r>
      <w:r w:rsidRPr="009A23E8">
        <w:rPr>
          <w:rFonts w:ascii="Times New Roman" w:hAnsi="Times New Roman" w:cs="Times New Roman"/>
          <w:i/>
          <w:iCs/>
          <w:sz w:val="24"/>
          <w:szCs w:val="24"/>
          <w:shd w:val="clear" w:color="auto" w:fill="FFFFFF"/>
        </w:rPr>
        <w:t>Circulation</w:t>
      </w:r>
      <w:r w:rsidRPr="009A23E8">
        <w:rPr>
          <w:rFonts w:ascii="Times New Roman" w:hAnsi="Times New Roman" w:cs="Times New Roman"/>
          <w:sz w:val="24"/>
          <w:szCs w:val="24"/>
          <w:shd w:val="clear" w:color="auto" w:fill="FFFFFF"/>
        </w:rPr>
        <w:t>,</w:t>
      </w:r>
      <w:r w:rsidRPr="009A23E8">
        <w:rPr>
          <w:rStyle w:val="apple-converted-space"/>
          <w:rFonts w:ascii="Times New Roman" w:hAnsi="Times New Roman" w:cs="Times New Roman"/>
          <w:sz w:val="24"/>
          <w:szCs w:val="24"/>
          <w:shd w:val="clear" w:color="auto" w:fill="FFFFFF"/>
        </w:rPr>
        <w:t> </w:t>
      </w:r>
      <w:r w:rsidRPr="009A23E8">
        <w:rPr>
          <w:rFonts w:ascii="Times New Roman" w:hAnsi="Times New Roman" w:cs="Times New Roman"/>
          <w:i/>
          <w:iCs/>
          <w:sz w:val="24"/>
          <w:szCs w:val="24"/>
          <w:shd w:val="clear" w:color="auto" w:fill="FFFFFF"/>
        </w:rPr>
        <w:t>121</w:t>
      </w:r>
      <w:r w:rsidRPr="009A23E8">
        <w:rPr>
          <w:rFonts w:ascii="Times New Roman" w:hAnsi="Times New Roman" w:cs="Times New Roman"/>
          <w:sz w:val="24"/>
          <w:szCs w:val="24"/>
          <w:shd w:val="clear" w:color="auto" w:fill="FFFFFF"/>
        </w:rPr>
        <w:t>(1), 171-179.</w:t>
      </w:r>
    </w:p>
    <w:p w:rsidR="00C8400D" w:rsidRPr="000D0680" w:rsidRDefault="00CE265B"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Chong, B. H., Grace, C. S., &amp; </w:t>
      </w:r>
      <w:proofErr w:type="spellStart"/>
      <w:r w:rsidRPr="00467943">
        <w:rPr>
          <w:rFonts w:ascii="Times New Roman" w:hAnsi="Times New Roman" w:cs="Times New Roman"/>
          <w:sz w:val="24"/>
          <w:szCs w:val="24"/>
          <w:shd w:val="clear" w:color="auto" w:fill="FFFFFF"/>
        </w:rPr>
        <w:t>Rozenberg</w:t>
      </w:r>
      <w:proofErr w:type="spellEnd"/>
      <w:r w:rsidRPr="00467943">
        <w:rPr>
          <w:rFonts w:ascii="Times New Roman" w:hAnsi="Times New Roman" w:cs="Times New Roman"/>
          <w:sz w:val="24"/>
          <w:szCs w:val="24"/>
          <w:shd w:val="clear" w:color="auto" w:fill="FFFFFF"/>
        </w:rPr>
        <w:t>, M. C. (1981). Heparin</w:t>
      </w:r>
      <w:r w:rsidRPr="00467943">
        <w:rPr>
          <w:rFonts w:ascii="Cambria Math" w:hAnsi="Cambria Math" w:cs="Cambria Math"/>
          <w:sz w:val="24"/>
          <w:szCs w:val="24"/>
          <w:shd w:val="clear" w:color="auto" w:fill="FFFFFF"/>
        </w:rPr>
        <w:t>‐</w:t>
      </w:r>
      <w:r w:rsidRPr="00467943">
        <w:rPr>
          <w:rFonts w:ascii="Times New Roman" w:hAnsi="Times New Roman" w:cs="Times New Roman"/>
          <w:sz w:val="24"/>
          <w:szCs w:val="24"/>
          <w:shd w:val="clear" w:color="auto" w:fill="FFFFFF"/>
        </w:rPr>
        <w:t>induced Thrombocytopenia: Effect of Heparin Platelet Antibody on Platelets.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British journal of haematology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49</w:t>
      </w:r>
      <w:r w:rsidRPr="00467943">
        <w:rPr>
          <w:rFonts w:ascii="Times New Roman" w:hAnsi="Times New Roman" w:cs="Times New Roman"/>
          <w:sz w:val="24"/>
          <w:szCs w:val="24"/>
          <w:shd w:val="clear" w:color="auto" w:fill="FFFFFF"/>
        </w:rPr>
        <w:t>(4), 531-540.</w:t>
      </w:r>
    </w:p>
    <w:p w:rsidR="000D0680" w:rsidRDefault="000D0680" w:rsidP="000D0680">
      <w:pPr>
        <w:numPr>
          <w:ilvl w:val="0"/>
          <w:numId w:val="8"/>
        </w:numPr>
        <w:spacing w:after="9" w:line="268" w:lineRule="auto"/>
        <w:ind w:right="64"/>
        <w:rPr>
          <w:rFonts w:ascii="Times New Roman" w:hAnsi="Times New Roman" w:cs="Times New Roman"/>
          <w:sz w:val="24"/>
          <w:szCs w:val="24"/>
        </w:rPr>
      </w:pPr>
      <w:r w:rsidRPr="000D0680">
        <w:rPr>
          <w:rFonts w:ascii="Times New Roman" w:hAnsi="Times New Roman" w:cs="Times New Roman"/>
          <w:sz w:val="24"/>
          <w:szCs w:val="24"/>
        </w:rPr>
        <w:t xml:space="preserve">Cochrane, C. G., &amp; Griffin, J. H. (1982). The biochemistry and pathophysiology of the </w:t>
      </w:r>
    </w:p>
    <w:p w:rsidR="000D0680" w:rsidRDefault="000D0680" w:rsidP="000D0680">
      <w:pPr>
        <w:spacing w:after="9" w:line="268" w:lineRule="auto"/>
        <w:ind w:left="786" w:right="64"/>
        <w:rPr>
          <w:rFonts w:ascii="Times New Roman" w:hAnsi="Times New Roman" w:cs="Times New Roman"/>
          <w:sz w:val="24"/>
          <w:szCs w:val="24"/>
        </w:rPr>
      </w:pPr>
    </w:p>
    <w:p w:rsidR="000D0680" w:rsidRPr="000D0680" w:rsidRDefault="000D0680" w:rsidP="000D0680">
      <w:pPr>
        <w:spacing w:after="9" w:line="268" w:lineRule="auto"/>
        <w:ind w:left="786" w:right="64"/>
        <w:rPr>
          <w:rFonts w:ascii="Times New Roman" w:hAnsi="Times New Roman" w:cs="Times New Roman"/>
          <w:sz w:val="24"/>
          <w:szCs w:val="24"/>
        </w:rPr>
      </w:pPr>
      <w:proofErr w:type="gramStart"/>
      <w:r w:rsidRPr="000D0680">
        <w:rPr>
          <w:rFonts w:ascii="Times New Roman" w:hAnsi="Times New Roman" w:cs="Times New Roman"/>
          <w:sz w:val="24"/>
          <w:szCs w:val="24"/>
        </w:rPr>
        <w:t>contact</w:t>
      </w:r>
      <w:proofErr w:type="gramEnd"/>
      <w:r w:rsidRPr="000D0680">
        <w:rPr>
          <w:rFonts w:ascii="Times New Roman" w:hAnsi="Times New Roman" w:cs="Times New Roman"/>
          <w:sz w:val="24"/>
          <w:szCs w:val="24"/>
        </w:rPr>
        <w:t xml:space="preserve"> system of plasma. </w:t>
      </w:r>
      <w:r w:rsidRPr="000D0680">
        <w:rPr>
          <w:rFonts w:ascii="Times New Roman" w:hAnsi="Times New Roman" w:cs="Times New Roman"/>
          <w:i/>
          <w:sz w:val="24"/>
          <w:szCs w:val="24"/>
        </w:rPr>
        <w:t>Advances in I</w:t>
      </w:r>
      <w:r w:rsidRPr="000D0680">
        <w:rPr>
          <w:rFonts w:ascii="Times New Roman" w:eastAsia="Times New Roman" w:hAnsi="Times New Roman" w:cs="Times New Roman"/>
          <w:i/>
          <w:sz w:val="24"/>
          <w:szCs w:val="24"/>
        </w:rPr>
        <w:t>mmunology</w:t>
      </w:r>
      <w:r w:rsidRPr="000D0680">
        <w:rPr>
          <w:rFonts w:ascii="Times New Roman" w:hAnsi="Times New Roman" w:cs="Times New Roman"/>
          <w:sz w:val="24"/>
          <w:szCs w:val="24"/>
        </w:rPr>
        <w:t xml:space="preserve">, </w:t>
      </w:r>
      <w:r w:rsidRPr="000D0680">
        <w:rPr>
          <w:rFonts w:ascii="Times New Roman" w:eastAsia="Times New Roman" w:hAnsi="Times New Roman" w:cs="Times New Roman"/>
          <w:i/>
          <w:sz w:val="24"/>
          <w:szCs w:val="24"/>
        </w:rPr>
        <w:t>33</w:t>
      </w:r>
      <w:r w:rsidRPr="000D0680">
        <w:rPr>
          <w:rFonts w:ascii="Times New Roman" w:hAnsi="Times New Roman" w:cs="Times New Roman"/>
          <w:sz w:val="24"/>
          <w:szCs w:val="24"/>
        </w:rPr>
        <w:t xml:space="preserve">, 241. </w:t>
      </w:r>
    </w:p>
    <w:p w:rsidR="000D0680" w:rsidRPr="00467943" w:rsidRDefault="000D0680" w:rsidP="000D0680">
      <w:pPr>
        <w:pStyle w:val="ListParagraph"/>
        <w:tabs>
          <w:tab w:val="left" w:pos="1935"/>
        </w:tabs>
        <w:spacing w:line="480" w:lineRule="auto"/>
        <w:ind w:left="786"/>
        <w:rPr>
          <w:rFonts w:ascii="Times New Roman" w:hAnsi="Times New Roman" w:cs="Times New Roman"/>
          <w:b/>
          <w:sz w:val="24"/>
          <w:szCs w:val="24"/>
        </w:rPr>
      </w:pPr>
    </w:p>
    <w:p w:rsidR="00C8400D" w:rsidRPr="00467943" w:rsidRDefault="00CE265B"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Comfurius</w:t>
      </w:r>
      <w:proofErr w:type="spellEnd"/>
      <w:r w:rsidRPr="00467943">
        <w:rPr>
          <w:rFonts w:ascii="Times New Roman" w:hAnsi="Times New Roman" w:cs="Times New Roman"/>
          <w:sz w:val="24"/>
          <w:szCs w:val="24"/>
          <w:shd w:val="clear" w:color="auto" w:fill="FFFFFF"/>
        </w:rPr>
        <w:t xml:space="preserve">, P., </w:t>
      </w:r>
      <w:proofErr w:type="spellStart"/>
      <w:r w:rsidRPr="00467943">
        <w:rPr>
          <w:rFonts w:ascii="Times New Roman" w:hAnsi="Times New Roman" w:cs="Times New Roman"/>
          <w:sz w:val="24"/>
          <w:szCs w:val="24"/>
          <w:shd w:val="clear" w:color="auto" w:fill="FFFFFF"/>
        </w:rPr>
        <w:t>Smeets</w:t>
      </w:r>
      <w:proofErr w:type="spellEnd"/>
      <w:r w:rsidRPr="00467943">
        <w:rPr>
          <w:rFonts w:ascii="Times New Roman" w:hAnsi="Times New Roman" w:cs="Times New Roman"/>
          <w:sz w:val="24"/>
          <w:szCs w:val="24"/>
          <w:shd w:val="clear" w:color="auto" w:fill="FFFFFF"/>
        </w:rPr>
        <w:t xml:space="preserve">, E. F., Willems, G. M., </w:t>
      </w:r>
      <w:proofErr w:type="spellStart"/>
      <w:r w:rsidRPr="00467943">
        <w:rPr>
          <w:rFonts w:ascii="Times New Roman" w:hAnsi="Times New Roman" w:cs="Times New Roman"/>
          <w:sz w:val="24"/>
          <w:szCs w:val="24"/>
          <w:shd w:val="clear" w:color="auto" w:fill="FFFFFF"/>
        </w:rPr>
        <w:t>Bevers</w:t>
      </w:r>
      <w:proofErr w:type="spellEnd"/>
      <w:r w:rsidRPr="00467943">
        <w:rPr>
          <w:rFonts w:ascii="Times New Roman" w:hAnsi="Times New Roman" w:cs="Times New Roman"/>
          <w:sz w:val="24"/>
          <w:szCs w:val="24"/>
          <w:shd w:val="clear" w:color="auto" w:fill="FFFFFF"/>
        </w:rPr>
        <w:t xml:space="preserve">, E. M., &amp; </w:t>
      </w:r>
      <w:proofErr w:type="spellStart"/>
      <w:r w:rsidRPr="00467943">
        <w:rPr>
          <w:rFonts w:ascii="Times New Roman" w:hAnsi="Times New Roman" w:cs="Times New Roman"/>
          <w:sz w:val="24"/>
          <w:szCs w:val="24"/>
          <w:shd w:val="clear" w:color="auto" w:fill="FFFFFF"/>
        </w:rPr>
        <w:t>Zwaal</w:t>
      </w:r>
      <w:proofErr w:type="spellEnd"/>
      <w:r w:rsidRPr="00467943">
        <w:rPr>
          <w:rFonts w:ascii="Times New Roman" w:hAnsi="Times New Roman" w:cs="Times New Roman"/>
          <w:sz w:val="24"/>
          <w:szCs w:val="24"/>
          <w:shd w:val="clear" w:color="auto" w:fill="FFFFFF"/>
        </w:rPr>
        <w:t xml:space="preserve">, R. F. A. (1994). Assembly of the </w:t>
      </w:r>
      <w:proofErr w:type="spellStart"/>
      <w:r w:rsidRPr="00467943">
        <w:rPr>
          <w:rFonts w:ascii="Times New Roman" w:hAnsi="Times New Roman" w:cs="Times New Roman"/>
          <w:sz w:val="24"/>
          <w:szCs w:val="24"/>
          <w:shd w:val="clear" w:color="auto" w:fill="FFFFFF"/>
        </w:rPr>
        <w:t>prothrombinase</w:t>
      </w:r>
      <w:proofErr w:type="spellEnd"/>
      <w:r w:rsidRPr="00467943">
        <w:rPr>
          <w:rFonts w:ascii="Times New Roman" w:hAnsi="Times New Roman" w:cs="Times New Roman"/>
          <w:sz w:val="24"/>
          <w:szCs w:val="24"/>
          <w:shd w:val="clear" w:color="auto" w:fill="FFFFFF"/>
        </w:rPr>
        <w:t xml:space="preserve"> complex on lipid vesicles depends on the </w:t>
      </w:r>
      <w:proofErr w:type="spellStart"/>
      <w:r w:rsidRPr="00467943">
        <w:rPr>
          <w:rFonts w:ascii="Times New Roman" w:hAnsi="Times New Roman" w:cs="Times New Roman"/>
          <w:sz w:val="24"/>
          <w:szCs w:val="24"/>
          <w:shd w:val="clear" w:color="auto" w:fill="FFFFFF"/>
        </w:rPr>
        <w:lastRenderedPageBreak/>
        <w:t>stereochemical</w:t>
      </w:r>
      <w:proofErr w:type="spellEnd"/>
      <w:r w:rsidRPr="00467943">
        <w:rPr>
          <w:rFonts w:ascii="Times New Roman" w:hAnsi="Times New Roman" w:cs="Times New Roman"/>
          <w:sz w:val="24"/>
          <w:szCs w:val="24"/>
          <w:shd w:val="clear" w:color="auto" w:fill="FFFFFF"/>
        </w:rPr>
        <w:t xml:space="preserve"> configuration of the polar </w:t>
      </w:r>
      <w:r w:rsidR="008348EA" w:rsidRPr="00467943">
        <w:rPr>
          <w:rFonts w:ascii="Times New Roman" w:hAnsi="Times New Roman" w:cs="Times New Roman"/>
          <w:sz w:val="24"/>
          <w:szCs w:val="24"/>
          <w:shd w:val="clear" w:color="auto" w:fill="FFFFFF"/>
        </w:rPr>
        <w:t>head group</w:t>
      </w:r>
      <w:r w:rsidRPr="00467943">
        <w:rPr>
          <w:rFonts w:ascii="Times New Roman" w:hAnsi="Times New Roman" w:cs="Times New Roman"/>
          <w:sz w:val="24"/>
          <w:szCs w:val="24"/>
          <w:shd w:val="clear" w:color="auto" w:fill="FFFFFF"/>
        </w:rPr>
        <w:t xml:space="preserve"> of phosphatidylserine.</w:t>
      </w:r>
      <w:r w:rsidR="008348EA" w:rsidRPr="00467943">
        <w:rPr>
          <w:rFonts w:ascii="Times New Roman" w:hAnsi="Times New Roman" w:cs="Times New Roman"/>
          <w:sz w:val="24"/>
          <w:szCs w:val="24"/>
          <w:shd w:val="clear" w:color="auto" w:fill="FFFFFF"/>
        </w:rPr>
        <w:t xml:space="preserve"> </w:t>
      </w:r>
      <w:r w:rsidRPr="00467943">
        <w:rPr>
          <w:rFonts w:ascii="Times New Roman" w:hAnsi="Times New Roman" w:cs="Times New Roman"/>
          <w:i/>
          <w:iCs/>
          <w:sz w:val="24"/>
          <w:szCs w:val="24"/>
          <w:shd w:val="clear" w:color="auto" w:fill="FFFFFF"/>
        </w:rPr>
        <w:t>Biochemistry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33</w:t>
      </w:r>
      <w:r w:rsidR="008348EA" w:rsidRPr="00467943">
        <w:rPr>
          <w:rFonts w:ascii="Times New Roman" w:hAnsi="Times New Roman" w:cs="Times New Roman"/>
          <w:sz w:val="24"/>
          <w:szCs w:val="24"/>
          <w:shd w:val="clear" w:color="auto" w:fill="FFFFFF"/>
        </w:rPr>
        <w:t>(34), 10319-10324.</w:t>
      </w:r>
    </w:p>
    <w:p w:rsidR="00467943" w:rsidRPr="00467943" w:rsidRDefault="00CE265B"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Comp, C. C., Nixon, R. R., Cooper, M. R., &amp; </w:t>
      </w:r>
      <w:proofErr w:type="spellStart"/>
      <w:r w:rsidRPr="00467943">
        <w:rPr>
          <w:rFonts w:ascii="Times New Roman" w:hAnsi="Times New Roman" w:cs="Times New Roman"/>
          <w:sz w:val="24"/>
          <w:szCs w:val="24"/>
          <w:shd w:val="clear" w:color="auto" w:fill="FFFFFF"/>
        </w:rPr>
        <w:t>Esmon</w:t>
      </w:r>
      <w:proofErr w:type="spellEnd"/>
      <w:r w:rsidRPr="00467943">
        <w:rPr>
          <w:rFonts w:ascii="Times New Roman" w:hAnsi="Times New Roman" w:cs="Times New Roman"/>
          <w:sz w:val="24"/>
          <w:szCs w:val="24"/>
          <w:shd w:val="clear" w:color="auto" w:fill="FFFFFF"/>
        </w:rPr>
        <w:t>, C. T. (1984). Familial protein S deficiency is associated with recurrent thrombosis.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Clinical Investigation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74</w:t>
      </w:r>
      <w:r w:rsidR="008348EA" w:rsidRPr="00467943">
        <w:rPr>
          <w:rFonts w:ascii="Times New Roman" w:hAnsi="Times New Roman" w:cs="Times New Roman"/>
          <w:sz w:val="24"/>
          <w:szCs w:val="24"/>
          <w:shd w:val="clear" w:color="auto" w:fill="FFFFFF"/>
        </w:rPr>
        <w:t>(6), 2082.</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Connolly, S. J., </w:t>
      </w:r>
      <w:proofErr w:type="spellStart"/>
      <w:r w:rsidRPr="00467943">
        <w:rPr>
          <w:rFonts w:ascii="Times New Roman" w:hAnsi="Times New Roman" w:cs="Times New Roman"/>
          <w:sz w:val="24"/>
          <w:szCs w:val="24"/>
          <w:shd w:val="clear" w:color="auto" w:fill="FFFFFF"/>
        </w:rPr>
        <w:t>Ezekowitz</w:t>
      </w:r>
      <w:proofErr w:type="spellEnd"/>
      <w:r w:rsidRPr="00467943">
        <w:rPr>
          <w:rFonts w:ascii="Times New Roman" w:hAnsi="Times New Roman" w:cs="Times New Roman"/>
          <w:sz w:val="24"/>
          <w:szCs w:val="24"/>
          <w:shd w:val="clear" w:color="auto" w:fill="FFFFFF"/>
        </w:rPr>
        <w:t xml:space="preserve">, M. D., Yusuf, S., </w:t>
      </w:r>
      <w:proofErr w:type="spellStart"/>
      <w:r w:rsidRPr="00467943">
        <w:rPr>
          <w:rFonts w:ascii="Times New Roman" w:hAnsi="Times New Roman" w:cs="Times New Roman"/>
          <w:sz w:val="24"/>
          <w:szCs w:val="24"/>
          <w:shd w:val="clear" w:color="auto" w:fill="FFFFFF"/>
        </w:rPr>
        <w:t>Eikelbo</w:t>
      </w:r>
      <w:r w:rsidR="008348EA" w:rsidRPr="00467943">
        <w:rPr>
          <w:rFonts w:ascii="Times New Roman" w:hAnsi="Times New Roman" w:cs="Times New Roman"/>
          <w:sz w:val="24"/>
          <w:szCs w:val="24"/>
          <w:shd w:val="clear" w:color="auto" w:fill="FFFFFF"/>
        </w:rPr>
        <w:t>om</w:t>
      </w:r>
      <w:proofErr w:type="spellEnd"/>
      <w:r w:rsidR="008348EA" w:rsidRPr="00467943">
        <w:rPr>
          <w:rFonts w:ascii="Times New Roman" w:hAnsi="Times New Roman" w:cs="Times New Roman"/>
          <w:sz w:val="24"/>
          <w:szCs w:val="24"/>
          <w:shd w:val="clear" w:color="auto" w:fill="FFFFFF"/>
        </w:rPr>
        <w:t xml:space="preserve">, J., </w:t>
      </w:r>
      <w:proofErr w:type="spellStart"/>
      <w:r w:rsidR="008348EA" w:rsidRPr="00467943">
        <w:rPr>
          <w:rFonts w:ascii="Times New Roman" w:hAnsi="Times New Roman" w:cs="Times New Roman"/>
          <w:sz w:val="24"/>
          <w:szCs w:val="24"/>
          <w:shd w:val="clear" w:color="auto" w:fill="FFFFFF"/>
        </w:rPr>
        <w:t>Oldgren</w:t>
      </w:r>
      <w:proofErr w:type="spellEnd"/>
      <w:r w:rsidR="008348EA" w:rsidRPr="00467943">
        <w:rPr>
          <w:rFonts w:ascii="Times New Roman" w:hAnsi="Times New Roman" w:cs="Times New Roman"/>
          <w:sz w:val="24"/>
          <w:szCs w:val="24"/>
          <w:shd w:val="clear" w:color="auto" w:fill="FFFFFF"/>
        </w:rPr>
        <w:t xml:space="preserve">, J., Parekh, A., Pogue, J., Reilly, P.A., </w:t>
      </w:r>
      <w:proofErr w:type="spellStart"/>
      <w:r w:rsidR="008348EA" w:rsidRPr="00467943">
        <w:rPr>
          <w:rFonts w:ascii="Times New Roman" w:hAnsi="Times New Roman" w:cs="Times New Roman"/>
          <w:sz w:val="24"/>
          <w:szCs w:val="24"/>
          <w:shd w:val="clear" w:color="auto" w:fill="FFFFFF"/>
        </w:rPr>
        <w:t>Themeles</w:t>
      </w:r>
      <w:proofErr w:type="spellEnd"/>
      <w:r w:rsidR="008348EA" w:rsidRPr="00467943">
        <w:rPr>
          <w:rFonts w:ascii="Times New Roman" w:hAnsi="Times New Roman" w:cs="Times New Roman"/>
          <w:sz w:val="24"/>
          <w:szCs w:val="24"/>
          <w:shd w:val="clear" w:color="auto" w:fill="FFFFFF"/>
        </w:rPr>
        <w:t xml:space="preserve">, E., </w:t>
      </w:r>
      <w:proofErr w:type="spellStart"/>
      <w:r w:rsidR="008348EA" w:rsidRPr="00467943">
        <w:rPr>
          <w:rFonts w:ascii="Times New Roman" w:hAnsi="Times New Roman" w:cs="Times New Roman"/>
          <w:sz w:val="24"/>
          <w:szCs w:val="24"/>
          <w:shd w:val="clear" w:color="auto" w:fill="FFFFFF"/>
        </w:rPr>
        <w:t>Varrone</w:t>
      </w:r>
      <w:proofErr w:type="spellEnd"/>
      <w:r w:rsidR="008348EA" w:rsidRPr="00467943">
        <w:rPr>
          <w:rFonts w:ascii="Times New Roman" w:hAnsi="Times New Roman" w:cs="Times New Roman"/>
          <w:sz w:val="24"/>
          <w:szCs w:val="24"/>
          <w:shd w:val="clear" w:color="auto" w:fill="FFFFFF"/>
        </w:rPr>
        <w:t xml:space="preserve">, J., Wang, S., </w:t>
      </w:r>
      <w:proofErr w:type="spellStart"/>
      <w:r w:rsidR="008348EA" w:rsidRPr="00467943">
        <w:rPr>
          <w:rFonts w:ascii="Times New Roman" w:hAnsi="Times New Roman" w:cs="Times New Roman"/>
          <w:sz w:val="24"/>
          <w:szCs w:val="24"/>
          <w:shd w:val="clear" w:color="auto" w:fill="FFFFFF"/>
        </w:rPr>
        <w:t>Alings</w:t>
      </w:r>
      <w:proofErr w:type="spellEnd"/>
      <w:r w:rsidR="008348EA" w:rsidRPr="00467943">
        <w:rPr>
          <w:rFonts w:ascii="Times New Roman" w:hAnsi="Times New Roman" w:cs="Times New Roman"/>
          <w:sz w:val="24"/>
          <w:szCs w:val="24"/>
          <w:shd w:val="clear" w:color="auto" w:fill="FFFFFF"/>
        </w:rPr>
        <w:t xml:space="preserve">, M., Xavier, D., Zhu, J., Diaz, R., Lewis, B.S., </w:t>
      </w:r>
      <w:proofErr w:type="spellStart"/>
      <w:r w:rsidR="008348EA" w:rsidRPr="00467943">
        <w:rPr>
          <w:rFonts w:ascii="Times New Roman" w:hAnsi="Times New Roman" w:cs="Times New Roman"/>
          <w:sz w:val="24"/>
          <w:szCs w:val="24"/>
          <w:shd w:val="clear" w:color="auto" w:fill="FFFFFF"/>
        </w:rPr>
        <w:t>Darious</w:t>
      </w:r>
      <w:proofErr w:type="spellEnd"/>
      <w:r w:rsidR="008348EA" w:rsidRPr="00467943">
        <w:rPr>
          <w:rFonts w:ascii="Times New Roman" w:hAnsi="Times New Roman" w:cs="Times New Roman"/>
          <w:sz w:val="24"/>
          <w:szCs w:val="24"/>
          <w:shd w:val="clear" w:color="auto" w:fill="FFFFFF"/>
        </w:rPr>
        <w:t xml:space="preserve">, H., </w:t>
      </w:r>
      <w:proofErr w:type="spellStart"/>
      <w:r w:rsidR="008348EA" w:rsidRPr="00467943">
        <w:rPr>
          <w:rFonts w:ascii="Times New Roman" w:hAnsi="Times New Roman" w:cs="Times New Roman"/>
          <w:sz w:val="24"/>
          <w:szCs w:val="24"/>
          <w:shd w:val="clear" w:color="auto" w:fill="FFFFFF"/>
        </w:rPr>
        <w:t>Diener</w:t>
      </w:r>
      <w:proofErr w:type="spellEnd"/>
      <w:r w:rsidR="008348EA" w:rsidRPr="00467943">
        <w:rPr>
          <w:rFonts w:ascii="Times New Roman" w:hAnsi="Times New Roman" w:cs="Times New Roman"/>
          <w:sz w:val="24"/>
          <w:szCs w:val="24"/>
          <w:shd w:val="clear" w:color="auto" w:fill="FFFFFF"/>
        </w:rPr>
        <w:t>, H., Joyner, C.D.,</w:t>
      </w:r>
      <w:r w:rsidRPr="00467943">
        <w:rPr>
          <w:rFonts w:ascii="Times New Roman" w:hAnsi="Times New Roman" w:cs="Times New Roman"/>
          <w:sz w:val="24"/>
          <w:szCs w:val="24"/>
          <w:shd w:val="clear" w:color="auto" w:fill="FFFFFF"/>
        </w:rPr>
        <w:t xml:space="preserve"> &amp; </w:t>
      </w:r>
      <w:proofErr w:type="spellStart"/>
      <w:r w:rsidRPr="00467943">
        <w:rPr>
          <w:rFonts w:ascii="Times New Roman" w:hAnsi="Times New Roman" w:cs="Times New Roman"/>
          <w:sz w:val="24"/>
          <w:szCs w:val="24"/>
          <w:shd w:val="clear" w:color="auto" w:fill="FFFFFF"/>
        </w:rPr>
        <w:t>Wallentin</w:t>
      </w:r>
      <w:proofErr w:type="spellEnd"/>
      <w:r w:rsidRPr="00467943">
        <w:rPr>
          <w:rFonts w:ascii="Times New Roman" w:hAnsi="Times New Roman" w:cs="Times New Roman"/>
          <w:sz w:val="24"/>
          <w:szCs w:val="24"/>
          <w:shd w:val="clear" w:color="auto" w:fill="FFFFFF"/>
        </w:rPr>
        <w:t>, L. (2009). Dabigatran versus warfarin in patients with atrial fibrillation.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New England Journal of Medicine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361</w:t>
      </w:r>
      <w:r w:rsidRPr="00467943">
        <w:rPr>
          <w:rFonts w:ascii="Times New Roman" w:hAnsi="Times New Roman" w:cs="Times New Roman"/>
          <w:sz w:val="24"/>
          <w:szCs w:val="24"/>
          <w:shd w:val="clear" w:color="auto" w:fill="FFFFFF"/>
        </w:rPr>
        <w:t>(12), 1139-1151.</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Coughlin, S. R. (2000). Thrombin signalling and protease-activated </w:t>
      </w:r>
      <w:r w:rsidR="007526FD" w:rsidRPr="00467943">
        <w:rPr>
          <w:rFonts w:ascii="Times New Roman" w:hAnsi="Times New Roman" w:cs="Times New Roman"/>
          <w:sz w:val="24"/>
          <w:szCs w:val="24"/>
          <w:shd w:val="clear" w:color="auto" w:fill="FFFFFF"/>
        </w:rPr>
        <w:t>receptors.</w:t>
      </w:r>
      <w:r w:rsidR="007526FD" w:rsidRPr="00467943">
        <w:rPr>
          <w:rFonts w:ascii="Times New Roman" w:hAnsi="Times New Roman" w:cs="Times New Roman"/>
          <w:i/>
          <w:iCs/>
          <w:sz w:val="24"/>
          <w:szCs w:val="24"/>
          <w:shd w:val="clear" w:color="auto" w:fill="FFFFFF"/>
        </w:rPr>
        <w:t xml:space="preserve"> Nature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407</w:t>
      </w:r>
      <w:r w:rsidR="00495836" w:rsidRPr="00467943">
        <w:rPr>
          <w:rFonts w:ascii="Times New Roman" w:hAnsi="Times New Roman" w:cs="Times New Roman"/>
          <w:sz w:val="24"/>
          <w:szCs w:val="24"/>
          <w:shd w:val="clear" w:color="auto" w:fill="FFFFFF"/>
        </w:rPr>
        <w:t>(6801), 258-264.</w:t>
      </w:r>
    </w:p>
    <w:p w:rsidR="00495836" w:rsidRPr="00467943" w:rsidRDefault="00CE265B"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Danielsson</w:t>
      </w:r>
      <w:proofErr w:type="spellEnd"/>
      <w:r w:rsidRPr="00467943">
        <w:rPr>
          <w:rFonts w:ascii="Times New Roman" w:hAnsi="Times New Roman" w:cs="Times New Roman"/>
          <w:sz w:val="24"/>
          <w:szCs w:val="24"/>
          <w:shd w:val="clear" w:color="auto" w:fill="FFFFFF"/>
        </w:rPr>
        <w:t xml:space="preserve">, A., </w:t>
      </w:r>
      <w:proofErr w:type="spellStart"/>
      <w:r w:rsidRPr="00467943">
        <w:rPr>
          <w:rFonts w:ascii="Times New Roman" w:hAnsi="Times New Roman" w:cs="Times New Roman"/>
          <w:sz w:val="24"/>
          <w:szCs w:val="24"/>
          <w:shd w:val="clear" w:color="auto" w:fill="FFFFFF"/>
        </w:rPr>
        <w:t>Raub</w:t>
      </w:r>
      <w:proofErr w:type="spellEnd"/>
      <w:r w:rsidRPr="00467943">
        <w:rPr>
          <w:rFonts w:ascii="Times New Roman" w:hAnsi="Times New Roman" w:cs="Times New Roman"/>
          <w:sz w:val="24"/>
          <w:szCs w:val="24"/>
          <w:shd w:val="clear" w:color="auto" w:fill="FFFFFF"/>
        </w:rPr>
        <w:t xml:space="preserve">, E., </w:t>
      </w:r>
      <w:proofErr w:type="spellStart"/>
      <w:r w:rsidRPr="00467943">
        <w:rPr>
          <w:rFonts w:ascii="Times New Roman" w:hAnsi="Times New Roman" w:cs="Times New Roman"/>
          <w:sz w:val="24"/>
          <w:szCs w:val="24"/>
          <w:shd w:val="clear" w:color="auto" w:fill="FFFFFF"/>
        </w:rPr>
        <w:t>Lindahl</w:t>
      </w:r>
      <w:proofErr w:type="spellEnd"/>
      <w:r w:rsidRPr="00467943">
        <w:rPr>
          <w:rFonts w:ascii="Times New Roman" w:hAnsi="Times New Roman" w:cs="Times New Roman"/>
          <w:sz w:val="24"/>
          <w:szCs w:val="24"/>
          <w:shd w:val="clear" w:color="auto" w:fill="FFFFFF"/>
        </w:rPr>
        <w:t xml:space="preserve">, U., &amp; </w:t>
      </w:r>
      <w:proofErr w:type="spellStart"/>
      <w:r w:rsidRPr="00467943">
        <w:rPr>
          <w:rFonts w:ascii="Times New Roman" w:hAnsi="Times New Roman" w:cs="Times New Roman"/>
          <w:sz w:val="24"/>
          <w:szCs w:val="24"/>
          <w:shd w:val="clear" w:color="auto" w:fill="FFFFFF"/>
        </w:rPr>
        <w:t>Björk</w:t>
      </w:r>
      <w:proofErr w:type="spellEnd"/>
      <w:r w:rsidRPr="00467943">
        <w:rPr>
          <w:rFonts w:ascii="Times New Roman" w:hAnsi="Times New Roman" w:cs="Times New Roman"/>
          <w:sz w:val="24"/>
          <w:szCs w:val="24"/>
          <w:shd w:val="clear" w:color="auto" w:fill="FFFFFF"/>
        </w:rPr>
        <w:t xml:space="preserve">, I. (1986). Role of ternary complexes, in which heparin binds both </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 xml:space="preserve"> and proteinase, in the acceleration of the reactions between </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 xml:space="preserve"> and thrombin or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w:t>
      </w:r>
      <w:r w:rsidR="009818DB" w:rsidRPr="00467943">
        <w:rPr>
          <w:rFonts w:ascii="Times New Roman" w:hAnsi="Times New Roman" w:cs="Times New Roman"/>
          <w:sz w:val="24"/>
          <w:szCs w:val="24"/>
          <w:shd w:val="clear" w:color="auto" w:fill="FFFFFF"/>
        </w:rPr>
        <w:t xml:space="preserve"> </w:t>
      </w:r>
      <w:r w:rsidRPr="00467943">
        <w:rPr>
          <w:rFonts w:ascii="Times New Roman" w:hAnsi="Times New Roman" w:cs="Times New Roman"/>
          <w:i/>
          <w:iCs/>
          <w:sz w:val="24"/>
          <w:szCs w:val="24"/>
          <w:shd w:val="clear" w:color="auto" w:fill="FFFFFF"/>
        </w:rPr>
        <w:t>Journal of Biological 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261</w:t>
      </w:r>
      <w:r w:rsidRPr="00467943">
        <w:rPr>
          <w:rFonts w:ascii="Times New Roman" w:hAnsi="Times New Roman" w:cs="Times New Roman"/>
          <w:sz w:val="24"/>
          <w:szCs w:val="24"/>
          <w:shd w:val="clear" w:color="auto" w:fill="FFFFFF"/>
        </w:rPr>
        <w:t>(33), 15467-15473.</w:t>
      </w:r>
    </w:p>
    <w:p w:rsidR="00495836" w:rsidRPr="00467943" w:rsidRDefault="00CE265B"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Dasgupta</w:t>
      </w:r>
      <w:proofErr w:type="spellEnd"/>
      <w:r w:rsidRPr="00467943">
        <w:rPr>
          <w:rFonts w:ascii="Times New Roman" w:hAnsi="Times New Roman" w:cs="Times New Roman"/>
          <w:sz w:val="24"/>
          <w:szCs w:val="24"/>
          <w:shd w:val="clear" w:color="auto" w:fill="FFFFFF"/>
        </w:rPr>
        <w:t xml:space="preserve">, S., </w:t>
      </w:r>
      <w:proofErr w:type="spellStart"/>
      <w:r w:rsidRPr="00467943">
        <w:rPr>
          <w:rFonts w:ascii="Times New Roman" w:hAnsi="Times New Roman" w:cs="Times New Roman"/>
          <w:sz w:val="24"/>
          <w:szCs w:val="24"/>
          <w:shd w:val="clear" w:color="auto" w:fill="FFFFFF"/>
        </w:rPr>
        <w:t>Repessé</w:t>
      </w:r>
      <w:proofErr w:type="spellEnd"/>
      <w:r w:rsidRPr="00467943">
        <w:rPr>
          <w:rFonts w:ascii="Times New Roman" w:hAnsi="Times New Roman" w:cs="Times New Roman"/>
          <w:sz w:val="24"/>
          <w:szCs w:val="24"/>
          <w:shd w:val="clear" w:color="auto" w:fill="FFFFFF"/>
        </w:rPr>
        <w:t xml:space="preserve">, Y., </w:t>
      </w:r>
      <w:proofErr w:type="spellStart"/>
      <w:r w:rsidRPr="00467943">
        <w:rPr>
          <w:rFonts w:ascii="Times New Roman" w:hAnsi="Times New Roman" w:cs="Times New Roman"/>
          <w:sz w:val="24"/>
          <w:szCs w:val="24"/>
          <w:shd w:val="clear" w:color="auto" w:fill="FFFFFF"/>
        </w:rPr>
        <w:t>Bayry</w:t>
      </w:r>
      <w:proofErr w:type="spellEnd"/>
      <w:r w:rsidRPr="00467943">
        <w:rPr>
          <w:rFonts w:ascii="Times New Roman" w:hAnsi="Times New Roman" w:cs="Times New Roman"/>
          <w:sz w:val="24"/>
          <w:szCs w:val="24"/>
          <w:shd w:val="clear" w:color="auto" w:fill="FFFFFF"/>
        </w:rPr>
        <w:t xml:space="preserve">, J., Navarrete, A. M., </w:t>
      </w:r>
      <w:proofErr w:type="spellStart"/>
      <w:r w:rsidRPr="00467943">
        <w:rPr>
          <w:rFonts w:ascii="Times New Roman" w:hAnsi="Times New Roman" w:cs="Times New Roman"/>
          <w:sz w:val="24"/>
          <w:szCs w:val="24"/>
          <w:shd w:val="clear" w:color="auto" w:fill="FFFFFF"/>
        </w:rPr>
        <w:t>Wootla</w:t>
      </w:r>
      <w:proofErr w:type="spellEnd"/>
      <w:r w:rsidRPr="00467943">
        <w:rPr>
          <w:rFonts w:ascii="Times New Roman" w:hAnsi="Times New Roman" w:cs="Times New Roman"/>
          <w:sz w:val="24"/>
          <w:szCs w:val="24"/>
          <w:shd w:val="clear" w:color="auto" w:fill="FFFFFF"/>
        </w:rPr>
        <w:t xml:space="preserve">, B., </w:t>
      </w:r>
      <w:proofErr w:type="spellStart"/>
      <w:r w:rsidRPr="00467943">
        <w:rPr>
          <w:rFonts w:ascii="Times New Roman" w:hAnsi="Times New Roman" w:cs="Times New Roman"/>
          <w:sz w:val="24"/>
          <w:szCs w:val="24"/>
          <w:shd w:val="clear" w:color="auto" w:fill="FFFFFF"/>
        </w:rPr>
        <w:t>Delignat</w:t>
      </w:r>
      <w:proofErr w:type="spellEnd"/>
      <w:r w:rsidRPr="00467943">
        <w:rPr>
          <w:rFonts w:ascii="Times New Roman" w:hAnsi="Times New Roman" w:cs="Times New Roman"/>
          <w:sz w:val="24"/>
          <w:szCs w:val="24"/>
          <w:shd w:val="clear" w:color="auto" w:fill="FFFFFF"/>
        </w:rPr>
        <w:t>, S</w:t>
      </w:r>
      <w:r w:rsidR="007526FD" w:rsidRPr="00467943">
        <w:rPr>
          <w:rFonts w:ascii="Times New Roman" w:hAnsi="Times New Roman" w:cs="Times New Roman"/>
          <w:sz w:val="24"/>
          <w:szCs w:val="24"/>
          <w:shd w:val="clear" w:color="auto" w:fill="FFFFFF"/>
        </w:rPr>
        <w:t xml:space="preserve">., </w:t>
      </w:r>
      <w:proofErr w:type="spellStart"/>
      <w:r w:rsidR="007526FD" w:rsidRPr="00467943">
        <w:rPr>
          <w:rFonts w:ascii="Times New Roman" w:hAnsi="Times New Roman" w:cs="Times New Roman"/>
          <w:sz w:val="24"/>
          <w:szCs w:val="24"/>
          <w:shd w:val="clear" w:color="auto" w:fill="FFFFFF"/>
        </w:rPr>
        <w:t>Irinopoulou</w:t>
      </w:r>
      <w:proofErr w:type="spellEnd"/>
      <w:r w:rsidR="007526FD" w:rsidRPr="00467943">
        <w:rPr>
          <w:rFonts w:ascii="Times New Roman" w:hAnsi="Times New Roman" w:cs="Times New Roman"/>
          <w:sz w:val="24"/>
          <w:szCs w:val="24"/>
          <w:shd w:val="clear" w:color="auto" w:fill="FFFFFF"/>
        </w:rPr>
        <w:t xml:space="preserve">, T., </w:t>
      </w:r>
      <w:proofErr w:type="spellStart"/>
      <w:r w:rsidR="007526FD" w:rsidRPr="00467943">
        <w:rPr>
          <w:rFonts w:ascii="Times New Roman" w:hAnsi="Times New Roman" w:cs="Times New Roman"/>
          <w:sz w:val="24"/>
          <w:szCs w:val="24"/>
          <w:shd w:val="clear" w:color="auto" w:fill="FFFFFF"/>
        </w:rPr>
        <w:t>Kamate</w:t>
      </w:r>
      <w:proofErr w:type="spellEnd"/>
      <w:r w:rsidR="007526FD" w:rsidRPr="00467943">
        <w:rPr>
          <w:rFonts w:ascii="Times New Roman" w:hAnsi="Times New Roman" w:cs="Times New Roman"/>
          <w:sz w:val="24"/>
          <w:szCs w:val="24"/>
          <w:shd w:val="clear" w:color="auto" w:fill="FFFFFF"/>
        </w:rPr>
        <w:t xml:space="preserve">, C., Saint-Remy, J., </w:t>
      </w:r>
      <w:proofErr w:type="spellStart"/>
      <w:r w:rsidR="007526FD" w:rsidRPr="00467943">
        <w:rPr>
          <w:rFonts w:ascii="Times New Roman" w:hAnsi="Times New Roman" w:cs="Times New Roman"/>
          <w:sz w:val="24"/>
          <w:szCs w:val="24"/>
          <w:shd w:val="clear" w:color="auto" w:fill="FFFFFF"/>
        </w:rPr>
        <w:t>Jacquemin</w:t>
      </w:r>
      <w:proofErr w:type="spellEnd"/>
      <w:r w:rsidR="007526FD" w:rsidRPr="00467943">
        <w:rPr>
          <w:rFonts w:ascii="Times New Roman" w:hAnsi="Times New Roman" w:cs="Times New Roman"/>
          <w:sz w:val="24"/>
          <w:szCs w:val="24"/>
          <w:shd w:val="clear" w:color="auto" w:fill="FFFFFF"/>
        </w:rPr>
        <w:t xml:space="preserve">, M., </w:t>
      </w:r>
      <w:proofErr w:type="spellStart"/>
      <w:r w:rsidR="007526FD" w:rsidRPr="00467943">
        <w:rPr>
          <w:rFonts w:ascii="Times New Roman" w:hAnsi="Times New Roman" w:cs="Times New Roman"/>
          <w:sz w:val="24"/>
          <w:szCs w:val="24"/>
          <w:shd w:val="clear" w:color="auto" w:fill="FFFFFF"/>
        </w:rPr>
        <w:t>Lenting</w:t>
      </w:r>
      <w:proofErr w:type="spellEnd"/>
      <w:r w:rsidR="007526FD" w:rsidRPr="00467943">
        <w:rPr>
          <w:rFonts w:ascii="Times New Roman" w:hAnsi="Times New Roman" w:cs="Times New Roman"/>
          <w:sz w:val="24"/>
          <w:szCs w:val="24"/>
          <w:shd w:val="clear" w:color="auto" w:fill="FFFFFF"/>
        </w:rPr>
        <w:t xml:space="preserve">, P.J., </w:t>
      </w:r>
      <w:proofErr w:type="spellStart"/>
      <w:r w:rsidR="000A4E34" w:rsidRPr="00467943">
        <w:rPr>
          <w:rFonts w:ascii="Times New Roman" w:hAnsi="Times New Roman" w:cs="Times New Roman"/>
          <w:sz w:val="24"/>
          <w:szCs w:val="24"/>
          <w:shd w:val="clear" w:color="auto" w:fill="FFFFFF"/>
        </w:rPr>
        <w:t>Borel-Derlonn</w:t>
      </w:r>
      <w:proofErr w:type="spellEnd"/>
      <w:r w:rsidR="000A4E34" w:rsidRPr="00467943">
        <w:rPr>
          <w:rFonts w:ascii="Times New Roman" w:hAnsi="Times New Roman" w:cs="Times New Roman"/>
          <w:sz w:val="24"/>
          <w:szCs w:val="24"/>
          <w:shd w:val="clear" w:color="auto" w:fill="FFFFFF"/>
        </w:rPr>
        <w:t xml:space="preserve"> A., </w:t>
      </w:r>
      <w:proofErr w:type="spellStart"/>
      <w:r w:rsidR="000A4E34" w:rsidRPr="00467943">
        <w:rPr>
          <w:rFonts w:ascii="Times New Roman" w:hAnsi="Times New Roman" w:cs="Times New Roman"/>
          <w:sz w:val="24"/>
          <w:szCs w:val="24"/>
          <w:shd w:val="clear" w:color="auto" w:fill="FFFFFF"/>
        </w:rPr>
        <w:t>Kaveri</w:t>
      </w:r>
      <w:proofErr w:type="spellEnd"/>
      <w:r w:rsidR="000A4E34" w:rsidRPr="00467943">
        <w:rPr>
          <w:rFonts w:ascii="Times New Roman" w:hAnsi="Times New Roman" w:cs="Times New Roman"/>
          <w:sz w:val="24"/>
          <w:szCs w:val="24"/>
          <w:shd w:val="clear" w:color="auto" w:fill="FFFFFF"/>
        </w:rPr>
        <w:t xml:space="preserve">, S.V., </w:t>
      </w:r>
      <w:r w:rsidRPr="00467943">
        <w:rPr>
          <w:rFonts w:ascii="Times New Roman" w:hAnsi="Times New Roman" w:cs="Times New Roman"/>
          <w:sz w:val="24"/>
          <w:szCs w:val="24"/>
          <w:shd w:val="clear" w:color="auto" w:fill="FFFFFF"/>
        </w:rPr>
        <w:t xml:space="preserve">&amp; </w:t>
      </w:r>
      <w:proofErr w:type="spellStart"/>
      <w:r w:rsidRPr="00467943">
        <w:rPr>
          <w:rFonts w:ascii="Times New Roman" w:hAnsi="Times New Roman" w:cs="Times New Roman"/>
          <w:sz w:val="24"/>
          <w:szCs w:val="24"/>
          <w:shd w:val="clear" w:color="auto" w:fill="FFFFFF"/>
        </w:rPr>
        <w:t>Lacroix-Desmazes</w:t>
      </w:r>
      <w:proofErr w:type="spellEnd"/>
      <w:r w:rsidRPr="00467943">
        <w:rPr>
          <w:rFonts w:ascii="Times New Roman" w:hAnsi="Times New Roman" w:cs="Times New Roman"/>
          <w:sz w:val="24"/>
          <w:szCs w:val="24"/>
          <w:shd w:val="clear" w:color="auto" w:fill="FFFFFF"/>
        </w:rPr>
        <w:t>, S. (2007). VWF protects FVIII from endocytosis by dendritic cells and subsequent presentation to immune effectors.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109</w:t>
      </w:r>
      <w:r w:rsidRPr="00467943">
        <w:rPr>
          <w:rFonts w:ascii="Times New Roman" w:hAnsi="Times New Roman" w:cs="Times New Roman"/>
          <w:sz w:val="24"/>
          <w:szCs w:val="24"/>
          <w:shd w:val="clear" w:color="auto" w:fill="FFFFFF"/>
        </w:rPr>
        <w:t>(2), 610-612.</w:t>
      </w:r>
    </w:p>
    <w:p w:rsidR="00495836" w:rsidRPr="00FB65E7"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lastRenderedPageBreak/>
        <w:t>Donat</w:t>
      </w:r>
      <w:proofErr w:type="spellEnd"/>
      <w:r w:rsidRPr="00467943">
        <w:rPr>
          <w:rFonts w:ascii="Times New Roman" w:hAnsi="Times New Roman" w:cs="Times New Roman"/>
          <w:sz w:val="24"/>
          <w:szCs w:val="24"/>
          <w:shd w:val="clear" w:color="auto" w:fill="FFFFFF"/>
        </w:rPr>
        <w:t xml:space="preserve">, F., </w:t>
      </w:r>
      <w:proofErr w:type="spellStart"/>
      <w:r w:rsidRPr="00467943">
        <w:rPr>
          <w:rFonts w:ascii="Times New Roman" w:hAnsi="Times New Roman" w:cs="Times New Roman"/>
          <w:sz w:val="24"/>
          <w:szCs w:val="24"/>
          <w:shd w:val="clear" w:color="auto" w:fill="FFFFFF"/>
        </w:rPr>
        <w:t>Duret</w:t>
      </w:r>
      <w:proofErr w:type="spellEnd"/>
      <w:r w:rsidRPr="00467943">
        <w:rPr>
          <w:rFonts w:ascii="Times New Roman" w:hAnsi="Times New Roman" w:cs="Times New Roman"/>
          <w:sz w:val="24"/>
          <w:szCs w:val="24"/>
          <w:shd w:val="clear" w:color="auto" w:fill="FFFFFF"/>
        </w:rPr>
        <w:t xml:space="preserve">, J. P., </w:t>
      </w:r>
      <w:proofErr w:type="spellStart"/>
      <w:r w:rsidRPr="00467943">
        <w:rPr>
          <w:rFonts w:ascii="Times New Roman" w:hAnsi="Times New Roman" w:cs="Times New Roman"/>
          <w:sz w:val="24"/>
          <w:szCs w:val="24"/>
          <w:shd w:val="clear" w:color="auto" w:fill="FFFFFF"/>
        </w:rPr>
        <w:t>Santoni</w:t>
      </w:r>
      <w:proofErr w:type="spellEnd"/>
      <w:r w:rsidRPr="00467943">
        <w:rPr>
          <w:rFonts w:ascii="Times New Roman" w:hAnsi="Times New Roman" w:cs="Times New Roman"/>
          <w:sz w:val="24"/>
          <w:szCs w:val="24"/>
          <w:shd w:val="clear" w:color="auto" w:fill="FFFFFF"/>
        </w:rPr>
        <w:t xml:space="preserve">, A., </w:t>
      </w:r>
      <w:proofErr w:type="spellStart"/>
      <w:r w:rsidRPr="00467943">
        <w:rPr>
          <w:rFonts w:ascii="Times New Roman" w:hAnsi="Times New Roman" w:cs="Times New Roman"/>
          <w:sz w:val="24"/>
          <w:szCs w:val="24"/>
          <w:shd w:val="clear" w:color="auto" w:fill="FFFFFF"/>
        </w:rPr>
        <w:t>Cariou</w:t>
      </w:r>
      <w:proofErr w:type="spellEnd"/>
      <w:r w:rsidRPr="00467943">
        <w:rPr>
          <w:rFonts w:ascii="Times New Roman" w:hAnsi="Times New Roman" w:cs="Times New Roman"/>
          <w:sz w:val="24"/>
          <w:szCs w:val="24"/>
          <w:shd w:val="clear" w:color="auto" w:fill="FFFFFF"/>
        </w:rPr>
        <w:t xml:space="preserve">, R., </w:t>
      </w:r>
      <w:proofErr w:type="spellStart"/>
      <w:r w:rsidRPr="00467943">
        <w:rPr>
          <w:rFonts w:ascii="Times New Roman" w:hAnsi="Times New Roman" w:cs="Times New Roman"/>
          <w:sz w:val="24"/>
          <w:szCs w:val="24"/>
          <w:shd w:val="clear" w:color="auto" w:fill="FFFFFF"/>
        </w:rPr>
        <w:t>Necciari</w:t>
      </w:r>
      <w:proofErr w:type="spellEnd"/>
      <w:r w:rsidRPr="00467943">
        <w:rPr>
          <w:rFonts w:ascii="Times New Roman" w:hAnsi="Times New Roman" w:cs="Times New Roman"/>
          <w:sz w:val="24"/>
          <w:szCs w:val="24"/>
          <w:shd w:val="clear" w:color="auto" w:fill="FFFFFF"/>
        </w:rPr>
        <w:t xml:space="preserve">, J., </w:t>
      </w:r>
      <w:proofErr w:type="spellStart"/>
      <w:r w:rsidRPr="00467943">
        <w:rPr>
          <w:rFonts w:ascii="Times New Roman" w:hAnsi="Times New Roman" w:cs="Times New Roman"/>
          <w:sz w:val="24"/>
          <w:szCs w:val="24"/>
          <w:shd w:val="clear" w:color="auto" w:fill="FFFFFF"/>
        </w:rPr>
        <w:t>Magnani</w:t>
      </w:r>
      <w:proofErr w:type="spellEnd"/>
      <w:r w:rsidRPr="00467943">
        <w:rPr>
          <w:rFonts w:ascii="Times New Roman" w:hAnsi="Times New Roman" w:cs="Times New Roman"/>
          <w:sz w:val="24"/>
          <w:szCs w:val="24"/>
          <w:shd w:val="clear" w:color="auto" w:fill="FFFFFF"/>
        </w:rPr>
        <w:t xml:space="preserve">, H., &amp; de </w:t>
      </w:r>
      <w:proofErr w:type="spellStart"/>
      <w:r w:rsidRPr="00467943">
        <w:rPr>
          <w:rFonts w:ascii="Times New Roman" w:hAnsi="Times New Roman" w:cs="Times New Roman"/>
          <w:sz w:val="24"/>
          <w:szCs w:val="24"/>
          <w:shd w:val="clear" w:color="auto" w:fill="FFFFFF"/>
        </w:rPr>
        <w:t>Greef</w:t>
      </w:r>
      <w:proofErr w:type="spellEnd"/>
      <w:r w:rsidRPr="00467943">
        <w:rPr>
          <w:rFonts w:ascii="Times New Roman" w:hAnsi="Times New Roman" w:cs="Times New Roman"/>
          <w:sz w:val="24"/>
          <w:szCs w:val="24"/>
          <w:shd w:val="clear" w:color="auto" w:fill="FFFFFF"/>
        </w:rPr>
        <w:t xml:space="preserve">, R. (2002). The pharmacokinetics of </w:t>
      </w:r>
      <w:proofErr w:type="spellStart"/>
      <w:r w:rsidRPr="00467943">
        <w:rPr>
          <w:rFonts w:ascii="Times New Roman" w:hAnsi="Times New Roman" w:cs="Times New Roman"/>
          <w:sz w:val="24"/>
          <w:szCs w:val="24"/>
          <w:shd w:val="clear" w:color="auto" w:fill="FFFFFF"/>
        </w:rPr>
        <w:t>fondaparinux</w:t>
      </w:r>
      <w:proofErr w:type="spellEnd"/>
      <w:r w:rsidRPr="00467943">
        <w:rPr>
          <w:rFonts w:ascii="Times New Roman" w:hAnsi="Times New Roman" w:cs="Times New Roman"/>
          <w:sz w:val="24"/>
          <w:szCs w:val="24"/>
          <w:shd w:val="clear" w:color="auto" w:fill="FFFFFF"/>
        </w:rPr>
        <w:t xml:space="preserve"> sodium in healthy volunteers.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Clinical pharmacokinetics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41</w:t>
      </w:r>
      <w:r w:rsidRPr="00467943">
        <w:rPr>
          <w:rFonts w:ascii="Times New Roman" w:hAnsi="Times New Roman" w:cs="Times New Roman"/>
          <w:sz w:val="24"/>
          <w:szCs w:val="24"/>
          <w:shd w:val="clear" w:color="auto" w:fill="FFFFFF"/>
        </w:rPr>
        <w:t>(2), 1-9.</w:t>
      </w:r>
    </w:p>
    <w:p w:rsidR="00FB65E7" w:rsidRPr="00FB65E7" w:rsidRDefault="00FB65E7" w:rsidP="00FB65E7">
      <w:pPr>
        <w:pStyle w:val="ListParagraph"/>
        <w:numPr>
          <w:ilvl w:val="0"/>
          <w:numId w:val="8"/>
        </w:numPr>
        <w:spacing w:line="480" w:lineRule="auto"/>
        <w:ind w:left="782" w:hanging="357"/>
        <w:rPr>
          <w:rFonts w:ascii="Times New Roman" w:hAnsi="Times New Roman" w:cs="Times New Roman"/>
          <w:color w:val="222222"/>
          <w:sz w:val="24"/>
          <w:szCs w:val="24"/>
          <w:shd w:val="clear" w:color="auto" w:fill="FFFFFF"/>
        </w:rPr>
      </w:pPr>
      <w:proofErr w:type="spellStart"/>
      <w:r w:rsidRPr="00FB65E7">
        <w:rPr>
          <w:rFonts w:ascii="Times New Roman" w:hAnsi="Times New Roman" w:cs="Times New Roman"/>
          <w:color w:val="222222"/>
          <w:sz w:val="24"/>
          <w:szCs w:val="24"/>
          <w:shd w:val="clear" w:color="auto" w:fill="FFFFFF"/>
        </w:rPr>
        <w:t>Duhl</w:t>
      </w:r>
      <w:proofErr w:type="spellEnd"/>
      <w:r w:rsidRPr="00FB65E7">
        <w:rPr>
          <w:rFonts w:ascii="Times New Roman" w:hAnsi="Times New Roman" w:cs="Times New Roman"/>
          <w:color w:val="222222"/>
          <w:sz w:val="24"/>
          <w:szCs w:val="24"/>
          <w:shd w:val="clear" w:color="auto" w:fill="FFFFFF"/>
        </w:rPr>
        <w:t xml:space="preserve">, A. J., </w:t>
      </w:r>
      <w:proofErr w:type="spellStart"/>
      <w:r w:rsidRPr="00FB65E7">
        <w:rPr>
          <w:rFonts w:ascii="Times New Roman" w:hAnsi="Times New Roman" w:cs="Times New Roman"/>
          <w:color w:val="222222"/>
          <w:sz w:val="24"/>
          <w:szCs w:val="24"/>
          <w:shd w:val="clear" w:color="auto" w:fill="FFFFFF"/>
        </w:rPr>
        <w:t>Paidas</w:t>
      </w:r>
      <w:proofErr w:type="spellEnd"/>
      <w:r w:rsidRPr="00FB65E7">
        <w:rPr>
          <w:rFonts w:ascii="Times New Roman" w:hAnsi="Times New Roman" w:cs="Times New Roman"/>
          <w:color w:val="222222"/>
          <w:sz w:val="24"/>
          <w:szCs w:val="24"/>
          <w:shd w:val="clear" w:color="auto" w:fill="FFFFFF"/>
        </w:rPr>
        <w:t xml:space="preserve">, M. J., Ural, S. H., Branch, W., </w:t>
      </w:r>
      <w:proofErr w:type="spellStart"/>
      <w:r w:rsidRPr="00FB65E7">
        <w:rPr>
          <w:rFonts w:ascii="Times New Roman" w:hAnsi="Times New Roman" w:cs="Times New Roman"/>
          <w:color w:val="222222"/>
          <w:sz w:val="24"/>
          <w:szCs w:val="24"/>
          <w:shd w:val="clear" w:color="auto" w:fill="FFFFFF"/>
        </w:rPr>
        <w:t>Casele</w:t>
      </w:r>
      <w:proofErr w:type="spellEnd"/>
      <w:r w:rsidRPr="00FB65E7">
        <w:rPr>
          <w:rFonts w:ascii="Times New Roman" w:hAnsi="Times New Roman" w:cs="Times New Roman"/>
          <w:color w:val="222222"/>
          <w:sz w:val="24"/>
          <w:szCs w:val="24"/>
          <w:shd w:val="clear" w:color="auto" w:fill="FFFFFF"/>
        </w:rPr>
        <w:t xml:space="preserve">, H., Cox-Gill, J., Hamersley, S.L., </w:t>
      </w:r>
      <w:proofErr w:type="spellStart"/>
      <w:r w:rsidRPr="00FB65E7">
        <w:rPr>
          <w:rFonts w:ascii="Times New Roman" w:hAnsi="Times New Roman" w:cs="Times New Roman"/>
          <w:color w:val="222222"/>
          <w:sz w:val="24"/>
          <w:szCs w:val="24"/>
          <w:shd w:val="clear" w:color="auto" w:fill="FFFFFF"/>
        </w:rPr>
        <w:t>Hyers</w:t>
      </w:r>
      <w:proofErr w:type="spellEnd"/>
      <w:r w:rsidRPr="00FB65E7">
        <w:rPr>
          <w:rFonts w:ascii="Times New Roman" w:hAnsi="Times New Roman" w:cs="Times New Roman"/>
          <w:color w:val="222222"/>
          <w:sz w:val="24"/>
          <w:szCs w:val="24"/>
          <w:shd w:val="clear" w:color="auto" w:fill="FFFFFF"/>
        </w:rPr>
        <w:t xml:space="preserve">, T.M., Katz, V., </w:t>
      </w:r>
      <w:proofErr w:type="spellStart"/>
      <w:r w:rsidRPr="00FB65E7">
        <w:rPr>
          <w:rFonts w:ascii="Times New Roman" w:hAnsi="Times New Roman" w:cs="Times New Roman"/>
          <w:color w:val="222222"/>
          <w:sz w:val="24"/>
          <w:szCs w:val="24"/>
          <w:shd w:val="clear" w:color="auto" w:fill="FFFFFF"/>
        </w:rPr>
        <w:t>Kuhlmann</w:t>
      </w:r>
      <w:proofErr w:type="spellEnd"/>
      <w:r w:rsidRPr="00FB65E7">
        <w:rPr>
          <w:rFonts w:ascii="Times New Roman" w:hAnsi="Times New Roman" w:cs="Times New Roman"/>
          <w:color w:val="222222"/>
          <w:sz w:val="24"/>
          <w:szCs w:val="24"/>
          <w:shd w:val="clear" w:color="auto" w:fill="FFFFFF"/>
        </w:rPr>
        <w:t xml:space="preserve">, R., </w:t>
      </w:r>
      <w:proofErr w:type="spellStart"/>
      <w:r w:rsidRPr="00FB65E7">
        <w:rPr>
          <w:rFonts w:ascii="Times New Roman" w:hAnsi="Times New Roman" w:cs="Times New Roman"/>
          <w:color w:val="222222"/>
          <w:sz w:val="24"/>
          <w:szCs w:val="24"/>
          <w:shd w:val="clear" w:color="auto" w:fill="FFFFFF"/>
        </w:rPr>
        <w:t>Nutescu</w:t>
      </w:r>
      <w:proofErr w:type="spellEnd"/>
      <w:r w:rsidRPr="00FB65E7">
        <w:rPr>
          <w:rFonts w:ascii="Times New Roman" w:hAnsi="Times New Roman" w:cs="Times New Roman"/>
          <w:color w:val="222222"/>
          <w:sz w:val="24"/>
          <w:szCs w:val="24"/>
          <w:shd w:val="clear" w:color="auto" w:fill="FFFFFF"/>
        </w:rPr>
        <w:t xml:space="preserve">, E.A., Thorp, J.A., </w:t>
      </w:r>
      <w:proofErr w:type="spellStart"/>
      <w:r w:rsidRPr="00FB65E7">
        <w:rPr>
          <w:rFonts w:ascii="Times New Roman" w:hAnsi="Times New Roman" w:cs="Times New Roman"/>
          <w:color w:val="222222"/>
          <w:sz w:val="24"/>
          <w:szCs w:val="24"/>
          <w:shd w:val="clear" w:color="auto" w:fill="FFFFFF"/>
        </w:rPr>
        <w:t>Zehnder</w:t>
      </w:r>
      <w:proofErr w:type="spellEnd"/>
      <w:r w:rsidRPr="00FB65E7">
        <w:rPr>
          <w:rFonts w:ascii="Times New Roman" w:hAnsi="Times New Roman" w:cs="Times New Roman"/>
          <w:color w:val="222222"/>
          <w:sz w:val="24"/>
          <w:szCs w:val="24"/>
          <w:shd w:val="clear" w:color="auto" w:fill="FFFFFF"/>
        </w:rPr>
        <w:t xml:space="preserve">, J.L., &amp; Pregnancy and Thrombosis Working Group. (2007). Antithrombotic therapy and pregnancy: consensus report and recommendations for prevention and treatment of venous thromboembolism and adverse pregnancy outcomes. </w:t>
      </w:r>
      <w:r w:rsidRPr="00FB65E7">
        <w:rPr>
          <w:rFonts w:ascii="Times New Roman" w:hAnsi="Times New Roman" w:cs="Times New Roman"/>
          <w:i/>
          <w:iCs/>
          <w:color w:val="222222"/>
          <w:sz w:val="24"/>
          <w:szCs w:val="24"/>
          <w:shd w:val="clear" w:color="auto" w:fill="FFFFFF"/>
        </w:rPr>
        <w:t>American journal of obstetrics and gynecology</w:t>
      </w:r>
      <w:r w:rsidRPr="00FB65E7">
        <w:rPr>
          <w:rFonts w:ascii="Times New Roman" w:hAnsi="Times New Roman" w:cs="Times New Roman"/>
          <w:color w:val="222222"/>
          <w:sz w:val="24"/>
          <w:szCs w:val="24"/>
          <w:shd w:val="clear" w:color="auto" w:fill="FFFFFF"/>
        </w:rPr>
        <w:t>,</w:t>
      </w:r>
      <w:r w:rsidRPr="00FB65E7">
        <w:rPr>
          <w:rStyle w:val="apple-converted-space"/>
          <w:rFonts w:ascii="Times New Roman" w:hAnsi="Times New Roman" w:cs="Times New Roman"/>
          <w:color w:val="222222"/>
          <w:sz w:val="24"/>
          <w:szCs w:val="24"/>
          <w:shd w:val="clear" w:color="auto" w:fill="FFFFFF"/>
        </w:rPr>
        <w:t> </w:t>
      </w:r>
      <w:r w:rsidRPr="00FB65E7">
        <w:rPr>
          <w:rFonts w:ascii="Times New Roman" w:hAnsi="Times New Roman" w:cs="Times New Roman"/>
          <w:i/>
          <w:iCs/>
          <w:color w:val="222222"/>
          <w:sz w:val="24"/>
          <w:szCs w:val="24"/>
          <w:shd w:val="clear" w:color="auto" w:fill="FFFFFF"/>
        </w:rPr>
        <w:t>197</w:t>
      </w:r>
      <w:r w:rsidRPr="00FB65E7">
        <w:rPr>
          <w:rFonts w:ascii="Times New Roman" w:hAnsi="Times New Roman" w:cs="Times New Roman"/>
          <w:color w:val="222222"/>
          <w:sz w:val="24"/>
          <w:szCs w:val="24"/>
          <w:shd w:val="clear" w:color="auto" w:fill="FFFFFF"/>
        </w:rPr>
        <w:t>(5), 457-e1.</w:t>
      </w:r>
    </w:p>
    <w:p w:rsidR="00B0388B" w:rsidRPr="00B0388B" w:rsidRDefault="009E0CBE" w:rsidP="00DE6127">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B0388B">
        <w:rPr>
          <w:rFonts w:ascii="Times New Roman" w:hAnsi="Times New Roman" w:cs="Times New Roman"/>
          <w:sz w:val="24"/>
          <w:szCs w:val="24"/>
          <w:shd w:val="clear" w:color="auto" w:fill="FFFFFF"/>
        </w:rPr>
        <w:t>Eikelboom</w:t>
      </w:r>
      <w:proofErr w:type="spellEnd"/>
      <w:r w:rsidRPr="00B0388B">
        <w:rPr>
          <w:rFonts w:ascii="Times New Roman" w:hAnsi="Times New Roman" w:cs="Times New Roman"/>
          <w:sz w:val="24"/>
          <w:szCs w:val="24"/>
          <w:shd w:val="clear" w:color="auto" w:fill="FFFFFF"/>
        </w:rPr>
        <w:t xml:space="preserve">, J. W., </w:t>
      </w:r>
      <w:proofErr w:type="spellStart"/>
      <w:r w:rsidRPr="00B0388B">
        <w:rPr>
          <w:rFonts w:ascii="Times New Roman" w:hAnsi="Times New Roman" w:cs="Times New Roman"/>
          <w:sz w:val="24"/>
          <w:szCs w:val="24"/>
          <w:shd w:val="clear" w:color="auto" w:fill="FFFFFF"/>
        </w:rPr>
        <w:t>Anand</w:t>
      </w:r>
      <w:proofErr w:type="spellEnd"/>
      <w:r w:rsidRPr="00B0388B">
        <w:rPr>
          <w:rFonts w:ascii="Times New Roman" w:hAnsi="Times New Roman" w:cs="Times New Roman"/>
          <w:sz w:val="24"/>
          <w:szCs w:val="24"/>
          <w:shd w:val="clear" w:color="auto" w:fill="FFFFFF"/>
        </w:rPr>
        <w:t xml:space="preserve">, S. S., </w:t>
      </w:r>
      <w:proofErr w:type="spellStart"/>
      <w:r w:rsidRPr="00B0388B">
        <w:rPr>
          <w:rFonts w:ascii="Times New Roman" w:hAnsi="Times New Roman" w:cs="Times New Roman"/>
          <w:sz w:val="24"/>
          <w:szCs w:val="24"/>
          <w:shd w:val="clear" w:color="auto" w:fill="FFFFFF"/>
        </w:rPr>
        <w:t>Malmberg</w:t>
      </w:r>
      <w:proofErr w:type="spellEnd"/>
      <w:r w:rsidRPr="00B0388B">
        <w:rPr>
          <w:rFonts w:ascii="Times New Roman" w:hAnsi="Times New Roman" w:cs="Times New Roman"/>
          <w:sz w:val="24"/>
          <w:szCs w:val="24"/>
          <w:shd w:val="clear" w:color="auto" w:fill="FFFFFF"/>
        </w:rPr>
        <w:t xml:space="preserve">, K., </w:t>
      </w:r>
      <w:proofErr w:type="spellStart"/>
      <w:r w:rsidRPr="00B0388B">
        <w:rPr>
          <w:rFonts w:ascii="Times New Roman" w:hAnsi="Times New Roman" w:cs="Times New Roman"/>
          <w:sz w:val="24"/>
          <w:szCs w:val="24"/>
          <w:shd w:val="clear" w:color="auto" w:fill="FFFFFF"/>
        </w:rPr>
        <w:t>Weitz</w:t>
      </w:r>
      <w:proofErr w:type="spellEnd"/>
      <w:r w:rsidRPr="00B0388B">
        <w:rPr>
          <w:rFonts w:ascii="Times New Roman" w:hAnsi="Times New Roman" w:cs="Times New Roman"/>
          <w:sz w:val="24"/>
          <w:szCs w:val="24"/>
          <w:shd w:val="clear" w:color="auto" w:fill="FFFFFF"/>
        </w:rPr>
        <w:t>, J. I., Ginsberg, J. S., &amp; Yusuf, S. (2000). Unfractionated heparin and low-molecular-weight heparin in acute coronary syndrome without ST elevation: a meta-analysis.</w:t>
      </w:r>
      <w:r w:rsidRPr="00B0388B">
        <w:rPr>
          <w:rStyle w:val="apple-converted-space"/>
          <w:rFonts w:ascii="Times New Roman" w:hAnsi="Times New Roman" w:cs="Times New Roman"/>
          <w:sz w:val="24"/>
          <w:szCs w:val="24"/>
          <w:shd w:val="clear" w:color="auto" w:fill="FFFFFF"/>
        </w:rPr>
        <w:t> </w:t>
      </w:r>
      <w:r w:rsidRPr="00B0388B">
        <w:rPr>
          <w:rFonts w:ascii="Times New Roman" w:hAnsi="Times New Roman" w:cs="Times New Roman"/>
          <w:i/>
          <w:iCs/>
          <w:sz w:val="24"/>
          <w:szCs w:val="24"/>
          <w:shd w:val="clear" w:color="auto" w:fill="FFFFFF"/>
        </w:rPr>
        <w:t>The Lancet</w:t>
      </w:r>
      <w:r w:rsidR="009818DB" w:rsidRPr="00B0388B">
        <w:rPr>
          <w:rFonts w:ascii="Times New Roman" w:hAnsi="Times New Roman" w:cs="Times New Roman"/>
          <w:sz w:val="24"/>
          <w:szCs w:val="24"/>
          <w:shd w:val="clear" w:color="auto" w:fill="FFFFFF"/>
        </w:rPr>
        <w:t>,</w:t>
      </w:r>
      <w:r w:rsidR="009818DB" w:rsidRPr="00B0388B">
        <w:rPr>
          <w:rFonts w:ascii="Times New Roman" w:hAnsi="Times New Roman" w:cs="Times New Roman"/>
          <w:i/>
          <w:iCs/>
          <w:sz w:val="24"/>
          <w:szCs w:val="24"/>
          <w:shd w:val="clear" w:color="auto" w:fill="FFFFFF"/>
        </w:rPr>
        <w:t xml:space="preserve"> 355</w:t>
      </w:r>
      <w:r w:rsidRPr="00B0388B">
        <w:rPr>
          <w:rFonts w:ascii="Times New Roman" w:hAnsi="Times New Roman" w:cs="Times New Roman"/>
          <w:sz w:val="24"/>
          <w:szCs w:val="24"/>
          <w:shd w:val="clear" w:color="auto" w:fill="FFFFFF"/>
        </w:rPr>
        <w:t>(9219), 1936-1942.</w:t>
      </w:r>
    </w:p>
    <w:p w:rsidR="00B0388B" w:rsidRDefault="00B0388B" w:rsidP="00B0388B">
      <w:pPr>
        <w:pStyle w:val="ListParagraph"/>
        <w:numPr>
          <w:ilvl w:val="0"/>
          <w:numId w:val="8"/>
        </w:numPr>
        <w:rPr>
          <w:rFonts w:ascii="Times New Roman" w:hAnsi="Times New Roman" w:cs="Times New Roman"/>
          <w:color w:val="222222"/>
          <w:sz w:val="24"/>
          <w:szCs w:val="24"/>
          <w:shd w:val="clear" w:color="auto" w:fill="FFFFFF"/>
        </w:rPr>
      </w:pPr>
      <w:proofErr w:type="spellStart"/>
      <w:r w:rsidRPr="00B0388B">
        <w:rPr>
          <w:rFonts w:ascii="Times New Roman" w:hAnsi="Times New Roman" w:cs="Times New Roman"/>
          <w:color w:val="222222"/>
          <w:sz w:val="24"/>
          <w:szCs w:val="24"/>
          <w:shd w:val="clear" w:color="auto" w:fill="FFFFFF"/>
        </w:rPr>
        <w:t>Eikelboom</w:t>
      </w:r>
      <w:proofErr w:type="spellEnd"/>
      <w:r w:rsidRPr="00B0388B">
        <w:rPr>
          <w:rFonts w:ascii="Times New Roman" w:hAnsi="Times New Roman" w:cs="Times New Roman"/>
          <w:color w:val="222222"/>
          <w:sz w:val="24"/>
          <w:szCs w:val="24"/>
          <w:shd w:val="clear" w:color="auto" w:fill="FFFFFF"/>
        </w:rPr>
        <w:t xml:space="preserve">, J. W., &amp; Hirsh, J. (2006). Monitoring unfractionated heparin with the </w:t>
      </w:r>
      <w:proofErr w:type="spellStart"/>
      <w:r w:rsidRPr="00B0388B">
        <w:rPr>
          <w:rFonts w:ascii="Times New Roman" w:hAnsi="Times New Roman" w:cs="Times New Roman"/>
          <w:color w:val="222222"/>
          <w:sz w:val="24"/>
          <w:szCs w:val="24"/>
          <w:shd w:val="clear" w:color="auto" w:fill="FFFFFF"/>
        </w:rPr>
        <w:t>aPTT</w:t>
      </w:r>
      <w:proofErr w:type="spellEnd"/>
      <w:r w:rsidRPr="00B0388B">
        <w:rPr>
          <w:rFonts w:ascii="Times New Roman" w:hAnsi="Times New Roman" w:cs="Times New Roman"/>
          <w:color w:val="222222"/>
          <w:sz w:val="24"/>
          <w:szCs w:val="24"/>
          <w:shd w:val="clear" w:color="auto" w:fill="FFFFFF"/>
        </w:rPr>
        <w:t xml:space="preserve">: </w:t>
      </w:r>
    </w:p>
    <w:p w:rsidR="00B0388B" w:rsidRDefault="00B0388B" w:rsidP="00B0388B">
      <w:pPr>
        <w:pStyle w:val="ListParagraph"/>
        <w:ind w:left="786"/>
        <w:rPr>
          <w:rFonts w:ascii="Times New Roman" w:hAnsi="Times New Roman" w:cs="Times New Roman"/>
          <w:color w:val="222222"/>
          <w:sz w:val="24"/>
          <w:szCs w:val="24"/>
          <w:shd w:val="clear" w:color="auto" w:fill="FFFFFF"/>
        </w:rPr>
      </w:pPr>
    </w:p>
    <w:p w:rsidR="00B0388B" w:rsidRDefault="00B0388B" w:rsidP="00B0388B">
      <w:pPr>
        <w:pStyle w:val="ListParagraph"/>
        <w:ind w:left="786"/>
        <w:rPr>
          <w:rFonts w:ascii="Times New Roman" w:hAnsi="Times New Roman" w:cs="Times New Roman"/>
          <w:color w:val="222222"/>
          <w:sz w:val="24"/>
          <w:szCs w:val="24"/>
          <w:shd w:val="clear" w:color="auto" w:fill="FFFFFF"/>
        </w:rPr>
      </w:pPr>
      <w:proofErr w:type="gramStart"/>
      <w:r w:rsidRPr="00B0388B">
        <w:rPr>
          <w:rFonts w:ascii="Times New Roman" w:hAnsi="Times New Roman" w:cs="Times New Roman"/>
          <w:color w:val="222222"/>
          <w:sz w:val="24"/>
          <w:szCs w:val="24"/>
          <w:shd w:val="clear" w:color="auto" w:fill="FFFFFF"/>
        </w:rPr>
        <w:t>time</w:t>
      </w:r>
      <w:proofErr w:type="gramEnd"/>
      <w:r w:rsidRPr="00B0388B">
        <w:rPr>
          <w:rFonts w:ascii="Times New Roman" w:hAnsi="Times New Roman" w:cs="Times New Roman"/>
          <w:color w:val="222222"/>
          <w:sz w:val="24"/>
          <w:szCs w:val="24"/>
          <w:shd w:val="clear" w:color="auto" w:fill="FFFFFF"/>
        </w:rPr>
        <w:t xml:space="preserve"> for a fresh look.</w:t>
      </w:r>
      <w:r w:rsidRPr="00B0388B">
        <w:rPr>
          <w:rStyle w:val="apple-converted-space"/>
          <w:rFonts w:ascii="Times New Roman" w:hAnsi="Times New Roman" w:cs="Times New Roman"/>
          <w:color w:val="222222"/>
          <w:sz w:val="24"/>
          <w:szCs w:val="24"/>
          <w:shd w:val="clear" w:color="auto" w:fill="FFFFFF"/>
        </w:rPr>
        <w:t> </w:t>
      </w:r>
      <w:proofErr w:type="spellStart"/>
      <w:r w:rsidRPr="00B0388B">
        <w:rPr>
          <w:rFonts w:ascii="Times New Roman" w:hAnsi="Times New Roman" w:cs="Times New Roman"/>
          <w:i/>
          <w:iCs/>
          <w:color w:val="222222"/>
          <w:sz w:val="24"/>
          <w:szCs w:val="24"/>
          <w:shd w:val="clear" w:color="auto" w:fill="FFFFFF"/>
        </w:rPr>
        <w:t>Thromb</w:t>
      </w:r>
      <w:proofErr w:type="spellEnd"/>
      <w:r w:rsidRPr="00B0388B">
        <w:rPr>
          <w:rFonts w:ascii="Times New Roman" w:hAnsi="Times New Roman" w:cs="Times New Roman"/>
          <w:i/>
          <w:iCs/>
          <w:color w:val="222222"/>
          <w:sz w:val="24"/>
          <w:szCs w:val="24"/>
          <w:shd w:val="clear" w:color="auto" w:fill="FFFFFF"/>
        </w:rPr>
        <w:t xml:space="preserve"> </w:t>
      </w:r>
      <w:proofErr w:type="spellStart"/>
      <w:r w:rsidRPr="00B0388B">
        <w:rPr>
          <w:rFonts w:ascii="Times New Roman" w:hAnsi="Times New Roman" w:cs="Times New Roman"/>
          <w:i/>
          <w:iCs/>
          <w:color w:val="222222"/>
          <w:sz w:val="24"/>
          <w:szCs w:val="24"/>
          <w:shd w:val="clear" w:color="auto" w:fill="FFFFFF"/>
        </w:rPr>
        <w:t>Haemost</w:t>
      </w:r>
      <w:proofErr w:type="spellEnd"/>
      <w:r w:rsidRPr="00B0388B">
        <w:rPr>
          <w:rFonts w:ascii="Times New Roman" w:hAnsi="Times New Roman" w:cs="Times New Roman"/>
          <w:color w:val="222222"/>
          <w:sz w:val="24"/>
          <w:szCs w:val="24"/>
          <w:shd w:val="clear" w:color="auto" w:fill="FFFFFF"/>
        </w:rPr>
        <w:t>,</w:t>
      </w:r>
      <w:r w:rsidRPr="00B0388B">
        <w:rPr>
          <w:rStyle w:val="apple-converted-space"/>
          <w:rFonts w:ascii="Times New Roman" w:hAnsi="Times New Roman" w:cs="Times New Roman"/>
          <w:color w:val="222222"/>
          <w:sz w:val="24"/>
          <w:szCs w:val="24"/>
          <w:shd w:val="clear" w:color="auto" w:fill="FFFFFF"/>
        </w:rPr>
        <w:t> </w:t>
      </w:r>
      <w:r w:rsidRPr="00B0388B">
        <w:rPr>
          <w:rFonts w:ascii="Times New Roman" w:hAnsi="Times New Roman" w:cs="Times New Roman"/>
          <w:i/>
          <w:iCs/>
          <w:color w:val="222222"/>
          <w:sz w:val="24"/>
          <w:szCs w:val="24"/>
          <w:shd w:val="clear" w:color="auto" w:fill="FFFFFF"/>
        </w:rPr>
        <w:t>96</w:t>
      </w:r>
      <w:r w:rsidRPr="00B0388B">
        <w:rPr>
          <w:rFonts w:ascii="Times New Roman" w:hAnsi="Times New Roman" w:cs="Times New Roman"/>
          <w:color w:val="222222"/>
          <w:sz w:val="24"/>
          <w:szCs w:val="24"/>
          <w:shd w:val="clear" w:color="auto" w:fill="FFFFFF"/>
        </w:rPr>
        <w:t>(5), 547-552.</w:t>
      </w:r>
    </w:p>
    <w:p w:rsidR="00B0388B" w:rsidRPr="00B0388B" w:rsidRDefault="00B0388B" w:rsidP="00B0388B">
      <w:pPr>
        <w:pStyle w:val="ListParagraph"/>
        <w:ind w:left="786"/>
        <w:rPr>
          <w:rFonts w:ascii="Times New Roman" w:hAnsi="Times New Roman" w:cs="Times New Roman"/>
          <w:color w:val="222222"/>
          <w:sz w:val="24"/>
          <w:szCs w:val="24"/>
          <w:shd w:val="clear" w:color="auto" w:fill="FFFFFF"/>
        </w:rPr>
      </w:pPr>
    </w:p>
    <w:p w:rsidR="00495836" w:rsidRPr="00B0388B" w:rsidRDefault="009E0CBE" w:rsidP="00DE6127">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B0388B">
        <w:rPr>
          <w:rFonts w:ascii="Times New Roman" w:hAnsi="Times New Roman" w:cs="Times New Roman"/>
          <w:sz w:val="24"/>
          <w:szCs w:val="24"/>
          <w:shd w:val="clear" w:color="auto" w:fill="FFFFFF"/>
        </w:rPr>
        <w:t>Eisert</w:t>
      </w:r>
      <w:proofErr w:type="spellEnd"/>
      <w:r w:rsidRPr="00B0388B">
        <w:rPr>
          <w:rFonts w:ascii="Times New Roman" w:hAnsi="Times New Roman" w:cs="Times New Roman"/>
          <w:sz w:val="24"/>
          <w:szCs w:val="24"/>
          <w:shd w:val="clear" w:color="auto" w:fill="FFFFFF"/>
        </w:rPr>
        <w:t xml:space="preserve">, W. G., </w:t>
      </w:r>
      <w:proofErr w:type="spellStart"/>
      <w:r w:rsidRPr="00B0388B">
        <w:rPr>
          <w:rFonts w:ascii="Times New Roman" w:hAnsi="Times New Roman" w:cs="Times New Roman"/>
          <w:sz w:val="24"/>
          <w:szCs w:val="24"/>
          <w:shd w:val="clear" w:color="auto" w:fill="FFFFFF"/>
        </w:rPr>
        <w:t>Hauel</w:t>
      </w:r>
      <w:proofErr w:type="spellEnd"/>
      <w:r w:rsidRPr="00B0388B">
        <w:rPr>
          <w:rFonts w:ascii="Times New Roman" w:hAnsi="Times New Roman" w:cs="Times New Roman"/>
          <w:sz w:val="24"/>
          <w:szCs w:val="24"/>
          <w:shd w:val="clear" w:color="auto" w:fill="FFFFFF"/>
        </w:rPr>
        <w:t xml:space="preserve">, N., </w:t>
      </w:r>
      <w:proofErr w:type="spellStart"/>
      <w:r w:rsidRPr="00B0388B">
        <w:rPr>
          <w:rFonts w:ascii="Times New Roman" w:hAnsi="Times New Roman" w:cs="Times New Roman"/>
          <w:sz w:val="24"/>
          <w:szCs w:val="24"/>
          <w:shd w:val="clear" w:color="auto" w:fill="FFFFFF"/>
        </w:rPr>
        <w:t>Stangier</w:t>
      </w:r>
      <w:proofErr w:type="spellEnd"/>
      <w:r w:rsidRPr="00B0388B">
        <w:rPr>
          <w:rFonts w:ascii="Times New Roman" w:hAnsi="Times New Roman" w:cs="Times New Roman"/>
          <w:sz w:val="24"/>
          <w:szCs w:val="24"/>
          <w:shd w:val="clear" w:color="auto" w:fill="FFFFFF"/>
        </w:rPr>
        <w:t xml:space="preserve">, J., </w:t>
      </w:r>
      <w:proofErr w:type="spellStart"/>
      <w:r w:rsidRPr="00B0388B">
        <w:rPr>
          <w:rFonts w:ascii="Times New Roman" w:hAnsi="Times New Roman" w:cs="Times New Roman"/>
          <w:sz w:val="24"/>
          <w:szCs w:val="24"/>
          <w:shd w:val="clear" w:color="auto" w:fill="FFFFFF"/>
        </w:rPr>
        <w:t>Wienen</w:t>
      </w:r>
      <w:proofErr w:type="spellEnd"/>
      <w:r w:rsidRPr="00B0388B">
        <w:rPr>
          <w:rFonts w:ascii="Times New Roman" w:hAnsi="Times New Roman" w:cs="Times New Roman"/>
          <w:sz w:val="24"/>
          <w:szCs w:val="24"/>
          <w:shd w:val="clear" w:color="auto" w:fill="FFFFFF"/>
        </w:rPr>
        <w:t xml:space="preserve">, W., Clemens, A., &amp; van </w:t>
      </w:r>
      <w:proofErr w:type="spellStart"/>
      <w:r w:rsidRPr="00B0388B">
        <w:rPr>
          <w:rFonts w:ascii="Times New Roman" w:hAnsi="Times New Roman" w:cs="Times New Roman"/>
          <w:sz w:val="24"/>
          <w:szCs w:val="24"/>
          <w:shd w:val="clear" w:color="auto" w:fill="FFFFFF"/>
        </w:rPr>
        <w:t>Ryn</w:t>
      </w:r>
      <w:proofErr w:type="spellEnd"/>
      <w:r w:rsidRPr="00B0388B">
        <w:rPr>
          <w:rFonts w:ascii="Times New Roman" w:hAnsi="Times New Roman" w:cs="Times New Roman"/>
          <w:sz w:val="24"/>
          <w:szCs w:val="24"/>
          <w:shd w:val="clear" w:color="auto" w:fill="FFFFFF"/>
        </w:rPr>
        <w:t xml:space="preserve">, J. (2010). Dabigatran: an oral novel potent reversible </w:t>
      </w:r>
      <w:proofErr w:type="spellStart"/>
      <w:r w:rsidRPr="00B0388B">
        <w:rPr>
          <w:rFonts w:ascii="Times New Roman" w:hAnsi="Times New Roman" w:cs="Times New Roman"/>
          <w:sz w:val="24"/>
          <w:szCs w:val="24"/>
          <w:shd w:val="clear" w:color="auto" w:fill="FFFFFF"/>
        </w:rPr>
        <w:t>nonpeptide</w:t>
      </w:r>
      <w:proofErr w:type="spellEnd"/>
      <w:r w:rsidRPr="00B0388B">
        <w:rPr>
          <w:rFonts w:ascii="Times New Roman" w:hAnsi="Times New Roman" w:cs="Times New Roman"/>
          <w:sz w:val="24"/>
          <w:szCs w:val="24"/>
          <w:shd w:val="clear" w:color="auto" w:fill="FFFFFF"/>
        </w:rPr>
        <w:t xml:space="preserve"> inhibitor of thrombin.</w:t>
      </w:r>
      <w:r w:rsidRPr="00B0388B">
        <w:rPr>
          <w:rStyle w:val="apple-converted-space"/>
          <w:rFonts w:ascii="Times New Roman" w:hAnsi="Times New Roman" w:cs="Times New Roman"/>
          <w:sz w:val="24"/>
          <w:szCs w:val="24"/>
          <w:shd w:val="clear" w:color="auto" w:fill="FFFFFF"/>
        </w:rPr>
        <w:t> </w:t>
      </w:r>
      <w:r w:rsidRPr="00B0388B">
        <w:rPr>
          <w:rFonts w:ascii="Times New Roman" w:hAnsi="Times New Roman" w:cs="Times New Roman"/>
          <w:i/>
          <w:iCs/>
          <w:sz w:val="24"/>
          <w:szCs w:val="24"/>
          <w:shd w:val="clear" w:color="auto" w:fill="FFFFFF"/>
        </w:rPr>
        <w:t>Arteriosclerosis, thrombosis, and vascular biology</w:t>
      </w:r>
      <w:r w:rsidRPr="00B0388B">
        <w:rPr>
          <w:rFonts w:ascii="Times New Roman" w:hAnsi="Times New Roman" w:cs="Times New Roman"/>
          <w:sz w:val="24"/>
          <w:szCs w:val="24"/>
          <w:shd w:val="clear" w:color="auto" w:fill="FFFFFF"/>
        </w:rPr>
        <w:t>,</w:t>
      </w:r>
      <w:r w:rsidRPr="00B0388B">
        <w:rPr>
          <w:rStyle w:val="apple-converted-space"/>
          <w:rFonts w:ascii="Times New Roman" w:hAnsi="Times New Roman" w:cs="Times New Roman"/>
          <w:sz w:val="24"/>
          <w:szCs w:val="24"/>
          <w:shd w:val="clear" w:color="auto" w:fill="FFFFFF"/>
        </w:rPr>
        <w:t> </w:t>
      </w:r>
      <w:r w:rsidRPr="00B0388B">
        <w:rPr>
          <w:rFonts w:ascii="Times New Roman" w:hAnsi="Times New Roman" w:cs="Times New Roman"/>
          <w:i/>
          <w:iCs/>
          <w:sz w:val="24"/>
          <w:szCs w:val="24"/>
          <w:shd w:val="clear" w:color="auto" w:fill="FFFFFF"/>
        </w:rPr>
        <w:t>30</w:t>
      </w:r>
      <w:r w:rsidRPr="00B0388B">
        <w:rPr>
          <w:rFonts w:ascii="Times New Roman" w:hAnsi="Times New Roman" w:cs="Times New Roman"/>
          <w:sz w:val="24"/>
          <w:szCs w:val="24"/>
          <w:shd w:val="clear" w:color="auto" w:fill="FFFFFF"/>
        </w:rPr>
        <w:t>(10), 1885-1889.</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Eriksson, B. I., Quinlan, D. J., &amp; </w:t>
      </w:r>
      <w:proofErr w:type="spellStart"/>
      <w:r w:rsidRPr="00467943">
        <w:rPr>
          <w:rFonts w:ascii="Times New Roman" w:hAnsi="Times New Roman" w:cs="Times New Roman"/>
          <w:sz w:val="24"/>
          <w:szCs w:val="24"/>
          <w:shd w:val="clear" w:color="auto" w:fill="FFFFFF"/>
        </w:rPr>
        <w:t>Weitz</w:t>
      </w:r>
      <w:proofErr w:type="spellEnd"/>
      <w:r w:rsidRPr="00467943">
        <w:rPr>
          <w:rFonts w:ascii="Times New Roman" w:hAnsi="Times New Roman" w:cs="Times New Roman"/>
          <w:sz w:val="24"/>
          <w:szCs w:val="24"/>
          <w:shd w:val="clear" w:color="auto" w:fill="FFFFFF"/>
        </w:rPr>
        <w:t xml:space="preserve">, J. I. (2009). Comparative pharmacodynamics and pharmacokinetics of oral direct thrombin and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inhibitors in development.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Clinical pharmacokinetics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48</w:t>
      </w:r>
      <w:r w:rsidRPr="00467943">
        <w:rPr>
          <w:rFonts w:ascii="Times New Roman" w:hAnsi="Times New Roman" w:cs="Times New Roman"/>
          <w:sz w:val="24"/>
          <w:szCs w:val="24"/>
          <w:shd w:val="clear" w:color="auto" w:fill="FFFFFF"/>
        </w:rPr>
        <w:t>(1), 1-22.</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Esmon</w:t>
      </w:r>
      <w:proofErr w:type="spellEnd"/>
      <w:r w:rsidRPr="00467943">
        <w:rPr>
          <w:rFonts w:ascii="Times New Roman" w:hAnsi="Times New Roman" w:cs="Times New Roman"/>
          <w:sz w:val="24"/>
          <w:szCs w:val="24"/>
          <w:shd w:val="clear" w:color="auto" w:fill="FFFFFF"/>
        </w:rPr>
        <w:t xml:space="preserve">, C. T., </w:t>
      </w:r>
      <w:proofErr w:type="spellStart"/>
      <w:r w:rsidRPr="00467943">
        <w:rPr>
          <w:rFonts w:ascii="Times New Roman" w:hAnsi="Times New Roman" w:cs="Times New Roman"/>
          <w:sz w:val="24"/>
          <w:szCs w:val="24"/>
          <w:shd w:val="clear" w:color="auto" w:fill="FFFFFF"/>
        </w:rPr>
        <w:t>Esmon</w:t>
      </w:r>
      <w:proofErr w:type="spellEnd"/>
      <w:r w:rsidRPr="00467943">
        <w:rPr>
          <w:rFonts w:ascii="Times New Roman" w:hAnsi="Times New Roman" w:cs="Times New Roman"/>
          <w:sz w:val="24"/>
          <w:szCs w:val="24"/>
          <w:shd w:val="clear" w:color="auto" w:fill="FFFFFF"/>
        </w:rPr>
        <w:t xml:space="preserve">, N. L., &amp; Harris, K. W. (1982). Complex formation between thrombin and </w:t>
      </w:r>
      <w:proofErr w:type="spellStart"/>
      <w:r w:rsidRPr="00467943">
        <w:rPr>
          <w:rFonts w:ascii="Times New Roman" w:hAnsi="Times New Roman" w:cs="Times New Roman"/>
          <w:sz w:val="24"/>
          <w:szCs w:val="24"/>
          <w:shd w:val="clear" w:color="auto" w:fill="FFFFFF"/>
        </w:rPr>
        <w:t>thrombomodulin</w:t>
      </w:r>
      <w:proofErr w:type="spellEnd"/>
      <w:r w:rsidRPr="00467943">
        <w:rPr>
          <w:rFonts w:ascii="Times New Roman" w:hAnsi="Times New Roman" w:cs="Times New Roman"/>
          <w:sz w:val="24"/>
          <w:szCs w:val="24"/>
          <w:shd w:val="clear" w:color="auto" w:fill="FFFFFF"/>
        </w:rPr>
        <w:t xml:space="preserve"> inhibits both thrombin-catalyzed fibrin formation and factor V activation.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Biological 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257</w:t>
      </w:r>
      <w:r w:rsidRPr="00467943">
        <w:rPr>
          <w:rFonts w:ascii="Times New Roman" w:hAnsi="Times New Roman" w:cs="Times New Roman"/>
          <w:sz w:val="24"/>
          <w:szCs w:val="24"/>
          <w:shd w:val="clear" w:color="auto" w:fill="FFFFFF"/>
        </w:rPr>
        <w:t>(14), 7944-7947.</w:t>
      </w:r>
    </w:p>
    <w:p w:rsidR="00495836" w:rsidRPr="000D0680"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lastRenderedPageBreak/>
        <w:t>Farner</w:t>
      </w:r>
      <w:proofErr w:type="spellEnd"/>
      <w:r w:rsidRPr="00467943">
        <w:rPr>
          <w:rFonts w:ascii="Times New Roman" w:hAnsi="Times New Roman" w:cs="Times New Roman"/>
          <w:sz w:val="24"/>
          <w:szCs w:val="24"/>
          <w:shd w:val="clear" w:color="auto" w:fill="FFFFFF"/>
        </w:rPr>
        <w:t xml:space="preserve">, B., </w:t>
      </w:r>
      <w:proofErr w:type="spellStart"/>
      <w:r w:rsidRPr="00467943">
        <w:rPr>
          <w:rFonts w:ascii="Times New Roman" w:hAnsi="Times New Roman" w:cs="Times New Roman"/>
          <w:sz w:val="24"/>
          <w:szCs w:val="24"/>
          <w:shd w:val="clear" w:color="auto" w:fill="FFFFFF"/>
        </w:rPr>
        <w:t>Eichler</w:t>
      </w:r>
      <w:proofErr w:type="spellEnd"/>
      <w:r w:rsidRPr="00467943">
        <w:rPr>
          <w:rFonts w:ascii="Times New Roman" w:hAnsi="Times New Roman" w:cs="Times New Roman"/>
          <w:sz w:val="24"/>
          <w:szCs w:val="24"/>
          <w:shd w:val="clear" w:color="auto" w:fill="FFFFFF"/>
        </w:rPr>
        <w:t xml:space="preserve">, P., Kroll, H., &amp; </w:t>
      </w:r>
      <w:proofErr w:type="spellStart"/>
      <w:r w:rsidRPr="00467943">
        <w:rPr>
          <w:rFonts w:ascii="Times New Roman" w:hAnsi="Times New Roman" w:cs="Times New Roman"/>
          <w:sz w:val="24"/>
          <w:szCs w:val="24"/>
          <w:shd w:val="clear" w:color="auto" w:fill="FFFFFF"/>
        </w:rPr>
        <w:t>Greinacher</w:t>
      </w:r>
      <w:proofErr w:type="spellEnd"/>
      <w:r w:rsidRPr="00467943">
        <w:rPr>
          <w:rFonts w:ascii="Times New Roman" w:hAnsi="Times New Roman" w:cs="Times New Roman"/>
          <w:sz w:val="24"/>
          <w:szCs w:val="24"/>
          <w:shd w:val="clear" w:color="auto" w:fill="FFFFFF"/>
        </w:rPr>
        <w:t xml:space="preserve">, A. (2001). A comparison of </w:t>
      </w:r>
      <w:proofErr w:type="spellStart"/>
      <w:r w:rsidRPr="00467943">
        <w:rPr>
          <w:rFonts w:ascii="Times New Roman" w:hAnsi="Times New Roman" w:cs="Times New Roman"/>
          <w:sz w:val="24"/>
          <w:szCs w:val="24"/>
          <w:shd w:val="clear" w:color="auto" w:fill="FFFFFF"/>
        </w:rPr>
        <w:t>danaparoid</w:t>
      </w:r>
      <w:proofErr w:type="spellEnd"/>
      <w:r w:rsidRPr="00467943">
        <w:rPr>
          <w:rFonts w:ascii="Times New Roman" w:hAnsi="Times New Roman" w:cs="Times New Roman"/>
          <w:sz w:val="24"/>
          <w:szCs w:val="24"/>
          <w:shd w:val="clear" w:color="auto" w:fill="FFFFFF"/>
        </w:rPr>
        <w:t xml:space="preserve"> and </w:t>
      </w:r>
      <w:proofErr w:type="spellStart"/>
      <w:r w:rsidRPr="00467943">
        <w:rPr>
          <w:rFonts w:ascii="Times New Roman" w:hAnsi="Times New Roman" w:cs="Times New Roman"/>
          <w:sz w:val="24"/>
          <w:szCs w:val="24"/>
          <w:shd w:val="clear" w:color="auto" w:fill="FFFFFF"/>
        </w:rPr>
        <w:t>lepirudin</w:t>
      </w:r>
      <w:proofErr w:type="spellEnd"/>
      <w:r w:rsidRPr="00467943">
        <w:rPr>
          <w:rFonts w:ascii="Times New Roman" w:hAnsi="Times New Roman" w:cs="Times New Roman"/>
          <w:sz w:val="24"/>
          <w:szCs w:val="24"/>
          <w:shd w:val="clear" w:color="auto" w:fill="FFFFFF"/>
        </w:rPr>
        <w:t xml:space="preserve"> in heparin-induced thrombocytopenia.</w:t>
      </w:r>
      <w:r w:rsidRPr="00467943">
        <w:rPr>
          <w:rStyle w:val="apple-converted-space"/>
          <w:rFonts w:ascii="Times New Roman" w:hAnsi="Times New Roman" w:cs="Times New Roman"/>
          <w:sz w:val="24"/>
          <w:szCs w:val="24"/>
          <w:shd w:val="clear" w:color="auto" w:fill="FFFFFF"/>
        </w:rPr>
        <w:t> </w:t>
      </w:r>
      <w:r w:rsidR="009818DB" w:rsidRPr="00467943">
        <w:rPr>
          <w:rFonts w:ascii="Times New Roman" w:hAnsi="Times New Roman" w:cs="Times New Roman"/>
          <w:i/>
          <w:iCs/>
          <w:sz w:val="24"/>
          <w:szCs w:val="24"/>
          <w:shd w:val="clear" w:color="auto" w:fill="FFFFFF"/>
        </w:rPr>
        <w:t>Thrombosis and Haemostasis-Stuttgart-</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85</w:t>
      </w:r>
      <w:r w:rsidRPr="00467943">
        <w:rPr>
          <w:rFonts w:ascii="Times New Roman" w:hAnsi="Times New Roman" w:cs="Times New Roman"/>
          <w:sz w:val="24"/>
          <w:szCs w:val="24"/>
          <w:shd w:val="clear" w:color="auto" w:fill="FFFFFF"/>
        </w:rPr>
        <w:t>(6), 950-957.</w:t>
      </w:r>
    </w:p>
    <w:p w:rsidR="000D0680" w:rsidRPr="000D0680" w:rsidRDefault="000D0680" w:rsidP="000D0680">
      <w:pPr>
        <w:numPr>
          <w:ilvl w:val="0"/>
          <w:numId w:val="8"/>
        </w:numPr>
        <w:spacing w:after="9" w:line="268" w:lineRule="auto"/>
        <w:ind w:right="64"/>
        <w:rPr>
          <w:rFonts w:ascii="Times New Roman" w:hAnsi="Times New Roman" w:cs="Times New Roman"/>
          <w:sz w:val="24"/>
        </w:rPr>
      </w:pPr>
      <w:proofErr w:type="spellStart"/>
      <w:r w:rsidRPr="000D0680">
        <w:rPr>
          <w:rFonts w:ascii="Times New Roman" w:hAnsi="Times New Roman" w:cs="Times New Roman"/>
          <w:sz w:val="24"/>
          <w:szCs w:val="24"/>
          <w:shd w:val="clear" w:color="auto" w:fill="FFFFFF"/>
        </w:rPr>
        <w:t>Faxälv</w:t>
      </w:r>
      <w:proofErr w:type="spellEnd"/>
      <w:r w:rsidRPr="000D0680">
        <w:rPr>
          <w:rFonts w:ascii="Times New Roman" w:hAnsi="Times New Roman" w:cs="Times New Roman"/>
          <w:sz w:val="24"/>
          <w:szCs w:val="24"/>
          <w:shd w:val="clear" w:color="auto" w:fill="FFFFFF"/>
        </w:rPr>
        <w:t xml:space="preserve">, L., </w:t>
      </w:r>
      <w:proofErr w:type="spellStart"/>
      <w:r w:rsidRPr="000D0680">
        <w:rPr>
          <w:rFonts w:ascii="Times New Roman" w:hAnsi="Times New Roman" w:cs="Times New Roman"/>
          <w:sz w:val="24"/>
          <w:szCs w:val="24"/>
          <w:shd w:val="clear" w:color="auto" w:fill="FFFFFF"/>
        </w:rPr>
        <w:t>Boknäs</w:t>
      </w:r>
      <w:proofErr w:type="spellEnd"/>
      <w:r w:rsidRPr="000D0680">
        <w:rPr>
          <w:rFonts w:ascii="Times New Roman" w:hAnsi="Times New Roman" w:cs="Times New Roman"/>
          <w:sz w:val="24"/>
          <w:szCs w:val="24"/>
          <w:shd w:val="clear" w:color="auto" w:fill="FFFFFF"/>
        </w:rPr>
        <w:t xml:space="preserve">, N., </w:t>
      </w:r>
      <w:proofErr w:type="spellStart"/>
      <w:r w:rsidRPr="000D0680">
        <w:rPr>
          <w:rFonts w:ascii="Times New Roman" w:hAnsi="Times New Roman" w:cs="Times New Roman"/>
          <w:sz w:val="24"/>
          <w:szCs w:val="24"/>
          <w:shd w:val="clear" w:color="auto" w:fill="FFFFFF"/>
        </w:rPr>
        <w:t>Ström</w:t>
      </w:r>
      <w:proofErr w:type="spellEnd"/>
      <w:r w:rsidRPr="000D0680">
        <w:rPr>
          <w:rFonts w:ascii="Times New Roman" w:hAnsi="Times New Roman" w:cs="Times New Roman"/>
          <w:sz w:val="24"/>
          <w:szCs w:val="24"/>
          <w:shd w:val="clear" w:color="auto" w:fill="FFFFFF"/>
        </w:rPr>
        <w:t xml:space="preserve">, J. O., </w:t>
      </w:r>
      <w:proofErr w:type="spellStart"/>
      <w:r w:rsidRPr="000D0680">
        <w:rPr>
          <w:rFonts w:ascii="Times New Roman" w:hAnsi="Times New Roman" w:cs="Times New Roman"/>
          <w:sz w:val="24"/>
          <w:szCs w:val="24"/>
          <w:shd w:val="clear" w:color="auto" w:fill="FFFFFF"/>
        </w:rPr>
        <w:t>Tengvall</w:t>
      </w:r>
      <w:proofErr w:type="spellEnd"/>
      <w:r w:rsidRPr="000D0680">
        <w:rPr>
          <w:rFonts w:ascii="Times New Roman" w:hAnsi="Times New Roman" w:cs="Times New Roman"/>
          <w:sz w:val="24"/>
          <w:szCs w:val="24"/>
          <w:shd w:val="clear" w:color="auto" w:fill="FFFFFF"/>
        </w:rPr>
        <w:t xml:space="preserve">, P., </w:t>
      </w:r>
      <w:proofErr w:type="spellStart"/>
      <w:r w:rsidRPr="000D0680">
        <w:rPr>
          <w:rFonts w:ascii="Times New Roman" w:hAnsi="Times New Roman" w:cs="Times New Roman"/>
          <w:sz w:val="24"/>
          <w:szCs w:val="24"/>
          <w:shd w:val="clear" w:color="auto" w:fill="FFFFFF"/>
        </w:rPr>
        <w:t>Theodorsson</w:t>
      </w:r>
      <w:proofErr w:type="spellEnd"/>
      <w:r w:rsidRPr="000D0680">
        <w:rPr>
          <w:rFonts w:ascii="Times New Roman" w:hAnsi="Times New Roman" w:cs="Times New Roman"/>
          <w:sz w:val="24"/>
          <w:szCs w:val="24"/>
          <w:shd w:val="clear" w:color="auto" w:fill="FFFFFF"/>
        </w:rPr>
        <w:t xml:space="preserve">, E., </w:t>
      </w:r>
      <w:proofErr w:type="spellStart"/>
      <w:r w:rsidRPr="000D0680">
        <w:rPr>
          <w:rFonts w:ascii="Times New Roman" w:hAnsi="Times New Roman" w:cs="Times New Roman"/>
          <w:sz w:val="24"/>
          <w:szCs w:val="24"/>
          <w:shd w:val="clear" w:color="auto" w:fill="FFFFFF"/>
        </w:rPr>
        <w:t>Ramström</w:t>
      </w:r>
      <w:proofErr w:type="spellEnd"/>
      <w:r w:rsidRPr="000D0680">
        <w:rPr>
          <w:rFonts w:ascii="Times New Roman" w:hAnsi="Times New Roman" w:cs="Times New Roman"/>
          <w:sz w:val="24"/>
          <w:szCs w:val="24"/>
          <w:shd w:val="clear" w:color="auto" w:fill="FFFFFF"/>
        </w:rPr>
        <w:t xml:space="preserve">, S., &amp; </w:t>
      </w:r>
    </w:p>
    <w:p w:rsidR="000D0680" w:rsidRDefault="000D0680" w:rsidP="000D0680">
      <w:pPr>
        <w:spacing w:after="9" w:line="268" w:lineRule="auto"/>
        <w:ind w:left="786" w:right="64"/>
        <w:rPr>
          <w:rFonts w:ascii="Times New Roman" w:hAnsi="Times New Roman" w:cs="Times New Roman"/>
          <w:sz w:val="24"/>
        </w:rPr>
      </w:pPr>
    </w:p>
    <w:p w:rsidR="000D0680" w:rsidRDefault="000D0680" w:rsidP="000D0680">
      <w:pPr>
        <w:spacing w:after="9" w:line="268" w:lineRule="auto"/>
        <w:ind w:left="786" w:right="64"/>
        <w:rPr>
          <w:rFonts w:ascii="Times New Roman" w:hAnsi="Times New Roman" w:cs="Times New Roman"/>
          <w:sz w:val="24"/>
          <w:szCs w:val="24"/>
          <w:shd w:val="clear" w:color="auto" w:fill="FFFFFF"/>
        </w:rPr>
      </w:pPr>
      <w:proofErr w:type="spellStart"/>
      <w:r w:rsidRPr="000D0680">
        <w:rPr>
          <w:rFonts w:ascii="Times New Roman" w:hAnsi="Times New Roman" w:cs="Times New Roman"/>
          <w:sz w:val="24"/>
          <w:szCs w:val="24"/>
          <w:shd w:val="clear" w:color="auto" w:fill="FFFFFF"/>
        </w:rPr>
        <w:t>Lindahl</w:t>
      </w:r>
      <w:proofErr w:type="spellEnd"/>
      <w:r w:rsidRPr="000D0680">
        <w:rPr>
          <w:rFonts w:ascii="Times New Roman" w:hAnsi="Times New Roman" w:cs="Times New Roman"/>
          <w:sz w:val="24"/>
          <w:szCs w:val="24"/>
          <w:shd w:val="clear" w:color="auto" w:fill="FFFFFF"/>
        </w:rPr>
        <w:t>, T. L. (2013). Putting polyphosphates to the test: evidence against platelet-</w:t>
      </w:r>
    </w:p>
    <w:p w:rsidR="000D0680" w:rsidRDefault="000D0680" w:rsidP="000D0680">
      <w:pPr>
        <w:spacing w:after="9" w:line="268" w:lineRule="auto"/>
        <w:ind w:left="786" w:right="64"/>
        <w:rPr>
          <w:rFonts w:ascii="Times New Roman" w:hAnsi="Times New Roman" w:cs="Times New Roman"/>
          <w:sz w:val="24"/>
          <w:szCs w:val="24"/>
          <w:shd w:val="clear" w:color="auto" w:fill="FFFFFF"/>
        </w:rPr>
      </w:pPr>
    </w:p>
    <w:p w:rsidR="000D0680" w:rsidRPr="000D0680" w:rsidRDefault="000D0680" w:rsidP="000D0680">
      <w:pPr>
        <w:spacing w:after="9" w:line="268" w:lineRule="auto"/>
        <w:ind w:left="786" w:right="64"/>
        <w:rPr>
          <w:rFonts w:ascii="Times New Roman" w:hAnsi="Times New Roman" w:cs="Times New Roman"/>
          <w:sz w:val="24"/>
        </w:rPr>
      </w:pPr>
      <w:proofErr w:type="gramStart"/>
      <w:r w:rsidRPr="000D0680">
        <w:rPr>
          <w:rFonts w:ascii="Times New Roman" w:hAnsi="Times New Roman" w:cs="Times New Roman"/>
          <w:sz w:val="24"/>
          <w:szCs w:val="24"/>
          <w:shd w:val="clear" w:color="auto" w:fill="FFFFFF"/>
        </w:rPr>
        <w:t>induced</w:t>
      </w:r>
      <w:proofErr w:type="gramEnd"/>
      <w:r w:rsidRPr="000D0680">
        <w:rPr>
          <w:rFonts w:ascii="Times New Roman" w:hAnsi="Times New Roman" w:cs="Times New Roman"/>
          <w:sz w:val="24"/>
          <w:szCs w:val="24"/>
          <w:shd w:val="clear" w:color="auto" w:fill="FFFFFF"/>
        </w:rPr>
        <w:t xml:space="preserve"> activation of factor XII.</w:t>
      </w:r>
      <w:r w:rsidRPr="000D0680">
        <w:rPr>
          <w:rStyle w:val="apple-converted-space"/>
          <w:rFonts w:ascii="Times New Roman" w:hAnsi="Times New Roman" w:cs="Times New Roman"/>
          <w:sz w:val="24"/>
          <w:szCs w:val="24"/>
          <w:shd w:val="clear" w:color="auto" w:fill="FFFFFF"/>
        </w:rPr>
        <w:t> </w:t>
      </w:r>
      <w:r w:rsidRPr="000D0680">
        <w:rPr>
          <w:rFonts w:ascii="Times New Roman" w:hAnsi="Times New Roman" w:cs="Times New Roman"/>
          <w:i/>
          <w:iCs/>
          <w:sz w:val="24"/>
          <w:szCs w:val="24"/>
          <w:shd w:val="clear" w:color="auto" w:fill="FFFFFF"/>
        </w:rPr>
        <w:t>Blood</w:t>
      </w:r>
      <w:r w:rsidRPr="000D0680">
        <w:rPr>
          <w:rFonts w:ascii="Times New Roman" w:hAnsi="Times New Roman" w:cs="Times New Roman"/>
          <w:sz w:val="24"/>
          <w:szCs w:val="24"/>
          <w:shd w:val="clear" w:color="auto" w:fill="FFFFFF"/>
        </w:rPr>
        <w:t>,</w:t>
      </w:r>
      <w:r w:rsidRPr="000D0680">
        <w:rPr>
          <w:rStyle w:val="apple-converted-space"/>
          <w:rFonts w:ascii="Times New Roman" w:hAnsi="Times New Roman" w:cs="Times New Roman"/>
          <w:sz w:val="24"/>
          <w:szCs w:val="24"/>
          <w:shd w:val="clear" w:color="auto" w:fill="FFFFFF"/>
        </w:rPr>
        <w:t> </w:t>
      </w:r>
      <w:r w:rsidRPr="000D0680">
        <w:rPr>
          <w:rFonts w:ascii="Times New Roman" w:hAnsi="Times New Roman" w:cs="Times New Roman"/>
          <w:i/>
          <w:iCs/>
          <w:sz w:val="24"/>
          <w:szCs w:val="24"/>
          <w:shd w:val="clear" w:color="auto" w:fill="FFFFFF"/>
        </w:rPr>
        <w:t>122</w:t>
      </w:r>
      <w:r w:rsidRPr="000D0680">
        <w:rPr>
          <w:rFonts w:ascii="Times New Roman" w:hAnsi="Times New Roman" w:cs="Times New Roman"/>
          <w:sz w:val="24"/>
          <w:szCs w:val="24"/>
          <w:shd w:val="clear" w:color="auto" w:fill="FFFFFF"/>
        </w:rPr>
        <w:t>(23), 3818-3824.</w:t>
      </w:r>
    </w:p>
    <w:p w:rsidR="000D0680" w:rsidRPr="00467943" w:rsidRDefault="000D0680" w:rsidP="000D0680">
      <w:pPr>
        <w:pStyle w:val="ListParagraph"/>
        <w:tabs>
          <w:tab w:val="left" w:pos="1935"/>
        </w:tabs>
        <w:spacing w:line="480" w:lineRule="auto"/>
        <w:ind w:left="786"/>
        <w:rPr>
          <w:rFonts w:ascii="Times New Roman" w:hAnsi="Times New Roman" w:cs="Times New Roman"/>
          <w:b/>
          <w:sz w:val="24"/>
          <w:szCs w:val="24"/>
        </w:rPr>
      </w:pP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Franco, R. F., &amp; </w:t>
      </w:r>
      <w:proofErr w:type="spellStart"/>
      <w:r w:rsidRPr="00467943">
        <w:rPr>
          <w:rFonts w:ascii="Times New Roman" w:hAnsi="Times New Roman" w:cs="Times New Roman"/>
          <w:sz w:val="24"/>
          <w:szCs w:val="24"/>
          <w:shd w:val="clear" w:color="auto" w:fill="FFFFFF"/>
        </w:rPr>
        <w:t>Reitsma</w:t>
      </w:r>
      <w:proofErr w:type="spellEnd"/>
      <w:r w:rsidRPr="00467943">
        <w:rPr>
          <w:rFonts w:ascii="Times New Roman" w:hAnsi="Times New Roman" w:cs="Times New Roman"/>
          <w:sz w:val="24"/>
          <w:szCs w:val="24"/>
          <w:shd w:val="clear" w:color="auto" w:fill="FFFFFF"/>
        </w:rPr>
        <w:t>, P. H. (2001). Genetic risk factors of venous thrombosis.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Human genetics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109</w:t>
      </w:r>
      <w:r w:rsidRPr="00467943">
        <w:rPr>
          <w:rFonts w:ascii="Times New Roman" w:hAnsi="Times New Roman" w:cs="Times New Roman"/>
          <w:sz w:val="24"/>
          <w:szCs w:val="24"/>
          <w:shd w:val="clear" w:color="auto" w:fill="FFFFFF"/>
        </w:rPr>
        <w:t>(4), 369-384.</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Friedman, P. A., Rosenberg, R. D., Hauschka, P. V., &amp; Fitz-James, A. (1977). A spectrum of partially </w:t>
      </w:r>
      <w:proofErr w:type="spellStart"/>
      <w:r w:rsidRPr="00467943">
        <w:rPr>
          <w:rFonts w:ascii="Times New Roman" w:hAnsi="Times New Roman" w:cs="Times New Roman"/>
          <w:sz w:val="24"/>
          <w:szCs w:val="24"/>
          <w:shd w:val="clear" w:color="auto" w:fill="FFFFFF"/>
        </w:rPr>
        <w:t>carboxylated</w:t>
      </w:r>
      <w:proofErr w:type="spellEnd"/>
      <w:r w:rsidRPr="00467943">
        <w:rPr>
          <w:rFonts w:ascii="Times New Roman" w:hAnsi="Times New Roman" w:cs="Times New Roman"/>
          <w:sz w:val="24"/>
          <w:szCs w:val="24"/>
          <w:shd w:val="clear" w:color="auto" w:fill="FFFFFF"/>
        </w:rPr>
        <w:t xml:space="preserve"> </w:t>
      </w:r>
      <w:proofErr w:type="spellStart"/>
      <w:r w:rsidRPr="00467943">
        <w:rPr>
          <w:rFonts w:ascii="Times New Roman" w:hAnsi="Times New Roman" w:cs="Times New Roman"/>
          <w:sz w:val="24"/>
          <w:szCs w:val="24"/>
          <w:shd w:val="clear" w:color="auto" w:fill="FFFFFF"/>
        </w:rPr>
        <w:t>prothrombins</w:t>
      </w:r>
      <w:proofErr w:type="spellEnd"/>
      <w:r w:rsidRPr="00467943">
        <w:rPr>
          <w:rFonts w:ascii="Times New Roman" w:hAnsi="Times New Roman" w:cs="Times New Roman"/>
          <w:sz w:val="24"/>
          <w:szCs w:val="24"/>
          <w:shd w:val="clear" w:color="auto" w:fill="FFFFFF"/>
        </w:rPr>
        <w:t xml:space="preserve"> in the plasmas of </w:t>
      </w:r>
      <w:proofErr w:type="spellStart"/>
      <w:r w:rsidRPr="00467943">
        <w:rPr>
          <w:rFonts w:ascii="Times New Roman" w:hAnsi="Times New Roman" w:cs="Times New Roman"/>
          <w:sz w:val="24"/>
          <w:szCs w:val="24"/>
          <w:shd w:val="clear" w:color="auto" w:fill="FFFFFF"/>
        </w:rPr>
        <w:t>coumarin</w:t>
      </w:r>
      <w:proofErr w:type="spellEnd"/>
      <w:r w:rsidRPr="00467943">
        <w:rPr>
          <w:rFonts w:ascii="Times New Roman" w:hAnsi="Times New Roman" w:cs="Times New Roman"/>
          <w:sz w:val="24"/>
          <w:szCs w:val="24"/>
          <w:shd w:val="clear" w:color="auto" w:fill="FFFFFF"/>
        </w:rPr>
        <w:t>-treated patients.</w:t>
      </w:r>
      <w:r w:rsidRPr="00467943">
        <w:rPr>
          <w:rStyle w:val="apple-converted-space"/>
          <w:rFonts w:ascii="Times New Roman" w:hAnsi="Times New Roman" w:cs="Times New Roman"/>
          <w:sz w:val="24"/>
          <w:szCs w:val="24"/>
          <w:shd w:val="clear" w:color="auto" w:fill="FFFFFF"/>
        </w:rPr>
        <w:t> </w:t>
      </w:r>
      <w:proofErr w:type="spellStart"/>
      <w:r w:rsidRPr="00467943">
        <w:rPr>
          <w:rFonts w:ascii="Times New Roman" w:hAnsi="Times New Roman" w:cs="Times New Roman"/>
          <w:i/>
          <w:iCs/>
          <w:sz w:val="24"/>
          <w:szCs w:val="24"/>
          <w:shd w:val="clear" w:color="auto" w:fill="FFFFFF"/>
        </w:rPr>
        <w:t>Bioc</w:t>
      </w:r>
      <w:r w:rsidR="009818DB" w:rsidRPr="00467943">
        <w:rPr>
          <w:rFonts w:ascii="Times New Roman" w:hAnsi="Times New Roman" w:cs="Times New Roman"/>
          <w:i/>
          <w:iCs/>
          <w:sz w:val="24"/>
          <w:szCs w:val="24"/>
          <w:shd w:val="clear" w:color="auto" w:fill="FFFFFF"/>
        </w:rPr>
        <w:t>himica</w:t>
      </w:r>
      <w:proofErr w:type="spellEnd"/>
      <w:r w:rsidR="009818DB" w:rsidRPr="00467943">
        <w:rPr>
          <w:rFonts w:ascii="Times New Roman" w:hAnsi="Times New Roman" w:cs="Times New Roman"/>
          <w:i/>
          <w:iCs/>
          <w:sz w:val="24"/>
          <w:szCs w:val="24"/>
          <w:shd w:val="clear" w:color="auto" w:fill="FFFFFF"/>
        </w:rPr>
        <w:t xml:space="preserve"> </w:t>
      </w:r>
      <w:proofErr w:type="gramStart"/>
      <w:r w:rsidR="009818DB" w:rsidRPr="00467943">
        <w:rPr>
          <w:rFonts w:ascii="Times New Roman" w:hAnsi="Times New Roman" w:cs="Times New Roman"/>
          <w:i/>
          <w:iCs/>
          <w:sz w:val="24"/>
          <w:szCs w:val="24"/>
          <w:shd w:val="clear" w:color="auto" w:fill="FFFFFF"/>
        </w:rPr>
        <w:t>et</w:t>
      </w:r>
      <w:proofErr w:type="gramEnd"/>
      <w:r w:rsidR="009818DB" w:rsidRPr="00467943">
        <w:rPr>
          <w:rFonts w:ascii="Times New Roman" w:hAnsi="Times New Roman" w:cs="Times New Roman"/>
          <w:i/>
          <w:iCs/>
          <w:sz w:val="24"/>
          <w:szCs w:val="24"/>
          <w:shd w:val="clear" w:color="auto" w:fill="FFFFFF"/>
        </w:rPr>
        <w:t xml:space="preserve"> </w:t>
      </w:r>
      <w:proofErr w:type="spellStart"/>
      <w:r w:rsidR="009818DB" w:rsidRPr="00467943">
        <w:rPr>
          <w:rFonts w:ascii="Times New Roman" w:hAnsi="Times New Roman" w:cs="Times New Roman"/>
          <w:i/>
          <w:iCs/>
          <w:sz w:val="24"/>
          <w:szCs w:val="24"/>
          <w:shd w:val="clear" w:color="auto" w:fill="FFFFFF"/>
        </w:rPr>
        <w:t>Biophysica</w:t>
      </w:r>
      <w:proofErr w:type="spellEnd"/>
      <w:r w:rsidR="009818DB" w:rsidRPr="00467943">
        <w:rPr>
          <w:rFonts w:ascii="Times New Roman" w:hAnsi="Times New Roman" w:cs="Times New Roman"/>
          <w:i/>
          <w:iCs/>
          <w:sz w:val="24"/>
          <w:szCs w:val="24"/>
          <w:shd w:val="clear" w:color="auto" w:fill="FFFFFF"/>
        </w:rPr>
        <w:t xml:space="preserve"> </w:t>
      </w:r>
      <w:proofErr w:type="spellStart"/>
      <w:r w:rsidR="009818DB" w:rsidRPr="00467943">
        <w:rPr>
          <w:rFonts w:ascii="Times New Roman" w:hAnsi="Times New Roman" w:cs="Times New Roman"/>
          <w:i/>
          <w:iCs/>
          <w:sz w:val="24"/>
          <w:szCs w:val="24"/>
          <w:shd w:val="clear" w:color="auto" w:fill="FFFFFF"/>
        </w:rPr>
        <w:t>Acta</w:t>
      </w:r>
      <w:proofErr w:type="spellEnd"/>
      <w:r w:rsidR="009818DB" w:rsidRPr="00467943">
        <w:rPr>
          <w:rFonts w:ascii="Times New Roman" w:hAnsi="Times New Roman" w:cs="Times New Roman"/>
          <w:sz w:val="24"/>
          <w:szCs w:val="24"/>
          <w:shd w:val="clear" w:color="auto" w:fill="FFFFFF"/>
        </w:rPr>
        <w:t>,</w:t>
      </w:r>
      <w:r w:rsidR="009818DB" w:rsidRPr="00467943">
        <w:rPr>
          <w:rFonts w:ascii="Times New Roman" w:hAnsi="Times New Roman" w:cs="Times New Roman"/>
          <w:i/>
          <w:iCs/>
          <w:sz w:val="24"/>
          <w:szCs w:val="24"/>
          <w:shd w:val="clear" w:color="auto" w:fill="FFFFFF"/>
        </w:rPr>
        <w:t xml:space="preserve"> 494</w:t>
      </w:r>
      <w:r w:rsidRPr="00467943">
        <w:rPr>
          <w:rFonts w:ascii="Times New Roman" w:hAnsi="Times New Roman" w:cs="Times New Roman"/>
          <w:sz w:val="24"/>
          <w:szCs w:val="24"/>
          <w:shd w:val="clear" w:color="auto" w:fill="FFFFFF"/>
        </w:rPr>
        <w:t>(1), 271-276.</w:t>
      </w:r>
    </w:p>
    <w:p w:rsidR="00495836" w:rsidRPr="006542B0"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Furie</w:t>
      </w:r>
      <w:proofErr w:type="spellEnd"/>
      <w:r w:rsidRPr="00467943">
        <w:rPr>
          <w:rFonts w:ascii="Times New Roman" w:hAnsi="Times New Roman" w:cs="Times New Roman"/>
          <w:sz w:val="24"/>
          <w:szCs w:val="24"/>
          <w:shd w:val="clear" w:color="auto" w:fill="FFFFFF"/>
        </w:rPr>
        <w:t xml:space="preserve">, B., &amp; </w:t>
      </w:r>
      <w:proofErr w:type="spellStart"/>
      <w:r w:rsidRPr="00467943">
        <w:rPr>
          <w:rFonts w:ascii="Times New Roman" w:hAnsi="Times New Roman" w:cs="Times New Roman"/>
          <w:sz w:val="24"/>
          <w:szCs w:val="24"/>
          <w:shd w:val="clear" w:color="auto" w:fill="FFFFFF"/>
        </w:rPr>
        <w:t>Furie</w:t>
      </w:r>
      <w:proofErr w:type="spellEnd"/>
      <w:r w:rsidRPr="00467943">
        <w:rPr>
          <w:rFonts w:ascii="Times New Roman" w:hAnsi="Times New Roman" w:cs="Times New Roman"/>
          <w:sz w:val="24"/>
          <w:szCs w:val="24"/>
          <w:shd w:val="clear" w:color="auto" w:fill="FFFFFF"/>
        </w:rPr>
        <w:t>, B. C. (1988). The molecular basis of blood coagulation.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Cell</w:t>
      </w:r>
      <w:r w:rsidR="009818DB" w:rsidRPr="00467943">
        <w:rPr>
          <w:rFonts w:ascii="Times New Roman" w:hAnsi="Times New Roman" w:cs="Times New Roman"/>
          <w:sz w:val="24"/>
          <w:szCs w:val="24"/>
          <w:shd w:val="clear" w:color="auto" w:fill="FFFFFF"/>
        </w:rPr>
        <w:t>,</w:t>
      </w:r>
      <w:r w:rsidR="009818DB" w:rsidRPr="00467943">
        <w:rPr>
          <w:rFonts w:ascii="Times New Roman" w:hAnsi="Times New Roman" w:cs="Times New Roman"/>
          <w:i/>
          <w:iCs/>
          <w:sz w:val="24"/>
          <w:szCs w:val="24"/>
          <w:shd w:val="clear" w:color="auto" w:fill="FFFFFF"/>
        </w:rPr>
        <w:t xml:space="preserve"> 53</w:t>
      </w:r>
      <w:r w:rsidRPr="00467943">
        <w:rPr>
          <w:rFonts w:ascii="Times New Roman" w:hAnsi="Times New Roman" w:cs="Times New Roman"/>
          <w:sz w:val="24"/>
          <w:szCs w:val="24"/>
          <w:shd w:val="clear" w:color="auto" w:fill="FFFFFF"/>
        </w:rPr>
        <w:t>(4), 505-518.</w:t>
      </w:r>
    </w:p>
    <w:p w:rsidR="006542B0" w:rsidRDefault="006542B0" w:rsidP="006542B0">
      <w:pPr>
        <w:numPr>
          <w:ilvl w:val="0"/>
          <w:numId w:val="8"/>
        </w:numPr>
        <w:spacing w:after="9" w:line="268" w:lineRule="auto"/>
        <w:ind w:right="64"/>
        <w:rPr>
          <w:rFonts w:ascii="Times New Roman" w:hAnsi="Times New Roman" w:cs="Times New Roman"/>
          <w:sz w:val="24"/>
          <w:szCs w:val="24"/>
        </w:rPr>
      </w:pPr>
      <w:proofErr w:type="spellStart"/>
      <w:r w:rsidRPr="006542B0">
        <w:rPr>
          <w:rFonts w:ascii="Times New Roman" w:hAnsi="Times New Roman" w:cs="Times New Roman"/>
          <w:sz w:val="24"/>
          <w:szCs w:val="24"/>
        </w:rPr>
        <w:t>Gailani</w:t>
      </w:r>
      <w:proofErr w:type="spellEnd"/>
      <w:r w:rsidRPr="006542B0">
        <w:rPr>
          <w:rFonts w:ascii="Times New Roman" w:hAnsi="Times New Roman" w:cs="Times New Roman"/>
          <w:sz w:val="24"/>
          <w:szCs w:val="24"/>
        </w:rPr>
        <w:t xml:space="preserve">, D., &amp; </w:t>
      </w:r>
      <w:proofErr w:type="spellStart"/>
      <w:r w:rsidRPr="006542B0">
        <w:rPr>
          <w:rFonts w:ascii="Times New Roman" w:hAnsi="Times New Roman" w:cs="Times New Roman"/>
          <w:sz w:val="24"/>
          <w:szCs w:val="24"/>
        </w:rPr>
        <w:t>Renné</w:t>
      </w:r>
      <w:proofErr w:type="spellEnd"/>
      <w:r w:rsidRPr="006542B0">
        <w:rPr>
          <w:rFonts w:ascii="Times New Roman" w:hAnsi="Times New Roman" w:cs="Times New Roman"/>
          <w:sz w:val="24"/>
          <w:szCs w:val="24"/>
        </w:rPr>
        <w:t xml:space="preserve">, T. (2007). Intrinsic pathway of coagulation and arterial </w:t>
      </w:r>
    </w:p>
    <w:p w:rsidR="006542B0" w:rsidRDefault="006542B0" w:rsidP="006542B0">
      <w:pPr>
        <w:spacing w:after="9" w:line="268" w:lineRule="auto"/>
        <w:ind w:left="786" w:right="64"/>
        <w:rPr>
          <w:rFonts w:ascii="Times New Roman" w:hAnsi="Times New Roman" w:cs="Times New Roman"/>
          <w:sz w:val="24"/>
          <w:szCs w:val="24"/>
        </w:rPr>
      </w:pPr>
    </w:p>
    <w:p w:rsidR="006542B0" w:rsidRPr="006542B0" w:rsidRDefault="006542B0" w:rsidP="006542B0">
      <w:pPr>
        <w:spacing w:after="9" w:line="268" w:lineRule="auto"/>
        <w:ind w:left="786" w:right="64"/>
        <w:rPr>
          <w:rFonts w:ascii="Times New Roman" w:hAnsi="Times New Roman" w:cs="Times New Roman"/>
          <w:sz w:val="24"/>
          <w:szCs w:val="24"/>
        </w:rPr>
      </w:pPr>
      <w:proofErr w:type="gramStart"/>
      <w:r w:rsidRPr="006542B0">
        <w:rPr>
          <w:rFonts w:ascii="Times New Roman" w:hAnsi="Times New Roman" w:cs="Times New Roman"/>
          <w:sz w:val="24"/>
          <w:szCs w:val="24"/>
        </w:rPr>
        <w:t>thrombosis</w:t>
      </w:r>
      <w:proofErr w:type="gramEnd"/>
      <w:r w:rsidRPr="006542B0">
        <w:rPr>
          <w:rFonts w:ascii="Times New Roman" w:hAnsi="Times New Roman" w:cs="Times New Roman"/>
          <w:sz w:val="24"/>
          <w:szCs w:val="24"/>
        </w:rPr>
        <w:t xml:space="preserve">. </w:t>
      </w:r>
      <w:r w:rsidRPr="006542B0">
        <w:rPr>
          <w:rFonts w:ascii="Times New Roman" w:eastAsia="Times New Roman" w:hAnsi="Times New Roman" w:cs="Times New Roman"/>
          <w:i/>
          <w:sz w:val="24"/>
          <w:szCs w:val="24"/>
        </w:rPr>
        <w:t>Arteriosclerosis, thrombosis, and vascular biology</w:t>
      </w:r>
      <w:r w:rsidRPr="006542B0">
        <w:rPr>
          <w:rFonts w:ascii="Times New Roman" w:hAnsi="Times New Roman" w:cs="Times New Roman"/>
          <w:sz w:val="24"/>
          <w:szCs w:val="24"/>
        </w:rPr>
        <w:t xml:space="preserve">, </w:t>
      </w:r>
      <w:r w:rsidRPr="006542B0">
        <w:rPr>
          <w:rFonts w:ascii="Times New Roman" w:eastAsia="Times New Roman" w:hAnsi="Times New Roman" w:cs="Times New Roman"/>
          <w:i/>
          <w:sz w:val="24"/>
          <w:szCs w:val="24"/>
        </w:rPr>
        <w:t>27</w:t>
      </w:r>
      <w:r w:rsidRPr="006542B0">
        <w:rPr>
          <w:rFonts w:ascii="Times New Roman" w:hAnsi="Times New Roman" w:cs="Times New Roman"/>
          <w:sz w:val="24"/>
          <w:szCs w:val="24"/>
        </w:rPr>
        <w:t xml:space="preserve">(12), 2507-2513. </w:t>
      </w:r>
    </w:p>
    <w:p w:rsidR="006542B0" w:rsidRPr="00467943" w:rsidRDefault="006542B0" w:rsidP="006542B0">
      <w:pPr>
        <w:pStyle w:val="ListParagraph"/>
        <w:tabs>
          <w:tab w:val="left" w:pos="1935"/>
        </w:tabs>
        <w:spacing w:line="240" w:lineRule="auto"/>
        <w:ind w:left="788"/>
        <w:rPr>
          <w:rFonts w:ascii="Times New Roman" w:hAnsi="Times New Roman" w:cs="Times New Roman"/>
          <w:b/>
          <w:sz w:val="24"/>
          <w:szCs w:val="24"/>
        </w:rPr>
      </w:pPr>
    </w:p>
    <w:p w:rsidR="00495836" w:rsidRPr="00B0388B"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Gale, A. J., &amp; Gordon, S. G. (2001). Update on tumor cell </w:t>
      </w:r>
      <w:proofErr w:type="spellStart"/>
      <w:r w:rsidRPr="00467943">
        <w:rPr>
          <w:rFonts w:ascii="Times New Roman" w:hAnsi="Times New Roman" w:cs="Times New Roman"/>
          <w:sz w:val="24"/>
          <w:szCs w:val="24"/>
          <w:shd w:val="clear" w:color="auto" w:fill="FFFFFF"/>
        </w:rPr>
        <w:t>procoagulant</w:t>
      </w:r>
      <w:proofErr w:type="spellEnd"/>
      <w:r w:rsidRPr="00467943">
        <w:rPr>
          <w:rFonts w:ascii="Times New Roman" w:hAnsi="Times New Roman" w:cs="Times New Roman"/>
          <w:sz w:val="24"/>
          <w:szCs w:val="24"/>
          <w:shd w:val="clear" w:color="auto" w:fill="FFFFFF"/>
        </w:rPr>
        <w:t xml:space="preserve"> factors.</w:t>
      </w:r>
      <w:r w:rsidR="009818DB" w:rsidRPr="00467943">
        <w:rPr>
          <w:rFonts w:ascii="Times New Roman" w:hAnsi="Times New Roman" w:cs="Times New Roman"/>
          <w:sz w:val="24"/>
          <w:szCs w:val="24"/>
          <w:shd w:val="clear" w:color="auto" w:fill="FFFFFF"/>
        </w:rPr>
        <w:t xml:space="preserve"> </w:t>
      </w:r>
      <w:proofErr w:type="spellStart"/>
      <w:r w:rsidR="009818DB" w:rsidRPr="00467943">
        <w:rPr>
          <w:rFonts w:ascii="Times New Roman" w:hAnsi="Times New Roman" w:cs="Times New Roman"/>
          <w:i/>
          <w:iCs/>
          <w:sz w:val="24"/>
          <w:szCs w:val="24"/>
          <w:shd w:val="clear" w:color="auto" w:fill="FFFFFF"/>
        </w:rPr>
        <w:t>Acta</w:t>
      </w:r>
      <w:proofErr w:type="spellEnd"/>
      <w:r w:rsidR="009818DB" w:rsidRPr="00467943">
        <w:rPr>
          <w:rFonts w:ascii="Times New Roman" w:hAnsi="Times New Roman" w:cs="Times New Roman"/>
          <w:i/>
          <w:iCs/>
          <w:sz w:val="24"/>
          <w:szCs w:val="24"/>
          <w:shd w:val="clear" w:color="auto" w:fill="FFFFFF"/>
        </w:rPr>
        <w:t xml:space="preserve"> </w:t>
      </w:r>
      <w:proofErr w:type="spellStart"/>
      <w:r w:rsidR="009818DB" w:rsidRPr="00467943">
        <w:rPr>
          <w:rFonts w:ascii="Times New Roman" w:hAnsi="Times New Roman" w:cs="Times New Roman"/>
          <w:i/>
          <w:iCs/>
          <w:sz w:val="24"/>
          <w:szCs w:val="24"/>
          <w:shd w:val="clear" w:color="auto" w:fill="FFFFFF"/>
        </w:rPr>
        <w:t>H</w:t>
      </w:r>
      <w:r w:rsidRPr="00467943">
        <w:rPr>
          <w:rFonts w:ascii="Times New Roman" w:hAnsi="Times New Roman" w:cs="Times New Roman"/>
          <w:i/>
          <w:iCs/>
          <w:sz w:val="24"/>
          <w:szCs w:val="24"/>
          <w:shd w:val="clear" w:color="auto" w:fill="FFFFFF"/>
        </w:rPr>
        <w:t>aematologica</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106</w:t>
      </w:r>
      <w:r w:rsidRPr="00467943">
        <w:rPr>
          <w:rFonts w:ascii="Times New Roman" w:hAnsi="Times New Roman" w:cs="Times New Roman"/>
          <w:sz w:val="24"/>
          <w:szCs w:val="24"/>
          <w:shd w:val="clear" w:color="auto" w:fill="FFFFFF"/>
        </w:rPr>
        <w:t>(1-2), 25-32.</w:t>
      </w:r>
    </w:p>
    <w:p w:rsidR="00B0388B" w:rsidRPr="00B0388B" w:rsidRDefault="00B0388B" w:rsidP="00B0388B">
      <w:pPr>
        <w:pStyle w:val="ListParagraph"/>
        <w:numPr>
          <w:ilvl w:val="0"/>
          <w:numId w:val="8"/>
        </w:numPr>
        <w:rPr>
          <w:rFonts w:ascii="Times New Roman" w:hAnsi="Times New Roman" w:cs="Times New Roman"/>
          <w:color w:val="222222"/>
          <w:sz w:val="24"/>
          <w:szCs w:val="24"/>
          <w:shd w:val="clear" w:color="auto" w:fill="FFFFFF"/>
        </w:rPr>
      </w:pPr>
      <w:proofErr w:type="spellStart"/>
      <w:r w:rsidRPr="00B0388B">
        <w:rPr>
          <w:rFonts w:ascii="Times New Roman" w:hAnsi="Times New Roman" w:cs="Times New Roman"/>
          <w:color w:val="222222"/>
          <w:sz w:val="24"/>
          <w:szCs w:val="24"/>
          <w:shd w:val="clear" w:color="auto" w:fill="FFFFFF"/>
        </w:rPr>
        <w:t>Gauer</w:t>
      </w:r>
      <w:proofErr w:type="spellEnd"/>
      <w:r w:rsidRPr="00B0388B">
        <w:rPr>
          <w:rFonts w:ascii="Times New Roman" w:hAnsi="Times New Roman" w:cs="Times New Roman"/>
          <w:color w:val="222222"/>
          <w:sz w:val="24"/>
          <w:szCs w:val="24"/>
          <w:shd w:val="clear" w:color="auto" w:fill="FFFFFF"/>
        </w:rPr>
        <w:t>, R. L., &amp; Braun, M. M. (2012). Thrombocytopenia.</w:t>
      </w:r>
      <w:r w:rsidRPr="00B0388B">
        <w:rPr>
          <w:rStyle w:val="apple-converted-space"/>
          <w:rFonts w:ascii="Times New Roman" w:hAnsi="Times New Roman" w:cs="Times New Roman"/>
          <w:color w:val="222222"/>
          <w:sz w:val="24"/>
          <w:szCs w:val="24"/>
          <w:shd w:val="clear" w:color="auto" w:fill="FFFFFF"/>
        </w:rPr>
        <w:t> </w:t>
      </w:r>
      <w:r w:rsidRPr="00B0388B">
        <w:rPr>
          <w:rFonts w:ascii="Times New Roman" w:hAnsi="Times New Roman" w:cs="Times New Roman"/>
          <w:i/>
          <w:iCs/>
          <w:color w:val="222222"/>
          <w:sz w:val="24"/>
          <w:szCs w:val="24"/>
          <w:shd w:val="clear" w:color="auto" w:fill="FFFFFF"/>
        </w:rPr>
        <w:t xml:space="preserve">American family </w:t>
      </w:r>
    </w:p>
    <w:p w:rsidR="00B0388B" w:rsidRDefault="00B0388B" w:rsidP="00B0388B">
      <w:pPr>
        <w:pStyle w:val="ListParagraph"/>
        <w:ind w:left="786"/>
        <w:rPr>
          <w:rFonts w:ascii="Times New Roman" w:hAnsi="Times New Roman" w:cs="Times New Roman"/>
          <w:color w:val="222222"/>
          <w:sz w:val="24"/>
          <w:szCs w:val="24"/>
          <w:shd w:val="clear" w:color="auto" w:fill="FFFFFF"/>
        </w:rPr>
      </w:pPr>
    </w:p>
    <w:p w:rsidR="00B0388B" w:rsidRDefault="00B0388B" w:rsidP="00B0388B">
      <w:pPr>
        <w:pStyle w:val="ListParagraph"/>
        <w:ind w:left="786"/>
        <w:rPr>
          <w:rFonts w:ascii="Times New Roman" w:hAnsi="Times New Roman" w:cs="Times New Roman"/>
          <w:color w:val="222222"/>
          <w:sz w:val="24"/>
          <w:szCs w:val="24"/>
          <w:shd w:val="clear" w:color="auto" w:fill="FFFFFF"/>
        </w:rPr>
      </w:pPr>
      <w:proofErr w:type="gramStart"/>
      <w:r w:rsidRPr="00B0388B">
        <w:rPr>
          <w:rFonts w:ascii="Times New Roman" w:hAnsi="Times New Roman" w:cs="Times New Roman"/>
          <w:i/>
          <w:iCs/>
          <w:color w:val="222222"/>
          <w:sz w:val="24"/>
          <w:szCs w:val="24"/>
          <w:shd w:val="clear" w:color="auto" w:fill="FFFFFF"/>
        </w:rPr>
        <w:t>physician</w:t>
      </w:r>
      <w:proofErr w:type="gramEnd"/>
      <w:r w:rsidRPr="00B0388B">
        <w:rPr>
          <w:rFonts w:ascii="Times New Roman" w:hAnsi="Times New Roman" w:cs="Times New Roman"/>
          <w:color w:val="222222"/>
          <w:sz w:val="24"/>
          <w:szCs w:val="24"/>
          <w:shd w:val="clear" w:color="auto" w:fill="FFFFFF"/>
        </w:rPr>
        <w:t>,</w:t>
      </w:r>
      <w:r w:rsidRPr="00B0388B">
        <w:rPr>
          <w:rStyle w:val="apple-converted-space"/>
          <w:rFonts w:ascii="Times New Roman" w:hAnsi="Times New Roman" w:cs="Times New Roman"/>
          <w:color w:val="222222"/>
          <w:sz w:val="24"/>
          <w:szCs w:val="24"/>
          <w:shd w:val="clear" w:color="auto" w:fill="FFFFFF"/>
        </w:rPr>
        <w:t> </w:t>
      </w:r>
      <w:r w:rsidRPr="00B0388B">
        <w:rPr>
          <w:rFonts w:ascii="Times New Roman" w:hAnsi="Times New Roman" w:cs="Times New Roman"/>
          <w:i/>
          <w:iCs/>
          <w:color w:val="222222"/>
          <w:sz w:val="24"/>
          <w:szCs w:val="24"/>
          <w:shd w:val="clear" w:color="auto" w:fill="FFFFFF"/>
        </w:rPr>
        <w:t>85</w:t>
      </w:r>
      <w:r w:rsidRPr="00B0388B">
        <w:rPr>
          <w:rFonts w:ascii="Times New Roman" w:hAnsi="Times New Roman" w:cs="Times New Roman"/>
          <w:color w:val="222222"/>
          <w:sz w:val="24"/>
          <w:szCs w:val="24"/>
          <w:shd w:val="clear" w:color="auto" w:fill="FFFFFF"/>
        </w:rPr>
        <w:t>(6), 612-622.</w:t>
      </w:r>
    </w:p>
    <w:p w:rsidR="00B0388B" w:rsidRPr="00B0388B" w:rsidRDefault="00B0388B" w:rsidP="00B0388B">
      <w:pPr>
        <w:pStyle w:val="ListParagraph"/>
        <w:ind w:left="786"/>
        <w:rPr>
          <w:rFonts w:ascii="Times New Roman" w:hAnsi="Times New Roman" w:cs="Times New Roman"/>
          <w:color w:val="222222"/>
          <w:sz w:val="24"/>
          <w:szCs w:val="24"/>
          <w:shd w:val="clear" w:color="auto" w:fill="FFFFFF"/>
        </w:rPr>
      </w:pP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Giesen</w:t>
      </w:r>
      <w:proofErr w:type="spellEnd"/>
      <w:r w:rsidRPr="00467943">
        <w:rPr>
          <w:rFonts w:ascii="Times New Roman" w:hAnsi="Times New Roman" w:cs="Times New Roman"/>
          <w:sz w:val="24"/>
          <w:szCs w:val="24"/>
          <w:shd w:val="clear" w:color="auto" w:fill="FFFFFF"/>
        </w:rPr>
        <w:t xml:space="preserve">, P. L., Fyfe, B. S., Fallon, J. T., Roque, M., </w:t>
      </w:r>
      <w:proofErr w:type="spellStart"/>
      <w:r w:rsidRPr="00467943">
        <w:rPr>
          <w:rFonts w:ascii="Times New Roman" w:hAnsi="Times New Roman" w:cs="Times New Roman"/>
          <w:sz w:val="24"/>
          <w:szCs w:val="24"/>
          <w:shd w:val="clear" w:color="auto" w:fill="FFFFFF"/>
        </w:rPr>
        <w:t>Mend</w:t>
      </w:r>
      <w:r w:rsidR="009818DB" w:rsidRPr="00467943">
        <w:rPr>
          <w:rFonts w:ascii="Times New Roman" w:hAnsi="Times New Roman" w:cs="Times New Roman"/>
          <w:sz w:val="24"/>
          <w:szCs w:val="24"/>
          <w:shd w:val="clear" w:color="auto" w:fill="FFFFFF"/>
        </w:rPr>
        <w:t>lowitz</w:t>
      </w:r>
      <w:proofErr w:type="spellEnd"/>
      <w:r w:rsidR="009818DB" w:rsidRPr="00467943">
        <w:rPr>
          <w:rFonts w:ascii="Times New Roman" w:hAnsi="Times New Roman" w:cs="Times New Roman"/>
          <w:sz w:val="24"/>
          <w:szCs w:val="24"/>
          <w:shd w:val="clear" w:color="auto" w:fill="FFFFFF"/>
        </w:rPr>
        <w:t xml:space="preserve">, M., </w:t>
      </w:r>
      <w:proofErr w:type="spellStart"/>
      <w:r w:rsidR="009818DB" w:rsidRPr="00467943">
        <w:rPr>
          <w:rFonts w:ascii="Times New Roman" w:hAnsi="Times New Roman" w:cs="Times New Roman"/>
          <w:sz w:val="24"/>
          <w:szCs w:val="24"/>
          <w:shd w:val="clear" w:color="auto" w:fill="FFFFFF"/>
        </w:rPr>
        <w:t>Rossikhina</w:t>
      </w:r>
      <w:proofErr w:type="spellEnd"/>
      <w:r w:rsidR="009818DB" w:rsidRPr="00467943">
        <w:rPr>
          <w:rFonts w:ascii="Times New Roman" w:hAnsi="Times New Roman" w:cs="Times New Roman"/>
          <w:sz w:val="24"/>
          <w:szCs w:val="24"/>
          <w:shd w:val="clear" w:color="auto" w:fill="FFFFFF"/>
        </w:rPr>
        <w:t xml:space="preserve">, M., </w:t>
      </w:r>
      <w:proofErr w:type="spellStart"/>
      <w:r w:rsidR="009818DB" w:rsidRPr="00467943">
        <w:rPr>
          <w:rFonts w:ascii="Times New Roman" w:hAnsi="Times New Roman" w:cs="Times New Roman"/>
          <w:sz w:val="24"/>
          <w:szCs w:val="24"/>
          <w:shd w:val="clear" w:color="auto" w:fill="FFFFFF"/>
        </w:rPr>
        <w:t>Guha</w:t>
      </w:r>
      <w:proofErr w:type="spellEnd"/>
      <w:r w:rsidR="009818DB" w:rsidRPr="00467943">
        <w:rPr>
          <w:rFonts w:ascii="Times New Roman" w:hAnsi="Times New Roman" w:cs="Times New Roman"/>
          <w:sz w:val="24"/>
          <w:szCs w:val="24"/>
          <w:shd w:val="clear" w:color="auto" w:fill="FFFFFF"/>
        </w:rPr>
        <w:t xml:space="preserve">, A., </w:t>
      </w:r>
      <w:proofErr w:type="spellStart"/>
      <w:r w:rsidR="009818DB" w:rsidRPr="00467943">
        <w:rPr>
          <w:rFonts w:ascii="Times New Roman" w:hAnsi="Times New Roman" w:cs="Times New Roman"/>
          <w:sz w:val="24"/>
          <w:szCs w:val="24"/>
          <w:shd w:val="clear" w:color="auto" w:fill="FFFFFF"/>
        </w:rPr>
        <w:t>Badimon</w:t>
      </w:r>
      <w:proofErr w:type="spellEnd"/>
      <w:r w:rsidR="009818DB" w:rsidRPr="00467943">
        <w:rPr>
          <w:rFonts w:ascii="Times New Roman" w:hAnsi="Times New Roman" w:cs="Times New Roman"/>
          <w:sz w:val="24"/>
          <w:szCs w:val="24"/>
          <w:shd w:val="clear" w:color="auto" w:fill="FFFFFF"/>
        </w:rPr>
        <w:t xml:space="preserve">, J.J., </w:t>
      </w:r>
      <w:proofErr w:type="spellStart"/>
      <w:r w:rsidR="009818DB" w:rsidRPr="00467943">
        <w:rPr>
          <w:rFonts w:ascii="Times New Roman" w:hAnsi="Times New Roman" w:cs="Times New Roman"/>
          <w:sz w:val="24"/>
          <w:szCs w:val="24"/>
          <w:shd w:val="clear" w:color="auto" w:fill="FFFFFF"/>
        </w:rPr>
        <w:t>Nemerson</w:t>
      </w:r>
      <w:proofErr w:type="spellEnd"/>
      <w:r w:rsidR="009818DB" w:rsidRPr="00467943">
        <w:rPr>
          <w:rFonts w:ascii="Times New Roman" w:hAnsi="Times New Roman" w:cs="Times New Roman"/>
          <w:sz w:val="24"/>
          <w:szCs w:val="24"/>
          <w:shd w:val="clear" w:color="auto" w:fill="FFFFFF"/>
        </w:rPr>
        <w:t xml:space="preserve">, Y., </w:t>
      </w:r>
      <w:r w:rsidRPr="00467943">
        <w:rPr>
          <w:rFonts w:ascii="Times New Roman" w:hAnsi="Times New Roman" w:cs="Times New Roman"/>
          <w:sz w:val="24"/>
          <w:szCs w:val="24"/>
          <w:shd w:val="clear" w:color="auto" w:fill="FFFFFF"/>
        </w:rPr>
        <w:t xml:space="preserve">&amp; </w:t>
      </w:r>
      <w:proofErr w:type="spellStart"/>
      <w:r w:rsidRPr="00467943">
        <w:rPr>
          <w:rFonts w:ascii="Times New Roman" w:hAnsi="Times New Roman" w:cs="Times New Roman"/>
          <w:sz w:val="24"/>
          <w:szCs w:val="24"/>
          <w:shd w:val="clear" w:color="auto" w:fill="FFFFFF"/>
        </w:rPr>
        <w:t>Taubman</w:t>
      </w:r>
      <w:proofErr w:type="spellEnd"/>
      <w:r w:rsidRPr="00467943">
        <w:rPr>
          <w:rFonts w:ascii="Times New Roman" w:hAnsi="Times New Roman" w:cs="Times New Roman"/>
          <w:sz w:val="24"/>
          <w:szCs w:val="24"/>
          <w:shd w:val="clear" w:color="auto" w:fill="FFFFFF"/>
        </w:rPr>
        <w:t xml:space="preserve">, M. B. (2000). Intimal tissue factor </w:t>
      </w:r>
      <w:r w:rsidRPr="00467943">
        <w:rPr>
          <w:rFonts w:ascii="Times New Roman" w:hAnsi="Times New Roman" w:cs="Times New Roman"/>
          <w:sz w:val="24"/>
          <w:szCs w:val="24"/>
          <w:shd w:val="clear" w:color="auto" w:fill="FFFFFF"/>
        </w:rPr>
        <w:lastRenderedPageBreak/>
        <w:t>activity is released from the arterial wall after injury.</w:t>
      </w:r>
      <w:r w:rsidRPr="00467943">
        <w:rPr>
          <w:rStyle w:val="apple-converted-space"/>
          <w:rFonts w:ascii="Times New Roman" w:hAnsi="Times New Roman" w:cs="Times New Roman"/>
          <w:sz w:val="24"/>
          <w:szCs w:val="24"/>
          <w:shd w:val="clear" w:color="auto" w:fill="FFFFFF"/>
        </w:rPr>
        <w:t> </w:t>
      </w:r>
      <w:r w:rsidR="009818DB" w:rsidRPr="00467943">
        <w:rPr>
          <w:rFonts w:ascii="Times New Roman" w:hAnsi="Times New Roman" w:cs="Times New Roman"/>
          <w:i/>
          <w:iCs/>
          <w:sz w:val="24"/>
          <w:szCs w:val="24"/>
          <w:shd w:val="clear" w:color="auto" w:fill="FFFFFF"/>
        </w:rPr>
        <w:t>Thrombosis and Haemostasis-Stuttgart-</w:t>
      </w:r>
      <w:r w:rsidR="009818DB" w:rsidRPr="00467943">
        <w:rPr>
          <w:rFonts w:ascii="Times New Roman" w:hAnsi="Times New Roman" w:cs="Times New Roman"/>
          <w:sz w:val="24"/>
          <w:szCs w:val="24"/>
          <w:shd w:val="clear" w:color="auto" w:fill="FFFFFF"/>
        </w:rPr>
        <w:t xml:space="preserve">, </w:t>
      </w:r>
      <w:r w:rsidRPr="00467943">
        <w:rPr>
          <w:rFonts w:ascii="Times New Roman" w:hAnsi="Times New Roman" w:cs="Times New Roman"/>
          <w:i/>
          <w:iCs/>
          <w:sz w:val="24"/>
          <w:szCs w:val="24"/>
          <w:shd w:val="clear" w:color="auto" w:fill="FFFFFF"/>
        </w:rPr>
        <w:t>83</w:t>
      </w:r>
      <w:r w:rsidRPr="00467943">
        <w:rPr>
          <w:rFonts w:ascii="Times New Roman" w:hAnsi="Times New Roman" w:cs="Times New Roman"/>
          <w:sz w:val="24"/>
          <w:szCs w:val="24"/>
          <w:shd w:val="clear" w:color="auto" w:fill="FFFFFF"/>
        </w:rPr>
        <w:t>(4), 622-628.</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Golembiewski</w:t>
      </w:r>
      <w:proofErr w:type="spellEnd"/>
      <w:r w:rsidRPr="00467943">
        <w:rPr>
          <w:rFonts w:ascii="Times New Roman" w:hAnsi="Times New Roman" w:cs="Times New Roman"/>
          <w:sz w:val="24"/>
          <w:szCs w:val="24"/>
          <w:shd w:val="clear" w:color="auto" w:fill="FFFFFF"/>
        </w:rPr>
        <w:t>, J. A. (2011). Dabigatran: A New Oral Anticoagulant.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 xml:space="preserve">Journal of </w:t>
      </w:r>
      <w:proofErr w:type="spellStart"/>
      <w:r w:rsidRPr="00467943">
        <w:rPr>
          <w:rFonts w:ascii="Times New Roman" w:hAnsi="Times New Roman" w:cs="Times New Roman"/>
          <w:i/>
          <w:iCs/>
          <w:sz w:val="24"/>
          <w:szCs w:val="24"/>
          <w:shd w:val="clear" w:color="auto" w:fill="FFFFFF"/>
        </w:rPr>
        <w:t>PeriAnesthesia</w:t>
      </w:r>
      <w:proofErr w:type="spellEnd"/>
      <w:r w:rsidRPr="00467943">
        <w:rPr>
          <w:rFonts w:ascii="Times New Roman" w:hAnsi="Times New Roman" w:cs="Times New Roman"/>
          <w:i/>
          <w:iCs/>
          <w:sz w:val="24"/>
          <w:szCs w:val="24"/>
          <w:shd w:val="clear" w:color="auto" w:fill="FFFFFF"/>
        </w:rPr>
        <w:t xml:space="preserve"> Nursing</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26</w:t>
      </w:r>
      <w:r w:rsidRPr="00467943">
        <w:rPr>
          <w:rFonts w:ascii="Times New Roman" w:hAnsi="Times New Roman" w:cs="Times New Roman"/>
          <w:sz w:val="24"/>
          <w:szCs w:val="24"/>
          <w:shd w:val="clear" w:color="auto" w:fill="FFFFFF"/>
        </w:rPr>
        <w:t>(6), 420-423.</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Greer, F. R. (2010). Vitamin K the basics—What's new</w:t>
      </w:r>
      <w:proofErr w:type="gramStart"/>
      <w:r w:rsidRPr="00467943">
        <w:rPr>
          <w:rFonts w:ascii="Times New Roman" w:hAnsi="Times New Roman" w:cs="Times New Roman"/>
          <w:sz w:val="24"/>
          <w:szCs w:val="24"/>
          <w:shd w:val="clear" w:color="auto" w:fill="FFFFFF"/>
        </w:rPr>
        <w:t>?.</w:t>
      </w:r>
      <w:proofErr w:type="gramEnd"/>
      <w:r w:rsidRPr="00467943">
        <w:rPr>
          <w:rStyle w:val="apple-converted-space"/>
          <w:rFonts w:ascii="Times New Roman" w:hAnsi="Times New Roman" w:cs="Times New Roman"/>
          <w:sz w:val="24"/>
          <w:szCs w:val="24"/>
          <w:shd w:val="clear" w:color="auto" w:fill="FFFFFF"/>
        </w:rPr>
        <w:t> </w:t>
      </w:r>
      <w:r w:rsidR="009818DB" w:rsidRPr="00467943">
        <w:rPr>
          <w:rFonts w:ascii="Times New Roman" w:hAnsi="Times New Roman" w:cs="Times New Roman"/>
          <w:i/>
          <w:iCs/>
          <w:sz w:val="24"/>
          <w:szCs w:val="24"/>
          <w:shd w:val="clear" w:color="auto" w:fill="FFFFFF"/>
        </w:rPr>
        <w:t>Early Human D</w:t>
      </w:r>
      <w:r w:rsidRPr="00467943">
        <w:rPr>
          <w:rFonts w:ascii="Times New Roman" w:hAnsi="Times New Roman" w:cs="Times New Roman"/>
          <w:i/>
          <w:iCs/>
          <w:sz w:val="24"/>
          <w:szCs w:val="24"/>
          <w:shd w:val="clear" w:color="auto" w:fill="FFFFFF"/>
        </w:rPr>
        <w:t>evelopment</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86</w:t>
      </w:r>
      <w:r w:rsidRPr="00467943">
        <w:rPr>
          <w:rFonts w:ascii="Times New Roman" w:hAnsi="Times New Roman" w:cs="Times New Roman"/>
          <w:sz w:val="24"/>
          <w:szCs w:val="24"/>
          <w:shd w:val="clear" w:color="auto" w:fill="FFFFFF"/>
        </w:rPr>
        <w:t>(1), 43-47</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Greinacher</w:t>
      </w:r>
      <w:proofErr w:type="spellEnd"/>
      <w:r w:rsidRPr="00467943">
        <w:rPr>
          <w:rFonts w:ascii="Times New Roman" w:hAnsi="Times New Roman" w:cs="Times New Roman"/>
          <w:sz w:val="24"/>
          <w:szCs w:val="24"/>
          <w:shd w:val="clear" w:color="auto" w:fill="FFFFFF"/>
        </w:rPr>
        <w:t xml:space="preserve">, A., Alban, S., </w:t>
      </w:r>
      <w:proofErr w:type="spellStart"/>
      <w:r w:rsidRPr="00467943">
        <w:rPr>
          <w:rFonts w:ascii="Times New Roman" w:hAnsi="Times New Roman" w:cs="Times New Roman"/>
          <w:sz w:val="24"/>
          <w:szCs w:val="24"/>
          <w:shd w:val="clear" w:color="auto" w:fill="FFFFFF"/>
        </w:rPr>
        <w:t>Dummel</w:t>
      </w:r>
      <w:proofErr w:type="spellEnd"/>
      <w:r w:rsidRPr="00467943">
        <w:rPr>
          <w:rFonts w:ascii="Times New Roman" w:hAnsi="Times New Roman" w:cs="Times New Roman"/>
          <w:sz w:val="24"/>
          <w:szCs w:val="24"/>
          <w:shd w:val="clear" w:color="auto" w:fill="FFFFFF"/>
        </w:rPr>
        <w:t>, V., Franz, G., &amp; Mueller-</w:t>
      </w:r>
      <w:proofErr w:type="spellStart"/>
      <w:r w:rsidRPr="00467943">
        <w:rPr>
          <w:rFonts w:ascii="Times New Roman" w:hAnsi="Times New Roman" w:cs="Times New Roman"/>
          <w:sz w:val="24"/>
          <w:szCs w:val="24"/>
          <w:shd w:val="clear" w:color="auto" w:fill="FFFFFF"/>
        </w:rPr>
        <w:t>Eckhardt</w:t>
      </w:r>
      <w:proofErr w:type="spellEnd"/>
      <w:r w:rsidRPr="00467943">
        <w:rPr>
          <w:rFonts w:ascii="Times New Roman" w:hAnsi="Times New Roman" w:cs="Times New Roman"/>
          <w:sz w:val="24"/>
          <w:szCs w:val="24"/>
          <w:shd w:val="clear" w:color="auto" w:fill="FFFFFF"/>
        </w:rPr>
        <w:t>, C. (1995). Characterization of the structural requirements for a carbohydrate based anticoagulant with a reduced risk of inducing the immunological type of heparin-associated thrombocytopenia.</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Thrombosis and haemostasis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74</w:t>
      </w:r>
      <w:r w:rsidRPr="00467943">
        <w:rPr>
          <w:rFonts w:ascii="Times New Roman" w:hAnsi="Times New Roman" w:cs="Times New Roman"/>
          <w:sz w:val="24"/>
          <w:szCs w:val="24"/>
          <w:shd w:val="clear" w:color="auto" w:fill="FFFFFF"/>
        </w:rPr>
        <w:t>(3), 886-892.</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Gross, P.L., Murray, R.K., &amp; Rand, M.L. (2012). Hemostasis and thrombosis. </w:t>
      </w:r>
      <w:r w:rsidRPr="00467943">
        <w:rPr>
          <w:rFonts w:ascii="Times New Roman" w:hAnsi="Times New Roman" w:cs="Times New Roman"/>
          <w:i/>
          <w:sz w:val="24"/>
          <w:szCs w:val="24"/>
          <w:shd w:val="clear" w:color="auto" w:fill="FFFFFF"/>
        </w:rPr>
        <w:t xml:space="preserve">Harper’s </w:t>
      </w:r>
      <w:proofErr w:type="spellStart"/>
      <w:r w:rsidRPr="00467943">
        <w:rPr>
          <w:rFonts w:ascii="Times New Roman" w:hAnsi="Times New Roman" w:cs="Times New Roman"/>
          <w:i/>
          <w:sz w:val="24"/>
          <w:szCs w:val="24"/>
          <w:shd w:val="clear" w:color="auto" w:fill="FFFFFF"/>
        </w:rPr>
        <w:t>Iluustrated</w:t>
      </w:r>
      <w:proofErr w:type="spellEnd"/>
      <w:r w:rsidRPr="00467943">
        <w:rPr>
          <w:rFonts w:ascii="Times New Roman" w:hAnsi="Times New Roman" w:cs="Times New Roman"/>
          <w:i/>
          <w:sz w:val="24"/>
          <w:szCs w:val="24"/>
          <w:shd w:val="clear" w:color="auto" w:fill="FFFFFF"/>
        </w:rPr>
        <w:t xml:space="preserve"> Biochemistry</w:t>
      </w:r>
      <w:r w:rsidRPr="00467943">
        <w:rPr>
          <w:rFonts w:ascii="Times New Roman" w:hAnsi="Times New Roman" w:cs="Times New Roman"/>
          <w:sz w:val="24"/>
          <w:szCs w:val="24"/>
          <w:shd w:val="clear" w:color="auto" w:fill="FFFFFF"/>
        </w:rPr>
        <w:t xml:space="preserve">, 29ed, Ch51. </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Gross, P. L., &amp; </w:t>
      </w:r>
      <w:proofErr w:type="spellStart"/>
      <w:r w:rsidRPr="00467943">
        <w:rPr>
          <w:rFonts w:ascii="Times New Roman" w:hAnsi="Times New Roman" w:cs="Times New Roman"/>
          <w:sz w:val="24"/>
          <w:szCs w:val="24"/>
          <w:shd w:val="clear" w:color="auto" w:fill="FFFFFF"/>
        </w:rPr>
        <w:t>Weitz</w:t>
      </w:r>
      <w:proofErr w:type="spellEnd"/>
      <w:r w:rsidRPr="00467943">
        <w:rPr>
          <w:rFonts w:ascii="Times New Roman" w:hAnsi="Times New Roman" w:cs="Times New Roman"/>
          <w:sz w:val="24"/>
          <w:szCs w:val="24"/>
          <w:shd w:val="clear" w:color="auto" w:fill="FFFFFF"/>
        </w:rPr>
        <w:t>, J. I. (2008). New anticoagulants for treatment of venous thromboembolism.</w:t>
      </w:r>
      <w:r w:rsidRPr="00467943">
        <w:rPr>
          <w:rStyle w:val="apple-converted-space"/>
          <w:rFonts w:ascii="Times New Roman" w:hAnsi="Times New Roman" w:cs="Times New Roman"/>
          <w:sz w:val="24"/>
          <w:szCs w:val="24"/>
          <w:shd w:val="clear" w:color="auto" w:fill="FFFFFF"/>
        </w:rPr>
        <w:t> </w:t>
      </w:r>
      <w:r w:rsidR="009818DB" w:rsidRPr="00467943">
        <w:rPr>
          <w:rFonts w:ascii="Times New Roman" w:hAnsi="Times New Roman" w:cs="Times New Roman"/>
          <w:i/>
          <w:iCs/>
          <w:sz w:val="24"/>
          <w:szCs w:val="24"/>
          <w:shd w:val="clear" w:color="auto" w:fill="FFFFFF"/>
        </w:rPr>
        <w:t>Arteriosclerosis, Thrombosis, and Vascular B</w:t>
      </w:r>
      <w:r w:rsidRPr="00467943">
        <w:rPr>
          <w:rFonts w:ascii="Times New Roman" w:hAnsi="Times New Roman" w:cs="Times New Roman"/>
          <w:i/>
          <w:iCs/>
          <w:sz w:val="24"/>
          <w:szCs w:val="24"/>
          <w:shd w:val="clear" w:color="auto" w:fill="FFFFFF"/>
        </w:rPr>
        <w:t>iology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28</w:t>
      </w:r>
      <w:r w:rsidRPr="00467943">
        <w:rPr>
          <w:rFonts w:ascii="Times New Roman" w:hAnsi="Times New Roman" w:cs="Times New Roman"/>
          <w:sz w:val="24"/>
          <w:szCs w:val="24"/>
          <w:shd w:val="clear" w:color="auto" w:fill="FFFFFF"/>
        </w:rPr>
        <w:t>(3), 380-386.</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Gulseth</w:t>
      </w:r>
      <w:proofErr w:type="spellEnd"/>
      <w:r w:rsidRPr="00467943">
        <w:rPr>
          <w:rFonts w:ascii="Times New Roman" w:hAnsi="Times New Roman" w:cs="Times New Roman"/>
          <w:sz w:val="24"/>
          <w:szCs w:val="24"/>
          <w:shd w:val="clear" w:color="auto" w:fill="FFFFFF"/>
        </w:rPr>
        <w:t xml:space="preserve">, M. P., Michaud, J., &amp; </w:t>
      </w:r>
      <w:proofErr w:type="spellStart"/>
      <w:r w:rsidRPr="00467943">
        <w:rPr>
          <w:rFonts w:ascii="Times New Roman" w:hAnsi="Times New Roman" w:cs="Times New Roman"/>
          <w:sz w:val="24"/>
          <w:szCs w:val="24"/>
          <w:shd w:val="clear" w:color="auto" w:fill="FFFFFF"/>
        </w:rPr>
        <w:t>Nutescu</w:t>
      </w:r>
      <w:proofErr w:type="spellEnd"/>
      <w:r w:rsidRPr="00467943">
        <w:rPr>
          <w:rFonts w:ascii="Times New Roman" w:hAnsi="Times New Roman" w:cs="Times New Roman"/>
          <w:sz w:val="24"/>
          <w:szCs w:val="24"/>
          <w:shd w:val="clear" w:color="auto" w:fill="FFFFFF"/>
        </w:rPr>
        <w:t xml:space="preserve">, E. A. (2008). </w:t>
      </w:r>
      <w:proofErr w:type="spellStart"/>
      <w:r w:rsidRPr="00467943">
        <w:rPr>
          <w:rFonts w:ascii="Times New Roman" w:hAnsi="Times New Roman" w:cs="Times New Roman"/>
          <w:sz w:val="24"/>
          <w:szCs w:val="24"/>
          <w:shd w:val="clear" w:color="auto" w:fill="FFFFFF"/>
        </w:rPr>
        <w:t>Rivaroxaban</w:t>
      </w:r>
      <w:proofErr w:type="spellEnd"/>
      <w:r w:rsidRPr="00467943">
        <w:rPr>
          <w:rFonts w:ascii="Times New Roman" w:hAnsi="Times New Roman" w:cs="Times New Roman"/>
          <w:sz w:val="24"/>
          <w:szCs w:val="24"/>
          <w:shd w:val="clear" w:color="auto" w:fill="FFFFFF"/>
        </w:rPr>
        <w:t xml:space="preserve">: An oral direct inhibitor of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American Journal of Health-System Pharmacy</w:t>
      </w:r>
      <w:r w:rsidR="009818DB" w:rsidRPr="00467943">
        <w:rPr>
          <w:rFonts w:ascii="Times New Roman" w:hAnsi="Times New Roman" w:cs="Times New Roman"/>
          <w:sz w:val="24"/>
          <w:szCs w:val="24"/>
          <w:shd w:val="clear" w:color="auto" w:fill="FFFFFF"/>
        </w:rPr>
        <w:t>,</w:t>
      </w:r>
      <w:r w:rsidR="009818DB" w:rsidRPr="00467943">
        <w:rPr>
          <w:rFonts w:ascii="Times New Roman" w:hAnsi="Times New Roman" w:cs="Times New Roman"/>
          <w:i/>
          <w:iCs/>
          <w:sz w:val="24"/>
          <w:szCs w:val="24"/>
          <w:shd w:val="clear" w:color="auto" w:fill="FFFFFF"/>
        </w:rPr>
        <w:t xml:space="preserve"> 65</w:t>
      </w:r>
      <w:r w:rsidRPr="00467943">
        <w:rPr>
          <w:rFonts w:ascii="Times New Roman" w:hAnsi="Times New Roman" w:cs="Times New Roman"/>
          <w:sz w:val="24"/>
          <w:szCs w:val="24"/>
          <w:shd w:val="clear" w:color="auto" w:fill="FFFFFF"/>
        </w:rPr>
        <w:t>(16).</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Handeland</w:t>
      </w:r>
      <w:proofErr w:type="spellEnd"/>
      <w:r w:rsidRPr="00467943">
        <w:rPr>
          <w:rFonts w:ascii="Times New Roman" w:hAnsi="Times New Roman" w:cs="Times New Roman"/>
          <w:sz w:val="24"/>
          <w:szCs w:val="24"/>
          <w:shd w:val="clear" w:color="auto" w:fill="FFFFFF"/>
        </w:rPr>
        <w:t xml:space="preserve">, G. F., </w:t>
      </w:r>
      <w:proofErr w:type="spellStart"/>
      <w:r w:rsidRPr="00467943">
        <w:rPr>
          <w:rFonts w:ascii="Times New Roman" w:hAnsi="Times New Roman" w:cs="Times New Roman"/>
          <w:sz w:val="24"/>
          <w:szCs w:val="24"/>
          <w:shd w:val="clear" w:color="auto" w:fill="FFFFFF"/>
        </w:rPr>
        <w:t>Abildgaard</w:t>
      </w:r>
      <w:proofErr w:type="spellEnd"/>
      <w:r w:rsidRPr="00467943">
        <w:rPr>
          <w:rFonts w:ascii="Times New Roman" w:hAnsi="Times New Roman" w:cs="Times New Roman"/>
          <w:sz w:val="24"/>
          <w:szCs w:val="24"/>
          <w:shd w:val="clear" w:color="auto" w:fill="FFFFFF"/>
        </w:rPr>
        <w:t xml:space="preserve">, U., Holm, H. A., &amp; </w:t>
      </w:r>
      <w:proofErr w:type="spellStart"/>
      <w:r w:rsidRPr="00467943">
        <w:rPr>
          <w:rFonts w:ascii="Times New Roman" w:hAnsi="Times New Roman" w:cs="Times New Roman"/>
          <w:sz w:val="24"/>
          <w:szCs w:val="24"/>
          <w:shd w:val="clear" w:color="auto" w:fill="FFFFFF"/>
        </w:rPr>
        <w:t>Arnesen</w:t>
      </w:r>
      <w:proofErr w:type="spellEnd"/>
      <w:r w:rsidRPr="00467943">
        <w:rPr>
          <w:rFonts w:ascii="Times New Roman" w:hAnsi="Times New Roman" w:cs="Times New Roman"/>
          <w:sz w:val="24"/>
          <w:szCs w:val="24"/>
          <w:shd w:val="clear" w:color="auto" w:fill="FFFFFF"/>
        </w:rPr>
        <w:t>, K. E. (1990). Dose adjusted heparin treatment of deep venous thrombosis: a comparison of unfractionated and low molecular weight heparin.</w:t>
      </w:r>
      <w:r w:rsidRPr="00467943">
        <w:rPr>
          <w:rStyle w:val="apple-converted-space"/>
          <w:rFonts w:ascii="Times New Roman" w:hAnsi="Times New Roman" w:cs="Times New Roman"/>
          <w:sz w:val="24"/>
          <w:szCs w:val="24"/>
          <w:shd w:val="clear" w:color="auto" w:fill="FFFFFF"/>
        </w:rPr>
        <w:t> </w:t>
      </w:r>
      <w:r w:rsidR="009818DB" w:rsidRPr="00467943">
        <w:rPr>
          <w:rFonts w:ascii="Times New Roman" w:hAnsi="Times New Roman" w:cs="Times New Roman"/>
          <w:i/>
          <w:iCs/>
          <w:sz w:val="24"/>
          <w:szCs w:val="24"/>
          <w:shd w:val="clear" w:color="auto" w:fill="FFFFFF"/>
        </w:rPr>
        <w:t>European Journal of Clinical P</w:t>
      </w:r>
      <w:r w:rsidRPr="00467943">
        <w:rPr>
          <w:rFonts w:ascii="Times New Roman" w:hAnsi="Times New Roman" w:cs="Times New Roman"/>
          <w:i/>
          <w:iCs/>
          <w:sz w:val="24"/>
          <w:szCs w:val="24"/>
          <w:shd w:val="clear" w:color="auto" w:fill="FFFFFF"/>
        </w:rPr>
        <w:t>harmacology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39</w:t>
      </w:r>
      <w:r w:rsidRPr="00467943">
        <w:rPr>
          <w:rFonts w:ascii="Times New Roman" w:hAnsi="Times New Roman" w:cs="Times New Roman"/>
          <w:sz w:val="24"/>
          <w:szCs w:val="24"/>
          <w:shd w:val="clear" w:color="auto" w:fill="FFFFFF"/>
        </w:rPr>
        <w:t>(2), 107-112.</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Harrison, P., &amp; Martin Cramer, E. (1993). Platelet α-granules.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 reviews</w:t>
      </w:r>
      <w:r w:rsidR="009818DB" w:rsidRPr="00467943">
        <w:rPr>
          <w:rFonts w:ascii="Times New Roman" w:hAnsi="Times New Roman" w:cs="Times New Roman"/>
          <w:sz w:val="24"/>
          <w:szCs w:val="24"/>
          <w:shd w:val="clear" w:color="auto" w:fill="FFFFFF"/>
        </w:rPr>
        <w:t>,</w:t>
      </w:r>
      <w:r w:rsidR="009818DB" w:rsidRPr="00467943">
        <w:rPr>
          <w:rFonts w:ascii="Times New Roman" w:hAnsi="Times New Roman" w:cs="Times New Roman"/>
          <w:i/>
          <w:iCs/>
          <w:sz w:val="24"/>
          <w:szCs w:val="24"/>
          <w:shd w:val="clear" w:color="auto" w:fill="FFFFFF"/>
        </w:rPr>
        <w:t xml:space="preserve"> 7</w:t>
      </w:r>
      <w:r w:rsidRPr="00467943">
        <w:rPr>
          <w:rFonts w:ascii="Times New Roman" w:hAnsi="Times New Roman" w:cs="Times New Roman"/>
          <w:sz w:val="24"/>
          <w:szCs w:val="24"/>
          <w:shd w:val="clear" w:color="auto" w:fill="FFFFFF"/>
        </w:rPr>
        <w:t>(1), 52-62.</w:t>
      </w:r>
    </w:p>
    <w:p w:rsidR="00495836" w:rsidRPr="000D0680"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Herbert, J. M., </w:t>
      </w:r>
      <w:proofErr w:type="spellStart"/>
      <w:r w:rsidRPr="00467943">
        <w:rPr>
          <w:rFonts w:ascii="Times New Roman" w:hAnsi="Times New Roman" w:cs="Times New Roman"/>
          <w:sz w:val="24"/>
          <w:szCs w:val="24"/>
          <w:shd w:val="clear" w:color="auto" w:fill="FFFFFF"/>
        </w:rPr>
        <w:t>Petitou</w:t>
      </w:r>
      <w:proofErr w:type="spellEnd"/>
      <w:r w:rsidRPr="00467943">
        <w:rPr>
          <w:rFonts w:ascii="Times New Roman" w:hAnsi="Times New Roman" w:cs="Times New Roman"/>
          <w:sz w:val="24"/>
          <w:szCs w:val="24"/>
          <w:shd w:val="clear" w:color="auto" w:fill="FFFFFF"/>
        </w:rPr>
        <w:t xml:space="preserve">, M., </w:t>
      </w:r>
      <w:proofErr w:type="spellStart"/>
      <w:r w:rsidRPr="00467943">
        <w:rPr>
          <w:rFonts w:ascii="Times New Roman" w:hAnsi="Times New Roman" w:cs="Times New Roman"/>
          <w:sz w:val="24"/>
          <w:szCs w:val="24"/>
          <w:shd w:val="clear" w:color="auto" w:fill="FFFFFF"/>
        </w:rPr>
        <w:t>Lormeau</w:t>
      </w:r>
      <w:proofErr w:type="spellEnd"/>
      <w:r w:rsidRPr="00467943">
        <w:rPr>
          <w:rFonts w:ascii="Times New Roman" w:hAnsi="Times New Roman" w:cs="Times New Roman"/>
          <w:sz w:val="24"/>
          <w:szCs w:val="24"/>
          <w:shd w:val="clear" w:color="auto" w:fill="FFFFFF"/>
        </w:rPr>
        <w:t xml:space="preserve">, J. C., </w:t>
      </w:r>
      <w:proofErr w:type="spellStart"/>
      <w:r w:rsidRPr="00467943">
        <w:rPr>
          <w:rFonts w:ascii="Times New Roman" w:hAnsi="Times New Roman" w:cs="Times New Roman"/>
          <w:sz w:val="24"/>
          <w:szCs w:val="24"/>
          <w:shd w:val="clear" w:color="auto" w:fill="FFFFFF"/>
        </w:rPr>
        <w:t>Cariou</w:t>
      </w:r>
      <w:proofErr w:type="spellEnd"/>
      <w:r w:rsidRPr="00467943">
        <w:rPr>
          <w:rFonts w:ascii="Times New Roman" w:hAnsi="Times New Roman" w:cs="Times New Roman"/>
          <w:sz w:val="24"/>
          <w:szCs w:val="24"/>
          <w:shd w:val="clear" w:color="auto" w:fill="FFFFFF"/>
        </w:rPr>
        <w:t>, R</w:t>
      </w:r>
      <w:r w:rsidR="009818DB" w:rsidRPr="00467943">
        <w:rPr>
          <w:rFonts w:ascii="Times New Roman" w:hAnsi="Times New Roman" w:cs="Times New Roman"/>
          <w:sz w:val="24"/>
          <w:szCs w:val="24"/>
          <w:shd w:val="clear" w:color="auto" w:fill="FFFFFF"/>
        </w:rPr>
        <w:t xml:space="preserve">., </w:t>
      </w:r>
      <w:proofErr w:type="spellStart"/>
      <w:r w:rsidR="009818DB" w:rsidRPr="00467943">
        <w:rPr>
          <w:rFonts w:ascii="Times New Roman" w:hAnsi="Times New Roman" w:cs="Times New Roman"/>
          <w:sz w:val="24"/>
          <w:szCs w:val="24"/>
          <w:shd w:val="clear" w:color="auto" w:fill="FFFFFF"/>
        </w:rPr>
        <w:t>Necciari</w:t>
      </w:r>
      <w:proofErr w:type="spellEnd"/>
      <w:r w:rsidR="009818DB" w:rsidRPr="00467943">
        <w:rPr>
          <w:rFonts w:ascii="Times New Roman" w:hAnsi="Times New Roman" w:cs="Times New Roman"/>
          <w:sz w:val="24"/>
          <w:szCs w:val="24"/>
          <w:shd w:val="clear" w:color="auto" w:fill="FFFFFF"/>
        </w:rPr>
        <w:t xml:space="preserve">, J., </w:t>
      </w:r>
      <w:proofErr w:type="spellStart"/>
      <w:r w:rsidR="009818DB" w:rsidRPr="00467943">
        <w:rPr>
          <w:rFonts w:ascii="Times New Roman" w:hAnsi="Times New Roman" w:cs="Times New Roman"/>
          <w:sz w:val="24"/>
          <w:szCs w:val="24"/>
          <w:shd w:val="clear" w:color="auto" w:fill="FFFFFF"/>
        </w:rPr>
        <w:t>Magnani</w:t>
      </w:r>
      <w:proofErr w:type="spellEnd"/>
      <w:r w:rsidR="009818DB" w:rsidRPr="00467943">
        <w:rPr>
          <w:rFonts w:ascii="Times New Roman" w:hAnsi="Times New Roman" w:cs="Times New Roman"/>
          <w:sz w:val="24"/>
          <w:szCs w:val="24"/>
          <w:shd w:val="clear" w:color="auto" w:fill="FFFFFF"/>
        </w:rPr>
        <w:t xml:space="preserve">, H. N., </w:t>
      </w:r>
      <w:proofErr w:type="spellStart"/>
      <w:r w:rsidR="009818DB" w:rsidRPr="00467943">
        <w:rPr>
          <w:rFonts w:ascii="Times New Roman" w:hAnsi="Times New Roman" w:cs="Times New Roman"/>
          <w:sz w:val="24"/>
          <w:szCs w:val="24"/>
          <w:shd w:val="clear" w:color="auto" w:fill="FFFFFF"/>
        </w:rPr>
        <w:t>Zandberg</w:t>
      </w:r>
      <w:proofErr w:type="spellEnd"/>
      <w:r w:rsidR="009818DB" w:rsidRPr="00467943">
        <w:rPr>
          <w:rFonts w:ascii="Times New Roman" w:hAnsi="Times New Roman" w:cs="Times New Roman"/>
          <w:sz w:val="24"/>
          <w:szCs w:val="24"/>
          <w:shd w:val="clear" w:color="auto" w:fill="FFFFFF"/>
        </w:rPr>
        <w:t xml:space="preserve">, P., van Amsterdam, R.G.M., van </w:t>
      </w:r>
      <w:proofErr w:type="spellStart"/>
      <w:r w:rsidR="009818DB" w:rsidRPr="00467943">
        <w:rPr>
          <w:rFonts w:ascii="Times New Roman" w:hAnsi="Times New Roman" w:cs="Times New Roman"/>
          <w:sz w:val="24"/>
          <w:szCs w:val="24"/>
          <w:shd w:val="clear" w:color="auto" w:fill="FFFFFF"/>
        </w:rPr>
        <w:t>Boeckel</w:t>
      </w:r>
      <w:proofErr w:type="spellEnd"/>
      <w:r w:rsidR="009818DB" w:rsidRPr="00467943">
        <w:rPr>
          <w:rFonts w:ascii="Times New Roman" w:hAnsi="Times New Roman" w:cs="Times New Roman"/>
          <w:sz w:val="24"/>
          <w:szCs w:val="24"/>
          <w:shd w:val="clear" w:color="auto" w:fill="FFFFFF"/>
        </w:rPr>
        <w:t>, C.A.A.,</w:t>
      </w:r>
      <w:r w:rsidRPr="00467943">
        <w:rPr>
          <w:rFonts w:ascii="Times New Roman" w:hAnsi="Times New Roman" w:cs="Times New Roman"/>
          <w:sz w:val="24"/>
          <w:szCs w:val="24"/>
          <w:shd w:val="clear" w:color="auto" w:fill="FFFFFF"/>
        </w:rPr>
        <w:t xml:space="preserve"> &amp; </w:t>
      </w:r>
      <w:proofErr w:type="spellStart"/>
      <w:r w:rsidRPr="00467943">
        <w:rPr>
          <w:rFonts w:ascii="Times New Roman" w:hAnsi="Times New Roman" w:cs="Times New Roman"/>
          <w:sz w:val="24"/>
          <w:szCs w:val="24"/>
          <w:shd w:val="clear" w:color="auto" w:fill="FFFFFF"/>
        </w:rPr>
        <w:t>Meuleman</w:t>
      </w:r>
      <w:proofErr w:type="spellEnd"/>
      <w:r w:rsidRPr="00467943">
        <w:rPr>
          <w:rFonts w:ascii="Times New Roman" w:hAnsi="Times New Roman" w:cs="Times New Roman"/>
          <w:sz w:val="24"/>
          <w:szCs w:val="24"/>
          <w:shd w:val="clear" w:color="auto" w:fill="FFFFFF"/>
        </w:rPr>
        <w:t xml:space="preserve">, D. G. </w:t>
      </w:r>
      <w:r w:rsidRPr="00467943">
        <w:rPr>
          <w:rFonts w:ascii="Times New Roman" w:hAnsi="Times New Roman" w:cs="Times New Roman"/>
          <w:sz w:val="24"/>
          <w:szCs w:val="24"/>
          <w:shd w:val="clear" w:color="auto" w:fill="FFFFFF"/>
        </w:rPr>
        <w:lastRenderedPageBreak/>
        <w:t>(1997). SR 90107A/Org 31540, a Novel Anti</w:t>
      </w:r>
      <w:r w:rsidRPr="00467943">
        <w:rPr>
          <w:rFonts w:ascii="Cambria Math" w:hAnsi="Cambria Math" w:cs="Cambria Math"/>
          <w:sz w:val="24"/>
          <w:szCs w:val="24"/>
          <w:shd w:val="clear" w:color="auto" w:fill="FFFFFF"/>
        </w:rPr>
        <w:t>‐</w:t>
      </w:r>
      <w:r w:rsidRPr="00467943">
        <w:rPr>
          <w:rFonts w:ascii="Times New Roman" w:hAnsi="Times New Roman" w:cs="Times New Roman"/>
          <w:sz w:val="24"/>
          <w:szCs w:val="24"/>
          <w:shd w:val="clear" w:color="auto" w:fill="FFFFFF"/>
        </w:rPr>
        <w:t xml:space="preserve">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Antithrombotic Agent.</w:t>
      </w:r>
      <w:r w:rsidRPr="00467943">
        <w:rPr>
          <w:rStyle w:val="apple-converted-space"/>
          <w:rFonts w:ascii="Times New Roman" w:hAnsi="Times New Roman" w:cs="Times New Roman"/>
          <w:sz w:val="24"/>
          <w:szCs w:val="24"/>
          <w:shd w:val="clear" w:color="auto" w:fill="FFFFFF"/>
        </w:rPr>
        <w:t> </w:t>
      </w:r>
      <w:r w:rsidR="009818DB" w:rsidRPr="00467943">
        <w:rPr>
          <w:rFonts w:ascii="Times New Roman" w:hAnsi="Times New Roman" w:cs="Times New Roman"/>
          <w:i/>
          <w:iCs/>
          <w:sz w:val="24"/>
          <w:szCs w:val="24"/>
          <w:shd w:val="clear" w:color="auto" w:fill="FFFFFF"/>
        </w:rPr>
        <w:t>Cardiovascular Drug R</w:t>
      </w:r>
      <w:r w:rsidRPr="00467943">
        <w:rPr>
          <w:rFonts w:ascii="Times New Roman" w:hAnsi="Times New Roman" w:cs="Times New Roman"/>
          <w:i/>
          <w:iCs/>
          <w:sz w:val="24"/>
          <w:szCs w:val="24"/>
          <w:shd w:val="clear" w:color="auto" w:fill="FFFFFF"/>
        </w:rPr>
        <w:t>eviews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15</w:t>
      </w:r>
      <w:r w:rsidRPr="00467943">
        <w:rPr>
          <w:rFonts w:ascii="Times New Roman" w:hAnsi="Times New Roman" w:cs="Times New Roman"/>
          <w:sz w:val="24"/>
          <w:szCs w:val="24"/>
          <w:shd w:val="clear" w:color="auto" w:fill="FFFFFF"/>
        </w:rPr>
        <w:t>(1), 1-26.</w:t>
      </w:r>
    </w:p>
    <w:p w:rsidR="000D0680" w:rsidRDefault="000D0680" w:rsidP="000D0680">
      <w:pPr>
        <w:numPr>
          <w:ilvl w:val="0"/>
          <w:numId w:val="8"/>
        </w:numPr>
        <w:spacing w:after="9" w:line="268" w:lineRule="auto"/>
        <w:ind w:right="64"/>
        <w:rPr>
          <w:rFonts w:ascii="Times New Roman" w:hAnsi="Times New Roman" w:cs="Times New Roman"/>
          <w:sz w:val="24"/>
          <w:szCs w:val="24"/>
        </w:rPr>
      </w:pPr>
      <w:r w:rsidRPr="000D0680">
        <w:rPr>
          <w:rFonts w:ascii="Times New Roman" w:hAnsi="Times New Roman" w:cs="Times New Roman"/>
          <w:sz w:val="24"/>
          <w:szCs w:val="24"/>
        </w:rPr>
        <w:t>Hernández</w:t>
      </w:r>
      <w:r w:rsidRPr="000D0680">
        <w:rPr>
          <w:rFonts w:ascii="Times New Roman" w:hAnsi="Times New Roman" w:cs="Times New Roman"/>
          <w:noProof/>
          <w:sz w:val="24"/>
          <w:szCs w:val="24"/>
        </w:rPr>
        <w:t>-</w:t>
      </w:r>
      <w:proofErr w:type="spellStart"/>
      <w:r w:rsidRPr="000D0680">
        <w:rPr>
          <w:rFonts w:ascii="Times New Roman" w:hAnsi="Times New Roman" w:cs="Times New Roman"/>
          <w:noProof/>
          <w:sz w:val="24"/>
          <w:szCs w:val="24"/>
        </w:rPr>
        <w:t>ruiz</w:t>
      </w:r>
      <w:proofErr w:type="spellEnd"/>
      <w:r w:rsidRPr="000D0680">
        <w:rPr>
          <w:rFonts w:ascii="Times New Roman" w:hAnsi="Times New Roman" w:cs="Times New Roman"/>
          <w:sz w:val="24"/>
          <w:szCs w:val="24"/>
        </w:rPr>
        <w:t xml:space="preserve">, L., </w:t>
      </w:r>
      <w:proofErr w:type="spellStart"/>
      <w:r w:rsidRPr="000D0680">
        <w:rPr>
          <w:rFonts w:ascii="Times New Roman" w:hAnsi="Times New Roman" w:cs="Times New Roman"/>
          <w:sz w:val="24"/>
          <w:szCs w:val="24"/>
        </w:rPr>
        <w:t>Sáez-benito</w:t>
      </w:r>
      <w:proofErr w:type="spellEnd"/>
      <w:r w:rsidRPr="000D0680">
        <w:rPr>
          <w:rFonts w:ascii="Times New Roman" w:hAnsi="Times New Roman" w:cs="Times New Roman"/>
          <w:sz w:val="24"/>
          <w:szCs w:val="24"/>
        </w:rPr>
        <w:t xml:space="preserve">, A., </w:t>
      </w:r>
      <w:proofErr w:type="spellStart"/>
      <w:r w:rsidRPr="000D0680">
        <w:rPr>
          <w:rFonts w:ascii="Times New Roman" w:hAnsi="Times New Roman" w:cs="Times New Roman"/>
          <w:sz w:val="24"/>
          <w:szCs w:val="24"/>
        </w:rPr>
        <w:t>Pujol-moix</w:t>
      </w:r>
      <w:proofErr w:type="spellEnd"/>
      <w:r w:rsidRPr="000D0680">
        <w:rPr>
          <w:rFonts w:ascii="Times New Roman" w:hAnsi="Times New Roman" w:cs="Times New Roman"/>
          <w:sz w:val="24"/>
          <w:szCs w:val="24"/>
        </w:rPr>
        <w:t>, N., Rodríguez-</w:t>
      </w:r>
      <w:proofErr w:type="spellStart"/>
      <w:r w:rsidRPr="000D0680">
        <w:rPr>
          <w:rFonts w:ascii="Times New Roman" w:hAnsi="Times New Roman" w:cs="Times New Roman"/>
          <w:sz w:val="24"/>
          <w:szCs w:val="24"/>
        </w:rPr>
        <w:t>martorell</w:t>
      </w:r>
      <w:proofErr w:type="spellEnd"/>
      <w:r w:rsidRPr="000D0680">
        <w:rPr>
          <w:rFonts w:ascii="Times New Roman" w:hAnsi="Times New Roman" w:cs="Times New Roman"/>
          <w:sz w:val="24"/>
          <w:szCs w:val="24"/>
        </w:rPr>
        <w:t xml:space="preserve">, J., &amp; Ruiz, </w:t>
      </w:r>
    </w:p>
    <w:p w:rsidR="000D0680" w:rsidRDefault="000D0680" w:rsidP="000D0680">
      <w:pPr>
        <w:spacing w:after="9" w:line="268" w:lineRule="auto"/>
        <w:ind w:left="786" w:right="64"/>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r w:rsidRPr="000D0680">
        <w:rPr>
          <w:rFonts w:ascii="Times New Roman" w:hAnsi="Times New Roman" w:cs="Times New Roman"/>
          <w:sz w:val="24"/>
          <w:szCs w:val="24"/>
        </w:rPr>
        <w:t xml:space="preserve">F.A. (2009). Platelet inorganic polyphosphate decreases in patients with delta storage </w:t>
      </w:r>
    </w:p>
    <w:p w:rsidR="000D0680" w:rsidRDefault="000D0680" w:rsidP="000D0680">
      <w:pPr>
        <w:spacing w:after="9" w:line="268" w:lineRule="auto"/>
        <w:ind w:left="786" w:right="64"/>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proofErr w:type="gramStart"/>
      <w:r w:rsidRPr="000D0680">
        <w:rPr>
          <w:rFonts w:ascii="Times New Roman" w:hAnsi="Times New Roman" w:cs="Times New Roman"/>
          <w:sz w:val="24"/>
          <w:szCs w:val="24"/>
        </w:rPr>
        <w:t>pool</w:t>
      </w:r>
      <w:proofErr w:type="gramEnd"/>
      <w:r w:rsidRPr="000D0680">
        <w:rPr>
          <w:rFonts w:ascii="Times New Roman" w:hAnsi="Times New Roman" w:cs="Times New Roman"/>
          <w:sz w:val="24"/>
          <w:szCs w:val="24"/>
        </w:rPr>
        <w:t xml:space="preserve"> disease. </w:t>
      </w:r>
      <w:r w:rsidRPr="000D0680">
        <w:rPr>
          <w:rFonts w:ascii="Times New Roman" w:eastAsia="Times New Roman" w:hAnsi="Times New Roman" w:cs="Times New Roman"/>
          <w:i/>
          <w:sz w:val="24"/>
          <w:szCs w:val="24"/>
        </w:rPr>
        <w:t>Journal of Thrombosis and Haemostasis</w:t>
      </w:r>
      <w:r w:rsidRPr="000D0680">
        <w:rPr>
          <w:rFonts w:ascii="Times New Roman" w:hAnsi="Times New Roman" w:cs="Times New Roman"/>
          <w:sz w:val="24"/>
          <w:szCs w:val="24"/>
        </w:rPr>
        <w:t xml:space="preserve">, </w:t>
      </w:r>
      <w:r w:rsidRPr="000D0680">
        <w:rPr>
          <w:rFonts w:ascii="Times New Roman" w:eastAsia="Times New Roman" w:hAnsi="Times New Roman" w:cs="Times New Roman"/>
          <w:i/>
          <w:sz w:val="24"/>
          <w:szCs w:val="24"/>
        </w:rPr>
        <w:t>7</w:t>
      </w:r>
      <w:r w:rsidRPr="000D0680">
        <w:rPr>
          <w:rFonts w:ascii="Times New Roman" w:hAnsi="Times New Roman" w:cs="Times New Roman"/>
          <w:sz w:val="24"/>
          <w:szCs w:val="24"/>
        </w:rPr>
        <w:t xml:space="preserve">(2), 361-363. </w:t>
      </w:r>
    </w:p>
    <w:p w:rsidR="000D0680" w:rsidRPr="000D0680" w:rsidRDefault="000D0680" w:rsidP="000D0680">
      <w:pPr>
        <w:spacing w:after="9" w:line="268" w:lineRule="auto"/>
        <w:ind w:left="786" w:right="64"/>
        <w:rPr>
          <w:rFonts w:ascii="Times New Roman" w:hAnsi="Times New Roman" w:cs="Times New Roman"/>
          <w:sz w:val="24"/>
          <w:szCs w:val="24"/>
        </w:rPr>
      </w:pP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Hirsh, J. (1991). Heparin.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New England Journal of Medicine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324</w:t>
      </w:r>
      <w:r w:rsidRPr="00467943">
        <w:rPr>
          <w:rFonts w:ascii="Times New Roman" w:hAnsi="Times New Roman" w:cs="Times New Roman"/>
          <w:sz w:val="24"/>
          <w:szCs w:val="24"/>
          <w:shd w:val="clear" w:color="auto" w:fill="FFFFFF"/>
        </w:rPr>
        <w:t>(22), 1565-1574.</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Hirsh, J., Dalen, J. E., Anderson, D. R., </w:t>
      </w:r>
      <w:proofErr w:type="spellStart"/>
      <w:r w:rsidRPr="00467943">
        <w:rPr>
          <w:rFonts w:ascii="Times New Roman" w:hAnsi="Times New Roman" w:cs="Times New Roman"/>
          <w:sz w:val="24"/>
          <w:szCs w:val="24"/>
          <w:shd w:val="clear" w:color="auto" w:fill="FFFFFF"/>
        </w:rPr>
        <w:t>Poller</w:t>
      </w:r>
      <w:proofErr w:type="spellEnd"/>
      <w:r w:rsidRPr="00467943">
        <w:rPr>
          <w:rFonts w:ascii="Times New Roman" w:hAnsi="Times New Roman" w:cs="Times New Roman"/>
          <w:sz w:val="24"/>
          <w:szCs w:val="24"/>
          <w:shd w:val="clear" w:color="auto" w:fill="FFFFFF"/>
        </w:rPr>
        <w:t xml:space="preserve">, L., </w:t>
      </w:r>
      <w:proofErr w:type="spellStart"/>
      <w:r w:rsidRPr="00467943">
        <w:rPr>
          <w:rFonts w:ascii="Times New Roman" w:hAnsi="Times New Roman" w:cs="Times New Roman"/>
          <w:sz w:val="24"/>
          <w:szCs w:val="24"/>
          <w:shd w:val="clear" w:color="auto" w:fill="FFFFFF"/>
        </w:rPr>
        <w:t>Bussey</w:t>
      </w:r>
      <w:proofErr w:type="spellEnd"/>
      <w:r w:rsidRPr="00467943">
        <w:rPr>
          <w:rFonts w:ascii="Times New Roman" w:hAnsi="Times New Roman" w:cs="Times New Roman"/>
          <w:sz w:val="24"/>
          <w:szCs w:val="24"/>
          <w:shd w:val="clear" w:color="auto" w:fill="FFFFFF"/>
        </w:rPr>
        <w:t xml:space="preserve">, H., Ansell, J., &amp; </w:t>
      </w:r>
      <w:proofErr w:type="spellStart"/>
      <w:r w:rsidRPr="00467943">
        <w:rPr>
          <w:rFonts w:ascii="Times New Roman" w:hAnsi="Times New Roman" w:cs="Times New Roman"/>
          <w:sz w:val="24"/>
          <w:szCs w:val="24"/>
          <w:shd w:val="clear" w:color="auto" w:fill="FFFFFF"/>
        </w:rPr>
        <w:t>Deykin</w:t>
      </w:r>
      <w:proofErr w:type="spellEnd"/>
      <w:r w:rsidRPr="00467943">
        <w:rPr>
          <w:rFonts w:ascii="Times New Roman" w:hAnsi="Times New Roman" w:cs="Times New Roman"/>
          <w:sz w:val="24"/>
          <w:szCs w:val="24"/>
          <w:shd w:val="clear" w:color="auto" w:fill="FFFFFF"/>
        </w:rPr>
        <w:t>, D. (2001). Oral anticoagulants: mechanism of action, clinical effectiveness, and optimal therapeutic range.</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Chest Journal</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119</w:t>
      </w:r>
      <w:r w:rsidRPr="00467943">
        <w:rPr>
          <w:rFonts w:ascii="Times New Roman" w:hAnsi="Times New Roman" w:cs="Times New Roman"/>
          <w:sz w:val="24"/>
          <w:szCs w:val="24"/>
          <w:shd w:val="clear" w:color="auto" w:fill="FFFFFF"/>
        </w:rPr>
        <w:t>(1_suppl), 8S-21S.</w:t>
      </w:r>
    </w:p>
    <w:p w:rsidR="00495836" w:rsidRPr="001F36E2"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Hirsh, J., &amp; Levine, M. N. (1992). Low molecular weight heparin.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79</w:t>
      </w:r>
      <w:r w:rsidRPr="00467943">
        <w:rPr>
          <w:rFonts w:ascii="Times New Roman" w:hAnsi="Times New Roman" w:cs="Times New Roman"/>
          <w:sz w:val="24"/>
          <w:szCs w:val="24"/>
          <w:shd w:val="clear" w:color="auto" w:fill="FFFFFF"/>
        </w:rPr>
        <w:t>(1), 1-17.</w:t>
      </w:r>
    </w:p>
    <w:p w:rsidR="001F36E2" w:rsidRPr="001F36E2" w:rsidRDefault="001F36E2" w:rsidP="00467943">
      <w:pPr>
        <w:pStyle w:val="ListParagraph"/>
        <w:numPr>
          <w:ilvl w:val="0"/>
          <w:numId w:val="8"/>
        </w:numPr>
        <w:tabs>
          <w:tab w:val="left" w:pos="1935"/>
        </w:tabs>
        <w:spacing w:line="480" w:lineRule="auto"/>
        <w:rPr>
          <w:rFonts w:ascii="Times New Roman" w:hAnsi="Times New Roman" w:cs="Times New Roman"/>
          <w:b/>
          <w:sz w:val="24"/>
          <w:szCs w:val="24"/>
        </w:rPr>
      </w:pPr>
      <w:r w:rsidRPr="001F36E2">
        <w:rPr>
          <w:rFonts w:ascii="Times New Roman" w:hAnsi="Times New Roman" w:cs="Times New Roman"/>
          <w:sz w:val="24"/>
          <w:szCs w:val="24"/>
          <w:shd w:val="clear" w:color="auto" w:fill="FFFFFF"/>
        </w:rPr>
        <w:t xml:space="preserve">Hobson, A. R., </w:t>
      </w:r>
      <w:proofErr w:type="spellStart"/>
      <w:r w:rsidRPr="001F36E2">
        <w:rPr>
          <w:rFonts w:ascii="Times New Roman" w:hAnsi="Times New Roman" w:cs="Times New Roman"/>
          <w:sz w:val="24"/>
          <w:szCs w:val="24"/>
          <w:shd w:val="clear" w:color="auto" w:fill="FFFFFF"/>
        </w:rPr>
        <w:t>Petley</w:t>
      </w:r>
      <w:proofErr w:type="spellEnd"/>
      <w:r w:rsidRPr="001F36E2">
        <w:rPr>
          <w:rFonts w:ascii="Times New Roman" w:hAnsi="Times New Roman" w:cs="Times New Roman"/>
          <w:sz w:val="24"/>
          <w:szCs w:val="24"/>
          <w:shd w:val="clear" w:color="auto" w:fill="FFFFFF"/>
        </w:rPr>
        <w:t xml:space="preserve">, G. W., Dawkins, K. D., &amp; </w:t>
      </w:r>
      <w:proofErr w:type="spellStart"/>
      <w:r w:rsidRPr="001F36E2">
        <w:rPr>
          <w:rFonts w:ascii="Times New Roman" w:hAnsi="Times New Roman" w:cs="Times New Roman"/>
          <w:sz w:val="24"/>
          <w:szCs w:val="24"/>
          <w:shd w:val="clear" w:color="auto" w:fill="FFFFFF"/>
        </w:rPr>
        <w:t>Curzen</w:t>
      </w:r>
      <w:proofErr w:type="spellEnd"/>
      <w:r w:rsidRPr="001F36E2">
        <w:rPr>
          <w:rFonts w:ascii="Times New Roman" w:hAnsi="Times New Roman" w:cs="Times New Roman"/>
          <w:sz w:val="24"/>
          <w:szCs w:val="24"/>
          <w:shd w:val="clear" w:color="auto" w:fill="FFFFFF"/>
        </w:rPr>
        <w:t xml:space="preserve">, N. (2007). A novel fifteen minute test for assessment of individual time-dependent clotting responses to aspirin and </w:t>
      </w:r>
      <w:proofErr w:type="spellStart"/>
      <w:r w:rsidRPr="001F36E2">
        <w:rPr>
          <w:rFonts w:ascii="Times New Roman" w:hAnsi="Times New Roman" w:cs="Times New Roman"/>
          <w:sz w:val="24"/>
          <w:szCs w:val="24"/>
          <w:shd w:val="clear" w:color="auto" w:fill="FFFFFF"/>
        </w:rPr>
        <w:t>clopidogrel</w:t>
      </w:r>
      <w:proofErr w:type="spellEnd"/>
      <w:r w:rsidRPr="001F36E2">
        <w:rPr>
          <w:rFonts w:ascii="Times New Roman" w:hAnsi="Times New Roman" w:cs="Times New Roman"/>
          <w:sz w:val="24"/>
          <w:szCs w:val="24"/>
          <w:shd w:val="clear" w:color="auto" w:fill="FFFFFF"/>
        </w:rPr>
        <w:t xml:space="preserve"> using modified </w:t>
      </w:r>
      <w:proofErr w:type="spellStart"/>
      <w:r w:rsidRPr="001F36E2">
        <w:rPr>
          <w:rFonts w:ascii="Times New Roman" w:hAnsi="Times New Roman" w:cs="Times New Roman"/>
          <w:sz w:val="24"/>
          <w:szCs w:val="24"/>
          <w:shd w:val="clear" w:color="auto" w:fill="FFFFFF"/>
        </w:rPr>
        <w:t>thrombelastography</w:t>
      </w:r>
      <w:proofErr w:type="spellEnd"/>
      <w:r w:rsidRPr="001F36E2">
        <w:rPr>
          <w:rFonts w:ascii="Times New Roman" w:hAnsi="Times New Roman" w:cs="Times New Roman"/>
          <w:sz w:val="24"/>
          <w:szCs w:val="24"/>
          <w:shd w:val="clear" w:color="auto" w:fill="FFFFFF"/>
        </w:rPr>
        <w:t xml:space="preserve">. </w:t>
      </w:r>
      <w:r w:rsidRPr="001F36E2">
        <w:rPr>
          <w:rFonts w:ascii="Times New Roman" w:hAnsi="Times New Roman" w:cs="Times New Roman"/>
          <w:i/>
          <w:iCs/>
          <w:sz w:val="24"/>
          <w:szCs w:val="24"/>
          <w:shd w:val="clear" w:color="auto" w:fill="FFFFFF"/>
        </w:rPr>
        <w:t>Platelets</w:t>
      </w:r>
      <w:r w:rsidRPr="001F36E2">
        <w:rPr>
          <w:rFonts w:ascii="Times New Roman" w:hAnsi="Times New Roman" w:cs="Times New Roman"/>
          <w:sz w:val="24"/>
          <w:szCs w:val="24"/>
          <w:shd w:val="clear" w:color="auto" w:fill="FFFFFF"/>
        </w:rPr>
        <w:t>,</w:t>
      </w:r>
      <w:r w:rsidRPr="001F36E2">
        <w:rPr>
          <w:rStyle w:val="apple-converted-space"/>
          <w:rFonts w:ascii="Times New Roman" w:hAnsi="Times New Roman" w:cs="Times New Roman"/>
          <w:sz w:val="24"/>
          <w:szCs w:val="24"/>
          <w:shd w:val="clear" w:color="auto" w:fill="FFFFFF"/>
        </w:rPr>
        <w:t> </w:t>
      </w:r>
      <w:r w:rsidRPr="001F36E2">
        <w:rPr>
          <w:rFonts w:ascii="Times New Roman" w:hAnsi="Times New Roman" w:cs="Times New Roman"/>
          <w:i/>
          <w:iCs/>
          <w:sz w:val="24"/>
          <w:szCs w:val="24"/>
          <w:shd w:val="clear" w:color="auto" w:fill="FFFFFF"/>
        </w:rPr>
        <w:t>18</w:t>
      </w:r>
      <w:r w:rsidRPr="001F36E2">
        <w:rPr>
          <w:rFonts w:ascii="Times New Roman" w:hAnsi="Times New Roman" w:cs="Times New Roman"/>
          <w:sz w:val="24"/>
          <w:szCs w:val="24"/>
          <w:shd w:val="clear" w:color="auto" w:fill="FFFFFF"/>
        </w:rPr>
        <w:t>(7), 497-505.</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Hoffman, M. (2003). Remodeling the blood coagulation cascade.</w:t>
      </w:r>
      <w:r w:rsidRPr="00467943">
        <w:rPr>
          <w:rStyle w:val="apple-converted-space"/>
          <w:rFonts w:ascii="Times New Roman" w:hAnsi="Times New Roman" w:cs="Times New Roman"/>
          <w:sz w:val="24"/>
          <w:szCs w:val="24"/>
          <w:shd w:val="clear" w:color="auto" w:fill="FFFFFF"/>
        </w:rPr>
        <w:t> </w:t>
      </w:r>
      <w:r w:rsidR="00BE71CB" w:rsidRPr="00467943">
        <w:rPr>
          <w:rFonts w:ascii="Times New Roman" w:hAnsi="Times New Roman" w:cs="Times New Roman"/>
          <w:i/>
          <w:iCs/>
          <w:sz w:val="24"/>
          <w:szCs w:val="24"/>
          <w:shd w:val="clear" w:color="auto" w:fill="FFFFFF"/>
        </w:rPr>
        <w:t>Journal of Thrombosis and T</w:t>
      </w:r>
      <w:r w:rsidRPr="00467943">
        <w:rPr>
          <w:rFonts w:ascii="Times New Roman" w:hAnsi="Times New Roman" w:cs="Times New Roman"/>
          <w:i/>
          <w:iCs/>
          <w:sz w:val="24"/>
          <w:szCs w:val="24"/>
          <w:shd w:val="clear" w:color="auto" w:fill="FFFFFF"/>
        </w:rPr>
        <w:t>hrombolysis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16</w:t>
      </w:r>
      <w:r w:rsidRPr="00467943">
        <w:rPr>
          <w:rFonts w:ascii="Times New Roman" w:hAnsi="Times New Roman" w:cs="Times New Roman"/>
          <w:sz w:val="24"/>
          <w:szCs w:val="24"/>
          <w:shd w:val="clear" w:color="auto" w:fill="FFFFFF"/>
        </w:rPr>
        <w:t>(1-2), 17-20.</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Hoffman, M., Monroe, D. M., Oliver, J. A., &amp; Roberts, H. R. (1995). Factors </w:t>
      </w:r>
      <w:proofErr w:type="spellStart"/>
      <w:r w:rsidRPr="00467943">
        <w:rPr>
          <w:rFonts w:ascii="Times New Roman" w:hAnsi="Times New Roman" w:cs="Times New Roman"/>
          <w:sz w:val="24"/>
          <w:szCs w:val="24"/>
          <w:shd w:val="clear" w:color="auto" w:fill="FFFFFF"/>
        </w:rPr>
        <w:t>IXa</w:t>
      </w:r>
      <w:proofErr w:type="spellEnd"/>
      <w:r w:rsidRPr="00467943">
        <w:rPr>
          <w:rFonts w:ascii="Times New Roman" w:hAnsi="Times New Roman" w:cs="Times New Roman"/>
          <w:sz w:val="24"/>
          <w:szCs w:val="24"/>
          <w:shd w:val="clear" w:color="auto" w:fill="FFFFFF"/>
        </w:rPr>
        <w:t xml:space="preserve"> and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play distinct roles in tissue factor-dependent initiation of </w:t>
      </w:r>
      <w:r w:rsidR="00BE71CB" w:rsidRPr="00467943">
        <w:rPr>
          <w:rFonts w:ascii="Times New Roman" w:hAnsi="Times New Roman" w:cs="Times New Roman"/>
          <w:sz w:val="24"/>
          <w:szCs w:val="24"/>
          <w:shd w:val="clear" w:color="auto" w:fill="FFFFFF"/>
        </w:rPr>
        <w:t>coagulation.</w:t>
      </w:r>
      <w:r w:rsidR="00BE71CB" w:rsidRPr="00467943">
        <w:rPr>
          <w:rFonts w:ascii="Times New Roman" w:hAnsi="Times New Roman" w:cs="Times New Roman"/>
          <w:i/>
          <w:iCs/>
          <w:sz w:val="24"/>
          <w:szCs w:val="24"/>
          <w:shd w:val="clear" w:color="auto" w:fill="FFFFFF"/>
        </w:rPr>
        <w:t xml:space="preserve"> 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86</w:t>
      </w:r>
      <w:r w:rsidRPr="00467943">
        <w:rPr>
          <w:rFonts w:ascii="Times New Roman" w:hAnsi="Times New Roman" w:cs="Times New Roman"/>
          <w:sz w:val="24"/>
          <w:szCs w:val="24"/>
          <w:shd w:val="clear" w:color="auto" w:fill="FFFFFF"/>
        </w:rPr>
        <w:t>(5), 1794-1801.</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Horne, M. K., &amp; Hutchison, K. J. (1998). Simultaneous binding of heparin and platelet factor</w:t>
      </w:r>
      <w:r w:rsidRPr="00467943">
        <w:rPr>
          <w:rFonts w:ascii="Cambria Math" w:hAnsi="Cambria Math" w:cs="Cambria Math"/>
          <w:sz w:val="24"/>
          <w:szCs w:val="24"/>
          <w:shd w:val="clear" w:color="auto" w:fill="FFFFFF"/>
        </w:rPr>
        <w:t>‐</w:t>
      </w:r>
      <w:r w:rsidRPr="00467943">
        <w:rPr>
          <w:rFonts w:ascii="Times New Roman" w:hAnsi="Times New Roman" w:cs="Times New Roman"/>
          <w:sz w:val="24"/>
          <w:szCs w:val="24"/>
          <w:shd w:val="clear" w:color="auto" w:fill="FFFFFF"/>
        </w:rPr>
        <w:t>4 to platelets: Further insights into the mechanism of heparin</w:t>
      </w:r>
      <w:r w:rsidRPr="00467943">
        <w:rPr>
          <w:rFonts w:ascii="Cambria Math" w:hAnsi="Cambria Math" w:cs="Cambria Math"/>
          <w:sz w:val="24"/>
          <w:szCs w:val="24"/>
          <w:shd w:val="clear" w:color="auto" w:fill="FFFFFF"/>
        </w:rPr>
        <w:t>‐</w:t>
      </w:r>
      <w:r w:rsidRPr="00467943">
        <w:rPr>
          <w:rFonts w:ascii="Times New Roman" w:hAnsi="Times New Roman" w:cs="Times New Roman"/>
          <w:sz w:val="24"/>
          <w:szCs w:val="24"/>
          <w:shd w:val="clear" w:color="auto" w:fill="FFFFFF"/>
        </w:rPr>
        <w:t>induced thrombocytopenia.</w:t>
      </w:r>
      <w:r w:rsidRPr="00467943">
        <w:rPr>
          <w:rStyle w:val="apple-converted-space"/>
          <w:rFonts w:ascii="Times New Roman" w:hAnsi="Times New Roman" w:cs="Times New Roman"/>
          <w:sz w:val="24"/>
          <w:szCs w:val="24"/>
          <w:shd w:val="clear" w:color="auto" w:fill="FFFFFF"/>
        </w:rPr>
        <w:t> </w:t>
      </w:r>
      <w:r w:rsidR="0062394C" w:rsidRPr="00467943">
        <w:rPr>
          <w:rFonts w:ascii="Times New Roman" w:hAnsi="Times New Roman" w:cs="Times New Roman"/>
          <w:i/>
          <w:iCs/>
          <w:sz w:val="24"/>
          <w:szCs w:val="24"/>
          <w:shd w:val="clear" w:color="auto" w:fill="FFFFFF"/>
        </w:rPr>
        <w:t>American Journal of H</w:t>
      </w:r>
      <w:r w:rsidRPr="00467943">
        <w:rPr>
          <w:rFonts w:ascii="Times New Roman" w:hAnsi="Times New Roman" w:cs="Times New Roman"/>
          <w:i/>
          <w:iCs/>
          <w:sz w:val="24"/>
          <w:szCs w:val="24"/>
          <w:shd w:val="clear" w:color="auto" w:fill="FFFFFF"/>
        </w:rPr>
        <w:t>ematology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58</w:t>
      </w:r>
      <w:r w:rsidRPr="00467943">
        <w:rPr>
          <w:rFonts w:ascii="Times New Roman" w:hAnsi="Times New Roman" w:cs="Times New Roman"/>
          <w:sz w:val="24"/>
          <w:szCs w:val="24"/>
          <w:shd w:val="clear" w:color="auto" w:fill="FFFFFF"/>
        </w:rPr>
        <w:t>(1), 24-30.</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lastRenderedPageBreak/>
        <w:t>Huntington, J. A. (2003). Mechanisms of glycosaminoglycan activation of the serpins in hemostasis.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Thrombosis and Haemostasis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w:t>
      </w:r>
      <w:r w:rsidRPr="00467943">
        <w:rPr>
          <w:rFonts w:ascii="Times New Roman" w:hAnsi="Times New Roman" w:cs="Times New Roman"/>
          <w:sz w:val="24"/>
          <w:szCs w:val="24"/>
          <w:shd w:val="clear" w:color="auto" w:fill="FFFFFF"/>
        </w:rPr>
        <w:t>(7), 1535-1549.</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Huntington, J. A., &amp; </w:t>
      </w:r>
      <w:proofErr w:type="spellStart"/>
      <w:r w:rsidRPr="00467943">
        <w:rPr>
          <w:rFonts w:ascii="Times New Roman" w:hAnsi="Times New Roman" w:cs="Times New Roman"/>
          <w:sz w:val="24"/>
          <w:szCs w:val="24"/>
          <w:shd w:val="clear" w:color="auto" w:fill="FFFFFF"/>
        </w:rPr>
        <w:t>Baglin</w:t>
      </w:r>
      <w:proofErr w:type="spellEnd"/>
      <w:r w:rsidRPr="00467943">
        <w:rPr>
          <w:rFonts w:ascii="Times New Roman" w:hAnsi="Times New Roman" w:cs="Times New Roman"/>
          <w:sz w:val="24"/>
          <w:szCs w:val="24"/>
          <w:shd w:val="clear" w:color="auto" w:fill="FFFFFF"/>
        </w:rPr>
        <w:t>, T. P. (2003). Targeting thrombin–rational drug design from natural mechanisms.</w:t>
      </w:r>
      <w:r w:rsidRPr="00467943">
        <w:rPr>
          <w:rStyle w:val="apple-converted-space"/>
          <w:rFonts w:ascii="Times New Roman" w:hAnsi="Times New Roman" w:cs="Times New Roman"/>
          <w:sz w:val="24"/>
          <w:szCs w:val="24"/>
          <w:shd w:val="clear" w:color="auto" w:fill="FFFFFF"/>
        </w:rPr>
        <w:t> </w:t>
      </w:r>
      <w:r w:rsidR="0062394C" w:rsidRPr="00467943">
        <w:rPr>
          <w:rFonts w:ascii="Times New Roman" w:hAnsi="Times New Roman" w:cs="Times New Roman"/>
          <w:i/>
          <w:iCs/>
          <w:sz w:val="24"/>
          <w:szCs w:val="24"/>
          <w:shd w:val="clear" w:color="auto" w:fill="FFFFFF"/>
        </w:rPr>
        <w:t>Trends in Pharmacological S</w:t>
      </w:r>
      <w:r w:rsidRPr="00467943">
        <w:rPr>
          <w:rFonts w:ascii="Times New Roman" w:hAnsi="Times New Roman" w:cs="Times New Roman"/>
          <w:i/>
          <w:iCs/>
          <w:sz w:val="24"/>
          <w:szCs w:val="24"/>
          <w:shd w:val="clear" w:color="auto" w:fill="FFFFFF"/>
        </w:rPr>
        <w:t>ciences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24</w:t>
      </w:r>
      <w:r w:rsidRPr="00467943">
        <w:rPr>
          <w:rFonts w:ascii="Times New Roman" w:hAnsi="Times New Roman" w:cs="Times New Roman"/>
          <w:sz w:val="24"/>
          <w:szCs w:val="24"/>
          <w:shd w:val="clear" w:color="auto" w:fill="FFFFFF"/>
        </w:rPr>
        <w:t>(11), 589-595.</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Huntington, J. A., Olson, S. T., Fan, B., &amp; </w:t>
      </w:r>
      <w:proofErr w:type="spellStart"/>
      <w:r w:rsidRPr="00467943">
        <w:rPr>
          <w:rFonts w:ascii="Times New Roman" w:hAnsi="Times New Roman" w:cs="Times New Roman"/>
          <w:sz w:val="24"/>
          <w:szCs w:val="24"/>
          <w:shd w:val="clear" w:color="auto" w:fill="FFFFFF"/>
        </w:rPr>
        <w:t>Gettins</w:t>
      </w:r>
      <w:proofErr w:type="spellEnd"/>
      <w:r w:rsidRPr="00467943">
        <w:rPr>
          <w:rFonts w:ascii="Times New Roman" w:hAnsi="Times New Roman" w:cs="Times New Roman"/>
          <w:sz w:val="24"/>
          <w:szCs w:val="24"/>
          <w:shd w:val="clear" w:color="auto" w:fill="FFFFFF"/>
        </w:rPr>
        <w:t xml:space="preserve">, P. G. (1996). Mechanism of heparin activation of </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 xml:space="preserve">. Evidence for reactive center loop </w:t>
      </w:r>
      <w:proofErr w:type="spellStart"/>
      <w:r w:rsidRPr="00467943">
        <w:rPr>
          <w:rFonts w:ascii="Times New Roman" w:hAnsi="Times New Roman" w:cs="Times New Roman"/>
          <w:sz w:val="24"/>
          <w:szCs w:val="24"/>
          <w:shd w:val="clear" w:color="auto" w:fill="FFFFFF"/>
        </w:rPr>
        <w:t>preinsertion</w:t>
      </w:r>
      <w:proofErr w:type="spellEnd"/>
      <w:r w:rsidRPr="00467943">
        <w:rPr>
          <w:rFonts w:ascii="Times New Roman" w:hAnsi="Times New Roman" w:cs="Times New Roman"/>
          <w:sz w:val="24"/>
          <w:szCs w:val="24"/>
          <w:shd w:val="clear" w:color="auto" w:fill="FFFFFF"/>
        </w:rPr>
        <w:t xml:space="preserve"> with expulsion upon heparin binding.</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Biochemistry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35</w:t>
      </w:r>
      <w:r w:rsidRPr="00467943">
        <w:rPr>
          <w:rFonts w:ascii="Times New Roman" w:hAnsi="Times New Roman" w:cs="Times New Roman"/>
          <w:sz w:val="24"/>
          <w:szCs w:val="24"/>
          <w:shd w:val="clear" w:color="auto" w:fill="FFFFFF"/>
        </w:rPr>
        <w:t>(26), 8495-8503.</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Inns, J. H., </w:t>
      </w:r>
      <w:proofErr w:type="spellStart"/>
      <w:r w:rsidRPr="00467943">
        <w:rPr>
          <w:rFonts w:ascii="Times New Roman" w:hAnsi="Times New Roman" w:cs="Times New Roman"/>
          <w:sz w:val="24"/>
          <w:szCs w:val="24"/>
          <w:shd w:val="clear" w:color="auto" w:fill="FFFFFF"/>
        </w:rPr>
        <w:t>Cecchini</w:t>
      </w:r>
      <w:proofErr w:type="spellEnd"/>
      <w:r w:rsidRPr="00467943">
        <w:rPr>
          <w:rFonts w:ascii="Times New Roman" w:hAnsi="Times New Roman" w:cs="Times New Roman"/>
          <w:sz w:val="24"/>
          <w:szCs w:val="24"/>
          <w:shd w:val="clear" w:color="auto" w:fill="FFFFFF"/>
        </w:rPr>
        <w:t xml:space="preserve">, G., &amp; </w:t>
      </w:r>
      <w:proofErr w:type="spellStart"/>
      <w:r w:rsidRPr="00467943">
        <w:rPr>
          <w:rFonts w:ascii="Times New Roman" w:hAnsi="Times New Roman" w:cs="Times New Roman"/>
          <w:sz w:val="24"/>
          <w:szCs w:val="24"/>
          <w:shd w:val="clear" w:color="auto" w:fill="FFFFFF"/>
        </w:rPr>
        <w:t>Mattoni</w:t>
      </w:r>
      <w:proofErr w:type="spellEnd"/>
      <w:r w:rsidRPr="00467943">
        <w:rPr>
          <w:rFonts w:ascii="Times New Roman" w:hAnsi="Times New Roman" w:cs="Times New Roman"/>
          <w:sz w:val="24"/>
          <w:szCs w:val="24"/>
          <w:shd w:val="clear" w:color="auto" w:fill="FFFFFF"/>
        </w:rPr>
        <w:t xml:space="preserve">, M. (1989). The effect of anticoagulant, storage time and temperature, and sodium </w:t>
      </w:r>
      <w:proofErr w:type="spellStart"/>
      <w:r w:rsidRPr="00467943">
        <w:rPr>
          <w:rFonts w:ascii="Times New Roman" w:hAnsi="Times New Roman" w:cs="Times New Roman"/>
          <w:sz w:val="24"/>
          <w:szCs w:val="24"/>
          <w:shd w:val="clear" w:color="auto" w:fill="FFFFFF"/>
        </w:rPr>
        <w:t>azide</w:t>
      </w:r>
      <w:proofErr w:type="spellEnd"/>
      <w:r w:rsidRPr="00467943">
        <w:rPr>
          <w:rFonts w:ascii="Times New Roman" w:hAnsi="Times New Roman" w:cs="Times New Roman"/>
          <w:sz w:val="24"/>
          <w:szCs w:val="24"/>
          <w:shd w:val="clear" w:color="auto" w:fill="FFFFFF"/>
        </w:rPr>
        <w:t xml:space="preserve"> on blood progesterone concentrations.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International Livestock Centre for Africa Bulletin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33</w:t>
      </w:r>
      <w:r w:rsidRPr="00467943">
        <w:rPr>
          <w:rFonts w:ascii="Times New Roman" w:hAnsi="Times New Roman" w:cs="Times New Roman"/>
          <w:sz w:val="24"/>
          <w:szCs w:val="24"/>
          <w:shd w:val="clear" w:color="auto" w:fill="FFFFFF"/>
        </w:rPr>
        <w:t>.</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Inoue, O., Suzuki-Inoue, K., &amp; Ozaki, Y. (2008). </w:t>
      </w:r>
      <w:r w:rsidR="0062394C" w:rsidRPr="00467943">
        <w:rPr>
          <w:rFonts w:ascii="Times New Roman" w:hAnsi="Times New Roman" w:cs="Times New Roman"/>
          <w:sz w:val="24"/>
          <w:szCs w:val="24"/>
          <w:shd w:val="clear" w:color="auto" w:fill="FFFFFF"/>
        </w:rPr>
        <w:t xml:space="preserve">Redundant mechanism of platelet adhesion to </w:t>
      </w:r>
      <w:proofErr w:type="spellStart"/>
      <w:r w:rsidR="0062394C" w:rsidRPr="00467943">
        <w:rPr>
          <w:rFonts w:ascii="Times New Roman" w:hAnsi="Times New Roman" w:cs="Times New Roman"/>
          <w:sz w:val="24"/>
          <w:szCs w:val="24"/>
          <w:shd w:val="clear" w:color="auto" w:fill="FFFFFF"/>
        </w:rPr>
        <w:t>laminin</w:t>
      </w:r>
      <w:proofErr w:type="spellEnd"/>
      <w:r w:rsidR="0062394C" w:rsidRPr="00467943">
        <w:rPr>
          <w:rFonts w:ascii="Times New Roman" w:hAnsi="Times New Roman" w:cs="Times New Roman"/>
          <w:sz w:val="24"/>
          <w:szCs w:val="24"/>
          <w:shd w:val="clear" w:color="auto" w:fill="FFFFFF"/>
        </w:rPr>
        <w:t xml:space="preserve"> and collagen under flow involvement of von </w:t>
      </w:r>
      <w:proofErr w:type="spellStart"/>
      <w:r w:rsidR="0062394C" w:rsidRPr="00467943">
        <w:rPr>
          <w:rFonts w:ascii="Times New Roman" w:hAnsi="Times New Roman" w:cs="Times New Roman"/>
          <w:sz w:val="24"/>
          <w:szCs w:val="24"/>
          <w:shd w:val="clear" w:color="auto" w:fill="FFFFFF"/>
        </w:rPr>
        <w:t>willebrand</w:t>
      </w:r>
      <w:proofErr w:type="spellEnd"/>
      <w:r w:rsidR="0062394C" w:rsidRPr="00467943">
        <w:rPr>
          <w:rFonts w:ascii="Times New Roman" w:hAnsi="Times New Roman" w:cs="Times New Roman"/>
          <w:sz w:val="24"/>
          <w:szCs w:val="24"/>
          <w:shd w:val="clear" w:color="auto" w:fill="FFFFFF"/>
        </w:rPr>
        <w:t xml:space="preserve"> factor and glycoprotein </w:t>
      </w:r>
      <w:proofErr w:type="spellStart"/>
      <w:r w:rsidRPr="00467943">
        <w:rPr>
          <w:rFonts w:ascii="Times New Roman" w:hAnsi="Times New Roman" w:cs="Times New Roman"/>
          <w:sz w:val="24"/>
          <w:szCs w:val="24"/>
          <w:shd w:val="clear" w:color="auto" w:fill="FFFFFF"/>
        </w:rPr>
        <w:t>Ib</w:t>
      </w:r>
      <w:proofErr w:type="spellEnd"/>
      <w:r w:rsidRPr="00467943">
        <w:rPr>
          <w:rFonts w:ascii="Times New Roman" w:hAnsi="Times New Roman" w:cs="Times New Roman"/>
          <w:sz w:val="24"/>
          <w:szCs w:val="24"/>
          <w:shd w:val="clear" w:color="auto" w:fill="FFFFFF"/>
        </w:rPr>
        <w:t>-IX-V.</w:t>
      </w:r>
      <w:r w:rsidRPr="00467943">
        <w:rPr>
          <w:rStyle w:val="apple-converted-space"/>
          <w:rFonts w:ascii="Times New Roman" w:hAnsi="Times New Roman" w:cs="Times New Roman"/>
          <w:sz w:val="24"/>
          <w:szCs w:val="24"/>
          <w:shd w:val="clear" w:color="auto" w:fill="FFFFFF"/>
        </w:rPr>
        <w:t> </w:t>
      </w:r>
      <w:r w:rsidR="0062394C" w:rsidRPr="00467943">
        <w:rPr>
          <w:rFonts w:ascii="Times New Roman" w:hAnsi="Times New Roman" w:cs="Times New Roman"/>
          <w:i/>
          <w:iCs/>
          <w:sz w:val="24"/>
          <w:szCs w:val="24"/>
          <w:shd w:val="clear" w:color="auto" w:fill="FFFFFF"/>
        </w:rPr>
        <w:t>Journal of Biological C</w:t>
      </w:r>
      <w:r w:rsidRPr="00467943">
        <w:rPr>
          <w:rFonts w:ascii="Times New Roman" w:hAnsi="Times New Roman" w:cs="Times New Roman"/>
          <w:i/>
          <w:iCs/>
          <w:sz w:val="24"/>
          <w:szCs w:val="24"/>
          <w:shd w:val="clear" w:color="auto" w:fill="FFFFFF"/>
        </w:rPr>
        <w:t>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283</w:t>
      </w:r>
      <w:r w:rsidRPr="00467943">
        <w:rPr>
          <w:rFonts w:ascii="Times New Roman" w:hAnsi="Times New Roman" w:cs="Times New Roman"/>
          <w:sz w:val="24"/>
          <w:szCs w:val="24"/>
          <w:shd w:val="clear" w:color="auto" w:fill="FFFFFF"/>
        </w:rPr>
        <w:t>(24), 16279-16282.</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Israels</w:t>
      </w:r>
      <w:proofErr w:type="spellEnd"/>
      <w:r w:rsidRPr="00467943">
        <w:rPr>
          <w:rFonts w:ascii="Times New Roman" w:hAnsi="Times New Roman" w:cs="Times New Roman"/>
          <w:sz w:val="24"/>
          <w:szCs w:val="24"/>
          <w:shd w:val="clear" w:color="auto" w:fill="FFFFFF"/>
        </w:rPr>
        <w:t xml:space="preserve">, S. J., </w:t>
      </w:r>
      <w:proofErr w:type="spellStart"/>
      <w:r w:rsidRPr="00467943">
        <w:rPr>
          <w:rFonts w:ascii="Times New Roman" w:hAnsi="Times New Roman" w:cs="Times New Roman"/>
          <w:sz w:val="24"/>
          <w:szCs w:val="24"/>
          <w:shd w:val="clear" w:color="auto" w:fill="FFFFFF"/>
        </w:rPr>
        <w:t>McNicol</w:t>
      </w:r>
      <w:proofErr w:type="spellEnd"/>
      <w:r w:rsidRPr="00467943">
        <w:rPr>
          <w:rFonts w:ascii="Times New Roman" w:hAnsi="Times New Roman" w:cs="Times New Roman"/>
          <w:sz w:val="24"/>
          <w:szCs w:val="24"/>
          <w:shd w:val="clear" w:color="auto" w:fill="FFFFFF"/>
        </w:rPr>
        <w:t>, A., Robertson, C., &amp; Gerrard, J. M. (1990). Platelet storage pool deficiency: diagnosis in patients with prolonged bleeding times and normal platelet aggregation.</w:t>
      </w:r>
      <w:r w:rsidRPr="00467943">
        <w:rPr>
          <w:rStyle w:val="apple-converted-space"/>
          <w:rFonts w:ascii="Times New Roman" w:hAnsi="Times New Roman" w:cs="Times New Roman"/>
          <w:sz w:val="24"/>
          <w:szCs w:val="24"/>
          <w:shd w:val="clear" w:color="auto" w:fill="FFFFFF"/>
        </w:rPr>
        <w:t> </w:t>
      </w:r>
      <w:r w:rsidR="0062394C" w:rsidRPr="00467943">
        <w:rPr>
          <w:rFonts w:ascii="Times New Roman" w:hAnsi="Times New Roman" w:cs="Times New Roman"/>
          <w:i/>
          <w:iCs/>
          <w:sz w:val="24"/>
          <w:szCs w:val="24"/>
          <w:shd w:val="clear" w:color="auto" w:fill="FFFFFF"/>
        </w:rPr>
        <w:t>British Journal of H</w:t>
      </w:r>
      <w:r w:rsidRPr="00467943">
        <w:rPr>
          <w:rFonts w:ascii="Times New Roman" w:hAnsi="Times New Roman" w:cs="Times New Roman"/>
          <w:i/>
          <w:iCs/>
          <w:sz w:val="24"/>
          <w:szCs w:val="24"/>
          <w:shd w:val="clear" w:color="auto" w:fill="FFFFFF"/>
        </w:rPr>
        <w:t>aematology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75</w:t>
      </w:r>
      <w:r w:rsidRPr="00467943">
        <w:rPr>
          <w:rFonts w:ascii="Times New Roman" w:hAnsi="Times New Roman" w:cs="Times New Roman"/>
          <w:sz w:val="24"/>
          <w:szCs w:val="24"/>
          <w:shd w:val="clear" w:color="auto" w:fill="FFFFFF"/>
        </w:rPr>
        <w:t>(1), 118-121.</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Jørgensen</w:t>
      </w:r>
      <w:proofErr w:type="spellEnd"/>
      <w:r w:rsidRPr="00467943">
        <w:rPr>
          <w:rFonts w:ascii="Times New Roman" w:hAnsi="Times New Roman" w:cs="Times New Roman"/>
          <w:sz w:val="24"/>
          <w:szCs w:val="24"/>
          <w:shd w:val="clear" w:color="auto" w:fill="FFFFFF"/>
        </w:rPr>
        <w:t xml:space="preserve">, K. A., &amp; </w:t>
      </w:r>
      <w:proofErr w:type="spellStart"/>
      <w:r w:rsidRPr="00467943">
        <w:rPr>
          <w:rFonts w:ascii="Times New Roman" w:hAnsi="Times New Roman" w:cs="Times New Roman"/>
          <w:sz w:val="24"/>
          <w:szCs w:val="24"/>
          <w:shd w:val="clear" w:color="auto" w:fill="FFFFFF"/>
        </w:rPr>
        <w:t>Stoffersen</w:t>
      </w:r>
      <w:proofErr w:type="spellEnd"/>
      <w:r w:rsidRPr="00467943">
        <w:rPr>
          <w:rFonts w:ascii="Times New Roman" w:hAnsi="Times New Roman" w:cs="Times New Roman"/>
          <w:sz w:val="24"/>
          <w:szCs w:val="24"/>
          <w:shd w:val="clear" w:color="auto" w:fill="FFFFFF"/>
        </w:rPr>
        <w:t>, E. (1980). On the inhibitory effect of albumin on platelet aggregation.</w:t>
      </w:r>
      <w:r w:rsidRPr="00467943">
        <w:rPr>
          <w:rStyle w:val="apple-converted-space"/>
          <w:rFonts w:ascii="Times New Roman" w:hAnsi="Times New Roman" w:cs="Times New Roman"/>
          <w:sz w:val="24"/>
          <w:szCs w:val="24"/>
          <w:shd w:val="clear" w:color="auto" w:fill="FFFFFF"/>
        </w:rPr>
        <w:t> </w:t>
      </w:r>
      <w:r w:rsidR="0062394C" w:rsidRPr="00467943">
        <w:rPr>
          <w:rFonts w:ascii="Times New Roman" w:hAnsi="Times New Roman" w:cs="Times New Roman"/>
          <w:i/>
          <w:iCs/>
          <w:sz w:val="24"/>
          <w:szCs w:val="24"/>
          <w:shd w:val="clear" w:color="auto" w:fill="FFFFFF"/>
        </w:rPr>
        <w:t>Thrombosis R</w:t>
      </w:r>
      <w:r w:rsidRPr="00467943">
        <w:rPr>
          <w:rFonts w:ascii="Times New Roman" w:hAnsi="Times New Roman" w:cs="Times New Roman"/>
          <w:i/>
          <w:iCs/>
          <w:sz w:val="24"/>
          <w:szCs w:val="24"/>
          <w:shd w:val="clear" w:color="auto" w:fill="FFFFFF"/>
        </w:rPr>
        <w:t>esearch</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17</w:t>
      </w:r>
      <w:r w:rsidRPr="00467943">
        <w:rPr>
          <w:rFonts w:ascii="Times New Roman" w:hAnsi="Times New Roman" w:cs="Times New Roman"/>
          <w:sz w:val="24"/>
          <w:szCs w:val="24"/>
          <w:shd w:val="clear" w:color="auto" w:fill="FFFFFF"/>
        </w:rPr>
        <w:t>(1), 13-18.</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Kahn, M. L., Nakanishi-Matsui, M., Shapiro, M. J., Ishihara, H., &amp; Coughlin, S. R. (1999). Protease-activated receptors 1 and 4 mediate activation of human platelets by thrombin.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Clinical Investigation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103</w:t>
      </w:r>
      <w:r w:rsidRPr="00467943">
        <w:rPr>
          <w:rFonts w:ascii="Times New Roman" w:hAnsi="Times New Roman" w:cs="Times New Roman"/>
          <w:sz w:val="24"/>
          <w:szCs w:val="24"/>
          <w:shd w:val="clear" w:color="auto" w:fill="FFFFFF"/>
        </w:rPr>
        <w:t>(6), 879-887.</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lastRenderedPageBreak/>
        <w:t>Kinnari</w:t>
      </w:r>
      <w:proofErr w:type="spellEnd"/>
      <w:r w:rsidRPr="00467943">
        <w:rPr>
          <w:rFonts w:ascii="Times New Roman" w:hAnsi="Times New Roman" w:cs="Times New Roman"/>
          <w:sz w:val="24"/>
          <w:szCs w:val="24"/>
          <w:shd w:val="clear" w:color="auto" w:fill="FFFFFF"/>
        </w:rPr>
        <w:t xml:space="preserve">, T. J., </w:t>
      </w:r>
      <w:proofErr w:type="spellStart"/>
      <w:r w:rsidRPr="00467943">
        <w:rPr>
          <w:rFonts w:ascii="Times New Roman" w:hAnsi="Times New Roman" w:cs="Times New Roman"/>
          <w:sz w:val="24"/>
          <w:szCs w:val="24"/>
          <w:shd w:val="clear" w:color="auto" w:fill="FFFFFF"/>
        </w:rPr>
        <w:t>Salonen</w:t>
      </w:r>
      <w:proofErr w:type="spellEnd"/>
      <w:r w:rsidRPr="00467943">
        <w:rPr>
          <w:rFonts w:ascii="Times New Roman" w:hAnsi="Times New Roman" w:cs="Times New Roman"/>
          <w:sz w:val="24"/>
          <w:szCs w:val="24"/>
          <w:shd w:val="clear" w:color="auto" w:fill="FFFFFF"/>
        </w:rPr>
        <w:t xml:space="preserve">, E. M., &amp; </w:t>
      </w:r>
      <w:proofErr w:type="spellStart"/>
      <w:r w:rsidRPr="00467943">
        <w:rPr>
          <w:rFonts w:ascii="Times New Roman" w:hAnsi="Times New Roman" w:cs="Times New Roman"/>
          <w:sz w:val="24"/>
          <w:szCs w:val="24"/>
          <w:shd w:val="clear" w:color="auto" w:fill="FFFFFF"/>
        </w:rPr>
        <w:t>Jero</w:t>
      </w:r>
      <w:proofErr w:type="spellEnd"/>
      <w:r w:rsidRPr="00467943">
        <w:rPr>
          <w:rFonts w:ascii="Times New Roman" w:hAnsi="Times New Roman" w:cs="Times New Roman"/>
          <w:sz w:val="24"/>
          <w:szCs w:val="24"/>
          <w:shd w:val="clear" w:color="auto" w:fill="FFFFFF"/>
        </w:rPr>
        <w:t xml:space="preserve">, J. (2003). Durability of the binding inhibition of albumin coating on </w:t>
      </w:r>
      <w:proofErr w:type="spellStart"/>
      <w:r w:rsidRPr="00467943">
        <w:rPr>
          <w:rFonts w:ascii="Times New Roman" w:hAnsi="Times New Roman" w:cs="Times New Roman"/>
          <w:sz w:val="24"/>
          <w:szCs w:val="24"/>
          <w:shd w:val="clear" w:color="auto" w:fill="FFFFFF"/>
        </w:rPr>
        <w:t>tympanostomy</w:t>
      </w:r>
      <w:proofErr w:type="spellEnd"/>
      <w:r w:rsidRPr="00467943">
        <w:rPr>
          <w:rFonts w:ascii="Times New Roman" w:hAnsi="Times New Roman" w:cs="Times New Roman"/>
          <w:sz w:val="24"/>
          <w:szCs w:val="24"/>
          <w:shd w:val="clear" w:color="auto" w:fill="FFFFFF"/>
        </w:rPr>
        <w:t xml:space="preserve"> tubes.</w:t>
      </w:r>
      <w:r w:rsidRPr="00467943">
        <w:rPr>
          <w:rStyle w:val="apple-converted-space"/>
          <w:rFonts w:ascii="Times New Roman" w:hAnsi="Times New Roman" w:cs="Times New Roman"/>
          <w:sz w:val="24"/>
          <w:szCs w:val="24"/>
          <w:shd w:val="clear" w:color="auto" w:fill="FFFFFF"/>
        </w:rPr>
        <w:t> </w:t>
      </w:r>
      <w:r w:rsidR="0062394C" w:rsidRPr="00467943">
        <w:rPr>
          <w:rFonts w:ascii="Times New Roman" w:hAnsi="Times New Roman" w:cs="Times New Roman"/>
          <w:i/>
          <w:iCs/>
          <w:sz w:val="24"/>
          <w:szCs w:val="24"/>
          <w:shd w:val="clear" w:color="auto" w:fill="FFFFFF"/>
        </w:rPr>
        <w:t>International Journal of Pediatric O</w:t>
      </w:r>
      <w:r w:rsidRPr="00467943">
        <w:rPr>
          <w:rFonts w:ascii="Times New Roman" w:hAnsi="Times New Roman" w:cs="Times New Roman"/>
          <w:i/>
          <w:iCs/>
          <w:sz w:val="24"/>
          <w:szCs w:val="24"/>
          <w:shd w:val="clear" w:color="auto" w:fill="FFFFFF"/>
        </w:rPr>
        <w:t>torhinolaryngology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67</w:t>
      </w:r>
      <w:r w:rsidRPr="00467943">
        <w:rPr>
          <w:rFonts w:ascii="Times New Roman" w:hAnsi="Times New Roman" w:cs="Times New Roman"/>
          <w:sz w:val="24"/>
          <w:szCs w:val="24"/>
          <w:shd w:val="clear" w:color="auto" w:fill="FFFFFF"/>
        </w:rPr>
        <w:t>(2), 157-164.</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Kalafatis</w:t>
      </w:r>
      <w:proofErr w:type="spellEnd"/>
      <w:r w:rsidRPr="00467943">
        <w:rPr>
          <w:rFonts w:ascii="Times New Roman" w:hAnsi="Times New Roman" w:cs="Times New Roman"/>
          <w:sz w:val="24"/>
          <w:szCs w:val="24"/>
          <w:shd w:val="clear" w:color="auto" w:fill="FFFFFF"/>
        </w:rPr>
        <w:t xml:space="preserve">, M., </w:t>
      </w:r>
      <w:proofErr w:type="spellStart"/>
      <w:r w:rsidRPr="00467943">
        <w:rPr>
          <w:rFonts w:ascii="Times New Roman" w:hAnsi="Times New Roman" w:cs="Times New Roman"/>
          <w:sz w:val="24"/>
          <w:szCs w:val="24"/>
          <w:shd w:val="clear" w:color="auto" w:fill="FFFFFF"/>
        </w:rPr>
        <w:t>Bertina</w:t>
      </w:r>
      <w:proofErr w:type="spellEnd"/>
      <w:r w:rsidRPr="00467943">
        <w:rPr>
          <w:rFonts w:ascii="Times New Roman" w:hAnsi="Times New Roman" w:cs="Times New Roman"/>
          <w:sz w:val="24"/>
          <w:szCs w:val="24"/>
          <w:shd w:val="clear" w:color="auto" w:fill="FFFFFF"/>
        </w:rPr>
        <w:t>, R. M., Rand, M. D., &amp; Mann, K. G. (1995). Characterization of the molecular defect in factor V.</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Biological 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270</w:t>
      </w:r>
      <w:r w:rsidRPr="00467943">
        <w:rPr>
          <w:rFonts w:ascii="Times New Roman" w:hAnsi="Times New Roman" w:cs="Times New Roman"/>
          <w:sz w:val="24"/>
          <w:szCs w:val="24"/>
          <w:shd w:val="clear" w:color="auto" w:fill="FFFFFF"/>
        </w:rPr>
        <w:t>(8), 4053-4057.</w:t>
      </w:r>
    </w:p>
    <w:p w:rsidR="00495836" w:rsidRPr="000D0680"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Kamal, A. H., </w:t>
      </w:r>
      <w:proofErr w:type="spellStart"/>
      <w:r w:rsidRPr="00467943">
        <w:rPr>
          <w:rFonts w:ascii="Times New Roman" w:hAnsi="Times New Roman" w:cs="Times New Roman"/>
          <w:sz w:val="24"/>
          <w:szCs w:val="24"/>
          <w:shd w:val="clear" w:color="auto" w:fill="FFFFFF"/>
        </w:rPr>
        <w:t>Tefferi</w:t>
      </w:r>
      <w:proofErr w:type="spellEnd"/>
      <w:r w:rsidRPr="00467943">
        <w:rPr>
          <w:rFonts w:ascii="Times New Roman" w:hAnsi="Times New Roman" w:cs="Times New Roman"/>
          <w:sz w:val="24"/>
          <w:szCs w:val="24"/>
          <w:shd w:val="clear" w:color="auto" w:fill="FFFFFF"/>
        </w:rPr>
        <w:t xml:space="preserve">, A., &amp; </w:t>
      </w:r>
      <w:proofErr w:type="spellStart"/>
      <w:r w:rsidRPr="00467943">
        <w:rPr>
          <w:rFonts w:ascii="Times New Roman" w:hAnsi="Times New Roman" w:cs="Times New Roman"/>
          <w:sz w:val="24"/>
          <w:szCs w:val="24"/>
          <w:shd w:val="clear" w:color="auto" w:fill="FFFFFF"/>
        </w:rPr>
        <w:t>Pruthi</w:t>
      </w:r>
      <w:proofErr w:type="spellEnd"/>
      <w:r w:rsidRPr="00467943">
        <w:rPr>
          <w:rFonts w:ascii="Times New Roman" w:hAnsi="Times New Roman" w:cs="Times New Roman"/>
          <w:sz w:val="24"/>
          <w:szCs w:val="24"/>
          <w:shd w:val="clear" w:color="auto" w:fill="FFFFFF"/>
        </w:rPr>
        <w:t xml:space="preserve">, R. K. (2007, July). How to interpret and pursue an abnormal prothrombin time, activated partial thromboplastin time, and bleeding time in </w:t>
      </w:r>
      <w:r w:rsidR="0062394C" w:rsidRPr="00467943">
        <w:rPr>
          <w:rFonts w:ascii="Times New Roman" w:hAnsi="Times New Roman" w:cs="Times New Roman"/>
          <w:sz w:val="24"/>
          <w:szCs w:val="24"/>
          <w:shd w:val="clear" w:color="auto" w:fill="FFFFFF"/>
        </w:rPr>
        <w:t xml:space="preserve">adults. </w:t>
      </w:r>
      <w:r w:rsidRPr="00467943">
        <w:rPr>
          <w:rFonts w:ascii="Times New Roman" w:hAnsi="Times New Roman" w:cs="Times New Roman"/>
          <w:i/>
          <w:iCs/>
          <w:sz w:val="24"/>
          <w:szCs w:val="24"/>
          <w:shd w:val="clear" w:color="auto" w:fill="FFFFFF"/>
        </w:rPr>
        <w:t>Mayo Clinic Proceedings</w:t>
      </w:r>
      <w:r w:rsidR="0062394C" w:rsidRPr="00467943">
        <w:rPr>
          <w:rStyle w:val="apple-converted-space"/>
          <w:rFonts w:ascii="Times New Roman" w:hAnsi="Times New Roman" w:cs="Times New Roman"/>
          <w:sz w:val="24"/>
          <w:szCs w:val="24"/>
          <w:shd w:val="clear" w:color="auto" w:fill="FFFFFF"/>
        </w:rPr>
        <w:t xml:space="preserve">, </w:t>
      </w:r>
      <w:r w:rsidR="0062394C" w:rsidRPr="00467943">
        <w:rPr>
          <w:rFonts w:ascii="Times New Roman" w:hAnsi="Times New Roman" w:cs="Times New Roman"/>
          <w:sz w:val="24"/>
          <w:szCs w:val="24"/>
          <w:shd w:val="clear" w:color="auto" w:fill="FFFFFF"/>
        </w:rPr>
        <w:t>82(7), 864-873.</w:t>
      </w:r>
    </w:p>
    <w:p w:rsidR="000D0680" w:rsidRDefault="000D0680" w:rsidP="000D0680">
      <w:pPr>
        <w:numPr>
          <w:ilvl w:val="0"/>
          <w:numId w:val="8"/>
        </w:numPr>
        <w:spacing w:after="9" w:line="268" w:lineRule="auto"/>
        <w:ind w:right="64"/>
        <w:rPr>
          <w:rFonts w:ascii="Times New Roman" w:hAnsi="Times New Roman" w:cs="Times New Roman"/>
          <w:sz w:val="24"/>
          <w:szCs w:val="24"/>
        </w:rPr>
      </w:pPr>
      <w:proofErr w:type="spellStart"/>
      <w:r w:rsidRPr="000D0680">
        <w:rPr>
          <w:rFonts w:ascii="Times New Roman" w:hAnsi="Times New Roman" w:cs="Times New Roman"/>
          <w:sz w:val="24"/>
          <w:szCs w:val="24"/>
        </w:rPr>
        <w:t>Kannemeier</w:t>
      </w:r>
      <w:proofErr w:type="spellEnd"/>
      <w:r w:rsidRPr="000D0680">
        <w:rPr>
          <w:rFonts w:ascii="Times New Roman" w:hAnsi="Times New Roman" w:cs="Times New Roman"/>
          <w:sz w:val="24"/>
          <w:szCs w:val="24"/>
        </w:rPr>
        <w:t xml:space="preserve">, C., </w:t>
      </w:r>
      <w:proofErr w:type="spellStart"/>
      <w:r w:rsidRPr="000D0680">
        <w:rPr>
          <w:rFonts w:ascii="Times New Roman" w:hAnsi="Times New Roman" w:cs="Times New Roman"/>
          <w:sz w:val="24"/>
          <w:szCs w:val="24"/>
        </w:rPr>
        <w:t>Shibamiya</w:t>
      </w:r>
      <w:proofErr w:type="spellEnd"/>
      <w:r w:rsidRPr="000D0680">
        <w:rPr>
          <w:rFonts w:ascii="Times New Roman" w:hAnsi="Times New Roman" w:cs="Times New Roman"/>
          <w:sz w:val="24"/>
          <w:szCs w:val="24"/>
        </w:rPr>
        <w:t xml:space="preserve">, A., </w:t>
      </w:r>
      <w:proofErr w:type="spellStart"/>
      <w:r w:rsidRPr="000D0680">
        <w:rPr>
          <w:rFonts w:ascii="Times New Roman" w:hAnsi="Times New Roman" w:cs="Times New Roman"/>
          <w:sz w:val="24"/>
          <w:szCs w:val="24"/>
        </w:rPr>
        <w:t>Nakazawa</w:t>
      </w:r>
      <w:proofErr w:type="spellEnd"/>
      <w:r w:rsidRPr="000D0680">
        <w:rPr>
          <w:rFonts w:ascii="Times New Roman" w:hAnsi="Times New Roman" w:cs="Times New Roman"/>
          <w:sz w:val="24"/>
          <w:szCs w:val="24"/>
        </w:rPr>
        <w:t xml:space="preserve">, F., </w:t>
      </w:r>
      <w:proofErr w:type="spellStart"/>
      <w:r w:rsidRPr="000D0680">
        <w:rPr>
          <w:rFonts w:ascii="Times New Roman" w:hAnsi="Times New Roman" w:cs="Times New Roman"/>
          <w:sz w:val="24"/>
          <w:szCs w:val="24"/>
        </w:rPr>
        <w:t>Trusheim</w:t>
      </w:r>
      <w:proofErr w:type="spellEnd"/>
      <w:r w:rsidRPr="000D0680">
        <w:rPr>
          <w:rFonts w:ascii="Times New Roman" w:hAnsi="Times New Roman" w:cs="Times New Roman"/>
          <w:sz w:val="24"/>
          <w:szCs w:val="24"/>
        </w:rPr>
        <w:t xml:space="preserve">, H., </w:t>
      </w:r>
      <w:proofErr w:type="spellStart"/>
      <w:r w:rsidRPr="000D0680">
        <w:rPr>
          <w:rFonts w:ascii="Times New Roman" w:hAnsi="Times New Roman" w:cs="Times New Roman"/>
          <w:sz w:val="24"/>
          <w:szCs w:val="24"/>
        </w:rPr>
        <w:t>Ruppert</w:t>
      </w:r>
      <w:proofErr w:type="spellEnd"/>
      <w:r w:rsidRPr="000D0680">
        <w:rPr>
          <w:rFonts w:ascii="Times New Roman" w:hAnsi="Times New Roman" w:cs="Times New Roman"/>
          <w:sz w:val="24"/>
          <w:szCs w:val="24"/>
        </w:rPr>
        <w:t xml:space="preserve">, C., </w:t>
      </w:r>
      <w:proofErr w:type="spellStart"/>
      <w:r w:rsidRPr="000D0680">
        <w:rPr>
          <w:rFonts w:ascii="Times New Roman" w:hAnsi="Times New Roman" w:cs="Times New Roman"/>
          <w:sz w:val="24"/>
          <w:szCs w:val="24"/>
        </w:rPr>
        <w:t>Markart</w:t>
      </w:r>
      <w:proofErr w:type="spellEnd"/>
      <w:r w:rsidRPr="000D0680">
        <w:rPr>
          <w:rFonts w:ascii="Times New Roman" w:hAnsi="Times New Roman" w:cs="Times New Roman"/>
          <w:sz w:val="24"/>
          <w:szCs w:val="24"/>
        </w:rPr>
        <w:t xml:space="preserve">, &amp; </w:t>
      </w:r>
    </w:p>
    <w:p w:rsidR="000D0680" w:rsidRDefault="000D0680" w:rsidP="000D0680">
      <w:pPr>
        <w:spacing w:after="9" w:line="268" w:lineRule="auto"/>
        <w:ind w:left="786" w:right="64"/>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proofErr w:type="spellStart"/>
      <w:r w:rsidRPr="000D0680">
        <w:rPr>
          <w:rFonts w:ascii="Times New Roman" w:hAnsi="Times New Roman" w:cs="Times New Roman"/>
          <w:sz w:val="24"/>
          <w:szCs w:val="24"/>
        </w:rPr>
        <w:t>Preissner</w:t>
      </w:r>
      <w:proofErr w:type="spellEnd"/>
      <w:r w:rsidRPr="000D0680">
        <w:rPr>
          <w:rFonts w:ascii="Times New Roman" w:hAnsi="Times New Roman" w:cs="Times New Roman"/>
          <w:sz w:val="24"/>
          <w:szCs w:val="24"/>
        </w:rPr>
        <w:t xml:space="preserve">, K. T. (2007). Extracellular RNA constitutes a natural </w:t>
      </w:r>
      <w:proofErr w:type="spellStart"/>
      <w:r w:rsidRPr="000D0680">
        <w:rPr>
          <w:rFonts w:ascii="Times New Roman" w:hAnsi="Times New Roman" w:cs="Times New Roman"/>
          <w:sz w:val="24"/>
          <w:szCs w:val="24"/>
        </w:rPr>
        <w:t>procoagulant</w:t>
      </w:r>
      <w:proofErr w:type="spellEnd"/>
      <w:r w:rsidRPr="000D0680">
        <w:rPr>
          <w:rFonts w:ascii="Times New Roman" w:hAnsi="Times New Roman" w:cs="Times New Roman"/>
          <w:sz w:val="24"/>
          <w:szCs w:val="24"/>
        </w:rPr>
        <w:t xml:space="preserve"> cofactor </w:t>
      </w:r>
    </w:p>
    <w:p w:rsidR="000D0680" w:rsidRDefault="000D0680" w:rsidP="000D0680">
      <w:pPr>
        <w:spacing w:after="9" w:line="268" w:lineRule="auto"/>
        <w:ind w:left="786" w:right="64"/>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proofErr w:type="gramStart"/>
      <w:r w:rsidRPr="000D0680">
        <w:rPr>
          <w:rFonts w:ascii="Times New Roman" w:hAnsi="Times New Roman" w:cs="Times New Roman"/>
          <w:sz w:val="24"/>
          <w:szCs w:val="24"/>
        </w:rPr>
        <w:t>in</w:t>
      </w:r>
      <w:proofErr w:type="gramEnd"/>
      <w:r w:rsidRPr="000D0680">
        <w:rPr>
          <w:rFonts w:ascii="Times New Roman" w:hAnsi="Times New Roman" w:cs="Times New Roman"/>
          <w:sz w:val="24"/>
          <w:szCs w:val="24"/>
        </w:rPr>
        <w:t xml:space="preserve"> blood coagulation. </w:t>
      </w:r>
      <w:r w:rsidRPr="000D0680">
        <w:rPr>
          <w:rFonts w:ascii="Times New Roman" w:eastAsia="Times New Roman" w:hAnsi="Times New Roman" w:cs="Times New Roman"/>
          <w:i/>
          <w:sz w:val="24"/>
          <w:szCs w:val="24"/>
        </w:rPr>
        <w:t>Proceedings of the National Academy of Sciences</w:t>
      </w:r>
      <w:r w:rsidRPr="000D0680">
        <w:rPr>
          <w:rFonts w:ascii="Times New Roman" w:hAnsi="Times New Roman" w:cs="Times New Roman"/>
          <w:sz w:val="24"/>
          <w:szCs w:val="24"/>
        </w:rPr>
        <w:t xml:space="preserve">, </w:t>
      </w:r>
      <w:r w:rsidRPr="000D0680">
        <w:rPr>
          <w:rFonts w:ascii="Times New Roman" w:eastAsia="Times New Roman" w:hAnsi="Times New Roman" w:cs="Times New Roman"/>
          <w:i/>
          <w:sz w:val="24"/>
          <w:szCs w:val="24"/>
        </w:rPr>
        <w:t>104</w:t>
      </w:r>
      <w:r w:rsidRPr="000D0680">
        <w:rPr>
          <w:rFonts w:ascii="Times New Roman" w:hAnsi="Times New Roman" w:cs="Times New Roman"/>
          <w:sz w:val="24"/>
          <w:szCs w:val="24"/>
        </w:rPr>
        <w:t>(15), 6388-</w:t>
      </w:r>
    </w:p>
    <w:p w:rsidR="000D0680" w:rsidRDefault="000D0680" w:rsidP="000D0680">
      <w:pPr>
        <w:spacing w:after="9" w:line="268" w:lineRule="auto"/>
        <w:ind w:left="786" w:right="64"/>
        <w:rPr>
          <w:rFonts w:ascii="Times New Roman" w:hAnsi="Times New Roman" w:cs="Times New Roman"/>
          <w:sz w:val="24"/>
          <w:szCs w:val="24"/>
        </w:rPr>
      </w:pPr>
    </w:p>
    <w:p w:rsidR="000D0680" w:rsidRPr="000D0680" w:rsidRDefault="000D0680" w:rsidP="000D0680">
      <w:pPr>
        <w:spacing w:after="9" w:line="268" w:lineRule="auto"/>
        <w:ind w:left="786" w:right="64"/>
        <w:rPr>
          <w:rFonts w:ascii="Times New Roman" w:hAnsi="Times New Roman" w:cs="Times New Roman"/>
          <w:sz w:val="24"/>
          <w:szCs w:val="24"/>
        </w:rPr>
      </w:pPr>
      <w:r w:rsidRPr="000D0680">
        <w:rPr>
          <w:rFonts w:ascii="Times New Roman" w:hAnsi="Times New Roman" w:cs="Times New Roman"/>
          <w:sz w:val="24"/>
          <w:szCs w:val="24"/>
        </w:rPr>
        <w:t xml:space="preserve">6393. </w:t>
      </w:r>
    </w:p>
    <w:p w:rsidR="000D0680" w:rsidRPr="000D0680" w:rsidRDefault="000D0680" w:rsidP="000D0680">
      <w:pPr>
        <w:spacing w:after="9" w:line="268" w:lineRule="auto"/>
        <w:ind w:left="786" w:right="64"/>
      </w:pP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Kattlove</w:t>
      </w:r>
      <w:proofErr w:type="spellEnd"/>
      <w:r w:rsidRPr="00467943">
        <w:rPr>
          <w:rFonts w:ascii="Times New Roman" w:hAnsi="Times New Roman" w:cs="Times New Roman"/>
          <w:sz w:val="24"/>
          <w:szCs w:val="24"/>
          <w:shd w:val="clear" w:color="auto" w:fill="FFFFFF"/>
        </w:rPr>
        <w:t xml:space="preserve">, H. E., Alexander, B., &amp; White, F. (1972). The effect of cold on platelets. II. Platelet function after short-term storage at cold </w:t>
      </w:r>
      <w:r w:rsidR="0062394C" w:rsidRPr="00467943">
        <w:rPr>
          <w:rFonts w:ascii="Times New Roman" w:hAnsi="Times New Roman" w:cs="Times New Roman"/>
          <w:sz w:val="24"/>
          <w:szCs w:val="24"/>
          <w:shd w:val="clear" w:color="auto" w:fill="FFFFFF"/>
        </w:rPr>
        <w:t>temperatures.</w:t>
      </w:r>
      <w:r w:rsidR="0062394C" w:rsidRPr="00467943">
        <w:rPr>
          <w:rFonts w:ascii="Times New Roman" w:hAnsi="Times New Roman" w:cs="Times New Roman"/>
          <w:i/>
          <w:iCs/>
          <w:sz w:val="24"/>
          <w:szCs w:val="24"/>
          <w:shd w:val="clear" w:color="auto" w:fill="FFFFFF"/>
        </w:rPr>
        <w:t xml:space="preserve"> 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40</w:t>
      </w:r>
      <w:r w:rsidRPr="00467943">
        <w:rPr>
          <w:rFonts w:ascii="Times New Roman" w:hAnsi="Times New Roman" w:cs="Times New Roman"/>
          <w:sz w:val="24"/>
          <w:szCs w:val="24"/>
          <w:shd w:val="clear" w:color="auto" w:fill="FFFFFF"/>
        </w:rPr>
        <w:t>(5), 688-696.</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Kubitza</w:t>
      </w:r>
      <w:proofErr w:type="spellEnd"/>
      <w:r w:rsidRPr="00467943">
        <w:rPr>
          <w:rFonts w:ascii="Times New Roman" w:hAnsi="Times New Roman" w:cs="Times New Roman"/>
          <w:sz w:val="24"/>
          <w:szCs w:val="24"/>
          <w:shd w:val="clear" w:color="auto" w:fill="FFFFFF"/>
        </w:rPr>
        <w:t xml:space="preserve">, D., </w:t>
      </w:r>
      <w:proofErr w:type="spellStart"/>
      <w:r w:rsidRPr="00467943">
        <w:rPr>
          <w:rFonts w:ascii="Times New Roman" w:hAnsi="Times New Roman" w:cs="Times New Roman"/>
          <w:sz w:val="24"/>
          <w:szCs w:val="24"/>
          <w:shd w:val="clear" w:color="auto" w:fill="FFFFFF"/>
        </w:rPr>
        <w:t>Becka</w:t>
      </w:r>
      <w:proofErr w:type="spellEnd"/>
      <w:r w:rsidRPr="00467943">
        <w:rPr>
          <w:rFonts w:ascii="Times New Roman" w:hAnsi="Times New Roman" w:cs="Times New Roman"/>
          <w:sz w:val="24"/>
          <w:szCs w:val="24"/>
          <w:shd w:val="clear" w:color="auto" w:fill="FFFFFF"/>
        </w:rPr>
        <w:t xml:space="preserve">, M., </w:t>
      </w:r>
      <w:proofErr w:type="spellStart"/>
      <w:r w:rsidRPr="00467943">
        <w:rPr>
          <w:rFonts w:ascii="Times New Roman" w:hAnsi="Times New Roman" w:cs="Times New Roman"/>
          <w:sz w:val="24"/>
          <w:szCs w:val="24"/>
          <w:shd w:val="clear" w:color="auto" w:fill="FFFFFF"/>
        </w:rPr>
        <w:t>Voith</w:t>
      </w:r>
      <w:proofErr w:type="spellEnd"/>
      <w:r w:rsidRPr="00467943">
        <w:rPr>
          <w:rFonts w:ascii="Times New Roman" w:hAnsi="Times New Roman" w:cs="Times New Roman"/>
          <w:sz w:val="24"/>
          <w:szCs w:val="24"/>
          <w:shd w:val="clear" w:color="auto" w:fill="FFFFFF"/>
        </w:rPr>
        <w:t xml:space="preserve">, B., </w:t>
      </w:r>
      <w:proofErr w:type="spellStart"/>
      <w:r w:rsidRPr="00467943">
        <w:rPr>
          <w:rFonts w:ascii="Times New Roman" w:hAnsi="Times New Roman" w:cs="Times New Roman"/>
          <w:sz w:val="24"/>
          <w:szCs w:val="24"/>
          <w:shd w:val="clear" w:color="auto" w:fill="FFFFFF"/>
        </w:rPr>
        <w:t>Zuehlsdorf</w:t>
      </w:r>
      <w:proofErr w:type="spellEnd"/>
      <w:r w:rsidRPr="00467943">
        <w:rPr>
          <w:rFonts w:ascii="Times New Roman" w:hAnsi="Times New Roman" w:cs="Times New Roman"/>
          <w:sz w:val="24"/>
          <w:szCs w:val="24"/>
          <w:shd w:val="clear" w:color="auto" w:fill="FFFFFF"/>
        </w:rPr>
        <w:t xml:space="preserve">, M., &amp; </w:t>
      </w:r>
      <w:proofErr w:type="spellStart"/>
      <w:r w:rsidRPr="00467943">
        <w:rPr>
          <w:rFonts w:ascii="Times New Roman" w:hAnsi="Times New Roman" w:cs="Times New Roman"/>
          <w:sz w:val="24"/>
          <w:szCs w:val="24"/>
          <w:shd w:val="clear" w:color="auto" w:fill="FFFFFF"/>
        </w:rPr>
        <w:t>Wensing</w:t>
      </w:r>
      <w:proofErr w:type="spellEnd"/>
      <w:r w:rsidRPr="00467943">
        <w:rPr>
          <w:rFonts w:ascii="Times New Roman" w:hAnsi="Times New Roman" w:cs="Times New Roman"/>
          <w:sz w:val="24"/>
          <w:szCs w:val="24"/>
          <w:shd w:val="clear" w:color="auto" w:fill="FFFFFF"/>
        </w:rPr>
        <w:t xml:space="preserve">, G. (2005). Safety, pharmacodynamics, and pharmacokinetics of single doses of BAY 59-7939, an oral, direct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inhibitor.</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Clinical Pharmacology &amp; Therapeutics</w:t>
      </w:r>
      <w:r w:rsidR="0062394C" w:rsidRPr="00467943">
        <w:rPr>
          <w:rFonts w:ascii="Times New Roman" w:hAnsi="Times New Roman" w:cs="Times New Roman"/>
          <w:sz w:val="24"/>
          <w:szCs w:val="24"/>
          <w:shd w:val="clear" w:color="auto" w:fill="FFFFFF"/>
        </w:rPr>
        <w:t>,</w:t>
      </w:r>
      <w:r w:rsidR="0062394C" w:rsidRPr="00467943">
        <w:rPr>
          <w:rFonts w:ascii="Times New Roman" w:hAnsi="Times New Roman" w:cs="Times New Roman"/>
          <w:i/>
          <w:iCs/>
          <w:sz w:val="24"/>
          <w:szCs w:val="24"/>
          <w:shd w:val="clear" w:color="auto" w:fill="FFFFFF"/>
        </w:rPr>
        <w:t xml:space="preserve"> 78</w:t>
      </w:r>
      <w:r w:rsidRPr="00467943">
        <w:rPr>
          <w:rFonts w:ascii="Times New Roman" w:hAnsi="Times New Roman" w:cs="Times New Roman"/>
          <w:sz w:val="24"/>
          <w:szCs w:val="24"/>
          <w:shd w:val="clear" w:color="auto" w:fill="FFFFFF"/>
        </w:rPr>
        <w:t>(4), 412-421.</w:t>
      </w:r>
    </w:p>
    <w:p w:rsidR="00495836" w:rsidRPr="00DF647F"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Kayata</w:t>
      </w:r>
      <w:proofErr w:type="spellEnd"/>
      <w:r w:rsidRPr="00467943">
        <w:rPr>
          <w:rFonts w:ascii="Times New Roman" w:hAnsi="Times New Roman" w:cs="Times New Roman"/>
          <w:sz w:val="24"/>
          <w:szCs w:val="24"/>
          <w:shd w:val="clear" w:color="auto" w:fill="FFFFFF"/>
        </w:rPr>
        <w:t xml:space="preserve">, S., </w:t>
      </w:r>
      <w:proofErr w:type="spellStart"/>
      <w:r w:rsidRPr="00467943">
        <w:rPr>
          <w:rFonts w:ascii="Times New Roman" w:hAnsi="Times New Roman" w:cs="Times New Roman"/>
          <w:sz w:val="24"/>
          <w:szCs w:val="24"/>
          <w:shd w:val="clear" w:color="auto" w:fill="FFFFFF"/>
        </w:rPr>
        <w:t>Kindberg</w:t>
      </w:r>
      <w:proofErr w:type="spellEnd"/>
      <w:r w:rsidRPr="00467943">
        <w:rPr>
          <w:rFonts w:ascii="Times New Roman" w:hAnsi="Times New Roman" w:cs="Times New Roman"/>
          <w:sz w:val="24"/>
          <w:szCs w:val="24"/>
          <w:shd w:val="clear" w:color="auto" w:fill="FFFFFF"/>
        </w:rPr>
        <w:t xml:space="preserve">, C., Greer, F. R., &amp; </w:t>
      </w:r>
      <w:proofErr w:type="spellStart"/>
      <w:r w:rsidRPr="00467943">
        <w:rPr>
          <w:rFonts w:ascii="Times New Roman" w:hAnsi="Times New Roman" w:cs="Times New Roman"/>
          <w:sz w:val="24"/>
          <w:szCs w:val="24"/>
          <w:shd w:val="clear" w:color="auto" w:fill="FFFFFF"/>
        </w:rPr>
        <w:t>Suttie</w:t>
      </w:r>
      <w:proofErr w:type="spellEnd"/>
      <w:r w:rsidRPr="00467943">
        <w:rPr>
          <w:rFonts w:ascii="Times New Roman" w:hAnsi="Times New Roman" w:cs="Times New Roman"/>
          <w:sz w:val="24"/>
          <w:szCs w:val="24"/>
          <w:shd w:val="clear" w:color="auto" w:fill="FFFFFF"/>
        </w:rPr>
        <w:t>, J. W. (1989). Vitamin K1 and K2 in infant human liver.</w:t>
      </w:r>
      <w:r w:rsidRPr="00467943">
        <w:rPr>
          <w:rStyle w:val="apple-converted-space"/>
          <w:rFonts w:ascii="Times New Roman" w:hAnsi="Times New Roman" w:cs="Times New Roman"/>
          <w:sz w:val="24"/>
          <w:szCs w:val="24"/>
          <w:shd w:val="clear" w:color="auto" w:fill="FFFFFF"/>
        </w:rPr>
        <w:t> </w:t>
      </w:r>
      <w:r w:rsidR="0062394C" w:rsidRPr="00467943">
        <w:rPr>
          <w:rFonts w:ascii="Times New Roman" w:hAnsi="Times New Roman" w:cs="Times New Roman"/>
          <w:i/>
          <w:iCs/>
          <w:sz w:val="24"/>
          <w:szCs w:val="24"/>
          <w:shd w:val="clear" w:color="auto" w:fill="FFFFFF"/>
        </w:rPr>
        <w:t>Journal of Pediatric Gastroenterology and N</w:t>
      </w:r>
      <w:r w:rsidRPr="00467943">
        <w:rPr>
          <w:rFonts w:ascii="Times New Roman" w:hAnsi="Times New Roman" w:cs="Times New Roman"/>
          <w:i/>
          <w:iCs/>
          <w:sz w:val="24"/>
          <w:szCs w:val="24"/>
          <w:shd w:val="clear" w:color="auto" w:fill="FFFFFF"/>
        </w:rPr>
        <w:t>utrition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w:t>
      </w:r>
      <w:r w:rsidRPr="00467943">
        <w:rPr>
          <w:rFonts w:ascii="Times New Roman" w:hAnsi="Times New Roman" w:cs="Times New Roman"/>
          <w:sz w:val="24"/>
          <w:szCs w:val="24"/>
          <w:shd w:val="clear" w:color="auto" w:fill="FFFFFF"/>
        </w:rPr>
        <w:t>(3), 304-307.</w:t>
      </w:r>
    </w:p>
    <w:p w:rsidR="00DF647F" w:rsidRPr="00DF647F" w:rsidRDefault="00DF647F" w:rsidP="00DF647F">
      <w:pPr>
        <w:pStyle w:val="ListParagraph"/>
        <w:numPr>
          <w:ilvl w:val="0"/>
          <w:numId w:val="8"/>
        </w:numPr>
        <w:spacing w:line="480" w:lineRule="auto"/>
        <w:ind w:left="782" w:hanging="357"/>
        <w:rPr>
          <w:rFonts w:ascii="Times New Roman" w:hAnsi="Times New Roman" w:cs="Times New Roman"/>
          <w:color w:val="222222"/>
          <w:sz w:val="24"/>
          <w:szCs w:val="24"/>
          <w:shd w:val="clear" w:color="auto" w:fill="FFFFFF"/>
        </w:rPr>
      </w:pPr>
      <w:r w:rsidRPr="00DF647F">
        <w:rPr>
          <w:rFonts w:ascii="Times New Roman" w:hAnsi="Times New Roman" w:cs="Times New Roman"/>
          <w:color w:val="222222"/>
          <w:sz w:val="24"/>
          <w:szCs w:val="24"/>
          <w:shd w:val="clear" w:color="auto" w:fill="FFFFFF"/>
        </w:rPr>
        <w:t>Lee, A. Y. (2009). Anticoagulation in the treatment of established venous thromboembolism in patients with cancer.</w:t>
      </w:r>
      <w:r w:rsidRPr="00DF647F">
        <w:rPr>
          <w:rStyle w:val="apple-converted-space"/>
          <w:rFonts w:ascii="Times New Roman" w:hAnsi="Times New Roman" w:cs="Times New Roman"/>
          <w:color w:val="222222"/>
          <w:sz w:val="24"/>
          <w:szCs w:val="24"/>
          <w:shd w:val="clear" w:color="auto" w:fill="FFFFFF"/>
        </w:rPr>
        <w:t> </w:t>
      </w:r>
      <w:r w:rsidRPr="00DF647F">
        <w:rPr>
          <w:rFonts w:ascii="Times New Roman" w:hAnsi="Times New Roman" w:cs="Times New Roman"/>
          <w:i/>
          <w:iCs/>
          <w:color w:val="222222"/>
          <w:sz w:val="24"/>
          <w:szCs w:val="24"/>
          <w:shd w:val="clear" w:color="auto" w:fill="FFFFFF"/>
        </w:rPr>
        <w:t>Journal of Clinical Oncology</w:t>
      </w:r>
      <w:r w:rsidRPr="00DF647F">
        <w:rPr>
          <w:rFonts w:ascii="Times New Roman" w:hAnsi="Times New Roman" w:cs="Times New Roman"/>
          <w:color w:val="222222"/>
          <w:sz w:val="24"/>
          <w:szCs w:val="24"/>
          <w:shd w:val="clear" w:color="auto" w:fill="FFFFFF"/>
        </w:rPr>
        <w:t>,</w:t>
      </w:r>
      <w:r w:rsidRPr="00DF647F">
        <w:rPr>
          <w:rStyle w:val="apple-converted-space"/>
          <w:rFonts w:ascii="Times New Roman" w:hAnsi="Times New Roman" w:cs="Times New Roman"/>
          <w:color w:val="222222"/>
          <w:sz w:val="24"/>
          <w:szCs w:val="24"/>
          <w:shd w:val="clear" w:color="auto" w:fill="FFFFFF"/>
        </w:rPr>
        <w:t> </w:t>
      </w:r>
      <w:r w:rsidRPr="00DF647F">
        <w:rPr>
          <w:rFonts w:ascii="Times New Roman" w:hAnsi="Times New Roman" w:cs="Times New Roman"/>
          <w:i/>
          <w:iCs/>
          <w:color w:val="222222"/>
          <w:sz w:val="24"/>
          <w:szCs w:val="24"/>
          <w:shd w:val="clear" w:color="auto" w:fill="FFFFFF"/>
        </w:rPr>
        <w:t>27</w:t>
      </w:r>
      <w:r w:rsidRPr="00DF647F">
        <w:rPr>
          <w:rFonts w:ascii="Times New Roman" w:hAnsi="Times New Roman" w:cs="Times New Roman"/>
          <w:color w:val="222222"/>
          <w:sz w:val="24"/>
          <w:szCs w:val="24"/>
          <w:shd w:val="clear" w:color="auto" w:fill="FFFFFF"/>
        </w:rPr>
        <w:t>(29), 4895-4901.</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lastRenderedPageBreak/>
        <w:t xml:space="preserve">Lieu, C., Shi, J., </w:t>
      </w:r>
      <w:proofErr w:type="spellStart"/>
      <w:r w:rsidRPr="00467943">
        <w:rPr>
          <w:rFonts w:ascii="Times New Roman" w:hAnsi="Times New Roman" w:cs="Times New Roman"/>
          <w:sz w:val="24"/>
          <w:szCs w:val="24"/>
          <w:shd w:val="clear" w:color="auto" w:fill="FFFFFF"/>
        </w:rPr>
        <w:t>Donat</w:t>
      </w:r>
      <w:proofErr w:type="spellEnd"/>
      <w:r w:rsidRPr="00467943">
        <w:rPr>
          <w:rFonts w:ascii="Times New Roman" w:hAnsi="Times New Roman" w:cs="Times New Roman"/>
          <w:sz w:val="24"/>
          <w:szCs w:val="24"/>
          <w:shd w:val="clear" w:color="auto" w:fill="FFFFFF"/>
        </w:rPr>
        <w:t>, F., Van Horn, R., Brian, W., Newton, J</w:t>
      </w:r>
      <w:r w:rsidR="0017720D" w:rsidRPr="00467943">
        <w:rPr>
          <w:rFonts w:ascii="Times New Roman" w:hAnsi="Times New Roman" w:cs="Times New Roman"/>
          <w:sz w:val="24"/>
          <w:szCs w:val="24"/>
          <w:shd w:val="clear" w:color="auto" w:fill="FFFFFF"/>
        </w:rPr>
        <w:t xml:space="preserve">., </w:t>
      </w:r>
      <w:proofErr w:type="spellStart"/>
      <w:r w:rsidR="0017720D" w:rsidRPr="00467943">
        <w:rPr>
          <w:rFonts w:ascii="Times New Roman" w:hAnsi="Times New Roman" w:cs="Times New Roman"/>
          <w:sz w:val="24"/>
          <w:szCs w:val="24"/>
          <w:shd w:val="clear" w:color="auto" w:fill="FFFFFF"/>
        </w:rPr>
        <w:t>Delbressine</w:t>
      </w:r>
      <w:proofErr w:type="spellEnd"/>
      <w:r w:rsidR="0017720D" w:rsidRPr="00467943">
        <w:rPr>
          <w:rFonts w:ascii="Times New Roman" w:hAnsi="Times New Roman" w:cs="Times New Roman"/>
          <w:sz w:val="24"/>
          <w:szCs w:val="24"/>
          <w:shd w:val="clear" w:color="auto" w:fill="FFFFFF"/>
        </w:rPr>
        <w:t>, L.,</w:t>
      </w:r>
      <w:r w:rsidRPr="00467943">
        <w:rPr>
          <w:rFonts w:ascii="Times New Roman" w:hAnsi="Times New Roman" w:cs="Times New Roman"/>
          <w:sz w:val="24"/>
          <w:szCs w:val="24"/>
          <w:shd w:val="clear" w:color="auto" w:fill="FFFFFF"/>
        </w:rPr>
        <w:t xml:space="preserve"> &amp; </w:t>
      </w:r>
      <w:proofErr w:type="spellStart"/>
      <w:r w:rsidRPr="00467943">
        <w:rPr>
          <w:rFonts w:ascii="Times New Roman" w:hAnsi="Times New Roman" w:cs="Times New Roman"/>
          <w:sz w:val="24"/>
          <w:szCs w:val="24"/>
          <w:shd w:val="clear" w:color="auto" w:fill="FFFFFF"/>
        </w:rPr>
        <w:t>Vos</w:t>
      </w:r>
      <w:proofErr w:type="spellEnd"/>
      <w:r w:rsidRPr="00467943">
        <w:rPr>
          <w:rFonts w:ascii="Times New Roman" w:hAnsi="Times New Roman" w:cs="Times New Roman"/>
          <w:sz w:val="24"/>
          <w:szCs w:val="24"/>
          <w:shd w:val="clear" w:color="auto" w:fill="FFFFFF"/>
        </w:rPr>
        <w:t xml:space="preserve">, R. (2002). </w:t>
      </w:r>
      <w:proofErr w:type="spellStart"/>
      <w:r w:rsidRPr="00467943">
        <w:rPr>
          <w:rFonts w:ascii="Times New Roman" w:hAnsi="Times New Roman" w:cs="Times New Roman"/>
          <w:sz w:val="24"/>
          <w:szCs w:val="24"/>
          <w:shd w:val="clear" w:color="auto" w:fill="FFFFFF"/>
        </w:rPr>
        <w:t>Fondaparinux</w:t>
      </w:r>
      <w:proofErr w:type="spellEnd"/>
      <w:r w:rsidRPr="00467943">
        <w:rPr>
          <w:rFonts w:ascii="Times New Roman" w:hAnsi="Times New Roman" w:cs="Times New Roman"/>
          <w:sz w:val="24"/>
          <w:szCs w:val="24"/>
          <w:shd w:val="clear" w:color="auto" w:fill="FFFFFF"/>
        </w:rPr>
        <w:t xml:space="preserve"> sodium is not metabolised in mammalian liver fractions and does not inhibit cytochrome P450-mediated metabolism of concomitant drugs.</w:t>
      </w:r>
      <w:r w:rsidRPr="00467943">
        <w:rPr>
          <w:rStyle w:val="apple-converted-space"/>
          <w:rFonts w:ascii="Times New Roman" w:hAnsi="Times New Roman" w:cs="Times New Roman"/>
          <w:sz w:val="24"/>
          <w:szCs w:val="24"/>
          <w:shd w:val="clear" w:color="auto" w:fill="FFFFFF"/>
        </w:rPr>
        <w:t> </w:t>
      </w:r>
      <w:r w:rsidR="0017720D" w:rsidRPr="00467943">
        <w:rPr>
          <w:rFonts w:ascii="Times New Roman" w:hAnsi="Times New Roman" w:cs="Times New Roman"/>
          <w:i/>
          <w:iCs/>
          <w:sz w:val="24"/>
          <w:szCs w:val="24"/>
          <w:shd w:val="clear" w:color="auto" w:fill="FFFFFF"/>
        </w:rPr>
        <w:t>Clinical P</w:t>
      </w:r>
      <w:r w:rsidRPr="00467943">
        <w:rPr>
          <w:rFonts w:ascii="Times New Roman" w:hAnsi="Times New Roman" w:cs="Times New Roman"/>
          <w:i/>
          <w:iCs/>
          <w:sz w:val="24"/>
          <w:szCs w:val="24"/>
          <w:shd w:val="clear" w:color="auto" w:fill="FFFFFF"/>
        </w:rPr>
        <w:t>harmacokinetics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41</w:t>
      </w:r>
      <w:r w:rsidRPr="00467943">
        <w:rPr>
          <w:rFonts w:ascii="Times New Roman" w:hAnsi="Times New Roman" w:cs="Times New Roman"/>
          <w:sz w:val="24"/>
          <w:szCs w:val="24"/>
          <w:shd w:val="clear" w:color="auto" w:fill="FFFFFF"/>
        </w:rPr>
        <w:t>(2), 19-26.</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Lim, W., </w:t>
      </w:r>
      <w:proofErr w:type="spellStart"/>
      <w:r w:rsidRPr="00467943">
        <w:rPr>
          <w:rFonts w:ascii="Times New Roman" w:hAnsi="Times New Roman" w:cs="Times New Roman"/>
          <w:sz w:val="24"/>
          <w:szCs w:val="24"/>
          <w:shd w:val="clear" w:color="auto" w:fill="FFFFFF"/>
        </w:rPr>
        <w:t>Dentali</w:t>
      </w:r>
      <w:proofErr w:type="spellEnd"/>
      <w:r w:rsidRPr="00467943">
        <w:rPr>
          <w:rFonts w:ascii="Times New Roman" w:hAnsi="Times New Roman" w:cs="Times New Roman"/>
          <w:sz w:val="24"/>
          <w:szCs w:val="24"/>
          <w:shd w:val="clear" w:color="auto" w:fill="FFFFFF"/>
        </w:rPr>
        <w:t xml:space="preserve">, F., </w:t>
      </w:r>
      <w:proofErr w:type="spellStart"/>
      <w:r w:rsidRPr="00467943">
        <w:rPr>
          <w:rFonts w:ascii="Times New Roman" w:hAnsi="Times New Roman" w:cs="Times New Roman"/>
          <w:sz w:val="24"/>
          <w:szCs w:val="24"/>
          <w:shd w:val="clear" w:color="auto" w:fill="FFFFFF"/>
        </w:rPr>
        <w:t>Eikelboom</w:t>
      </w:r>
      <w:proofErr w:type="spellEnd"/>
      <w:r w:rsidRPr="00467943">
        <w:rPr>
          <w:rFonts w:ascii="Times New Roman" w:hAnsi="Times New Roman" w:cs="Times New Roman"/>
          <w:sz w:val="24"/>
          <w:szCs w:val="24"/>
          <w:shd w:val="clear" w:color="auto" w:fill="FFFFFF"/>
        </w:rPr>
        <w:t>, J. W., &amp; Crowther, M. A. (2006). Meta-analysis: low-molecular-weight heparin and bleeding in patients with severe renal insufficiency.</w:t>
      </w:r>
      <w:r w:rsidRPr="00467943">
        <w:rPr>
          <w:rStyle w:val="apple-converted-space"/>
          <w:rFonts w:ascii="Times New Roman" w:hAnsi="Times New Roman" w:cs="Times New Roman"/>
          <w:sz w:val="24"/>
          <w:szCs w:val="24"/>
          <w:shd w:val="clear" w:color="auto" w:fill="FFFFFF"/>
        </w:rPr>
        <w:t> </w:t>
      </w:r>
      <w:r w:rsidR="0017720D" w:rsidRPr="00467943">
        <w:rPr>
          <w:rFonts w:ascii="Times New Roman" w:hAnsi="Times New Roman" w:cs="Times New Roman"/>
          <w:i/>
          <w:iCs/>
          <w:sz w:val="24"/>
          <w:szCs w:val="24"/>
          <w:shd w:val="clear" w:color="auto" w:fill="FFFFFF"/>
        </w:rPr>
        <w:t>Annals of Internal M</w:t>
      </w:r>
      <w:r w:rsidRPr="00467943">
        <w:rPr>
          <w:rFonts w:ascii="Times New Roman" w:hAnsi="Times New Roman" w:cs="Times New Roman"/>
          <w:i/>
          <w:iCs/>
          <w:sz w:val="24"/>
          <w:szCs w:val="24"/>
          <w:shd w:val="clear" w:color="auto" w:fill="FFFFFF"/>
        </w:rPr>
        <w:t>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144</w:t>
      </w:r>
      <w:r w:rsidRPr="00467943">
        <w:rPr>
          <w:rFonts w:ascii="Times New Roman" w:hAnsi="Times New Roman" w:cs="Times New Roman"/>
          <w:sz w:val="24"/>
          <w:szCs w:val="24"/>
          <w:shd w:val="clear" w:color="auto" w:fill="FFFFFF"/>
        </w:rPr>
        <w:t>(9), 673-684.</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Lindahl</w:t>
      </w:r>
      <w:proofErr w:type="spellEnd"/>
      <w:r w:rsidRPr="00467943">
        <w:rPr>
          <w:rFonts w:ascii="Times New Roman" w:hAnsi="Times New Roman" w:cs="Times New Roman"/>
          <w:sz w:val="24"/>
          <w:szCs w:val="24"/>
          <w:shd w:val="clear" w:color="auto" w:fill="FFFFFF"/>
        </w:rPr>
        <w:t xml:space="preserve">, U., Thunberg, L., </w:t>
      </w:r>
      <w:proofErr w:type="spellStart"/>
      <w:r w:rsidRPr="00467943">
        <w:rPr>
          <w:rFonts w:ascii="Times New Roman" w:hAnsi="Times New Roman" w:cs="Times New Roman"/>
          <w:sz w:val="24"/>
          <w:szCs w:val="24"/>
          <w:shd w:val="clear" w:color="auto" w:fill="FFFFFF"/>
        </w:rPr>
        <w:t>Bäckström</w:t>
      </w:r>
      <w:proofErr w:type="spellEnd"/>
      <w:r w:rsidRPr="00467943">
        <w:rPr>
          <w:rFonts w:ascii="Times New Roman" w:hAnsi="Times New Roman" w:cs="Times New Roman"/>
          <w:sz w:val="24"/>
          <w:szCs w:val="24"/>
          <w:shd w:val="clear" w:color="auto" w:fill="FFFFFF"/>
        </w:rPr>
        <w:t xml:space="preserve">, G., </w:t>
      </w:r>
      <w:proofErr w:type="spellStart"/>
      <w:r w:rsidRPr="00467943">
        <w:rPr>
          <w:rFonts w:ascii="Times New Roman" w:hAnsi="Times New Roman" w:cs="Times New Roman"/>
          <w:sz w:val="24"/>
          <w:szCs w:val="24"/>
          <w:shd w:val="clear" w:color="auto" w:fill="FFFFFF"/>
        </w:rPr>
        <w:t>Riesenfeld</w:t>
      </w:r>
      <w:proofErr w:type="spellEnd"/>
      <w:r w:rsidRPr="00467943">
        <w:rPr>
          <w:rFonts w:ascii="Times New Roman" w:hAnsi="Times New Roman" w:cs="Times New Roman"/>
          <w:sz w:val="24"/>
          <w:szCs w:val="24"/>
          <w:shd w:val="clear" w:color="auto" w:fill="FFFFFF"/>
        </w:rPr>
        <w:t xml:space="preserve">, J., </w:t>
      </w:r>
      <w:proofErr w:type="spellStart"/>
      <w:r w:rsidRPr="00467943">
        <w:rPr>
          <w:rFonts w:ascii="Times New Roman" w:hAnsi="Times New Roman" w:cs="Times New Roman"/>
          <w:sz w:val="24"/>
          <w:szCs w:val="24"/>
          <w:shd w:val="clear" w:color="auto" w:fill="FFFFFF"/>
        </w:rPr>
        <w:t>Nordling</w:t>
      </w:r>
      <w:proofErr w:type="spellEnd"/>
      <w:r w:rsidRPr="00467943">
        <w:rPr>
          <w:rFonts w:ascii="Times New Roman" w:hAnsi="Times New Roman" w:cs="Times New Roman"/>
          <w:sz w:val="24"/>
          <w:szCs w:val="24"/>
          <w:shd w:val="clear" w:color="auto" w:fill="FFFFFF"/>
        </w:rPr>
        <w:t xml:space="preserve">, K., &amp; </w:t>
      </w:r>
      <w:proofErr w:type="spellStart"/>
      <w:r w:rsidRPr="00467943">
        <w:rPr>
          <w:rFonts w:ascii="Times New Roman" w:hAnsi="Times New Roman" w:cs="Times New Roman"/>
          <w:sz w:val="24"/>
          <w:szCs w:val="24"/>
          <w:shd w:val="clear" w:color="auto" w:fill="FFFFFF"/>
        </w:rPr>
        <w:t>Björk</w:t>
      </w:r>
      <w:proofErr w:type="spellEnd"/>
      <w:r w:rsidRPr="00467943">
        <w:rPr>
          <w:rFonts w:ascii="Times New Roman" w:hAnsi="Times New Roman" w:cs="Times New Roman"/>
          <w:sz w:val="24"/>
          <w:szCs w:val="24"/>
          <w:shd w:val="clear" w:color="auto" w:fill="FFFFFF"/>
        </w:rPr>
        <w:t xml:space="preserve">, I. (1984). Extension and structural variability of the </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-binding sequence in heparin.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Biological 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259</w:t>
      </w:r>
      <w:r w:rsidRPr="00467943">
        <w:rPr>
          <w:rFonts w:ascii="Times New Roman" w:hAnsi="Times New Roman" w:cs="Times New Roman"/>
          <w:sz w:val="24"/>
          <w:szCs w:val="24"/>
          <w:shd w:val="clear" w:color="auto" w:fill="FFFFFF"/>
        </w:rPr>
        <w:t>(20), 12368-12376.</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Lockwood, C. J., Runic, R., Wan, L., </w:t>
      </w:r>
      <w:proofErr w:type="spellStart"/>
      <w:r w:rsidRPr="00467943">
        <w:rPr>
          <w:rFonts w:ascii="Times New Roman" w:hAnsi="Times New Roman" w:cs="Times New Roman"/>
          <w:sz w:val="24"/>
          <w:szCs w:val="24"/>
          <w:shd w:val="clear" w:color="auto" w:fill="FFFFFF"/>
        </w:rPr>
        <w:t>Krikun</w:t>
      </w:r>
      <w:proofErr w:type="spellEnd"/>
      <w:r w:rsidRPr="00467943">
        <w:rPr>
          <w:rFonts w:ascii="Times New Roman" w:hAnsi="Times New Roman" w:cs="Times New Roman"/>
          <w:sz w:val="24"/>
          <w:szCs w:val="24"/>
          <w:shd w:val="clear" w:color="auto" w:fill="FFFFFF"/>
        </w:rPr>
        <w:t xml:space="preserve">, G., </w:t>
      </w:r>
      <w:proofErr w:type="spellStart"/>
      <w:r w:rsidRPr="00467943">
        <w:rPr>
          <w:rFonts w:ascii="Times New Roman" w:hAnsi="Times New Roman" w:cs="Times New Roman"/>
          <w:sz w:val="24"/>
          <w:szCs w:val="24"/>
          <w:shd w:val="clear" w:color="auto" w:fill="FFFFFF"/>
        </w:rPr>
        <w:t>Demopolous</w:t>
      </w:r>
      <w:proofErr w:type="spellEnd"/>
      <w:r w:rsidRPr="00467943">
        <w:rPr>
          <w:rFonts w:ascii="Times New Roman" w:hAnsi="Times New Roman" w:cs="Times New Roman"/>
          <w:sz w:val="24"/>
          <w:szCs w:val="24"/>
          <w:shd w:val="clear" w:color="auto" w:fill="FFFFFF"/>
        </w:rPr>
        <w:t>, R., &amp; Schatz, F. (2000). The role of tissue factor in regulating endometrial haemostasis: implications for progestin-only contraception.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Human Reproduction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15</w:t>
      </w:r>
      <w:r w:rsidRPr="00467943">
        <w:rPr>
          <w:rFonts w:ascii="Times New Roman" w:hAnsi="Times New Roman" w:cs="Times New Roman"/>
          <w:sz w:val="24"/>
          <w:szCs w:val="24"/>
          <w:shd w:val="clear" w:color="auto" w:fill="FFFFFF"/>
        </w:rPr>
        <w:t>(</w:t>
      </w:r>
      <w:proofErr w:type="spellStart"/>
      <w:r w:rsidRPr="00467943">
        <w:rPr>
          <w:rFonts w:ascii="Times New Roman" w:hAnsi="Times New Roman" w:cs="Times New Roman"/>
          <w:sz w:val="24"/>
          <w:szCs w:val="24"/>
          <w:shd w:val="clear" w:color="auto" w:fill="FFFFFF"/>
        </w:rPr>
        <w:t>suppl</w:t>
      </w:r>
      <w:proofErr w:type="spellEnd"/>
      <w:r w:rsidRPr="00467943">
        <w:rPr>
          <w:rFonts w:ascii="Times New Roman" w:hAnsi="Times New Roman" w:cs="Times New Roman"/>
          <w:sz w:val="24"/>
          <w:szCs w:val="24"/>
          <w:shd w:val="clear" w:color="auto" w:fill="FFFFFF"/>
        </w:rPr>
        <w:t xml:space="preserve"> 3), 144-151.</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Luddington</w:t>
      </w:r>
      <w:proofErr w:type="spellEnd"/>
      <w:r w:rsidRPr="00467943">
        <w:rPr>
          <w:rFonts w:ascii="Times New Roman" w:hAnsi="Times New Roman" w:cs="Times New Roman"/>
          <w:sz w:val="24"/>
          <w:szCs w:val="24"/>
          <w:shd w:val="clear" w:color="auto" w:fill="FFFFFF"/>
        </w:rPr>
        <w:t xml:space="preserve">, R. J. (2005). </w:t>
      </w:r>
      <w:proofErr w:type="spellStart"/>
      <w:r w:rsidRPr="00467943">
        <w:rPr>
          <w:rFonts w:ascii="Times New Roman" w:hAnsi="Times New Roman" w:cs="Times New Roman"/>
          <w:sz w:val="24"/>
          <w:szCs w:val="24"/>
          <w:shd w:val="clear" w:color="auto" w:fill="FFFFFF"/>
        </w:rPr>
        <w:t>Thrombelastography</w:t>
      </w:r>
      <w:proofErr w:type="spellEnd"/>
      <w:r w:rsidRPr="00467943">
        <w:rPr>
          <w:rFonts w:ascii="Times New Roman" w:hAnsi="Times New Roman" w:cs="Times New Roman"/>
          <w:sz w:val="24"/>
          <w:szCs w:val="24"/>
          <w:shd w:val="clear" w:color="auto" w:fill="FFFFFF"/>
        </w:rPr>
        <w:t>/</w:t>
      </w:r>
      <w:proofErr w:type="spellStart"/>
      <w:r w:rsidRPr="00467943">
        <w:rPr>
          <w:rFonts w:ascii="Times New Roman" w:hAnsi="Times New Roman" w:cs="Times New Roman"/>
          <w:sz w:val="24"/>
          <w:szCs w:val="24"/>
          <w:shd w:val="clear" w:color="auto" w:fill="FFFFFF"/>
        </w:rPr>
        <w:t>thromboelastometry</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Clinical &amp; Laboratory Haematology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27</w:t>
      </w:r>
      <w:r w:rsidRPr="00467943">
        <w:rPr>
          <w:rFonts w:ascii="Times New Roman" w:hAnsi="Times New Roman" w:cs="Times New Roman"/>
          <w:sz w:val="24"/>
          <w:szCs w:val="24"/>
          <w:shd w:val="clear" w:color="auto" w:fill="FFFFFF"/>
        </w:rPr>
        <w:t>(2), 81-90.</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Lyman, G. H., Khorana, A. A., </w:t>
      </w:r>
      <w:proofErr w:type="spellStart"/>
      <w:r w:rsidRPr="00467943">
        <w:rPr>
          <w:rFonts w:ascii="Times New Roman" w:hAnsi="Times New Roman" w:cs="Times New Roman"/>
          <w:sz w:val="24"/>
          <w:szCs w:val="24"/>
          <w:shd w:val="clear" w:color="auto" w:fill="FFFFFF"/>
        </w:rPr>
        <w:t>Falanga</w:t>
      </w:r>
      <w:proofErr w:type="spellEnd"/>
      <w:r w:rsidRPr="00467943">
        <w:rPr>
          <w:rFonts w:ascii="Times New Roman" w:hAnsi="Times New Roman" w:cs="Times New Roman"/>
          <w:sz w:val="24"/>
          <w:szCs w:val="24"/>
          <w:shd w:val="clear" w:color="auto" w:fill="FFFFFF"/>
        </w:rPr>
        <w:t>, A., Clarke-Pearson, D.,</w:t>
      </w:r>
      <w:r w:rsidR="0017720D" w:rsidRPr="00467943">
        <w:rPr>
          <w:rFonts w:ascii="Times New Roman" w:hAnsi="Times New Roman" w:cs="Times New Roman"/>
          <w:sz w:val="24"/>
          <w:szCs w:val="24"/>
          <w:shd w:val="clear" w:color="auto" w:fill="FFFFFF"/>
        </w:rPr>
        <w:t xml:space="preserve"> Flowers, C., </w:t>
      </w:r>
      <w:proofErr w:type="spellStart"/>
      <w:r w:rsidR="0017720D" w:rsidRPr="00467943">
        <w:rPr>
          <w:rFonts w:ascii="Times New Roman" w:hAnsi="Times New Roman" w:cs="Times New Roman"/>
          <w:sz w:val="24"/>
          <w:szCs w:val="24"/>
          <w:shd w:val="clear" w:color="auto" w:fill="FFFFFF"/>
        </w:rPr>
        <w:t>Jahanzeb</w:t>
      </w:r>
      <w:proofErr w:type="spellEnd"/>
      <w:r w:rsidR="0017720D" w:rsidRPr="00467943">
        <w:rPr>
          <w:rFonts w:ascii="Times New Roman" w:hAnsi="Times New Roman" w:cs="Times New Roman"/>
          <w:sz w:val="24"/>
          <w:szCs w:val="24"/>
          <w:shd w:val="clear" w:color="auto" w:fill="FFFFFF"/>
        </w:rPr>
        <w:t xml:space="preserve">, M., </w:t>
      </w:r>
      <w:proofErr w:type="spellStart"/>
      <w:r w:rsidR="0017720D" w:rsidRPr="00467943">
        <w:rPr>
          <w:rFonts w:ascii="Times New Roman" w:hAnsi="Times New Roman" w:cs="Times New Roman"/>
          <w:sz w:val="24"/>
          <w:szCs w:val="24"/>
          <w:shd w:val="clear" w:color="auto" w:fill="FFFFFF"/>
        </w:rPr>
        <w:t>Kakkar</w:t>
      </w:r>
      <w:proofErr w:type="spellEnd"/>
      <w:r w:rsidR="0017720D" w:rsidRPr="00467943">
        <w:rPr>
          <w:rFonts w:ascii="Times New Roman" w:hAnsi="Times New Roman" w:cs="Times New Roman"/>
          <w:sz w:val="24"/>
          <w:szCs w:val="24"/>
          <w:shd w:val="clear" w:color="auto" w:fill="FFFFFF"/>
        </w:rPr>
        <w:t xml:space="preserve">, A., </w:t>
      </w:r>
      <w:proofErr w:type="spellStart"/>
      <w:r w:rsidR="0017720D" w:rsidRPr="00467943">
        <w:rPr>
          <w:rFonts w:ascii="Times New Roman" w:hAnsi="Times New Roman" w:cs="Times New Roman"/>
          <w:sz w:val="24"/>
          <w:szCs w:val="24"/>
          <w:shd w:val="clear" w:color="auto" w:fill="FFFFFF"/>
        </w:rPr>
        <w:t>Kuderer</w:t>
      </w:r>
      <w:proofErr w:type="spellEnd"/>
      <w:r w:rsidR="0017720D" w:rsidRPr="00467943">
        <w:rPr>
          <w:rFonts w:ascii="Times New Roman" w:hAnsi="Times New Roman" w:cs="Times New Roman"/>
          <w:sz w:val="24"/>
          <w:szCs w:val="24"/>
          <w:shd w:val="clear" w:color="auto" w:fill="FFFFFF"/>
        </w:rPr>
        <w:t xml:space="preserve">, N.M., Levine, M.N., </w:t>
      </w:r>
      <w:proofErr w:type="spellStart"/>
      <w:r w:rsidR="0017720D" w:rsidRPr="00467943">
        <w:rPr>
          <w:rFonts w:ascii="Times New Roman" w:hAnsi="Times New Roman" w:cs="Times New Roman"/>
          <w:sz w:val="24"/>
          <w:szCs w:val="24"/>
          <w:shd w:val="clear" w:color="auto" w:fill="FFFFFF"/>
        </w:rPr>
        <w:t>Liebman</w:t>
      </w:r>
      <w:proofErr w:type="spellEnd"/>
      <w:r w:rsidR="0017720D" w:rsidRPr="00467943">
        <w:rPr>
          <w:rFonts w:ascii="Times New Roman" w:hAnsi="Times New Roman" w:cs="Times New Roman"/>
          <w:sz w:val="24"/>
          <w:szCs w:val="24"/>
          <w:shd w:val="clear" w:color="auto" w:fill="FFFFFF"/>
        </w:rPr>
        <w:t xml:space="preserve">, H., Mendelson, D., </w:t>
      </w:r>
      <w:proofErr w:type="spellStart"/>
      <w:r w:rsidR="0017720D" w:rsidRPr="00467943">
        <w:rPr>
          <w:rFonts w:ascii="Times New Roman" w:hAnsi="Times New Roman" w:cs="Times New Roman"/>
          <w:sz w:val="24"/>
          <w:szCs w:val="24"/>
          <w:shd w:val="clear" w:color="auto" w:fill="FFFFFF"/>
        </w:rPr>
        <w:t>Raskob</w:t>
      </w:r>
      <w:proofErr w:type="spellEnd"/>
      <w:r w:rsidR="0017720D" w:rsidRPr="00467943">
        <w:rPr>
          <w:rFonts w:ascii="Times New Roman" w:hAnsi="Times New Roman" w:cs="Times New Roman"/>
          <w:sz w:val="24"/>
          <w:szCs w:val="24"/>
          <w:shd w:val="clear" w:color="auto" w:fill="FFFFFF"/>
        </w:rPr>
        <w:t xml:space="preserve">, G., Somerfield, M.R., </w:t>
      </w:r>
      <w:proofErr w:type="spellStart"/>
      <w:r w:rsidR="0017720D" w:rsidRPr="00467943">
        <w:rPr>
          <w:rFonts w:ascii="Times New Roman" w:hAnsi="Times New Roman" w:cs="Times New Roman"/>
          <w:sz w:val="24"/>
          <w:szCs w:val="24"/>
          <w:shd w:val="clear" w:color="auto" w:fill="FFFFFF"/>
        </w:rPr>
        <w:t>Thodiyil</w:t>
      </w:r>
      <w:proofErr w:type="spellEnd"/>
      <w:r w:rsidR="0017720D" w:rsidRPr="00467943">
        <w:rPr>
          <w:rFonts w:ascii="Times New Roman" w:hAnsi="Times New Roman" w:cs="Times New Roman"/>
          <w:sz w:val="24"/>
          <w:szCs w:val="24"/>
          <w:shd w:val="clear" w:color="auto" w:fill="FFFFFF"/>
        </w:rPr>
        <w:t xml:space="preserve">, P., Trent, D., </w:t>
      </w:r>
      <w:r w:rsidRPr="00467943">
        <w:rPr>
          <w:rFonts w:ascii="Times New Roman" w:hAnsi="Times New Roman" w:cs="Times New Roman"/>
          <w:sz w:val="24"/>
          <w:szCs w:val="24"/>
          <w:shd w:val="clear" w:color="auto" w:fill="FFFFFF"/>
        </w:rPr>
        <w:t>&amp; Francis, C. W. (2007). American Society of Clinical Oncology guideline: recommendations for venous thromboembolism prophylaxis and treatment in patients with cancer.</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Clinical Oncology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25</w:t>
      </w:r>
      <w:r w:rsidRPr="00467943">
        <w:rPr>
          <w:rFonts w:ascii="Times New Roman" w:hAnsi="Times New Roman" w:cs="Times New Roman"/>
          <w:sz w:val="24"/>
          <w:szCs w:val="24"/>
          <w:shd w:val="clear" w:color="auto" w:fill="FFFFFF"/>
        </w:rPr>
        <w:t>(34), 5490-5505.</w:t>
      </w:r>
    </w:p>
    <w:p w:rsidR="00495836" w:rsidRPr="000D0680"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Mann, K. G., Brummel, K., &amp; </w:t>
      </w:r>
      <w:proofErr w:type="spellStart"/>
      <w:r w:rsidRPr="00467943">
        <w:rPr>
          <w:rFonts w:ascii="Times New Roman" w:hAnsi="Times New Roman" w:cs="Times New Roman"/>
          <w:sz w:val="24"/>
          <w:szCs w:val="24"/>
          <w:shd w:val="clear" w:color="auto" w:fill="FFFFFF"/>
        </w:rPr>
        <w:t>Butenas</w:t>
      </w:r>
      <w:proofErr w:type="spellEnd"/>
      <w:r w:rsidRPr="00467943">
        <w:rPr>
          <w:rFonts w:ascii="Times New Roman" w:hAnsi="Times New Roman" w:cs="Times New Roman"/>
          <w:sz w:val="24"/>
          <w:szCs w:val="24"/>
          <w:shd w:val="clear" w:color="auto" w:fill="FFFFFF"/>
        </w:rPr>
        <w:t>, S. (2003). What is all that thrombin for</w:t>
      </w:r>
      <w:proofErr w:type="gramStart"/>
      <w:r w:rsidRPr="00467943">
        <w:rPr>
          <w:rFonts w:ascii="Times New Roman" w:hAnsi="Times New Roman" w:cs="Times New Roman"/>
          <w:sz w:val="24"/>
          <w:szCs w:val="24"/>
          <w:shd w:val="clear" w:color="auto" w:fill="FFFFFF"/>
        </w:rPr>
        <w:t>?.</w:t>
      </w:r>
      <w:proofErr w:type="gramEnd"/>
      <w:r w:rsidR="0017720D" w:rsidRPr="00467943">
        <w:rPr>
          <w:rFonts w:ascii="Times New Roman" w:hAnsi="Times New Roman" w:cs="Times New Roman"/>
          <w:sz w:val="24"/>
          <w:szCs w:val="24"/>
          <w:shd w:val="clear" w:color="auto" w:fill="FFFFFF"/>
        </w:rPr>
        <w:t xml:space="preserve"> </w:t>
      </w:r>
      <w:r w:rsidRPr="00467943">
        <w:rPr>
          <w:rFonts w:ascii="Times New Roman" w:hAnsi="Times New Roman" w:cs="Times New Roman"/>
          <w:i/>
          <w:iCs/>
          <w:sz w:val="24"/>
          <w:szCs w:val="24"/>
          <w:shd w:val="clear" w:color="auto" w:fill="FFFFFF"/>
        </w:rPr>
        <w:t>Journal of Thrombosis and Haemostasis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w:t>
      </w:r>
      <w:r w:rsidRPr="00467943">
        <w:rPr>
          <w:rFonts w:ascii="Times New Roman" w:hAnsi="Times New Roman" w:cs="Times New Roman"/>
          <w:sz w:val="24"/>
          <w:szCs w:val="24"/>
          <w:shd w:val="clear" w:color="auto" w:fill="FFFFFF"/>
        </w:rPr>
        <w:t>(7), 1504-1514.</w:t>
      </w:r>
    </w:p>
    <w:p w:rsidR="000D0680" w:rsidRDefault="000D0680" w:rsidP="000D0680">
      <w:pPr>
        <w:numPr>
          <w:ilvl w:val="0"/>
          <w:numId w:val="8"/>
        </w:numPr>
        <w:spacing w:after="9" w:line="268" w:lineRule="auto"/>
        <w:ind w:right="64"/>
        <w:rPr>
          <w:rFonts w:ascii="Times New Roman" w:hAnsi="Times New Roman" w:cs="Times New Roman"/>
          <w:sz w:val="24"/>
          <w:szCs w:val="24"/>
        </w:rPr>
      </w:pPr>
      <w:proofErr w:type="spellStart"/>
      <w:r w:rsidRPr="000D0680">
        <w:rPr>
          <w:rFonts w:ascii="Times New Roman" w:hAnsi="Times New Roman" w:cs="Times New Roman"/>
          <w:sz w:val="24"/>
          <w:szCs w:val="24"/>
        </w:rPr>
        <w:lastRenderedPageBreak/>
        <w:t>Matafonov</w:t>
      </w:r>
      <w:proofErr w:type="spellEnd"/>
      <w:r w:rsidRPr="000D0680">
        <w:rPr>
          <w:rFonts w:ascii="Times New Roman" w:hAnsi="Times New Roman" w:cs="Times New Roman"/>
          <w:sz w:val="24"/>
          <w:szCs w:val="24"/>
        </w:rPr>
        <w:t xml:space="preserve">, A., Leung, P. Y., </w:t>
      </w:r>
      <w:proofErr w:type="spellStart"/>
      <w:r w:rsidRPr="000D0680">
        <w:rPr>
          <w:rFonts w:ascii="Times New Roman" w:hAnsi="Times New Roman" w:cs="Times New Roman"/>
          <w:sz w:val="24"/>
          <w:szCs w:val="24"/>
        </w:rPr>
        <w:t>Gailani</w:t>
      </w:r>
      <w:proofErr w:type="spellEnd"/>
      <w:r w:rsidRPr="000D0680">
        <w:rPr>
          <w:rFonts w:ascii="Times New Roman" w:hAnsi="Times New Roman" w:cs="Times New Roman"/>
          <w:sz w:val="24"/>
          <w:szCs w:val="24"/>
        </w:rPr>
        <w:t xml:space="preserve">, A. E., </w:t>
      </w:r>
      <w:proofErr w:type="spellStart"/>
      <w:r w:rsidRPr="000D0680">
        <w:rPr>
          <w:rFonts w:ascii="Times New Roman" w:hAnsi="Times New Roman" w:cs="Times New Roman"/>
          <w:sz w:val="24"/>
          <w:szCs w:val="24"/>
        </w:rPr>
        <w:t>Grach</w:t>
      </w:r>
      <w:proofErr w:type="spellEnd"/>
      <w:r w:rsidRPr="000D0680">
        <w:rPr>
          <w:rFonts w:ascii="Times New Roman" w:hAnsi="Times New Roman" w:cs="Times New Roman"/>
          <w:sz w:val="24"/>
          <w:szCs w:val="24"/>
        </w:rPr>
        <w:t xml:space="preserve">, S. L., </w:t>
      </w:r>
      <w:proofErr w:type="spellStart"/>
      <w:r w:rsidRPr="000D0680">
        <w:rPr>
          <w:rFonts w:ascii="Times New Roman" w:hAnsi="Times New Roman" w:cs="Times New Roman"/>
          <w:sz w:val="24"/>
          <w:szCs w:val="24"/>
        </w:rPr>
        <w:t>Puy</w:t>
      </w:r>
      <w:proofErr w:type="spellEnd"/>
      <w:r w:rsidRPr="000D0680">
        <w:rPr>
          <w:rFonts w:ascii="Times New Roman" w:hAnsi="Times New Roman" w:cs="Times New Roman"/>
          <w:sz w:val="24"/>
          <w:szCs w:val="24"/>
        </w:rPr>
        <w:t xml:space="preserve">, C., Cheng, Q., Sun, M., </w:t>
      </w:r>
    </w:p>
    <w:p w:rsidR="000D0680" w:rsidRDefault="000D0680" w:rsidP="000D0680">
      <w:pPr>
        <w:spacing w:after="9" w:line="268" w:lineRule="auto"/>
        <w:ind w:left="786" w:right="64"/>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r w:rsidRPr="000D0680">
        <w:rPr>
          <w:rFonts w:ascii="Times New Roman" w:hAnsi="Times New Roman" w:cs="Times New Roman"/>
          <w:sz w:val="24"/>
          <w:szCs w:val="24"/>
        </w:rPr>
        <w:t xml:space="preserve">McCarty, O., Tucker, E., </w:t>
      </w:r>
      <w:proofErr w:type="spellStart"/>
      <w:r w:rsidRPr="000D0680">
        <w:rPr>
          <w:rFonts w:ascii="Times New Roman" w:hAnsi="Times New Roman" w:cs="Times New Roman"/>
          <w:sz w:val="24"/>
          <w:szCs w:val="24"/>
        </w:rPr>
        <w:t>Kataoka</w:t>
      </w:r>
      <w:proofErr w:type="spellEnd"/>
      <w:r w:rsidRPr="000D0680">
        <w:rPr>
          <w:rFonts w:ascii="Times New Roman" w:hAnsi="Times New Roman" w:cs="Times New Roman"/>
          <w:sz w:val="24"/>
          <w:szCs w:val="24"/>
        </w:rPr>
        <w:t xml:space="preserve">, H., </w:t>
      </w:r>
      <w:proofErr w:type="spellStart"/>
      <w:r w:rsidRPr="000D0680">
        <w:rPr>
          <w:rFonts w:ascii="Times New Roman" w:hAnsi="Times New Roman" w:cs="Times New Roman"/>
          <w:sz w:val="24"/>
          <w:szCs w:val="24"/>
        </w:rPr>
        <w:t>Renne</w:t>
      </w:r>
      <w:proofErr w:type="spellEnd"/>
      <w:r w:rsidRPr="000D0680">
        <w:rPr>
          <w:rFonts w:ascii="Times New Roman" w:hAnsi="Times New Roman" w:cs="Times New Roman"/>
          <w:sz w:val="24"/>
          <w:szCs w:val="24"/>
        </w:rPr>
        <w:t xml:space="preserve">, T., Morrissey, J., Gruber, A., &amp; </w:t>
      </w:r>
      <w:proofErr w:type="spellStart"/>
      <w:r w:rsidRPr="000D0680">
        <w:rPr>
          <w:rFonts w:ascii="Times New Roman" w:hAnsi="Times New Roman" w:cs="Times New Roman"/>
          <w:sz w:val="24"/>
          <w:szCs w:val="24"/>
        </w:rPr>
        <w:t>Gailani</w:t>
      </w:r>
      <w:proofErr w:type="spellEnd"/>
      <w:r w:rsidRPr="000D0680">
        <w:rPr>
          <w:rFonts w:ascii="Times New Roman" w:hAnsi="Times New Roman" w:cs="Times New Roman"/>
          <w:sz w:val="24"/>
          <w:szCs w:val="24"/>
        </w:rPr>
        <w:t xml:space="preserve">, </w:t>
      </w:r>
    </w:p>
    <w:p w:rsidR="000D0680" w:rsidRDefault="000D0680" w:rsidP="000D0680">
      <w:pPr>
        <w:spacing w:after="9" w:line="268" w:lineRule="auto"/>
        <w:ind w:left="786" w:right="64"/>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r w:rsidRPr="000D0680">
        <w:rPr>
          <w:rFonts w:ascii="Times New Roman" w:hAnsi="Times New Roman" w:cs="Times New Roman"/>
          <w:sz w:val="24"/>
          <w:szCs w:val="24"/>
        </w:rPr>
        <w:t xml:space="preserve">D. (2014). Factor XII inhibition reduces thrombus formation in a primate thrombosis </w:t>
      </w:r>
    </w:p>
    <w:p w:rsidR="000D0680" w:rsidRDefault="000D0680" w:rsidP="000D0680">
      <w:pPr>
        <w:spacing w:after="9" w:line="268" w:lineRule="auto"/>
        <w:ind w:left="786" w:right="64"/>
        <w:rPr>
          <w:rFonts w:ascii="Times New Roman" w:hAnsi="Times New Roman" w:cs="Times New Roman"/>
          <w:sz w:val="24"/>
          <w:szCs w:val="24"/>
        </w:rPr>
      </w:pPr>
    </w:p>
    <w:p w:rsidR="000D0680" w:rsidRPr="000D0680" w:rsidRDefault="000D0680" w:rsidP="000D0680">
      <w:pPr>
        <w:spacing w:after="9" w:line="268" w:lineRule="auto"/>
        <w:ind w:left="786" w:right="64"/>
        <w:rPr>
          <w:rFonts w:ascii="Times New Roman" w:hAnsi="Times New Roman" w:cs="Times New Roman"/>
          <w:sz w:val="24"/>
          <w:szCs w:val="24"/>
        </w:rPr>
      </w:pPr>
      <w:proofErr w:type="gramStart"/>
      <w:r w:rsidRPr="000D0680">
        <w:rPr>
          <w:rFonts w:ascii="Times New Roman" w:hAnsi="Times New Roman" w:cs="Times New Roman"/>
          <w:sz w:val="24"/>
          <w:szCs w:val="24"/>
        </w:rPr>
        <w:t>model</w:t>
      </w:r>
      <w:proofErr w:type="gramEnd"/>
      <w:r w:rsidRPr="000D0680">
        <w:rPr>
          <w:rFonts w:ascii="Times New Roman" w:hAnsi="Times New Roman" w:cs="Times New Roman"/>
          <w:sz w:val="24"/>
          <w:szCs w:val="24"/>
        </w:rPr>
        <w:t xml:space="preserve">. </w:t>
      </w:r>
      <w:r w:rsidRPr="000D0680">
        <w:rPr>
          <w:rFonts w:ascii="Times New Roman" w:eastAsia="Times New Roman" w:hAnsi="Times New Roman" w:cs="Times New Roman"/>
          <w:i/>
          <w:sz w:val="24"/>
          <w:szCs w:val="24"/>
        </w:rPr>
        <w:t>Blood</w:t>
      </w:r>
      <w:r w:rsidRPr="000D0680">
        <w:rPr>
          <w:rFonts w:ascii="Times New Roman" w:hAnsi="Times New Roman" w:cs="Times New Roman"/>
          <w:sz w:val="24"/>
          <w:szCs w:val="24"/>
        </w:rPr>
        <w:t xml:space="preserve">, </w:t>
      </w:r>
      <w:r w:rsidRPr="000D0680">
        <w:rPr>
          <w:rFonts w:ascii="Times New Roman" w:hAnsi="Times New Roman" w:cs="Times New Roman"/>
          <w:i/>
          <w:sz w:val="24"/>
          <w:szCs w:val="24"/>
        </w:rPr>
        <w:t>123</w:t>
      </w:r>
      <w:r w:rsidRPr="000D0680">
        <w:rPr>
          <w:rFonts w:ascii="Times New Roman" w:hAnsi="Times New Roman" w:cs="Times New Roman"/>
          <w:sz w:val="24"/>
          <w:szCs w:val="24"/>
        </w:rPr>
        <w:t xml:space="preserve">(11), 1739-1746. </w:t>
      </w:r>
    </w:p>
    <w:p w:rsidR="000D0680" w:rsidRPr="00467943" w:rsidRDefault="000D0680" w:rsidP="000D0680">
      <w:pPr>
        <w:pStyle w:val="ListParagraph"/>
        <w:tabs>
          <w:tab w:val="left" w:pos="1935"/>
        </w:tabs>
        <w:spacing w:line="480" w:lineRule="auto"/>
        <w:ind w:left="786"/>
        <w:rPr>
          <w:rFonts w:ascii="Times New Roman" w:hAnsi="Times New Roman" w:cs="Times New Roman"/>
          <w:b/>
          <w:sz w:val="24"/>
          <w:szCs w:val="24"/>
        </w:rPr>
      </w:pPr>
    </w:p>
    <w:p w:rsidR="00467943" w:rsidRDefault="009E0CBE" w:rsidP="00467943">
      <w:pPr>
        <w:pStyle w:val="ListParagraph"/>
        <w:numPr>
          <w:ilvl w:val="0"/>
          <w:numId w:val="8"/>
        </w:numPr>
        <w:tabs>
          <w:tab w:val="left" w:pos="1935"/>
        </w:tabs>
        <w:spacing w:line="480" w:lineRule="auto"/>
        <w:rPr>
          <w:rFonts w:ascii="Times New Roman" w:hAnsi="Times New Roman" w:cs="Times New Roman"/>
          <w:sz w:val="24"/>
          <w:szCs w:val="24"/>
          <w:shd w:val="clear" w:color="auto" w:fill="FFFFFF"/>
        </w:rPr>
      </w:pPr>
      <w:proofErr w:type="spellStart"/>
      <w:r w:rsidRPr="00467943">
        <w:rPr>
          <w:rFonts w:ascii="Times New Roman" w:hAnsi="Times New Roman" w:cs="Times New Roman"/>
          <w:sz w:val="24"/>
          <w:szCs w:val="24"/>
          <w:shd w:val="clear" w:color="auto" w:fill="FFFFFF"/>
        </w:rPr>
        <w:t>McShine</w:t>
      </w:r>
      <w:proofErr w:type="spellEnd"/>
      <w:r w:rsidRPr="00467943">
        <w:rPr>
          <w:rFonts w:ascii="Times New Roman" w:hAnsi="Times New Roman" w:cs="Times New Roman"/>
          <w:sz w:val="24"/>
          <w:szCs w:val="24"/>
          <w:shd w:val="clear" w:color="auto" w:fill="FFFFFF"/>
        </w:rPr>
        <w:t xml:space="preserve">, R. L., Das, P. C., </w:t>
      </w:r>
      <w:proofErr w:type="spellStart"/>
      <w:r w:rsidRPr="00467943">
        <w:rPr>
          <w:rFonts w:ascii="Times New Roman" w:hAnsi="Times New Roman" w:cs="Times New Roman"/>
          <w:sz w:val="24"/>
          <w:szCs w:val="24"/>
          <w:shd w:val="clear" w:color="auto" w:fill="FFFFFF"/>
        </w:rPr>
        <w:t>Sibinga</w:t>
      </w:r>
      <w:proofErr w:type="spellEnd"/>
      <w:r w:rsidRPr="00467943">
        <w:rPr>
          <w:rFonts w:ascii="Times New Roman" w:hAnsi="Times New Roman" w:cs="Times New Roman"/>
          <w:sz w:val="24"/>
          <w:szCs w:val="24"/>
          <w:shd w:val="clear" w:color="auto" w:fill="FFFFFF"/>
        </w:rPr>
        <w:t xml:space="preserve">, C. T., &amp; </w:t>
      </w:r>
      <w:proofErr w:type="spellStart"/>
      <w:r w:rsidRPr="00467943">
        <w:rPr>
          <w:rFonts w:ascii="Times New Roman" w:hAnsi="Times New Roman" w:cs="Times New Roman"/>
          <w:sz w:val="24"/>
          <w:szCs w:val="24"/>
          <w:shd w:val="clear" w:color="auto" w:fill="FFFFFF"/>
        </w:rPr>
        <w:t>Brozović</w:t>
      </w:r>
      <w:proofErr w:type="spellEnd"/>
      <w:r w:rsidRPr="00467943">
        <w:rPr>
          <w:rFonts w:ascii="Times New Roman" w:hAnsi="Times New Roman" w:cs="Times New Roman"/>
          <w:sz w:val="24"/>
          <w:szCs w:val="24"/>
          <w:shd w:val="clear" w:color="auto" w:fill="FFFFFF"/>
        </w:rPr>
        <w:t>, B. (1991). Effect of EDTA on Platelet Count and Other Platelet Parameters in Blood and Blood Components Collected with CPDA</w:t>
      </w:r>
      <w:r w:rsidRPr="00467943">
        <w:rPr>
          <w:rFonts w:ascii="Cambria Math" w:hAnsi="Cambria Math" w:cs="Cambria Math"/>
          <w:sz w:val="24"/>
          <w:szCs w:val="24"/>
          <w:shd w:val="clear" w:color="auto" w:fill="FFFFFF"/>
        </w:rPr>
        <w:t>‐</w:t>
      </w:r>
      <w:r w:rsidRPr="00467943">
        <w:rPr>
          <w:rFonts w:ascii="Times New Roman" w:hAnsi="Times New Roman" w:cs="Times New Roman"/>
          <w:sz w:val="24"/>
          <w:szCs w:val="24"/>
          <w:shd w:val="clear" w:color="auto" w:fill="FFFFFF"/>
        </w:rPr>
        <w:t>1.</w:t>
      </w:r>
      <w:r w:rsidRPr="00467943">
        <w:rPr>
          <w:rStyle w:val="apple-converted-space"/>
          <w:rFonts w:ascii="Times New Roman" w:hAnsi="Times New Roman" w:cs="Times New Roman"/>
          <w:sz w:val="24"/>
          <w:szCs w:val="24"/>
          <w:shd w:val="clear" w:color="auto" w:fill="FFFFFF"/>
        </w:rPr>
        <w:t> </w:t>
      </w:r>
      <w:proofErr w:type="spellStart"/>
      <w:r w:rsidR="0017720D" w:rsidRPr="00467943">
        <w:rPr>
          <w:rFonts w:ascii="Times New Roman" w:hAnsi="Times New Roman" w:cs="Times New Roman"/>
          <w:i/>
          <w:iCs/>
          <w:sz w:val="24"/>
          <w:szCs w:val="24"/>
          <w:shd w:val="clear" w:color="auto" w:fill="FFFFFF"/>
        </w:rPr>
        <w:t>Vox</w:t>
      </w:r>
      <w:proofErr w:type="spellEnd"/>
      <w:r w:rsidR="0017720D" w:rsidRPr="00467943">
        <w:rPr>
          <w:rFonts w:ascii="Times New Roman" w:hAnsi="Times New Roman" w:cs="Times New Roman"/>
          <w:i/>
          <w:iCs/>
          <w:sz w:val="24"/>
          <w:szCs w:val="24"/>
          <w:shd w:val="clear" w:color="auto" w:fill="FFFFFF"/>
        </w:rPr>
        <w:t xml:space="preserve"> </w:t>
      </w:r>
      <w:proofErr w:type="spellStart"/>
      <w:r w:rsidR="0017720D" w:rsidRPr="00467943">
        <w:rPr>
          <w:rFonts w:ascii="Times New Roman" w:hAnsi="Times New Roman" w:cs="Times New Roman"/>
          <w:i/>
          <w:iCs/>
          <w:sz w:val="24"/>
          <w:szCs w:val="24"/>
          <w:shd w:val="clear" w:color="auto" w:fill="FFFFFF"/>
        </w:rPr>
        <w:t>S</w:t>
      </w:r>
      <w:r w:rsidRPr="00467943">
        <w:rPr>
          <w:rFonts w:ascii="Times New Roman" w:hAnsi="Times New Roman" w:cs="Times New Roman"/>
          <w:i/>
          <w:iCs/>
          <w:sz w:val="24"/>
          <w:szCs w:val="24"/>
          <w:shd w:val="clear" w:color="auto" w:fill="FFFFFF"/>
        </w:rPr>
        <w:t>anguinis</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61</w:t>
      </w:r>
      <w:r w:rsidRPr="00467943">
        <w:rPr>
          <w:rFonts w:ascii="Times New Roman" w:hAnsi="Times New Roman" w:cs="Times New Roman"/>
          <w:sz w:val="24"/>
          <w:szCs w:val="24"/>
          <w:shd w:val="clear" w:color="auto" w:fill="FFFFFF"/>
        </w:rPr>
        <w:t>(2), 84-89.</w:t>
      </w:r>
    </w:p>
    <w:p w:rsidR="006542B0" w:rsidRPr="006542B0" w:rsidRDefault="006542B0" w:rsidP="006542B0">
      <w:pPr>
        <w:numPr>
          <w:ilvl w:val="0"/>
          <w:numId w:val="8"/>
        </w:numPr>
        <w:spacing w:after="9" w:line="268" w:lineRule="auto"/>
        <w:ind w:right="64"/>
        <w:rPr>
          <w:rFonts w:ascii="Times New Roman" w:hAnsi="Times New Roman" w:cs="Times New Roman"/>
          <w:sz w:val="24"/>
          <w:szCs w:val="24"/>
        </w:rPr>
      </w:pPr>
      <w:proofErr w:type="spellStart"/>
      <w:r w:rsidRPr="006542B0">
        <w:rPr>
          <w:rFonts w:ascii="Times New Roman" w:hAnsi="Times New Roman" w:cs="Times New Roman"/>
          <w:sz w:val="24"/>
          <w:szCs w:val="24"/>
        </w:rPr>
        <w:t>Meijers</w:t>
      </w:r>
      <w:proofErr w:type="spellEnd"/>
      <w:r w:rsidRPr="006542B0">
        <w:rPr>
          <w:rFonts w:ascii="Times New Roman" w:hAnsi="Times New Roman" w:cs="Times New Roman"/>
          <w:sz w:val="24"/>
          <w:szCs w:val="24"/>
        </w:rPr>
        <w:t>, J. C. (2014). No contact, no thrombosis</w:t>
      </w:r>
      <w:proofErr w:type="gramStart"/>
      <w:r w:rsidRPr="006542B0">
        <w:rPr>
          <w:rFonts w:ascii="Times New Roman" w:hAnsi="Times New Roman" w:cs="Times New Roman"/>
          <w:sz w:val="24"/>
          <w:szCs w:val="24"/>
        </w:rPr>
        <w:t>?.</w:t>
      </w:r>
      <w:proofErr w:type="gramEnd"/>
      <w:r w:rsidRPr="006542B0">
        <w:rPr>
          <w:rFonts w:ascii="Times New Roman" w:hAnsi="Times New Roman" w:cs="Times New Roman"/>
          <w:sz w:val="24"/>
          <w:szCs w:val="24"/>
        </w:rPr>
        <w:t xml:space="preserve"> </w:t>
      </w:r>
      <w:r w:rsidRPr="006542B0">
        <w:rPr>
          <w:rFonts w:ascii="Times New Roman" w:eastAsia="Times New Roman" w:hAnsi="Times New Roman" w:cs="Times New Roman"/>
          <w:i/>
          <w:sz w:val="24"/>
          <w:szCs w:val="24"/>
        </w:rPr>
        <w:t>Blood</w:t>
      </w:r>
      <w:r w:rsidRPr="006542B0">
        <w:rPr>
          <w:rFonts w:ascii="Times New Roman" w:hAnsi="Times New Roman" w:cs="Times New Roman"/>
          <w:sz w:val="24"/>
          <w:szCs w:val="24"/>
        </w:rPr>
        <w:t xml:space="preserve">, </w:t>
      </w:r>
      <w:r w:rsidRPr="006542B0">
        <w:rPr>
          <w:rFonts w:ascii="Times New Roman" w:eastAsia="Times New Roman" w:hAnsi="Times New Roman" w:cs="Times New Roman"/>
          <w:i/>
          <w:sz w:val="24"/>
          <w:szCs w:val="24"/>
        </w:rPr>
        <w:t>123</w:t>
      </w:r>
      <w:r w:rsidRPr="006542B0">
        <w:rPr>
          <w:rFonts w:ascii="Times New Roman" w:hAnsi="Times New Roman" w:cs="Times New Roman"/>
          <w:sz w:val="24"/>
          <w:szCs w:val="24"/>
        </w:rPr>
        <w:t xml:space="preserve">(11), 1629-1629. </w:t>
      </w:r>
    </w:p>
    <w:p w:rsidR="006542B0" w:rsidRDefault="006542B0" w:rsidP="006542B0">
      <w:pPr>
        <w:pStyle w:val="ListParagraph"/>
        <w:tabs>
          <w:tab w:val="left" w:pos="1935"/>
        </w:tabs>
        <w:spacing w:line="240" w:lineRule="auto"/>
        <w:ind w:left="788"/>
        <w:rPr>
          <w:rFonts w:ascii="Times New Roman" w:hAnsi="Times New Roman" w:cs="Times New Roman"/>
          <w:sz w:val="24"/>
          <w:szCs w:val="24"/>
          <w:shd w:val="clear" w:color="auto" w:fill="FFFFFF"/>
        </w:rPr>
      </w:pPr>
    </w:p>
    <w:p w:rsidR="00495836" w:rsidRDefault="009E0CBE" w:rsidP="00467943">
      <w:pPr>
        <w:pStyle w:val="ListParagraph"/>
        <w:numPr>
          <w:ilvl w:val="0"/>
          <w:numId w:val="8"/>
        </w:numPr>
        <w:tabs>
          <w:tab w:val="left" w:pos="1935"/>
        </w:tabs>
        <w:spacing w:line="480" w:lineRule="auto"/>
        <w:rPr>
          <w:rFonts w:ascii="Times New Roman" w:hAnsi="Times New Roman" w:cs="Times New Roman"/>
          <w:sz w:val="24"/>
          <w:szCs w:val="24"/>
          <w:shd w:val="clear" w:color="auto" w:fill="FFFFFF"/>
        </w:rPr>
      </w:pPr>
      <w:proofErr w:type="spellStart"/>
      <w:r w:rsidRPr="00467943">
        <w:rPr>
          <w:rFonts w:ascii="Times New Roman" w:hAnsi="Times New Roman" w:cs="Times New Roman"/>
          <w:sz w:val="24"/>
          <w:szCs w:val="24"/>
          <w:shd w:val="clear" w:color="auto" w:fill="FFFFFF"/>
        </w:rPr>
        <w:t>Mismetti</w:t>
      </w:r>
      <w:proofErr w:type="spellEnd"/>
      <w:r w:rsidRPr="00467943">
        <w:rPr>
          <w:rFonts w:ascii="Times New Roman" w:hAnsi="Times New Roman" w:cs="Times New Roman"/>
          <w:sz w:val="24"/>
          <w:szCs w:val="24"/>
          <w:shd w:val="clear" w:color="auto" w:fill="FFFFFF"/>
        </w:rPr>
        <w:t xml:space="preserve">, P., </w:t>
      </w:r>
      <w:proofErr w:type="spellStart"/>
      <w:r w:rsidRPr="00467943">
        <w:rPr>
          <w:rFonts w:ascii="Times New Roman" w:hAnsi="Times New Roman" w:cs="Times New Roman"/>
          <w:sz w:val="24"/>
          <w:szCs w:val="24"/>
          <w:shd w:val="clear" w:color="auto" w:fill="FFFFFF"/>
        </w:rPr>
        <w:t>Laporte-Simitsidis</w:t>
      </w:r>
      <w:proofErr w:type="spellEnd"/>
      <w:r w:rsidRPr="00467943">
        <w:rPr>
          <w:rFonts w:ascii="Times New Roman" w:hAnsi="Times New Roman" w:cs="Times New Roman"/>
          <w:sz w:val="24"/>
          <w:szCs w:val="24"/>
          <w:shd w:val="clear" w:color="auto" w:fill="FFFFFF"/>
        </w:rPr>
        <w:t xml:space="preserve">, S., Tardy, B., </w:t>
      </w:r>
      <w:proofErr w:type="spellStart"/>
      <w:r w:rsidRPr="00467943">
        <w:rPr>
          <w:rFonts w:ascii="Times New Roman" w:hAnsi="Times New Roman" w:cs="Times New Roman"/>
          <w:sz w:val="24"/>
          <w:szCs w:val="24"/>
          <w:shd w:val="clear" w:color="auto" w:fill="FFFFFF"/>
        </w:rPr>
        <w:t>Cucherat</w:t>
      </w:r>
      <w:proofErr w:type="spellEnd"/>
      <w:r w:rsidRPr="00467943">
        <w:rPr>
          <w:rFonts w:ascii="Times New Roman" w:hAnsi="Times New Roman" w:cs="Times New Roman"/>
          <w:sz w:val="24"/>
          <w:szCs w:val="24"/>
          <w:shd w:val="clear" w:color="auto" w:fill="FFFFFF"/>
        </w:rPr>
        <w:t xml:space="preserve">, M., </w:t>
      </w:r>
      <w:proofErr w:type="spellStart"/>
      <w:r w:rsidRPr="00467943">
        <w:rPr>
          <w:rFonts w:ascii="Times New Roman" w:hAnsi="Times New Roman" w:cs="Times New Roman"/>
          <w:sz w:val="24"/>
          <w:szCs w:val="24"/>
          <w:shd w:val="clear" w:color="auto" w:fill="FFFFFF"/>
        </w:rPr>
        <w:t>Buchmuller</w:t>
      </w:r>
      <w:proofErr w:type="spellEnd"/>
      <w:r w:rsidRPr="00467943">
        <w:rPr>
          <w:rFonts w:ascii="Times New Roman" w:hAnsi="Times New Roman" w:cs="Times New Roman"/>
          <w:sz w:val="24"/>
          <w:szCs w:val="24"/>
          <w:shd w:val="clear" w:color="auto" w:fill="FFFFFF"/>
        </w:rPr>
        <w:t xml:space="preserve">, A., </w:t>
      </w:r>
      <w:proofErr w:type="spellStart"/>
      <w:r w:rsidRPr="00467943">
        <w:rPr>
          <w:rFonts w:ascii="Times New Roman" w:hAnsi="Times New Roman" w:cs="Times New Roman"/>
          <w:sz w:val="24"/>
          <w:szCs w:val="24"/>
          <w:shd w:val="clear" w:color="auto" w:fill="FFFFFF"/>
        </w:rPr>
        <w:t>Juillard-Delsart</w:t>
      </w:r>
      <w:proofErr w:type="spellEnd"/>
      <w:r w:rsidRPr="00467943">
        <w:rPr>
          <w:rFonts w:ascii="Times New Roman" w:hAnsi="Times New Roman" w:cs="Times New Roman"/>
          <w:sz w:val="24"/>
          <w:szCs w:val="24"/>
          <w:shd w:val="clear" w:color="auto" w:fill="FFFFFF"/>
        </w:rPr>
        <w:t xml:space="preserve">, D., &amp; </w:t>
      </w:r>
      <w:proofErr w:type="spellStart"/>
      <w:r w:rsidRPr="00467943">
        <w:rPr>
          <w:rFonts w:ascii="Times New Roman" w:hAnsi="Times New Roman" w:cs="Times New Roman"/>
          <w:sz w:val="24"/>
          <w:szCs w:val="24"/>
          <w:shd w:val="clear" w:color="auto" w:fill="FFFFFF"/>
        </w:rPr>
        <w:t>Decousus</w:t>
      </w:r>
      <w:proofErr w:type="spellEnd"/>
      <w:r w:rsidRPr="00467943">
        <w:rPr>
          <w:rFonts w:ascii="Times New Roman" w:hAnsi="Times New Roman" w:cs="Times New Roman"/>
          <w:sz w:val="24"/>
          <w:szCs w:val="24"/>
          <w:shd w:val="clear" w:color="auto" w:fill="FFFFFF"/>
        </w:rPr>
        <w:t>, H. (2000). Prevention of venous thromboembolism in internal medicine with unfractionated or low-molecular-weight heparins: a meta-analysis of randomised clinical trials.</w:t>
      </w:r>
      <w:r w:rsidRPr="00467943">
        <w:rPr>
          <w:rStyle w:val="apple-converted-space"/>
          <w:rFonts w:ascii="Times New Roman" w:hAnsi="Times New Roman" w:cs="Times New Roman"/>
          <w:sz w:val="24"/>
          <w:szCs w:val="24"/>
          <w:shd w:val="clear" w:color="auto" w:fill="FFFFFF"/>
        </w:rPr>
        <w:t> </w:t>
      </w:r>
      <w:r w:rsidR="0017720D" w:rsidRPr="00467943">
        <w:rPr>
          <w:rFonts w:ascii="Times New Roman" w:hAnsi="Times New Roman" w:cs="Times New Roman"/>
          <w:i/>
          <w:iCs/>
          <w:sz w:val="24"/>
          <w:szCs w:val="24"/>
          <w:shd w:val="clear" w:color="auto" w:fill="FFFFFF"/>
        </w:rPr>
        <w:t>Thrombosis and Haemostasis-Stuttgart-</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83</w:t>
      </w:r>
      <w:r w:rsidRPr="00467943">
        <w:rPr>
          <w:rFonts w:ascii="Times New Roman" w:hAnsi="Times New Roman" w:cs="Times New Roman"/>
          <w:sz w:val="24"/>
          <w:szCs w:val="24"/>
          <w:shd w:val="clear" w:color="auto" w:fill="FFFFFF"/>
        </w:rPr>
        <w:t>(1), 14-19.</w:t>
      </w:r>
    </w:p>
    <w:p w:rsidR="00B0388B" w:rsidRPr="00B0388B" w:rsidRDefault="00B0388B" w:rsidP="00B0388B">
      <w:pPr>
        <w:pStyle w:val="ListParagraph"/>
        <w:rPr>
          <w:rFonts w:ascii="Times New Roman" w:hAnsi="Times New Roman" w:cs="Times New Roman"/>
          <w:sz w:val="24"/>
          <w:szCs w:val="24"/>
          <w:shd w:val="clear" w:color="auto" w:fill="FFFFFF"/>
        </w:rPr>
      </w:pPr>
    </w:p>
    <w:p w:rsidR="00B0388B" w:rsidRPr="00B0388B" w:rsidRDefault="00B0388B" w:rsidP="00B0388B">
      <w:pPr>
        <w:pStyle w:val="ListParagraph"/>
        <w:numPr>
          <w:ilvl w:val="0"/>
          <w:numId w:val="8"/>
        </w:numPr>
        <w:spacing w:line="480" w:lineRule="auto"/>
        <w:ind w:left="782" w:hanging="357"/>
        <w:rPr>
          <w:rFonts w:ascii="Times New Roman" w:hAnsi="Times New Roman" w:cs="Times New Roman"/>
          <w:color w:val="222222"/>
          <w:sz w:val="24"/>
          <w:szCs w:val="24"/>
          <w:shd w:val="clear" w:color="auto" w:fill="FFFFFF"/>
        </w:rPr>
      </w:pPr>
      <w:proofErr w:type="spellStart"/>
      <w:r w:rsidRPr="00B0388B">
        <w:rPr>
          <w:rFonts w:ascii="Times New Roman" w:hAnsi="Times New Roman" w:cs="Times New Roman"/>
          <w:color w:val="222222"/>
          <w:sz w:val="24"/>
          <w:szCs w:val="24"/>
          <w:shd w:val="clear" w:color="auto" w:fill="FFFFFF"/>
        </w:rPr>
        <w:t>Monagle</w:t>
      </w:r>
      <w:proofErr w:type="spellEnd"/>
      <w:r w:rsidRPr="00B0388B">
        <w:rPr>
          <w:rFonts w:ascii="Times New Roman" w:hAnsi="Times New Roman" w:cs="Times New Roman"/>
          <w:color w:val="222222"/>
          <w:sz w:val="24"/>
          <w:szCs w:val="24"/>
          <w:shd w:val="clear" w:color="auto" w:fill="FFFFFF"/>
        </w:rPr>
        <w:t xml:space="preserve">, P., Chalmers, E., Chan, A., Kirkham, F., </w:t>
      </w:r>
      <w:proofErr w:type="spellStart"/>
      <w:r w:rsidRPr="00B0388B">
        <w:rPr>
          <w:rFonts w:ascii="Times New Roman" w:hAnsi="Times New Roman" w:cs="Times New Roman"/>
          <w:color w:val="222222"/>
          <w:sz w:val="24"/>
          <w:szCs w:val="24"/>
          <w:shd w:val="clear" w:color="auto" w:fill="FFFFFF"/>
        </w:rPr>
        <w:t>Massicotte</w:t>
      </w:r>
      <w:proofErr w:type="spellEnd"/>
      <w:r w:rsidRPr="00B0388B">
        <w:rPr>
          <w:rFonts w:ascii="Times New Roman" w:hAnsi="Times New Roman" w:cs="Times New Roman"/>
          <w:color w:val="222222"/>
          <w:sz w:val="24"/>
          <w:szCs w:val="24"/>
          <w:shd w:val="clear" w:color="auto" w:fill="FFFFFF"/>
        </w:rPr>
        <w:t xml:space="preserve">, P., &amp; Michelson, A. D. (2008). Antithrombotic therapy in neonates and children: American </w:t>
      </w:r>
      <w:proofErr w:type="gramStart"/>
      <w:r w:rsidRPr="00B0388B">
        <w:rPr>
          <w:rFonts w:ascii="Times New Roman" w:hAnsi="Times New Roman" w:cs="Times New Roman"/>
          <w:color w:val="222222"/>
          <w:sz w:val="24"/>
          <w:szCs w:val="24"/>
          <w:shd w:val="clear" w:color="auto" w:fill="FFFFFF"/>
        </w:rPr>
        <w:t>College of Chest Physicians</w:t>
      </w:r>
      <w:proofErr w:type="gramEnd"/>
      <w:r w:rsidRPr="00B0388B">
        <w:rPr>
          <w:rFonts w:ascii="Times New Roman" w:hAnsi="Times New Roman" w:cs="Times New Roman"/>
          <w:color w:val="222222"/>
          <w:sz w:val="24"/>
          <w:szCs w:val="24"/>
          <w:shd w:val="clear" w:color="auto" w:fill="FFFFFF"/>
        </w:rPr>
        <w:t xml:space="preserve"> evidence-based clinical practice guidelines.</w:t>
      </w:r>
      <w:r w:rsidRPr="00B0388B">
        <w:rPr>
          <w:rStyle w:val="apple-converted-space"/>
          <w:rFonts w:ascii="Times New Roman" w:hAnsi="Times New Roman" w:cs="Times New Roman"/>
          <w:color w:val="222222"/>
          <w:sz w:val="24"/>
          <w:szCs w:val="24"/>
          <w:shd w:val="clear" w:color="auto" w:fill="FFFFFF"/>
        </w:rPr>
        <w:t> </w:t>
      </w:r>
      <w:r w:rsidRPr="00B0388B">
        <w:rPr>
          <w:rFonts w:ascii="Times New Roman" w:hAnsi="Times New Roman" w:cs="Times New Roman"/>
          <w:i/>
          <w:iCs/>
          <w:color w:val="222222"/>
          <w:sz w:val="24"/>
          <w:szCs w:val="24"/>
          <w:shd w:val="clear" w:color="auto" w:fill="FFFFFF"/>
        </w:rPr>
        <w:t>CHEST Journal</w:t>
      </w:r>
      <w:r w:rsidRPr="00B0388B">
        <w:rPr>
          <w:rFonts w:ascii="Times New Roman" w:hAnsi="Times New Roman" w:cs="Times New Roman"/>
          <w:color w:val="222222"/>
          <w:sz w:val="24"/>
          <w:szCs w:val="24"/>
          <w:shd w:val="clear" w:color="auto" w:fill="FFFFFF"/>
        </w:rPr>
        <w:t>,</w:t>
      </w:r>
      <w:r w:rsidRPr="00B0388B">
        <w:rPr>
          <w:rStyle w:val="apple-converted-space"/>
          <w:rFonts w:ascii="Times New Roman" w:hAnsi="Times New Roman" w:cs="Times New Roman"/>
          <w:color w:val="222222"/>
          <w:sz w:val="24"/>
          <w:szCs w:val="24"/>
          <w:shd w:val="clear" w:color="auto" w:fill="FFFFFF"/>
        </w:rPr>
        <w:t> </w:t>
      </w:r>
      <w:r w:rsidRPr="00B0388B">
        <w:rPr>
          <w:rFonts w:ascii="Times New Roman" w:hAnsi="Times New Roman" w:cs="Times New Roman"/>
          <w:i/>
          <w:iCs/>
          <w:color w:val="222222"/>
          <w:sz w:val="24"/>
          <w:szCs w:val="24"/>
          <w:shd w:val="clear" w:color="auto" w:fill="FFFFFF"/>
        </w:rPr>
        <w:t>133</w:t>
      </w:r>
      <w:r w:rsidRPr="00B0388B">
        <w:rPr>
          <w:rFonts w:ascii="Times New Roman" w:hAnsi="Times New Roman" w:cs="Times New Roman"/>
          <w:color w:val="222222"/>
          <w:sz w:val="24"/>
          <w:szCs w:val="24"/>
          <w:shd w:val="clear" w:color="auto" w:fill="FFFFFF"/>
        </w:rPr>
        <w:t>(6_suppl), 887S-968S.</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Monroe, D. M., Hoffman, M., &amp; Roberts, H. R. (1996). Transmission of a </w:t>
      </w:r>
      <w:proofErr w:type="spellStart"/>
      <w:r w:rsidRPr="00467943">
        <w:rPr>
          <w:rFonts w:ascii="Times New Roman" w:hAnsi="Times New Roman" w:cs="Times New Roman"/>
          <w:sz w:val="24"/>
          <w:szCs w:val="24"/>
          <w:shd w:val="clear" w:color="auto" w:fill="FFFFFF"/>
        </w:rPr>
        <w:t>procoagulant</w:t>
      </w:r>
      <w:proofErr w:type="spellEnd"/>
      <w:r w:rsidRPr="00467943">
        <w:rPr>
          <w:rFonts w:ascii="Times New Roman" w:hAnsi="Times New Roman" w:cs="Times New Roman"/>
          <w:sz w:val="24"/>
          <w:szCs w:val="24"/>
          <w:shd w:val="clear" w:color="auto" w:fill="FFFFFF"/>
        </w:rPr>
        <w:t xml:space="preserve"> signal from tissue factor-bearing cells to platelets.</w:t>
      </w:r>
      <w:r w:rsidRPr="00467943">
        <w:rPr>
          <w:rStyle w:val="apple-converted-space"/>
          <w:rFonts w:ascii="Times New Roman" w:hAnsi="Times New Roman" w:cs="Times New Roman"/>
          <w:sz w:val="24"/>
          <w:szCs w:val="24"/>
          <w:shd w:val="clear" w:color="auto" w:fill="FFFFFF"/>
        </w:rPr>
        <w:t> </w:t>
      </w:r>
      <w:r w:rsidR="0017720D" w:rsidRPr="00467943">
        <w:rPr>
          <w:rFonts w:ascii="Times New Roman" w:hAnsi="Times New Roman" w:cs="Times New Roman"/>
          <w:i/>
          <w:iCs/>
          <w:sz w:val="24"/>
          <w:szCs w:val="24"/>
          <w:shd w:val="clear" w:color="auto" w:fill="FFFFFF"/>
        </w:rPr>
        <w:t>Blood Coagulation &amp; F</w:t>
      </w:r>
      <w:r w:rsidRPr="00467943">
        <w:rPr>
          <w:rFonts w:ascii="Times New Roman" w:hAnsi="Times New Roman" w:cs="Times New Roman"/>
          <w:i/>
          <w:iCs/>
          <w:sz w:val="24"/>
          <w:szCs w:val="24"/>
          <w:shd w:val="clear" w:color="auto" w:fill="FFFFFF"/>
        </w:rPr>
        <w:t>ibrinolysis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7</w:t>
      </w:r>
      <w:r w:rsidRPr="00467943">
        <w:rPr>
          <w:rFonts w:ascii="Times New Roman" w:hAnsi="Times New Roman" w:cs="Times New Roman"/>
          <w:sz w:val="24"/>
          <w:szCs w:val="24"/>
          <w:shd w:val="clear" w:color="auto" w:fill="FFFFFF"/>
        </w:rPr>
        <w:t>(4), 459-464.</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lastRenderedPageBreak/>
        <w:t xml:space="preserve">Monroe, D. M., Roberts, H. R., &amp; Hoffman, M. (1994). Platelet </w:t>
      </w:r>
      <w:proofErr w:type="spellStart"/>
      <w:r w:rsidRPr="00467943">
        <w:rPr>
          <w:rFonts w:ascii="Times New Roman" w:hAnsi="Times New Roman" w:cs="Times New Roman"/>
          <w:sz w:val="24"/>
          <w:szCs w:val="24"/>
          <w:shd w:val="clear" w:color="auto" w:fill="FFFFFF"/>
        </w:rPr>
        <w:t>procoagulant</w:t>
      </w:r>
      <w:proofErr w:type="spellEnd"/>
      <w:r w:rsidRPr="00467943">
        <w:rPr>
          <w:rFonts w:ascii="Times New Roman" w:hAnsi="Times New Roman" w:cs="Times New Roman"/>
          <w:sz w:val="24"/>
          <w:szCs w:val="24"/>
          <w:shd w:val="clear" w:color="auto" w:fill="FFFFFF"/>
        </w:rPr>
        <w:t xml:space="preserve"> complex assembly in a tissue factor</w:t>
      </w:r>
      <w:r w:rsidRPr="00467943">
        <w:rPr>
          <w:rFonts w:ascii="Cambria Math" w:hAnsi="Cambria Math" w:cs="Cambria Math"/>
          <w:sz w:val="24"/>
          <w:szCs w:val="24"/>
          <w:shd w:val="clear" w:color="auto" w:fill="FFFFFF"/>
        </w:rPr>
        <w:t>‐</w:t>
      </w:r>
      <w:r w:rsidRPr="00467943">
        <w:rPr>
          <w:rFonts w:ascii="Times New Roman" w:hAnsi="Times New Roman" w:cs="Times New Roman"/>
          <w:sz w:val="24"/>
          <w:szCs w:val="24"/>
          <w:shd w:val="clear" w:color="auto" w:fill="FFFFFF"/>
        </w:rPr>
        <w:t>initiated system.</w:t>
      </w:r>
      <w:r w:rsidRPr="00467943">
        <w:rPr>
          <w:rStyle w:val="apple-converted-space"/>
          <w:rFonts w:ascii="Times New Roman" w:hAnsi="Times New Roman" w:cs="Times New Roman"/>
          <w:sz w:val="24"/>
          <w:szCs w:val="24"/>
          <w:shd w:val="clear" w:color="auto" w:fill="FFFFFF"/>
        </w:rPr>
        <w:t> </w:t>
      </w:r>
      <w:r w:rsidR="0017720D" w:rsidRPr="00467943">
        <w:rPr>
          <w:rFonts w:ascii="Times New Roman" w:hAnsi="Times New Roman" w:cs="Times New Roman"/>
          <w:i/>
          <w:iCs/>
          <w:sz w:val="24"/>
          <w:szCs w:val="24"/>
          <w:shd w:val="clear" w:color="auto" w:fill="FFFFFF"/>
        </w:rPr>
        <w:t>British Journal of H</w:t>
      </w:r>
      <w:r w:rsidRPr="00467943">
        <w:rPr>
          <w:rFonts w:ascii="Times New Roman" w:hAnsi="Times New Roman" w:cs="Times New Roman"/>
          <w:i/>
          <w:iCs/>
          <w:sz w:val="24"/>
          <w:szCs w:val="24"/>
          <w:shd w:val="clear" w:color="auto" w:fill="FFFFFF"/>
        </w:rPr>
        <w:t>aematology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88</w:t>
      </w:r>
      <w:r w:rsidRPr="00467943">
        <w:rPr>
          <w:rFonts w:ascii="Times New Roman" w:hAnsi="Times New Roman" w:cs="Times New Roman"/>
          <w:sz w:val="24"/>
          <w:szCs w:val="24"/>
          <w:shd w:val="clear" w:color="auto" w:fill="FFFFFF"/>
        </w:rPr>
        <w:t>(2), 364-371.</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Moore, G. L., Peck, C. C., </w:t>
      </w:r>
      <w:proofErr w:type="spellStart"/>
      <w:r w:rsidRPr="00467943">
        <w:rPr>
          <w:rFonts w:ascii="Times New Roman" w:hAnsi="Times New Roman" w:cs="Times New Roman"/>
          <w:sz w:val="24"/>
          <w:szCs w:val="24"/>
          <w:shd w:val="clear" w:color="auto" w:fill="FFFFFF"/>
        </w:rPr>
        <w:t>Sohmer</w:t>
      </w:r>
      <w:proofErr w:type="spellEnd"/>
      <w:r w:rsidRPr="00467943">
        <w:rPr>
          <w:rFonts w:ascii="Times New Roman" w:hAnsi="Times New Roman" w:cs="Times New Roman"/>
          <w:sz w:val="24"/>
          <w:szCs w:val="24"/>
          <w:shd w:val="clear" w:color="auto" w:fill="FFFFFF"/>
        </w:rPr>
        <w:t xml:space="preserve">, P. R., &amp; </w:t>
      </w:r>
      <w:proofErr w:type="spellStart"/>
      <w:r w:rsidRPr="00467943">
        <w:rPr>
          <w:rFonts w:ascii="Times New Roman" w:hAnsi="Times New Roman" w:cs="Times New Roman"/>
          <w:sz w:val="24"/>
          <w:szCs w:val="24"/>
          <w:shd w:val="clear" w:color="auto" w:fill="FFFFFF"/>
        </w:rPr>
        <w:t>Zuck</w:t>
      </w:r>
      <w:proofErr w:type="spellEnd"/>
      <w:r w:rsidRPr="00467943">
        <w:rPr>
          <w:rFonts w:ascii="Times New Roman" w:hAnsi="Times New Roman" w:cs="Times New Roman"/>
          <w:sz w:val="24"/>
          <w:szCs w:val="24"/>
          <w:shd w:val="clear" w:color="auto" w:fill="FFFFFF"/>
        </w:rPr>
        <w:t>, T. F. (1981). Some Properties of Blood Stored in Anticoagulant CPDA</w:t>
      </w:r>
      <w:r w:rsidRPr="00467943">
        <w:rPr>
          <w:rFonts w:ascii="Cambria Math" w:hAnsi="Cambria Math" w:cs="Cambria Math"/>
          <w:sz w:val="24"/>
          <w:szCs w:val="24"/>
          <w:shd w:val="clear" w:color="auto" w:fill="FFFFFF"/>
        </w:rPr>
        <w:t>‐</w:t>
      </w:r>
      <w:r w:rsidRPr="00467943">
        <w:rPr>
          <w:rFonts w:ascii="Times New Roman" w:hAnsi="Times New Roman" w:cs="Times New Roman"/>
          <w:sz w:val="24"/>
          <w:szCs w:val="24"/>
          <w:shd w:val="clear" w:color="auto" w:fill="FFFFFF"/>
        </w:rPr>
        <w:t>1 Solution. A Brief Summary.</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Transfusion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21</w:t>
      </w:r>
      <w:r w:rsidRPr="00467943">
        <w:rPr>
          <w:rFonts w:ascii="Times New Roman" w:hAnsi="Times New Roman" w:cs="Times New Roman"/>
          <w:sz w:val="24"/>
          <w:szCs w:val="24"/>
          <w:shd w:val="clear" w:color="auto" w:fill="FFFFFF"/>
        </w:rPr>
        <w:t>(2), 135-137.</w:t>
      </w:r>
    </w:p>
    <w:p w:rsidR="00495836" w:rsidRPr="000D0680"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Morabia</w:t>
      </w:r>
      <w:proofErr w:type="spellEnd"/>
      <w:r w:rsidRPr="00467943">
        <w:rPr>
          <w:rFonts w:ascii="Times New Roman" w:hAnsi="Times New Roman" w:cs="Times New Roman"/>
          <w:sz w:val="24"/>
          <w:szCs w:val="24"/>
          <w:shd w:val="clear" w:color="auto" w:fill="FFFFFF"/>
        </w:rPr>
        <w:t>, A. (1986). Heparin doses and major bleedings.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The Lancet</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327</w:t>
      </w:r>
      <w:r w:rsidRPr="00467943">
        <w:rPr>
          <w:rFonts w:ascii="Times New Roman" w:hAnsi="Times New Roman" w:cs="Times New Roman"/>
          <w:sz w:val="24"/>
          <w:szCs w:val="24"/>
          <w:shd w:val="clear" w:color="auto" w:fill="FFFFFF"/>
        </w:rPr>
        <w:t>(8492), 1278-1279.</w:t>
      </w:r>
    </w:p>
    <w:p w:rsidR="000D0680" w:rsidRDefault="000D0680" w:rsidP="000D0680">
      <w:pPr>
        <w:numPr>
          <w:ilvl w:val="0"/>
          <w:numId w:val="8"/>
        </w:numPr>
        <w:spacing w:after="9" w:line="268" w:lineRule="auto"/>
        <w:ind w:right="64"/>
        <w:rPr>
          <w:rFonts w:ascii="Times New Roman" w:hAnsi="Times New Roman" w:cs="Times New Roman"/>
          <w:sz w:val="24"/>
          <w:szCs w:val="24"/>
        </w:rPr>
      </w:pPr>
      <w:r w:rsidRPr="000D0680">
        <w:rPr>
          <w:rFonts w:ascii="Times New Roman" w:hAnsi="Times New Roman" w:cs="Times New Roman"/>
          <w:sz w:val="24"/>
          <w:szCs w:val="24"/>
        </w:rPr>
        <w:t xml:space="preserve">Morrissey, J. H., Choi, S. H., &amp; Smith, S. A. (2012). Polyphosphate: an ancient </w:t>
      </w:r>
    </w:p>
    <w:p w:rsidR="000D0680" w:rsidRDefault="000D0680" w:rsidP="000D0680">
      <w:pPr>
        <w:spacing w:after="9" w:line="240" w:lineRule="auto"/>
        <w:ind w:left="788" w:right="62"/>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proofErr w:type="gramStart"/>
      <w:r w:rsidRPr="000D0680">
        <w:rPr>
          <w:rFonts w:ascii="Times New Roman" w:hAnsi="Times New Roman" w:cs="Times New Roman"/>
          <w:sz w:val="24"/>
          <w:szCs w:val="24"/>
        </w:rPr>
        <w:t>molecule</w:t>
      </w:r>
      <w:proofErr w:type="gramEnd"/>
      <w:r w:rsidRPr="000D0680">
        <w:rPr>
          <w:rFonts w:ascii="Times New Roman" w:hAnsi="Times New Roman" w:cs="Times New Roman"/>
          <w:sz w:val="24"/>
          <w:szCs w:val="24"/>
        </w:rPr>
        <w:t xml:space="preserve"> that links platelets, coagulation, and inflammation. </w:t>
      </w:r>
      <w:r w:rsidRPr="000D0680">
        <w:rPr>
          <w:rFonts w:ascii="Times New Roman" w:eastAsia="Times New Roman" w:hAnsi="Times New Roman" w:cs="Times New Roman"/>
          <w:i/>
          <w:sz w:val="24"/>
          <w:szCs w:val="24"/>
        </w:rPr>
        <w:t>Blood</w:t>
      </w:r>
      <w:r w:rsidRPr="000D0680">
        <w:rPr>
          <w:rFonts w:ascii="Times New Roman" w:hAnsi="Times New Roman" w:cs="Times New Roman"/>
          <w:sz w:val="24"/>
          <w:szCs w:val="24"/>
        </w:rPr>
        <w:t xml:space="preserve">, </w:t>
      </w:r>
      <w:r w:rsidRPr="000D0680">
        <w:rPr>
          <w:rFonts w:ascii="Times New Roman" w:eastAsia="Times New Roman" w:hAnsi="Times New Roman" w:cs="Times New Roman"/>
          <w:i/>
          <w:sz w:val="24"/>
          <w:szCs w:val="24"/>
        </w:rPr>
        <w:t>119</w:t>
      </w:r>
      <w:r w:rsidRPr="000D0680">
        <w:rPr>
          <w:rFonts w:ascii="Times New Roman" w:hAnsi="Times New Roman" w:cs="Times New Roman"/>
          <w:sz w:val="24"/>
          <w:szCs w:val="24"/>
        </w:rPr>
        <w:t>(25), 5972-</w:t>
      </w:r>
    </w:p>
    <w:p w:rsidR="000D0680" w:rsidRDefault="000D0680" w:rsidP="000D0680">
      <w:pPr>
        <w:spacing w:after="9" w:line="268" w:lineRule="auto"/>
        <w:ind w:left="786" w:right="64"/>
        <w:rPr>
          <w:rFonts w:ascii="Times New Roman" w:hAnsi="Times New Roman" w:cs="Times New Roman"/>
          <w:sz w:val="24"/>
          <w:szCs w:val="24"/>
        </w:rPr>
      </w:pPr>
    </w:p>
    <w:p w:rsidR="000D0680" w:rsidRPr="000D0680" w:rsidRDefault="000D0680" w:rsidP="000D0680">
      <w:pPr>
        <w:spacing w:after="9" w:line="268" w:lineRule="auto"/>
        <w:ind w:left="786" w:right="64"/>
        <w:rPr>
          <w:rFonts w:ascii="Times New Roman" w:hAnsi="Times New Roman" w:cs="Times New Roman"/>
          <w:sz w:val="24"/>
          <w:szCs w:val="24"/>
        </w:rPr>
      </w:pPr>
      <w:r w:rsidRPr="000D0680">
        <w:rPr>
          <w:rFonts w:ascii="Times New Roman" w:hAnsi="Times New Roman" w:cs="Times New Roman"/>
          <w:sz w:val="24"/>
          <w:szCs w:val="24"/>
        </w:rPr>
        <w:t xml:space="preserve">5979. </w:t>
      </w:r>
    </w:p>
    <w:p w:rsidR="000D0680" w:rsidRPr="00467943" w:rsidRDefault="000D0680" w:rsidP="000D0680">
      <w:pPr>
        <w:pStyle w:val="ListParagraph"/>
        <w:tabs>
          <w:tab w:val="left" w:pos="1935"/>
        </w:tabs>
        <w:spacing w:line="480" w:lineRule="auto"/>
        <w:ind w:left="786"/>
        <w:rPr>
          <w:rFonts w:ascii="Times New Roman" w:hAnsi="Times New Roman" w:cs="Times New Roman"/>
          <w:b/>
          <w:sz w:val="24"/>
          <w:szCs w:val="24"/>
        </w:rPr>
      </w:pPr>
    </w:p>
    <w:p w:rsidR="006542B0" w:rsidRPr="000D0680" w:rsidRDefault="009E0CBE" w:rsidP="000D0680">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Morrissey, J. H., </w:t>
      </w:r>
      <w:proofErr w:type="spellStart"/>
      <w:r w:rsidRPr="00467943">
        <w:rPr>
          <w:rFonts w:ascii="Times New Roman" w:hAnsi="Times New Roman" w:cs="Times New Roman"/>
          <w:sz w:val="24"/>
          <w:szCs w:val="24"/>
          <w:shd w:val="clear" w:color="auto" w:fill="FFFFFF"/>
        </w:rPr>
        <w:t>Macik</w:t>
      </w:r>
      <w:proofErr w:type="spellEnd"/>
      <w:r w:rsidRPr="00467943">
        <w:rPr>
          <w:rFonts w:ascii="Times New Roman" w:hAnsi="Times New Roman" w:cs="Times New Roman"/>
          <w:sz w:val="24"/>
          <w:szCs w:val="24"/>
          <w:shd w:val="clear" w:color="auto" w:fill="FFFFFF"/>
        </w:rPr>
        <w:t xml:space="preserve">, B. G., &amp; </w:t>
      </w:r>
      <w:proofErr w:type="spellStart"/>
      <w:r w:rsidRPr="00467943">
        <w:rPr>
          <w:rFonts w:ascii="Times New Roman" w:hAnsi="Times New Roman" w:cs="Times New Roman"/>
          <w:sz w:val="24"/>
          <w:szCs w:val="24"/>
          <w:shd w:val="clear" w:color="auto" w:fill="FFFFFF"/>
        </w:rPr>
        <w:t>Neuenschwander</w:t>
      </w:r>
      <w:proofErr w:type="spellEnd"/>
      <w:r w:rsidRPr="00467943">
        <w:rPr>
          <w:rFonts w:ascii="Times New Roman" w:hAnsi="Times New Roman" w:cs="Times New Roman"/>
          <w:sz w:val="24"/>
          <w:szCs w:val="24"/>
          <w:shd w:val="clear" w:color="auto" w:fill="FFFFFF"/>
        </w:rPr>
        <w:t>, P. F. (1993). Quantitation of activated factor VII levels in plasma using a tissue factor mutant selectively deficient in promoting factor VII activation.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81</w:t>
      </w:r>
      <w:r w:rsidRPr="00467943">
        <w:rPr>
          <w:rFonts w:ascii="Times New Roman" w:hAnsi="Times New Roman" w:cs="Times New Roman"/>
          <w:sz w:val="24"/>
          <w:szCs w:val="24"/>
          <w:shd w:val="clear" w:color="auto" w:fill="FFFFFF"/>
        </w:rPr>
        <w:t>(3), 734-744.</w:t>
      </w:r>
    </w:p>
    <w:p w:rsidR="006542B0" w:rsidRDefault="006542B0" w:rsidP="006542B0">
      <w:pPr>
        <w:numPr>
          <w:ilvl w:val="0"/>
          <w:numId w:val="8"/>
        </w:numPr>
        <w:spacing w:after="9" w:line="268" w:lineRule="auto"/>
        <w:ind w:right="64"/>
        <w:rPr>
          <w:rFonts w:ascii="Times New Roman" w:hAnsi="Times New Roman" w:cs="Times New Roman"/>
          <w:sz w:val="24"/>
          <w:szCs w:val="24"/>
        </w:rPr>
      </w:pPr>
      <w:r w:rsidRPr="006542B0">
        <w:rPr>
          <w:rFonts w:ascii="Times New Roman" w:hAnsi="Times New Roman" w:cs="Times New Roman"/>
          <w:sz w:val="24"/>
          <w:szCs w:val="24"/>
        </w:rPr>
        <w:t xml:space="preserve">Müller, F., </w:t>
      </w:r>
      <w:proofErr w:type="spellStart"/>
      <w:r w:rsidRPr="006542B0">
        <w:rPr>
          <w:rFonts w:ascii="Times New Roman" w:hAnsi="Times New Roman" w:cs="Times New Roman"/>
          <w:sz w:val="24"/>
          <w:szCs w:val="24"/>
        </w:rPr>
        <w:t>Gailani</w:t>
      </w:r>
      <w:proofErr w:type="spellEnd"/>
      <w:r w:rsidRPr="006542B0">
        <w:rPr>
          <w:rFonts w:ascii="Times New Roman" w:hAnsi="Times New Roman" w:cs="Times New Roman"/>
          <w:sz w:val="24"/>
          <w:szCs w:val="24"/>
        </w:rPr>
        <w:t xml:space="preserve">, D., &amp; </w:t>
      </w:r>
      <w:proofErr w:type="spellStart"/>
      <w:r w:rsidRPr="006542B0">
        <w:rPr>
          <w:rFonts w:ascii="Times New Roman" w:hAnsi="Times New Roman" w:cs="Times New Roman"/>
          <w:sz w:val="24"/>
          <w:szCs w:val="24"/>
        </w:rPr>
        <w:t>Renne</w:t>
      </w:r>
      <w:proofErr w:type="spellEnd"/>
      <w:r w:rsidRPr="006542B0">
        <w:rPr>
          <w:rFonts w:ascii="Times New Roman" w:hAnsi="Times New Roman" w:cs="Times New Roman"/>
          <w:sz w:val="24"/>
          <w:szCs w:val="24"/>
        </w:rPr>
        <w:t xml:space="preserve">, T. (2011). Factor XI and XII as antithrombotic targets. </w:t>
      </w:r>
    </w:p>
    <w:p w:rsidR="006542B0" w:rsidRDefault="006542B0" w:rsidP="006542B0">
      <w:pPr>
        <w:spacing w:after="9" w:line="268" w:lineRule="auto"/>
        <w:ind w:left="786" w:right="64"/>
        <w:rPr>
          <w:rFonts w:ascii="Times New Roman" w:hAnsi="Times New Roman" w:cs="Times New Roman"/>
          <w:i/>
          <w:sz w:val="24"/>
          <w:szCs w:val="24"/>
        </w:rPr>
      </w:pPr>
    </w:p>
    <w:p w:rsidR="006542B0" w:rsidRPr="006542B0" w:rsidRDefault="006542B0" w:rsidP="006542B0">
      <w:pPr>
        <w:spacing w:after="9" w:line="268" w:lineRule="auto"/>
        <w:ind w:left="786" w:right="64"/>
        <w:rPr>
          <w:rFonts w:ascii="Times New Roman" w:hAnsi="Times New Roman" w:cs="Times New Roman"/>
          <w:sz w:val="24"/>
          <w:szCs w:val="24"/>
        </w:rPr>
      </w:pPr>
      <w:r w:rsidRPr="006542B0">
        <w:rPr>
          <w:rFonts w:ascii="Times New Roman" w:hAnsi="Times New Roman" w:cs="Times New Roman"/>
          <w:i/>
          <w:sz w:val="24"/>
          <w:szCs w:val="24"/>
        </w:rPr>
        <w:t>Current Opinion in H</w:t>
      </w:r>
      <w:r w:rsidRPr="006542B0">
        <w:rPr>
          <w:rFonts w:ascii="Times New Roman" w:eastAsia="Times New Roman" w:hAnsi="Times New Roman" w:cs="Times New Roman"/>
          <w:i/>
          <w:sz w:val="24"/>
          <w:szCs w:val="24"/>
        </w:rPr>
        <w:t>ematology</w:t>
      </w:r>
      <w:r w:rsidRPr="006542B0">
        <w:rPr>
          <w:rFonts w:ascii="Times New Roman" w:hAnsi="Times New Roman" w:cs="Times New Roman"/>
          <w:sz w:val="24"/>
          <w:szCs w:val="24"/>
        </w:rPr>
        <w:t xml:space="preserve">, </w:t>
      </w:r>
      <w:r w:rsidRPr="006542B0">
        <w:rPr>
          <w:rFonts w:ascii="Times New Roman" w:eastAsia="Times New Roman" w:hAnsi="Times New Roman" w:cs="Times New Roman"/>
          <w:i/>
          <w:sz w:val="24"/>
          <w:szCs w:val="24"/>
        </w:rPr>
        <w:t>18</w:t>
      </w:r>
      <w:r w:rsidRPr="006542B0">
        <w:rPr>
          <w:rFonts w:ascii="Times New Roman" w:hAnsi="Times New Roman" w:cs="Times New Roman"/>
          <w:sz w:val="24"/>
          <w:szCs w:val="24"/>
        </w:rPr>
        <w:t xml:space="preserve">(5), 349-355. </w:t>
      </w:r>
    </w:p>
    <w:p w:rsidR="000D0680" w:rsidRPr="000D0680" w:rsidRDefault="000D0680" w:rsidP="000D0680">
      <w:pPr>
        <w:pStyle w:val="ListParagraph"/>
        <w:tabs>
          <w:tab w:val="left" w:pos="1935"/>
        </w:tabs>
        <w:spacing w:line="240" w:lineRule="auto"/>
        <w:ind w:left="788"/>
        <w:rPr>
          <w:rFonts w:ascii="Times New Roman" w:hAnsi="Times New Roman" w:cs="Times New Roman"/>
          <w:b/>
          <w:sz w:val="24"/>
          <w:szCs w:val="24"/>
        </w:rPr>
      </w:pP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Nachman</w:t>
      </w:r>
      <w:proofErr w:type="spellEnd"/>
      <w:r w:rsidRPr="00467943">
        <w:rPr>
          <w:rFonts w:ascii="Times New Roman" w:hAnsi="Times New Roman" w:cs="Times New Roman"/>
          <w:sz w:val="24"/>
          <w:szCs w:val="24"/>
          <w:shd w:val="clear" w:color="auto" w:fill="FFFFFF"/>
        </w:rPr>
        <w:t xml:space="preserve">, R. L., &amp; Leung, L. L. (1982). Complex formation of platelet membrane glycoproteins </w:t>
      </w:r>
      <w:proofErr w:type="spellStart"/>
      <w:r w:rsidRPr="00467943">
        <w:rPr>
          <w:rFonts w:ascii="Times New Roman" w:hAnsi="Times New Roman" w:cs="Times New Roman"/>
          <w:sz w:val="24"/>
          <w:szCs w:val="24"/>
          <w:shd w:val="clear" w:color="auto" w:fill="FFFFFF"/>
        </w:rPr>
        <w:t>IIb</w:t>
      </w:r>
      <w:proofErr w:type="spellEnd"/>
      <w:r w:rsidRPr="00467943">
        <w:rPr>
          <w:rFonts w:ascii="Times New Roman" w:hAnsi="Times New Roman" w:cs="Times New Roman"/>
          <w:sz w:val="24"/>
          <w:szCs w:val="24"/>
          <w:shd w:val="clear" w:color="auto" w:fill="FFFFFF"/>
        </w:rPr>
        <w:t xml:space="preserve"> and </w:t>
      </w:r>
      <w:proofErr w:type="spellStart"/>
      <w:r w:rsidRPr="00467943">
        <w:rPr>
          <w:rFonts w:ascii="Times New Roman" w:hAnsi="Times New Roman" w:cs="Times New Roman"/>
          <w:sz w:val="24"/>
          <w:szCs w:val="24"/>
          <w:shd w:val="clear" w:color="auto" w:fill="FFFFFF"/>
        </w:rPr>
        <w:t>IIIa</w:t>
      </w:r>
      <w:proofErr w:type="spellEnd"/>
      <w:r w:rsidRPr="00467943">
        <w:rPr>
          <w:rFonts w:ascii="Times New Roman" w:hAnsi="Times New Roman" w:cs="Times New Roman"/>
          <w:sz w:val="24"/>
          <w:szCs w:val="24"/>
          <w:shd w:val="clear" w:color="auto" w:fill="FFFFFF"/>
        </w:rPr>
        <w:t xml:space="preserve"> with fibrinogen.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Clinical Investigation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69</w:t>
      </w:r>
      <w:r w:rsidRPr="00467943">
        <w:rPr>
          <w:rFonts w:ascii="Times New Roman" w:hAnsi="Times New Roman" w:cs="Times New Roman"/>
          <w:sz w:val="24"/>
          <w:szCs w:val="24"/>
          <w:shd w:val="clear" w:color="auto" w:fill="FFFFFF"/>
        </w:rPr>
        <w:t>(2), 263.</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Nelsestuen</w:t>
      </w:r>
      <w:proofErr w:type="spellEnd"/>
      <w:r w:rsidRPr="00467943">
        <w:rPr>
          <w:rFonts w:ascii="Times New Roman" w:hAnsi="Times New Roman" w:cs="Times New Roman"/>
          <w:sz w:val="24"/>
          <w:szCs w:val="24"/>
          <w:shd w:val="clear" w:color="auto" w:fill="FFFFFF"/>
        </w:rPr>
        <w:t>, G. L. (1976). Role of gamma-</w:t>
      </w:r>
      <w:proofErr w:type="spellStart"/>
      <w:r w:rsidRPr="00467943">
        <w:rPr>
          <w:rFonts w:ascii="Times New Roman" w:hAnsi="Times New Roman" w:cs="Times New Roman"/>
          <w:sz w:val="24"/>
          <w:szCs w:val="24"/>
          <w:shd w:val="clear" w:color="auto" w:fill="FFFFFF"/>
        </w:rPr>
        <w:t>carboxyglutamic</w:t>
      </w:r>
      <w:proofErr w:type="spellEnd"/>
      <w:r w:rsidRPr="00467943">
        <w:rPr>
          <w:rFonts w:ascii="Times New Roman" w:hAnsi="Times New Roman" w:cs="Times New Roman"/>
          <w:sz w:val="24"/>
          <w:szCs w:val="24"/>
          <w:shd w:val="clear" w:color="auto" w:fill="FFFFFF"/>
        </w:rPr>
        <w:t xml:space="preserve"> acid. An unusual protein transition required for the calcium-dependent binding of prothrombin to phospholipid.</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Biological 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251</w:t>
      </w:r>
      <w:r w:rsidRPr="00467943">
        <w:rPr>
          <w:rFonts w:ascii="Times New Roman" w:hAnsi="Times New Roman" w:cs="Times New Roman"/>
          <w:sz w:val="24"/>
          <w:szCs w:val="24"/>
          <w:shd w:val="clear" w:color="auto" w:fill="FFFFFF"/>
        </w:rPr>
        <w:t>(18), 5648-5656.</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lastRenderedPageBreak/>
        <w:t xml:space="preserve">Ni, H., &amp; Freedman, J. (2003). Platelets in hemostasis and thrombosis: role of </w:t>
      </w:r>
      <w:proofErr w:type="spellStart"/>
      <w:r w:rsidRPr="00467943">
        <w:rPr>
          <w:rFonts w:ascii="Times New Roman" w:hAnsi="Times New Roman" w:cs="Times New Roman"/>
          <w:sz w:val="24"/>
          <w:szCs w:val="24"/>
          <w:shd w:val="clear" w:color="auto" w:fill="FFFFFF"/>
        </w:rPr>
        <w:t>integrins</w:t>
      </w:r>
      <w:proofErr w:type="spellEnd"/>
      <w:r w:rsidRPr="00467943">
        <w:rPr>
          <w:rFonts w:ascii="Times New Roman" w:hAnsi="Times New Roman" w:cs="Times New Roman"/>
          <w:sz w:val="24"/>
          <w:szCs w:val="24"/>
          <w:shd w:val="clear" w:color="auto" w:fill="FFFFFF"/>
        </w:rPr>
        <w:t xml:space="preserve"> and their ligands.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Transfusion and apheresis science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28</w:t>
      </w:r>
      <w:r w:rsidRPr="00467943">
        <w:rPr>
          <w:rFonts w:ascii="Times New Roman" w:hAnsi="Times New Roman" w:cs="Times New Roman"/>
          <w:sz w:val="24"/>
          <w:szCs w:val="24"/>
          <w:shd w:val="clear" w:color="auto" w:fill="FFFFFF"/>
        </w:rPr>
        <w:t>(3), 257-264.</w:t>
      </w:r>
    </w:p>
    <w:p w:rsidR="00495836" w:rsidRPr="00DF647F"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O'Reilly, R. A., &amp; </w:t>
      </w:r>
      <w:proofErr w:type="spellStart"/>
      <w:r w:rsidRPr="00467943">
        <w:rPr>
          <w:rFonts w:ascii="Times New Roman" w:hAnsi="Times New Roman" w:cs="Times New Roman"/>
          <w:sz w:val="24"/>
          <w:szCs w:val="24"/>
          <w:shd w:val="clear" w:color="auto" w:fill="FFFFFF"/>
        </w:rPr>
        <w:t>Rytand</w:t>
      </w:r>
      <w:proofErr w:type="spellEnd"/>
      <w:r w:rsidRPr="00467943">
        <w:rPr>
          <w:rFonts w:ascii="Times New Roman" w:hAnsi="Times New Roman" w:cs="Times New Roman"/>
          <w:sz w:val="24"/>
          <w:szCs w:val="24"/>
          <w:shd w:val="clear" w:color="auto" w:fill="FFFFFF"/>
        </w:rPr>
        <w:t xml:space="preserve">, D. A. (1980). </w:t>
      </w:r>
      <w:r w:rsidR="0017720D" w:rsidRPr="00467943">
        <w:rPr>
          <w:rFonts w:ascii="Times New Roman" w:hAnsi="Times New Roman" w:cs="Times New Roman"/>
          <w:sz w:val="24"/>
          <w:szCs w:val="24"/>
          <w:shd w:val="clear" w:color="auto" w:fill="FFFFFF"/>
        </w:rPr>
        <w:t>“Resistance</w:t>
      </w:r>
      <w:r w:rsidRPr="00467943">
        <w:rPr>
          <w:rFonts w:ascii="Times New Roman" w:hAnsi="Times New Roman" w:cs="Times New Roman"/>
          <w:sz w:val="24"/>
          <w:szCs w:val="24"/>
          <w:shd w:val="clear" w:color="auto" w:fill="FFFFFF"/>
        </w:rPr>
        <w:t>" to warfarin due to unrecognized vitamin K supplementation.</w:t>
      </w:r>
      <w:r w:rsidRPr="00467943">
        <w:rPr>
          <w:rStyle w:val="apple-converted-space"/>
          <w:rFonts w:ascii="Times New Roman" w:hAnsi="Times New Roman" w:cs="Times New Roman"/>
          <w:sz w:val="24"/>
          <w:szCs w:val="24"/>
          <w:shd w:val="clear" w:color="auto" w:fill="FFFFFF"/>
        </w:rPr>
        <w:t> </w:t>
      </w:r>
      <w:r w:rsidR="0017720D" w:rsidRPr="00467943">
        <w:rPr>
          <w:rFonts w:ascii="Times New Roman" w:hAnsi="Times New Roman" w:cs="Times New Roman"/>
          <w:i/>
          <w:iCs/>
          <w:sz w:val="24"/>
          <w:szCs w:val="24"/>
          <w:shd w:val="clear" w:color="auto" w:fill="FFFFFF"/>
        </w:rPr>
        <w:t>The New England Journal of M</w:t>
      </w:r>
      <w:r w:rsidRPr="00467943">
        <w:rPr>
          <w:rFonts w:ascii="Times New Roman" w:hAnsi="Times New Roman" w:cs="Times New Roman"/>
          <w:i/>
          <w:iCs/>
          <w:sz w:val="24"/>
          <w:szCs w:val="24"/>
          <w:shd w:val="clear" w:color="auto" w:fill="FFFFFF"/>
        </w:rPr>
        <w:t>edicine</w:t>
      </w:r>
      <w:r w:rsidR="0017720D" w:rsidRPr="00467943">
        <w:rPr>
          <w:rFonts w:ascii="Times New Roman" w:hAnsi="Times New Roman" w:cs="Times New Roman"/>
          <w:sz w:val="24"/>
          <w:szCs w:val="24"/>
          <w:shd w:val="clear" w:color="auto" w:fill="FFFFFF"/>
        </w:rPr>
        <w:t>,</w:t>
      </w:r>
      <w:r w:rsidR="0017720D" w:rsidRPr="00467943">
        <w:rPr>
          <w:rFonts w:ascii="Times New Roman" w:hAnsi="Times New Roman" w:cs="Times New Roman"/>
          <w:i/>
          <w:iCs/>
          <w:sz w:val="24"/>
          <w:szCs w:val="24"/>
          <w:shd w:val="clear" w:color="auto" w:fill="FFFFFF"/>
        </w:rPr>
        <w:t xml:space="preserve"> 303</w:t>
      </w:r>
      <w:r w:rsidRPr="00467943">
        <w:rPr>
          <w:rFonts w:ascii="Times New Roman" w:hAnsi="Times New Roman" w:cs="Times New Roman"/>
          <w:sz w:val="24"/>
          <w:szCs w:val="24"/>
          <w:shd w:val="clear" w:color="auto" w:fill="FFFFFF"/>
        </w:rPr>
        <w:t>(3), 160.</w:t>
      </w:r>
    </w:p>
    <w:p w:rsidR="00DF647F" w:rsidRPr="00DF647F" w:rsidRDefault="00DF647F" w:rsidP="00DF647F">
      <w:pPr>
        <w:pStyle w:val="ListParagraph"/>
        <w:numPr>
          <w:ilvl w:val="0"/>
          <w:numId w:val="8"/>
        </w:numPr>
        <w:spacing w:line="480" w:lineRule="auto"/>
        <w:ind w:left="782" w:hanging="357"/>
        <w:rPr>
          <w:rFonts w:ascii="Times New Roman" w:hAnsi="Times New Roman" w:cs="Times New Roman"/>
          <w:color w:val="222222"/>
          <w:sz w:val="24"/>
          <w:szCs w:val="24"/>
          <w:shd w:val="clear" w:color="auto" w:fill="FFFFFF"/>
        </w:rPr>
      </w:pPr>
      <w:proofErr w:type="spellStart"/>
      <w:r w:rsidRPr="00DF647F">
        <w:rPr>
          <w:rFonts w:ascii="Times New Roman" w:hAnsi="Times New Roman" w:cs="Times New Roman"/>
          <w:color w:val="222222"/>
          <w:sz w:val="24"/>
          <w:szCs w:val="24"/>
          <w:shd w:val="clear" w:color="auto" w:fill="FFFFFF"/>
        </w:rPr>
        <w:t>Packham</w:t>
      </w:r>
      <w:proofErr w:type="spellEnd"/>
      <w:r w:rsidRPr="00DF647F">
        <w:rPr>
          <w:rFonts w:ascii="Times New Roman" w:hAnsi="Times New Roman" w:cs="Times New Roman"/>
          <w:color w:val="222222"/>
          <w:sz w:val="24"/>
          <w:szCs w:val="24"/>
          <w:shd w:val="clear" w:color="auto" w:fill="FFFFFF"/>
        </w:rPr>
        <w:t xml:space="preserve">, M. A. (1988). The behavior of platelets at foreign surfaces. </w:t>
      </w:r>
      <w:r w:rsidRPr="00DF647F">
        <w:rPr>
          <w:rFonts w:ascii="Times New Roman" w:hAnsi="Times New Roman" w:cs="Times New Roman"/>
          <w:i/>
          <w:iCs/>
          <w:color w:val="222222"/>
          <w:sz w:val="24"/>
          <w:szCs w:val="24"/>
          <w:shd w:val="clear" w:color="auto" w:fill="FFFFFF"/>
        </w:rPr>
        <w:t>Experimental Biology and Medicine</w:t>
      </w:r>
      <w:r w:rsidRPr="00DF647F">
        <w:rPr>
          <w:rFonts w:ascii="Times New Roman" w:hAnsi="Times New Roman" w:cs="Times New Roman"/>
          <w:color w:val="222222"/>
          <w:sz w:val="24"/>
          <w:szCs w:val="24"/>
          <w:shd w:val="clear" w:color="auto" w:fill="FFFFFF"/>
        </w:rPr>
        <w:t>,</w:t>
      </w:r>
      <w:r w:rsidRPr="00DF647F">
        <w:rPr>
          <w:rStyle w:val="apple-converted-space"/>
          <w:rFonts w:ascii="Times New Roman" w:hAnsi="Times New Roman" w:cs="Times New Roman"/>
          <w:color w:val="222222"/>
          <w:sz w:val="24"/>
          <w:szCs w:val="24"/>
          <w:shd w:val="clear" w:color="auto" w:fill="FFFFFF"/>
        </w:rPr>
        <w:t> </w:t>
      </w:r>
      <w:r w:rsidRPr="00DF647F">
        <w:rPr>
          <w:rFonts w:ascii="Times New Roman" w:hAnsi="Times New Roman" w:cs="Times New Roman"/>
          <w:i/>
          <w:iCs/>
          <w:color w:val="222222"/>
          <w:sz w:val="24"/>
          <w:szCs w:val="24"/>
          <w:shd w:val="clear" w:color="auto" w:fill="FFFFFF"/>
        </w:rPr>
        <w:t>189</w:t>
      </w:r>
      <w:r w:rsidRPr="00DF647F">
        <w:rPr>
          <w:rFonts w:ascii="Times New Roman" w:hAnsi="Times New Roman" w:cs="Times New Roman"/>
          <w:color w:val="222222"/>
          <w:sz w:val="24"/>
          <w:szCs w:val="24"/>
          <w:shd w:val="clear" w:color="auto" w:fill="FFFFFF"/>
        </w:rPr>
        <w:t>(3), 261-274.</w:t>
      </w:r>
    </w:p>
    <w:p w:rsidR="00495836" w:rsidRPr="00467943" w:rsidRDefault="009E0CBE"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Palm, M., &amp; </w:t>
      </w:r>
      <w:proofErr w:type="spellStart"/>
      <w:r w:rsidRPr="00467943">
        <w:rPr>
          <w:rFonts w:ascii="Times New Roman" w:hAnsi="Times New Roman" w:cs="Times New Roman"/>
          <w:sz w:val="24"/>
          <w:szCs w:val="24"/>
          <w:shd w:val="clear" w:color="auto" w:fill="FFFFFF"/>
        </w:rPr>
        <w:t>Mattsson</w:t>
      </w:r>
      <w:proofErr w:type="spellEnd"/>
      <w:r w:rsidRPr="00467943">
        <w:rPr>
          <w:rFonts w:ascii="Times New Roman" w:hAnsi="Times New Roman" w:cs="Times New Roman"/>
          <w:sz w:val="24"/>
          <w:szCs w:val="24"/>
          <w:shd w:val="clear" w:color="auto" w:fill="FFFFFF"/>
        </w:rPr>
        <w:t>, C. H. (1987). Pharmacokinetics of heparin and low molecular weight heparin fragment (</w:t>
      </w:r>
      <w:proofErr w:type="spellStart"/>
      <w:r w:rsidRPr="00467943">
        <w:rPr>
          <w:rFonts w:ascii="Times New Roman" w:hAnsi="Times New Roman" w:cs="Times New Roman"/>
          <w:sz w:val="24"/>
          <w:szCs w:val="24"/>
          <w:shd w:val="clear" w:color="auto" w:fill="FFFFFF"/>
        </w:rPr>
        <w:t>Fragmin</w:t>
      </w:r>
      <w:proofErr w:type="spellEnd"/>
      <w:r w:rsidRPr="00467943">
        <w:rPr>
          <w:rFonts w:ascii="Times New Roman" w:hAnsi="Times New Roman" w:cs="Times New Roman"/>
          <w:sz w:val="24"/>
          <w:szCs w:val="24"/>
          <w:shd w:val="clear" w:color="auto" w:fill="FFFFFF"/>
        </w:rPr>
        <w:t>) in rabbits with impaired renal or metabolic clearance.</w:t>
      </w:r>
      <w:r w:rsidRPr="00467943">
        <w:rPr>
          <w:rStyle w:val="apple-converted-space"/>
          <w:rFonts w:ascii="Times New Roman" w:hAnsi="Times New Roman" w:cs="Times New Roman"/>
          <w:sz w:val="24"/>
          <w:szCs w:val="24"/>
          <w:shd w:val="clear" w:color="auto" w:fill="FFFFFF"/>
        </w:rPr>
        <w:t> </w:t>
      </w:r>
      <w:r w:rsidR="0017720D" w:rsidRPr="00467943">
        <w:rPr>
          <w:rFonts w:ascii="Times New Roman" w:hAnsi="Times New Roman" w:cs="Times New Roman"/>
          <w:i/>
          <w:iCs/>
          <w:sz w:val="24"/>
          <w:szCs w:val="24"/>
          <w:shd w:val="clear" w:color="auto" w:fill="FFFFFF"/>
        </w:rPr>
        <w:t>Thrombosis and H</w:t>
      </w:r>
      <w:r w:rsidRPr="00467943">
        <w:rPr>
          <w:rFonts w:ascii="Times New Roman" w:hAnsi="Times New Roman" w:cs="Times New Roman"/>
          <w:i/>
          <w:iCs/>
          <w:sz w:val="24"/>
          <w:szCs w:val="24"/>
          <w:shd w:val="clear" w:color="auto" w:fill="FFFFFF"/>
        </w:rPr>
        <w:t>aemostasis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58</w:t>
      </w:r>
      <w:r w:rsidRPr="00467943">
        <w:rPr>
          <w:rFonts w:ascii="Times New Roman" w:hAnsi="Times New Roman" w:cs="Times New Roman"/>
          <w:sz w:val="24"/>
          <w:szCs w:val="24"/>
          <w:shd w:val="clear" w:color="auto" w:fill="FFFFFF"/>
        </w:rPr>
        <w:t>(3), 932-935</w:t>
      </w:r>
      <w:r w:rsidR="007C25B9" w:rsidRPr="00467943">
        <w:rPr>
          <w:rFonts w:ascii="Times New Roman" w:hAnsi="Times New Roman" w:cs="Times New Roman"/>
          <w:sz w:val="24"/>
          <w:szCs w:val="24"/>
          <w:shd w:val="clear" w:color="auto" w:fill="FFFFFF"/>
        </w:rPr>
        <w:t>.</w:t>
      </w:r>
    </w:p>
    <w:p w:rsidR="00495836" w:rsidRPr="00467943" w:rsidRDefault="00A34DB8"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Paolucci</w:t>
      </w:r>
      <w:proofErr w:type="spellEnd"/>
      <w:r w:rsidRPr="00467943">
        <w:rPr>
          <w:rFonts w:ascii="Times New Roman" w:hAnsi="Times New Roman" w:cs="Times New Roman"/>
          <w:sz w:val="24"/>
          <w:szCs w:val="24"/>
          <w:shd w:val="clear" w:color="auto" w:fill="FFFFFF"/>
        </w:rPr>
        <w:t xml:space="preserve">, F., </w:t>
      </w:r>
      <w:proofErr w:type="spellStart"/>
      <w:r w:rsidRPr="00467943">
        <w:rPr>
          <w:rFonts w:ascii="Times New Roman" w:hAnsi="Times New Roman" w:cs="Times New Roman"/>
          <w:sz w:val="24"/>
          <w:szCs w:val="24"/>
          <w:shd w:val="clear" w:color="auto" w:fill="FFFFFF"/>
        </w:rPr>
        <w:t>Claviés</w:t>
      </w:r>
      <w:proofErr w:type="spellEnd"/>
      <w:r w:rsidRPr="00467943">
        <w:rPr>
          <w:rFonts w:ascii="Times New Roman" w:hAnsi="Times New Roman" w:cs="Times New Roman"/>
          <w:sz w:val="24"/>
          <w:szCs w:val="24"/>
          <w:shd w:val="clear" w:color="auto" w:fill="FFFFFF"/>
        </w:rPr>
        <w:t xml:space="preserve">, M. C., </w:t>
      </w:r>
      <w:proofErr w:type="spellStart"/>
      <w:r w:rsidRPr="00467943">
        <w:rPr>
          <w:rFonts w:ascii="Times New Roman" w:hAnsi="Times New Roman" w:cs="Times New Roman"/>
          <w:sz w:val="24"/>
          <w:szCs w:val="24"/>
          <w:shd w:val="clear" w:color="auto" w:fill="FFFFFF"/>
        </w:rPr>
        <w:t>Donat</w:t>
      </w:r>
      <w:proofErr w:type="spellEnd"/>
      <w:r w:rsidRPr="00467943">
        <w:rPr>
          <w:rFonts w:ascii="Times New Roman" w:hAnsi="Times New Roman" w:cs="Times New Roman"/>
          <w:sz w:val="24"/>
          <w:szCs w:val="24"/>
          <w:shd w:val="clear" w:color="auto" w:fill="FFFFFF"/>
        </w:rPr>
        <w:t xml:space="preserve">, F., &amp; </w:t>
      </w:r>
      <w:proofErr w:type="spellStart"/>
      <w:r w:rsidRPr="00467943">
        <w:rPr>
          <w:rFonts w:ascii="Times New Roman" w:hAnsi="Times New Roman" w:cs="Times New Roman"/>
          <w:sz w:val="24"/>
          <w:szCs w:val="24"/>
          <w:shd w:val="clear" w:color="auto" w:fill="FFFFFF"/>
        </w:rPr>
        <w:t>Necciari</w:t>
      </w:r>
      <w:proofErr w:type="spellEnd"/>
      <w:r w:rsidRPr="00467943">
        <w:rPr>
          <w:rFonts w:ascii="Times New Roman" w:hAnsi="Times New Roman" w:cs="Times New Roman"/>
          <w:sz w:val="24"/>
          <w:szCs w:val="24"/>
          <w:shd w:val="clear" w:color="auto" w:fill="FFFFFF"/>
        </w:rPr>
        <w:t xml:space="preserve">, J. (2002). </w:t>
      </w:r>
      <w:proofErr w:type="spellStart"/>
      <w:r w:rsidRPr="00467943">
        <w:rPr>
          <w:rFonts w:ascii="Times New Roman" w:hAnsi="Times New Roman" w:cs="Times New Roman"/>
          <w:sz w:val="24"/>
          <w:szCs w:val="24"/>
          <w:shd w:val="clear" w:color="auto" w:fill="FFFFFF"/>
        </w:rPr>
        <w:t>Fondaparinux</w:t>
      </w:r>
      <w:proofErr w:type="spellEnd"/>
      <w:r w:rsidRPr="00467943">
        <w:rPr>
          <w:rFonts w:ascii="Times New Roman" w:hAnsi="Times New Roman" w:cs="Times New Roman"/>
          <w:sz w:val="24"/>
          <w:szCs w:val="24"/>
          <w:shd w:val="clear" w:color="auto" w:fill="FFFFFF"/>
        </w:rPr>
        <w:t xml:space="preserve"> Sodium Mechanism of Action.</w:t>
      </w:r>
      <w:r w:rsidRPr="00467943">
        <w:rPr>
          <w:rStyle w:val="apple-converted-space"/>
          <w:rFonts w:ascii="Times New Roman" w:hAnsi="Times New Roman" w:cs="Times New Roman"/>
          <w:sz w:val="24"/>
          <w:szCs w:val="24"/>
          <w:shd w:val="clear" w:color="auto" w:fill="FFFFFF"/>
        </w:rPr>
        <w:t> </w:t>
      </w:r>
      <w:r w:rsidR="0017720D" w:rsidRPr="00467943">
        <w:rPr>
          <w:rFonts w:ascii="Times New Roman" w:hAnsi="Times New Roman" w:cs="Times New Roman"/>
          <w:i/>
          <w:iCs/>
          <w:sz w:val="24"/>
          <w:szCs w:val="24"/>
          <w:shd w:val="clear" w:color="auto" w:fill="FFFFFF"/>
        </w:rPr>
        <w:t>Clinical P</w:t>
      </w:r>
      <w:r w:rsidRPr="00467943">
        <w:rPr>
          <w:rFonts w:ascii="Times New Roman" w:hAnsi="Times New Roman" w:cs="Times New Roman"/>
          <w:i/>
          <w:iCs/>
          <w:sz w:val="24"/>
          <w:szCs w:val="24"/>
          <w:shd w:val="clear" w:color="auto" w:fill="FFFFFF"/>
        </w:rPr>
        <w:t>harmacokinetics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41</w:t>
      </w:r>
      <w:r w:rsidRPr="00467943">
        <w:rPr>
          <w:rFonts w:ascii="Times New Roman" w:hAnsi="Times New Roman" w:cs="Times New Roman"/>
          <w:sz w:val="24"/>
          <w:szCs w:val="24"/>
          <w:shd w:val="clear" w:color="auto" w:fill="FFFFFF"/>
        </w:rPr>
        <w:t>(2), 11-18.</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Park, Y., </w:t>
      </w:r>
      <w:proofErr w:type="spellStart"/>
      <w:r w:rsidRPr="00467943">
        <w:rPr>
          <w:rFonts w:ascii="Times New Roman" w:hAnsi="Times New Roman" w:cs="Times New Roman"/>
          <w:sz w:val="24"/>
          <w:szCs w:val="24"/>
          <w:shd w:val="clear" w:color="auto" w:fill="FFFFFF"/>
        </w:rPr>
        <w:t>Schoene</w:t>
      </w:r>
      <w:proofErr w:type="spellEnd"/>
      <w:r w:rsidRPr="00467943">
        <w:rPr>
          <w:rFonts w:ascii="Times New Roman" w:hAnsi="Times New Roman" w:cs="Times New Roman"/>
          <w:sz w:val="24"/>
          <w:szCs w:val="24"/>
          <w:shd w:val="clear" w:color="auto" w:fill="FFFFFF"/>
        </w:rPr>
        <w:t>, N., &amp; Harris, W. (2002). Mean platelet volume as an indicator of platelet activation: methodological issues.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Platelets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13</w:t>
      </w:r>
      <w:r w:rsidRPr="00467943">
        <w:rPr>
          <w:rFonts w:ascii="Times New Roman" w:hAnsi="Times New Roman" w:cs="Times New Roman"/>
          <w:sz w:val="24"/>
          <w:szCs w:val="24"/>
          <w:shd w:val="clear" w:color="auto" w:fill="FFFFFF"/>
        </w:rPr>
        <w:t>(5-6), 301-306.</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Perzborn</w:t>
      </w:r>
      <w:proofErr w:type="spellEnd"/>
      <w:r w:rsidRPr="00467943">
        <w:rPr>
          <w:rFonts w:ascii="Times New Roman" w:hAnsi="Times New Roman" w:cs="Times New Roman"/>
          <w:sz w:val="24"/>
          <w:szCs w:val="24"/>
          <w:shd w:val="clear" w:color="auto" w:fill="FFFFFF"/>
        </w:rPr>
        <w:t xml:space="preserve">, E., </w:t>
      </w:r>
      <w:proofErr w:type="spellStart"/>
      <w:r w:rsidRPr="00467943">
        <w:rPr>
          <w:rFonts w:ascii="Times New Roman" w:hAnsi="Times New Roman" w:cs="Times New Roman"/>
          <w:sz w:val="24"/>
          <w:szCs w:val="24"/>
          <w:shd w:val="clear" w:color="auto" w:fill="FFFFFF"/>
        </w:rPr>
        <w:t>Strassburger</w:t>
      </w:r>
      <w:proofErr w:type="spellEnd"/>
      <w:r w:rsidRPr="00467943">
        <w:rPr>
          <w:rFonts w:ascii="Times New Roman" w:hAnsi="Times New Roman" w:cs="Times New Roman"/>
          <w:sz w:val="24"/>
          <w:szCs w:val="24"/>
          <w:shd w:val="clear" w:color="auto" w:fill="FFFFFF"/>
        </w:rPr>
        <w:t xml:space="preserve">, J., </w:t>
      </w:r>
      <w:proofErr w:type="spellStart"/>
      <w:r w:rsidRPr="00467943">
        <w:rPr>
          <w:rFonts w:ascii="Times New Roman" w:hAnsi="Times New Roman" w:cs="Times New Roman"/>
          <w:sz w:val="24"/>
          <w:szCs w:val="24"/>
          <w:shd w:val="clear" w:color="auto" w:fill="FFFFFF"/>
        </w:rPr>
        <w:t>Wilmen</w:t>
      </w:r>
      <w:proofErr w:type="spellEnd"/>
      <w:r w:rsidRPr="00467943">
        <w:rPr>
          <w:rFonts w:ascii="Times New Roman" w:hAnsi="Times New Roman" w:cs="Times New Roman"/>
          <w:sz w:val="24"/>
          <w:szCs w:val="24"/>
          <w:shd w:val="clear" w:color="auto" w:fill="FFFFFF"/>
        </w:rPr>
        <w:t xml:space="preserve">, A., </w:t>
      </w:r>
      <w:proofErr w:type="spellStart"/>
      <w:r w:rsidRPr="00467943">
        <w:rPr>
          <w:rFonts w:ascii="Times New Roman" w:hAnsi="Times New Roman" w:cs="Times New Roman"/>
          <w:sz w:val="24"/>
          <w:szCs w:val="24"/>
          <w:shd w:val="clear" w:color="auto" w:fill="FFFFFF"/>
        </w:rPr>
        <w:t>Pohlmann</w:t>
      </w:r>
      <w:proofErr w:type="spellEnd"/>
      <w:r w:rsidRPr="00467943">
        <w:rPr>
          <w:rFonts w:ascii="Times New Roman" w:hAnsi="Times New Roman" w:cs="Times New Roman"/>
          <w:sz w:val="24"/>
          <w:szCs w:val="24"/>
          <w:shd w:val="clear" w:color="auto" w:fill="FFFFFF"/>
        </w:rPr>
        <w:t xml:space="preserve">, J., </w:t>
      </w:r>
      <w:proofErr w:type="spellStart"/>
      <w:r w:rsidRPr="00467943">
        <w:rPr>
          <w:rFonts w:ascii="Times New Roman" w:hAnsi="Times New Roman" w:cs="Times New Roman"/>
          <w:sz w:val="24"/>
          <w:szCs w:val="24"/>
          <w:shd w:val="clear" w:color="auto" w:fill="FFFFFF"/>
        </w:rPr>
        <w:t>Roehrig</w:t>
      </w:r>
      <w:proofErr w:type="spellEnd"/>
      <w:r w:rsidRPr="00467943">
        <w:rPr>
          <w:rFonts w:ascii="Times New Roman" w:hAnsi="Times New Roman" w:cs="Times New Roman"/>
          <w:sz w:val="24"/>
          <w:szCs w:val="24"/>
          <w:shd w:val="clear" w:color="auto" w:fill="FFFFFF"/>
        </w:rPr>
        <w:t xml:space="preserve">, S., </w:t>
      </w:r>
      <w:proofErr w:type="spellStart"/>
      <w:r w:rsidR="0017720D" w:rsidRPr="00467943">
        <w:rPr>
          <w:rFonts w:ascii="Times New Roman" w:hAnsi="Times New Roman" w:cs="Times New Roman"/>
          <w:sz w:val="24"/>
          <w:szCs w:val="24"/>
          <w:shd w:val="clear" w:color="auto" w:fill="FFFFFF"/>
        </w:rPr>
        <w:t>Schlemmer</w:t>
      </w:r>
      <w:proofErr w:type="spellEnd"/>
      <w:r w:rsidRPr="00467943">
        <w:rPr>
          <w:rFonts w:ascii="Times New Roman" w:hAnsi="Times New Roman" w:cs="Times New Roman"/>
          <w:sz w:val="24"/>
          <w:szCs w:val="24"/>
          <w:shd w:val="clear" w:color="auto" w:fill="FFFFFF"/>
        </w:rPr>
        <w:t>, K. H., &amp; Straub, A. (2005). In vitro and in vivo studies of the novel antithrombotic agent BAY 59</w:t>
      </w:r>
      <w:r w:rsidRPr="00467943">
        <w:rPr>
          <w:rFonts w:ascii="Cambria Math" w:hAnsi="Cambria Math" w:cs="Cambria Math"/>
          <w:sz w:val="24"/>
          <w:szCs w:val="24"/>
          <w:shd w:val="clear" w:color="auto" w:fill="FFFFFF"/>
        </w:rPr>
        <w:t>‐</w:t>
      </w:r>
      <w:r w:rsidRPr="00467943">
        <w:rPr>
          <w:rFonts w:ascii="Times New Roman" w:hAnsi="Times New Roman" w:cs="Times New Roman"/>
          <w:sz w:val="24"/>
          <w:szCs w:val="24"/>
          <w:shd w:val="clear" w:color="auto" w:fill="FFFFFF"/>
        </w:rPr>
        <w:t xml:space="preserve">7939—an oral, direct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inhibitor.</w:t>
      </w:r>
      <w:r w:rsidR="0017720D" w:rsidRPr="00467943">
        <w:rPr>
          <w:rFonts w:ascii="Times New Roman" w:hAnsi="Times New Roman" w:cs="Times New Roman"/>
          <w:sz w:val="24"/>
          <w:szCs w:val="24"/>
          <w:shd w:val="clear" w:color="auto" w:fill="FFFFFF"/>
        </w:rPr>
        <w:t xml:space="preserve"> </w:t>
      </w:r>
      <w:r w:rsidR="0017720D" w:rsidRPr="00467943">
        <w:rPr>
          <w:rFonts w:ascii="Times New Roman" w:hAnsi="Times New Roman" w:cs="Times New Roman"/>
          <w:i/>
          <w:iCs/>
          <w:sz w:val="24"/>
          <w:szCs w:val="24"/>
          <w:shd w:val="clear" w:color="auto" w:fill="FFFFFF"/>
        </w:rPr>
        <w:t>Journal of Thrombosis and H</w:t>
      </w:r>
      <w:r w:rsidRPr="00467943">
        <w:rPr>
          <w:rFonts w:ascii="Times New Roman" w:hAnsi="Times New Roman" w:cs="Times New Roman"/>
          <w:i/>
          <w:iCs/>
          <w:sz w:val="24"/>
          <w:szCs w:val="24"/>
          <w:shd w:val="clear" w:color="auto" w:fill="FFFFFF"/>
        </w:rPr>
        <w:t>aemostasis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w:t>
      </w:r>
      <w:r w:rsidRPr="00467943">
        <w:rPr>
          <w:rFonts w:ascii="Times New Roman" w:hAnsi="Times New Roman" w:cs="Times New Roman"/>
          <w:sz w:val="24"/>
          <w:szCs w:val="24"/>
          <w:shd w:val="clear" w:color="auto" w:fill="FFFFFF"/>
        </w:rPr>
        <w:t>(3), 514-521.</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Piccin</w:t>
      </w:r>
      <w:proofErr w:type="spellEnd"/>
      <w:r w:rsidRPr="00467943">
        <w:rPr>
          <w:rFonts w:ascii="Times New Roman" w:hAnsi="Times New Roman" w:cs="Times New Roman"/>
          <w:sz w:val="24"/>
          <w:szCs w:val="24"/>
          <w:shd w:val="clear" w:color="auto" w:fill="FFFFFF"/>
        </w:rPr>
        <w:t xml:space="preserve">, A., Murphy, W. G., &amp; Smith, O. P. (2007). Circulating </w:t>
      </w:r>
      <w:proofErr w:type="spellStart"/>
      <w:r w:rsidRPr="00467943">
        <w:rPr>
          <w:rFonts w:ascii="Times New Roman" w:hAnsi="Times New Roman" w:cs="Times New Roman"/>
          <w:sz w:val="24"/>
          <w:szCs w:val="24"/>
          <w:shd w:val="clear" w:color="auto" w:fill="FFFFFF"/>
        </w:rPr>
        <w:t>microparticles</w:t>
      </w:r>
      <w:proofErr w:type="spellEnd"/>
      <w:r w:rsidRPr="00467943">
        <w:rPr>
          <w:rFonts w:ascii="Times New Roman" w:hAnsi="Times New Roman" w:cs="Times New Roman"/>
          <w:sz w:val="24"/>
          <w:szCs w:val="24"/>
          <w:shd w:val="clear" w:color="auto" w:fill="FFFFFF"/>
        </w:rPr>
        <w:t>: pathophysiology and clinical implications.</w:t>
      </w:r>
      <w:r w:rsidRPr="00467943">
        <w:rPr>
          <w:rStyle w:val="apple-converted-space"/>
          <w:rFonts w:ascii="Times New Roman" w:hAnsi="Times New Roman" w:cs="Times New Roman"/>
          <w:sz w:val="24"/>
          <w:szCs w:val="24"/>
          <w:shd w:val="clear" w:color="auto" w:fill="FFFFFF"/>
        </w:rPr>
        <w:t> </w:t>
      </w:r>
      <w:r w:rsidR="001F790B" w:rsidRPr="00467943">
        <w:rPr>
          <w:rFonts w:ascii="Times New Roman" w:hAnsi="Times New Roman" w:cs="Times New Roman"/>
          <w:i/>
          <w:iCs/>
          <w:sz w:val="24"/>
          <w:szCs w:val="24"/>
          <w:shd w:val="clear" w:color="auto" w:fill="FFFFFF"/>
        </w:rPr>
        <w:t>Blood R</w:t>
      </w:r>
      <w:r w:rsidRPr="00467943">
        <w:rPr>
          <w:rFonts w:ascii="Times New Roman" w:hAnsi="Times New Roman" w:cs="Times New Roman"/>
          <w:i/>
          <w:iCs/>
          <w:sz w:val="24"/>
          <w:szCs w:val="24"/>
          <w:shd w:val="clear" w:color="auto" w:fill="FFFFFF"/>
        </w:rPr>
        <w:t>eviews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21</w:t>
      </w:r>
      <w:r w:rsidRPr="00467943">
        <w:rPr>
          <w:rFonts w:ascii="Times New Roman" w:hAnsi="Times New Roman" w:cs="Times New Roman"/>
          <w:sz w:val="24"/>
          <w:szCs w:val="24"/>
          <w:shd w:val="clear" w:color="auto" w:fill="FFFFFF"/>
        </w:rPr>
        <w:t>(3), 157-171.</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lastRenderedPageBreak/>
        <w:t xml:space="preserve">Rao, L. V., &amp; </w:t>
      </w:r>
      <w:proofErr w:type="spellStart"/>
      <w:r w:rsidRPr="00467943">
        <w:rPr>
          <w:rFonts w:ascii="Times New Roman" w:hAnsi="Times New Roman" w:cs="Times New Roman"/>
          <w:sz w:val="24"/>
          <w:szCs w:val="24"/>
          <w:shd w:val="clear" w:color="auto" w:fill="FFFFFF"/>
        </w:rPr>
        <w:t>Rapaport</w:t>
      </w:r>
      <w:proofErr w:type="spellEnd"/>
      <w:r w:rsidRPr="00467943">
        <w:rPr>
          <w:rFonts w:ascii="Times New Roman" w:hAnsi="Times New Roman" w:cs="Times New Roman"/>
          <w:sz w:val="24"/>
          <w:szCs w:val="24"/>
          <w:shd w:val="clear" w:color="auto" w:fill="FFFFFF"/>
        </w:rPr>
        <w:t>, S. I. (1988). Activation of factor VII bound to tissue factor: a key early step in the tissue factor pathway of blood coagulation.</w:t>
      </w:r>
      <w:r w:rsidR="001F790B" w:rsidRPr="00467943">
        <w:rPr>
          <w:rFonts w:ascii="Times New Roman" w:hAnsi="Times New Roman" w:cs="Times New Roman"/>
          <w:sz w:val="24"/>
          <w:szCs w:val="24"/>
          <w:shd w:val="clear" w:color="auto" w:fill="FFFFFF"/>
        </w:rPr>
        <w:t xml:space="preserve"> </w:t>
      </w:r>
      <w:r w:rsidRPr="00467943">
        <w:rPr>
          <w:rFonts w:ascii="Times New Roman" w:hAnsi="Times New Roman" w:cs="Times New Roman"/>
          <w:i/>
          <w:iCs/>
          <w:sz w:val="24"/>
          <w:szCs w:val="24"/>
          <w:shd w:val="clear" w:color="auto" w:fill="FFFFFF"/>
        </w:rPr>
        <w:t>Proceedings of the National Academy of Sciences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85</w:t>
      </w:r>
      <w:r w:rsidRPr="00467943">
        <w:rPr>
          <w:rFonts w:ascii="Times New Roman" w:hAnsi="Times New Roman" w:cs="Times New Roman"/>
          <w:sz w:val="24"/>
          <w:szCs w:val="24"/>
          <w:shd w:val="clear" w:color="auto" w:fill="FFFFFF"/>
        </w:rPr>
        <w:t>(18), 6687-6691.</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Rezaie</w:t>
      </w:r>
      <w:proofErr w:type="spellEnd"/>
      <w:r w:rsidRPr="00467943">
        <w:rPr>
          <w:rFonts w:ascii="Times New Roman" w:hAnsi="Times New Roman" w:cs="Times New Roman"/>
          <w:sz w:val="24"/>
          <w:szCs w:val="24"/>
          <w:shd w:val="clear" w:color="auto" w:fill="FFFFFF"/>
        </w:rPr>
        <w:t xml:space="preserve">, A. R. (1998). Calcium enhances heparin catalysis of the </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 xml:space="preserve">-factor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reaction by a template mechanism </w:t>
      </w:r>
      <w:r w:rsidR="00846A79">
        <w:rPr>
          <w:rFonts w:ascii="Times New Roman" w:hAnsi="Times New Roman" w:cs="Times New Roman"/>
          <w:sz w:val="24"/>
          <w:szCs w:val="24"/>
          <w:shd w:val="clear" w:color="auto" w:fill="FFFFFF"/>
        </w:rPr>
        <w:t>e</w:t>
      </w:r>
      <w:r w:rsidRPr="00467943">
        <w:rPr>
          <w:rFonts w:ascii="Times New Roman" w:hAnsi="Times New Roman" w:cs="Times New Roman"/>
          <w:sz w:val="24"/>
          <w:szCs w:val="24"/>
          <w:shd w:val="clear" w:color="auto" w:fill="FFFFFF"/>
        </w:rPr>
        <w:t xml:space="preserve">vidence that calcium alleviates </w:t>
      </w:r>
      <w:proofErr w:type="spellStart"/>
      <w:r w:rsidRPr="00467943">
        <w:rPr>
          <w:rFonts w:ascii="Times New Roman" w:hAnsi="Times New Roman" w:cs="Times New Roman"/>
          <w:sz w:val="24"/>
          <w:szCs w:val="24"/>
          <w:shd w:val="clear" w:color="auto" w:fill="FFFFFF"/>
        </w:rPr>
        <w:t>Gla</w:t>
      </w:r>
      <w:proofErr w:type="spellEnd"/>
      <w:r w:rsidRPr="00467943">
        <w:rPr>
          <w:rFonts w:ascii="Times New Roman" w:hAnsi="Times New Roman" w:cs="Times New Roman"/>
          <w:sz w:val="24"/>
          <w:szCs w:val="24"/>
          <w:shd w:val="clear" w:color="auto" w:fill="FFFFFF"/>
        </w:rPr>
        <w:t xml:space="preserve"> domain antagonism of heparin binding to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Biological 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273</w:t>
      </w:r>
      <w:r w:rsidRPr="00467943">
        <w:rPr>
          <w:rFonts w:ascii="Times New Roman" w:hAnsi="Times New Roman" w:cs="Times New Roman"/>
          <w:sz w:val="24"/>
          <w:szCs w:val="24"/>
          <w:shd w:val="clear" w:color="auto" w:fill="FFFFFF"/>
        </w:rPr>
        <w:t>(27), 16824-16827.</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Roehrig</w:t>
      </w:r>
      <w:proofErr w:type="spellEnd"/>
      <w:r w:rsidRPr="00467943">
        <w:rPr>
          <w:rFonts w:ascii="Times New Roman" w:hAnsi="Times New Roman" w:cs="Times New Roman"/>
          <w:sz w:val="24"/>
          <w:szCs w:val="24"/>
          <w:shd w:val="clear" w:color="auto" w:fill="FFFFFF"/>
        </w:rPr>
        <w:t xml:space="preserve">, S., Straub, A., </w:t>
      </w:r>
      <w:proofErr w:type="spellStart"/>
      <w:r w:rsidRPr="00467943">
        <w:rPr>
          <w:rFonts w:ascii="Times New Roman" w:hAnsi="Times New Roman" w:cs="Times New Roman"/>
          <w:sz w:val="24"/>
          <w:szCs w:val="24"/>
          <w:shd w:val="clear" w:color="auto" w:fill="FFFFFF"/>
        </w:rPr>
        <w:t>Pohlmann</w:t>
      </w:r>
      <w:proofErr w:type="spellEnd"/>
      <w:r w:rsidRPr="00467943">
        <w:rPr>
          <w:rFonts w:ascii="Times New Roman" w:hAnsi="Times New Roman" w:cs="Times New Roman"/>
          <w:sz w:val="24"/>
          <w:szCs w:val="24"/>
          <w:shd w:val="clear" w:color="auto" w:fill="FFFFFF"/>
        </w:rPr>
        <w:t xml:space="preserve">, J., Lampe, T., </w:t>
      </w:r>
      <w:proofErr w:type="spellStart"/>
      <w:r w:rsidRPr="00467943">
        <w:rPr>
          <w:rFonts w:ascii="Times New Roman" w:hAnsi="Times New Roman" w:cs="Times New Roman"/>
          <w:sz w:val="24"/>
          <w:szCs w:val="24"/>
          <w:shd w:val="clear" w:color="auto" w:fill="FFFFFF"/>
        </w:rPr>
        <w:t>Pern</w:t>
      </w:r>
      <w:r w:rsidR="001F790B" w:rsidRPr="00467943">
        <w:rPr>
          <w:rFonts w:ascii="Times New Roman" w:hAnsi="Times New Roman" w:cs="Times New Roman"/>
          <w:sz w:val="24"/>
          <w:szCs w:val="24"/>
          <w:shd w:val="clear" w:color="auto" w:fill="FFFFFF"/>
        </w:rPr>
        <w:t>erstorfer</w:t>
      </w:r>
      <w:proofErr w:type="spellEnd"/>
      <w:r w:rsidR="001F790B" w:rsidRPr="00467943">
        <w:rPr>
          <w:rFonts w:ascii="Times New Roman" w:hAnsi="Times New Roman" w:cs="Times New Roman"/>
          <w:sz w:val="24"/>
          <w:szCs w:val="24"/>
          <w:shd w:val="clear" w:color="auto" w:fill="FFFFFF"/>
        </w:rPr>
        <w:t xml:space="preserve">, J., </w:t>
      </w:r>
      <w:proofErr w:type="spellStart"/>
      <w:r w:rsidR="001F790B" w:rsidRPr="00467943">
        <w:rPr>
          <w:rFonts w:ascii="Times New Roman" w:hAnsi="Times New Roman" w:cs="Times New Roman"/>
          <w:sz w:val="24"/>
          <w:szCs w:val="24"/>
          <w:shd w:val="clear" w:color="auto" w:fill="FFFFFF"/>
        </w:rPr>
        <w:t>Schlemmer</w:t>
      </w:r>
      <w:proofErr w:type="spellEnd"/>
      <w:r w:rsidR="001F790B" w:rsidRPr="00467943">
        <w:rPr>
          <w:rFonts w:ascii="Times New Roman" w:hAnsi="Times New Roman" w:cs="Times New Roman"/>
          <w:sz w:val="24"/>
          <w:szCs w:val="24"/>
          <w:shd w:val="clear" w:color="auto" w:fill="FFFFFF"/>
        </w:rPr>
        <w:t xml:space="preserve">, K. H., </w:t>
      </w:r>
      <w:proofErr w:type="spellStart"/>
      <w:r w:rsidR="004616AE" w:rsidRPr="00467943">
        <w:rPr>
          <w:rFonts w:ascii="Times New Roman" w:hAnsi="Times New Roman" w:cs="Times New Roman"/>
          <w:sz w:val="24"/>
          <w:szCs w:val="24"/>
          <w:shd w:val="clear" w:color="auto" w:fill="FFFFFF"/>
        </w:rPr>
        <w:t>Reinemer</w:t>
      </w:r>
      <w:proofErr w:type="spellEnd"/>
      <w:r w:rsidR="004616AE" w:rsidRPr="00467943">
        <w:rPr>
          <w:rFonts w:ascii="Times New Roman" w:hAnsi="Times New Roman" w:cs="Times New Roman"/>
          <w:sz w:val="24"/>
          <w:szCs w:val="24"/>
          <w:shd w:val="clear" w:color="auto" w:fill="FFFFFF"/>
        </w:rPr>
        <w:t xml:space="preserve">, P., </w:t>
      </w:r>
      <w:r w:rsidRPr="00467943">
        <w:rPr>
          <w:rFonts w:ascii="Times New Roman" w:hAnsi="Times New Roman" w:cs="Times New Roman"/>
          <w:sz w:val="24"/>
          <w:szCs w:val="24"/>
          <w:shd w:val="clear" w:color="auto" w:fill="FFFFFF"/>
        </w:rPr>
        <w:t xml:space="preserve">&amp; </w:t>
      </w:r>
      <w:proofErr w:type="spellStart"/>
      <w:r w:rsidRPr="00467943">
        <w:rPr>
          <w:rFonts w:ascii="Times New Roman" w:hAnsi="Times New Roman" w:cs="Times New Roman"/>
          <w:sz w:val="24"/>
          <w:szCs w:val="24"/>
          <w:shd w:val="clear" w:color="auto" w:fill="FFFFFF"/>
        </w:rPr>
        <w:t>Perzborn</w:t>
      </w:r>
      <w:proofErr w:type="spellEnd"/>
      <w:r w:rsidRPr="00467943">
        <w:rPr>
          <w:rFonts w:ascii="Times New Roman" w:hAnsi="Times New Roman" w:cs="Times New Roman"/>
          <w:sz w:val="24"/>
          <w:szCs w:val="24"/>
          <w:shd w:val="clear" w:color="auto" w:fill="FFFFFF"/>
        </w:rPr>
        <w:t xml:space="preserve">, E. (2005). Discovery of the novel antithrombotic agent 5-chloro-N-({(5 S)-2-oxo-3-[4-(3-oxomorpholin-4-yl) phenyl]-1, 3-oxazolidin-5-yl} methyl) thiophene-2-carboxamide (BAY 59-7939): an oral, direct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inhibitor.</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Journal of Medicinal C</w:t>
      </w:r>
      <w:r w:rsidRPr="00467943">
        <w:rPr>
          <w:rFonts w:ascii="Times New Roman" w:hAnsi="Times New Roman" w:cs="Times New Roman"/>
          <w:i/>
          <w:iCs/>
          <w:sz w:val="24"/>
          <w:szCs w:val="24"/>
          <w:shd w:val="clear" w:color="auto" w:fill="FFFFFF"/>
        </w:rPr>
        <w:t>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48</w:t>
      </w:r>
      <w:r w:rsidRPr="00467943">
        <w:rPr>
          <w:rFonts w:ascii="Times New Roman" w:hAnsi="Times New Roman" w:cs="Times New Roman"/>
          <w:sz w:val="24"/>
          <w:szCs w:val="24"/>
          <w:shd w:val="clear" w:color="auto" w:fill="FFFFFF"/>
        </w:rPr>
        <w:t>(19), 5900-5908.</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R</w:t>
      </w:r>
      <w:r w:rsidR="004616AE" w:rsidRPr="00467943">
        <w:rPr>
          <w:rFonts w:ascii="Times New Roman" w:hAnsi="Times New Roman" w:cs="Times New Roman"/>
          <w:sz w:val="24"/>
          <w:szCs w:val="24"/>
          <w:shd w:val="clear" w:color="auto" w:fill="FFFFFF"/>
        </w:rPr>
        <w:t>osenberg</w:t>
      </w:r>
      <w:r w:rsidRPr="00467943">
        <w:rPr>
          <w:rFonts w:ascii="Times New Roman" w:hAnsi="Times New Roman" w:cs="Times New Roman"/>
          <w:sz w:val="24"/>
          <w:szCs w:val="24"/>
          <w:shd w:val="clear" w:color="auto" w:fill="FFFFFF"/>
        </w:rPr>
        <w:t>, R. D. (1974). Heparin action.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Circulation</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49</w:t>
      </w:r>
      <w:r w:rsidRPr="00467943">
        <w:rPr>
          <w:rFonts w:ascii="Times New Roman" w:hAnsi="Times New Roman" w:cs="Times New Roman"/>
          <w:sz w:val="24"/>
          <w:szCs w:val="24"/>
          <w:shd w:val="clear" w:color="auto" w:fill="FFFFFF"/>
        </w:rPr>
        <w:t>(4), 603-605.</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Rosenberg, R. D., &amp; </w:t>
      </w:r>
      <w:proofErr w:type="spellStart"/>
      <w:r w:rsidRPr="00467943">
        <w:rPr>
          <w:rFonts w:ascii="Times New Roman" w:hAnsi="Times New Roman" w:cs="Times New Roman"/>
          <w:sz w:val="24"/>
          <w:szCs w:val="24"/>
          <w:shd w:val="clear" w:color="auto" w:fill="FFFFFF"/>
        </w:rPr>
        <w:t>Aird</w:t>
      </w:r>
      <w:proofErr w:type="spellEnd"/>
      <w:r w:rsidRPr="00467943">
        <w:rPr>
          <w:rFonts w:ascii="Times New Roman" w:hAnsi="Times New Roman" w:cs="Times New Roman"/>
          <w:sz w:val="24"/>
          <w:szCs w:val="24"/>
          <w:shd w:val="clear" w:color="auto" w:fill="FFFFFF"/>
        </w:rPr>
        <w:t xml:space="preserve">, W. C. (1999). Vascular-bed–specific hemostasis and </w:t>
      </w:r>
      <w:proofErr w:type="spellStart"/>
      <w:r w:rsidRPr="00467943">
        <w:rPr>
          <w:rFonts w:ascii="Times New Roman" w:hAnsi="Times New Roman" w:cs="Times New Roman"/>
          <w:sz w:val="24"/>
          <w:szCs w:val="24"/>
          <w:shd w:val="clear" w:color="auto" w:fill="FFFFFF"/>
        </w:rPr>
        <w:t>hypercoagulable</w:t>
      </w:r>
      <w:proofErr w:type="spellEnd"/>
      <w:r w:rsidRPr="00467943">
        <w:rPr>
          <w:rFonts w:ascii="Times New Roman" w:hAnsi="Times New Roman" w:cs="Times New Roman"/>
          <w:sz w:val="24"/>
          <w:szCs w:val="24"/>
          <w:shd w:val="clear" w:color="auto" w:fill="FFFFFF"/>
        </w:rPr>
        <w:t xml:space="preserve"> states.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New England Journal of Medicine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340</w:t>
      </w:r>
      <w:r w:rsidRPr="00467943">
        <w:rPr>
          <w:rFonts w:ascii="Times New Roman" w:hAnsi="Times New Roman" w:cs="Times New Roman"/>
          <w:sz w:val="24"/>
          <w:szCs w:val="24"/>
          <w:shd w:val="clear" w:color="auto" w:fill="FFFFFF"/>
        </w:rPr>
        <w:t>(20), 1555-1564.</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Rosenberg, R. D., &amp; Bauer, K. A. (1994). The heparin-</w:t>
      </w:r>
      <w:proofErr w:type="spellStart"/>
      <w:r w:rsidRPr="00467943">
        <w:rPr>
          <w:rFonts w:ascii="Times New Roman" w:hAnsi="Times New Roman" w:cs="Times New Roman"/>
          <w:sz w:val="24"/>
          <w:szCs w:val="24"/>
          <w:shd w:val="clear" w:color="auto" w:fill="FFFFFF"/>
        </w:rPr>
        <w:t>antithrombin</w:t>
      </w:r>
      <w:proofErr w:type="spellEnd"/>
      <w:r w:rsidRPr="00467943">
        <w:rPr>
          <w:rFonts w:ascii="Times New Roman" w:hAnsi="Times New Roman" w:cs="Times New Roman"/>
          <w:sz w:val="24"/>
          <w:szCs w:val="24"/>
          <w:shd w:val="clear" w:color="auto" w:fill="FFFFFF"/>
        </w:rPr>
        <w:t xml:space="preserve"> system: a natural anticoagulant mechanism.</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Hemostasis and Thrombosis: Basic Principles and Clinical P</w:t>
      </w:r>
      <w:r w:rsidRPr="00467943">
        <w:rPr>
          <w:rFonts w:ascii="Times New Roman" w:hAnsi="Times New Roman" w:cs="Times New Roman"/>
          <w:i/>
          <w:iCs/>
          <w:sz w:val="24"/>
          <w:szCs w:val="24"/>
          <w:shd w:val="clear" w:color="auto" w:fill="FFFFFF"/>
        </w:rPr>
        <w:t>ractice. 3rd ed. Philadelphia, PA: JB Lippincott</w:t>
      </w:r>
      <w:r w:rsidRPr="00467943">
        <w:rPr>
          <w:rFonts w:ascii="Times New Roman" w:hAnsi="Times New Roman" w:cs="Times New Roman"/>
          <w:sz w:val="24"/>
          <w:szCs w:val="24"/>
          <w:shd w:val="clear" w:color="auto" w:fill="FFFFFF"/>
        </w:rPr>
        <w:t>, 837-860.</w:t>
      </w:r>
    </w:p>
    <w:p w:rsidR="000D0680" w:rsidRPr="000D0680" w:rsidRDefault="00693050" w:rsidP="000D0680">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Rosendaal</w:t>
      </w:r>
      <w:proofErr w:type="spellEnd"/>
      <w:r w:rsidRPr="00467943">
        <w:rPr>
          <w:rFonts w:ascii="Times New Roman" w:hAnsi="Times New Roman" w:cs="Times New Roman"/>
          <w:sz w:val="24"/>
          <w:szCs w:val="24"/>
          <w:shd w:val="clear" w:color="auto" w:fill="FFFFFF"/>
        </w:rPr>
        <w:t xml:space="preserve">, F. R. (1999). Venous thrombosis: a </w:t>
      </w:r>
      <w:proofErr w:type="spellStart"/>
      <w:r w:rsidRPr="00467943">
        <w:rPr>
          <w:rFonts w:ascii="Times New Roman" w:hAnsi="Times New Roman" w:cs="Times New Roman"/>
          <w:sz w:val="24"/>
          <w:szCs w:val="24"/>
          <w:shd w:val="clear" w:color="auto" w:fill="FFFFFF"/>
        </w:rPr>
        <w:t>multicausal</w:t>
      </w:r>
      <w:proofErr w:type="spellEnd"/>
      <w:r w:rsidRPr="00467943">
        <w:rPr>
          <w:rFonts w:ascii="Times New Roman" w:hAnsi="Times New Roman" w:cs="Times New Roman"/>
          <w:sz w:val="24"/>
          <w:szCs w:val="24"/>
          <w:shd w:val="clear" w:color="auto" w:fill="FFFFFF"/>
        </w:rPr>
        <w:t xml:space="preserve"> disease.</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The Lancet</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353</w:t>
      </w:r>
      <w:r w:rsidRPr="00467943">
        <w:rPr>
          <w:rFonts w:ascii="Times New Roman" w:hAnsi="Times New Roman" w:cs="Times New Roman"/>
          <w:sz w:val="24"/>
          <w:szCs w:val="24"/>
          <w:shd w:val="clear" w:color="auto" w:fill="FFFFFF"/>
        </w:rPr>
        <w:t>(9159), 1167-1173.</w:t>
      </w:r>
    </w:p>
    <w:p w:rsidR="000D0680" w:rsidRDefault="000D0680" w:rsidP="000D0680">
      <w:pPr>
        <w:numPr>
          <w:ilvl w:val="0"/>
          <w:numId w:val="8"/>
        </w:numPr>
        <w:spacing w:after="9" w:line="268" w:lineRule="auto"/>
        <w:ind w:right="64"/>
        <w:rPr>
          <w:rFonts w:ascii="Times New Roman" w:hAnsi="Times New Roman" w:cs="Times New Roman"/>
          <w:sz w:val="24"/>
          <w:szCs w:val="24"/>
        </w:rPr>
      </w:pPr>
      <w:r w:rsidRPr="000D0680">
        <w:rPr>
          <w:rFonts w:ascii="Times New Roman" w:hAnsi="Times New Roman" w:cs="Times New Roman"/>
          <w:sz w:val="24"/>
          <w:szCs w:val="24"/>
        </w:rPr>
        <w:t xml:space="preserve">Ruiz, F. A., Lea, C. R., Oldfield, E., &amp; </w:t>
      </w:r>
      <w:proofErr w:type="spellStart"/>
      <w:r w:rsidRPr="000D0680">
        <w:rPr>
          <w:rFonts w:ascii="Times New Roman" w:hAnsi="Times New Roman" w:cs="Times New Roman"/>
          <w:sz w:val="24"/>
          <w:szCs w:val="24"/>
        </w:rPr>
        <w:t>Docampo</w:t>
      </w:r>
      <w:proofErr w:type="spellEnd"/>
      <w:r w:rsidRPr="000D0680">
        <w:rPr>
          <w:rFonts w:ascii="Times New Roman" w:hAnsi="Times New Roman" w:cs="Times New Roman"/>
          <w:sz w:val="24"/>
          <w:szCs w:val="24"/>
        </w:rPr>
        <w:t xml:space="preserve">, R. (2004). Human platelet </w:t>
      </w:r>
    </w:p>
    <w:p w:rsidR="000D0680" w:rsidRDefault="000D0680" w:rsidP="000D0680">
      <w:pPr>
        <w:spacing w:after="9" w:line="268" w:lineRule="auto"/>
        <w:ind w:left="786" w:right="64"/>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proofErr w:type="gramStart"/>
      <w:r w:rsidRPr="000D0680">
        <w:rPr>
          <w:rFonts w:ascii="Times New Roman" w:hAnsi="Times New Roman" w:cs="Times New Roman"/>
          <w:sz w:val="24"/>
          <w:szCs w:val="24"/>
        </w:rPr>
        <w:t>dense</w:t>
      </w:r>
      <w:proofErr w:type="gramEnd"/>
      <w:r w:rsidRPr="000D0680">
        <w:rPr>
          <w:rFonts w:ascii="Times New Roman" w:hAnsi="Times New Roman" w:cs="Times New Roman"/>
          <w:sz w:val="24"/>
          <w:szCs w:val="24"/>
        </w:rPr>
        <w:t xml:space="preserve"> granules contain polyphosphate and are similar to </w:t>
      </w:r>
      <w:proofErr w:type="spellStart"/>
      <w:r w:rsidRPr="000D0680">
        <w:rPr>
          <w:rFonts w:ascii="Times New Roman" w:hAnsi="Times New Roman" w:cs="Times New Roman"/>
          <w:sz w:val="24"/>
          <w:szCs w:val="24"/>
        </w:rPr>
        <w:t>acidocalcisomes</w:t>
      </w:r>
      <w:proofErr w:type="spellEnd"/>
      <w:r w:rsidRPr="000D0680">
        <w:rPr>
          <w:rFonts w:ascii="Times New Roman" w:hAnsi="Times New Roman" w:cs="Times New Roman"/>
          <w:sz w:val="24"/>
          <w:szCs w:val="24"/>
        </w:rPr>
        <w:t xml:space="preserve"> of bacteria and </w:t>
      </w:r>
    </w:p>
    <w:p w:rsidR="000D0680" w:rsidRDefault="000D0680" w:rsidP="000D0680">
      <w:pPr>
        <w:spacing w:after="9" w:line="268" w:lineRule="auto"/>
        <w:ind w:left="786" w:right="64"/>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proofErr w:type="gramStart"/>
      <w:r w:rsidRPr="000D0680">
        <w:rPr>
          <w:rFonts w:ascii="Times New Roman" w:hAnsi="Times New Roman" w:cs="Times New Roman"/>
          <w:sz w:val="24"/>
          <w:szCs w:val="24"/>
        </w:rPr>
        <w:lastRenderedPageBreak/>
        <w:t>unicellular</w:t>
      </w:r>
      <w:proofErr w:type="gramEnd"/>
      <w:r w:rsidRPr="000D0680">
        <w:rPr>
          <w:rFonts w:ascii="Times New Roman" w:hAnsi="Times New Roman" w:cs="Times New Roman"/>
          <w:sz w:val="24"/>
          <w:szCs w:val="24"/>
        </w:rPr>
        <w:t xml:space="preserve"> eukaryotes. </w:t>
      </w:r>
      <w:r w:rsidRPr="000D0680">
        <w:rPr>
          <w:rFonts w:ascii="Times New Roman" w:eastAsia="Times New Roman" w:hAnsi="Times New Roman" w:cs="Times New Roman"/>
          <w:i/>
          <w:sz w:val="24"/>
          <w:szCs w:val="24"/>
        </w:rPr>
        <w:t>Journal of Biological Chemistry</w:t>
      </w:r>
      <w:r w:rsidRPr="000D0680">
        <w:rPr>
          <w:rFonts w:ascii="Times New Roman" w:hAnsi="Times New Roman" w:cs="Times New Roman"/>
          <w:sz w:val="24"/>
          <w:szCs w:val="24"/>
        </w:rPr>
        <w:t xml:space="preserve">, </w:t>
      </w:r>
      <w:r w:rsidRPr="000D0680">
        <w:rPr>
          <w:rFonts w:ascii="Times New Roman" w:eastAsia="Times New Roman" w:hAnsi="Times New Roman" w:cs="Times New Roman"/>
          <w:i/>
          <w:sz w:val="24"/>
          <w:szCs w:val="24"/>
        </w:rPr>
        <w:t>279</w:t>
      </w:r>
      <w:r w:rsidRPr="000D0680">
        <w:rPr>
          <w:rFonts w:ascii="Times New Roman" w:hAnsi="Times New Roman" w:cs="Times New Roman"/>
          <w:sz w:val="24"/>
          <w:szCs w:val="24"/>
        </w:rPr>
        <w:t xml:space="preserve">(43), 44250-44257. </w:t>
      </w:r>
    </w:p>
    <w:p w:rsidR="000D0680" w:rsidRPr="000D0680" w:rsidRDefault="000D0680" w:rsidP="000D0680">
      <w:pPr>
        <w:spacing w:after="9" w:line="268" w:lineRule="auto"/>
        <w:ind w:left="786" w:right="64"/>
        <w:rPr>
          <w:rFonts w:ascii="Times New Roman" w:hAnsi="Times New Roman" w:cs="Times New Roman"/>
          <w:sz w:val="24"/>
          <w:szCs w:val="24"/>
        </w:rPr>
      </w:pP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Saccullo</w:t>
      </w:r>
      <w:proofErr w:type="spellEnd"/>
      <w:r w:rsidRPr="00467943">
        <w:rPr>
          <w:rFonts w:ascii="Times New Roman" w:hAnsi="Times New Roman" w:cs="Times New Roman"/>
          <w:sz w:val="24"/>
          <w:szCs w:val="24"/>
          <w:shd w:val="clear" w:color="auto" w:fill="FFFFFF"/>
        </w:rPr>
        <w:t xml:space="preserve">, G., Marietta, M., </w:t>
      </w:r>
      <w:proofErr w:type="spellStart"/>
      <w:r w:rsidRPr="00467943">
        <w:rPr>
          <w:rFonts w:ascii="Times New Roman" w:hAnsi="Times New Roman" w:cs="Times New Roman"/>
          <w:sz w:val="24"/>
          <w:szCs w:val="24"/>
          <w:shd w:val="clear" w:color="auto" w:fill="FFFFFF"/>
        </w:rPr>
        <w:t>Carpenedo</w:t>
      </w:r>
      <w:proofErr w:type="spellEnd"/>
      <w:r w:rsidRPr="00467943">
        <w:rPr>
          <w:rFonts w:ascii="Times New Roman" w:hAnsi="Times New Roman" w:cs="Times New Roman"/>
          <w:sz w:val="24"/>
          <w:szCs w:val="24"/>
          <w:shd w:val="clear" w:color="auto" w:fill="FFFFFF"/>
        </w:rPr>
        <w:t xml:space="preserve">, M., De Stefano, V., </w:t>
      </w:r>
      <w:proofErr w:type="spellStart"/>
      <w:r w:rsidRPr="00467943">
        <w:rPr>
          <w:rFonts w:ascii="Times New Roman" w:hAnsi="Times New Roman" w:cs="Times New Roman"/>
          <w:sz w:val="24"/>
          <w:szCs w:val="24"/>
          <w:shd w:val="clear" w:color="auto" w:fill="FFFFFF"/>
        </w:rPr>
        <w:t>Falanga</w:t>
      </w:r>
      <w:proofErr w:type="spellEnd"/>
      <w:r w:rsidRPr="00467943">
        <w:rPr>
          <w:rFonts w:ascii="Times New Roman" w:hAnsi="Times New Roman" w:cs="Times New Roman"/>
          <w:sz w:val="24"/>
          <w:szCs w:val="24"/>
          <w:shd w:val="clear" w:color="auto" w:fill="FFFFFF"/>
        </w:rPr>
        <w:t xml:space="preserve">, A., </w:t>
      </w:r>
      <w:proofErr w:type="spellStart"/>
      <w:r w:rsidRPr="00467943">
        <w:rPr>
          <w:rFonts w:ascii="Times New Roman" w:hAnsi="Times New Roman" w:cs="Times New Roman"/>
          <w:sz w:val="24"/>
          <w:szCs w:val="24"/>
          <w:shd w:val="clear" w:color="auto" w:fill="FFFFFF"/>
        </w:rPr>
        <w:t>Federici</w:t>
      </w:r>
      <w:proofErr w:type="spellEnd"/>
      <w:r w:rsidRPr="00467943">
        <w:rPr>
          <w:rFonts w:ascii="Times New Roman" w:hAnsi="Times New Roman" w:cs="Times New Roman"/>
          <w:sz w:val="24"/>
          <w:szCs w:val="24"/>
          <w:shd w:val="clear" w:color="auto" w:fill="FFFFFF"/>
        </w:rPr>
        <w:t>, A. B.,</w:t>
      </w:r>
      <w:r w:rsidR="003D52BB">
        <w:rPr>
          <w:rFonts w:ascii="Times New Roman" w:hAnsi="Times New Roman" w:cs="Times New Roman"/>
          <w:sz w:val="24"/>
          <w:szCs w:val="24"/>
          <w:shd w:val="clear" w:color="auto" w:fill="FFFFFF"/>
        </w:rPr>
        <w:t xml:space="preserve"> </w:t>
      </w:r>
      <w:proofErr w:type="spellStart"/>
      <w:r w:rsidR="003D52BB">
        <w:rPr>
          <w:rFonts w:ascii="Times New Roman" w:hAnsi="Times New Roman" w:cs="Times New Roman"/>
          <w:sz w:val="24"/>
          <w:szCs w:val="24"/>
          <w:shd w:val="clear" w:color="auto" w:fill="FFFFFF"/>
        </w:rPr>
        <w:t>Rodeghiero</w:t>
      </w:r>
      <w:proofErr w:type="spellEnd"/>
      <w:r w:rsidR="003D52BB">
        <w:rPr>
          <w:rFonts w:ascii="Times New Roman" w:hAnsi="Times New Roman" w:cs="Times New Roman"/>
          <w:sz w:val="24"/>
          <w:szCs w:val="24"/>
          <w:shd w:val="clear" w:color="auto" w:fill="FFFFFF"/>
        </w:rPr>
        <w:t>, F.</w:t>
      </w:r>
      <w:proofErr w:type="gramStart"/>
      <w:r w:rsidR="003D52BB">
        <w:rPr>
          <w:rFonts w:ascii="Times New Roman" w:hAnsi="Times New Roman" w:cs="Times New Roman"/>
          <w:sz w:val="24"/>
          <w:szCs w:val="24"/>
          <w:shd w:val="clear" w:color="auto" w:fill="FFFFFF"/>
        </w:rPr>
        <w:t>,</w:t>
      </w:r>
      <w:proofErr w:type="spellStart"/>
      <w:r w:rsidR="003D52BB">
        <w:rPr>
          <w:rFonts w:ascii="Times New Roman" w:hAnsi="Times New Roman" w:cs="Times New Roman"/>
          <w:sz w:val="24"/>
          <w:szCs w:val="24"/>
          <w:shd w:val="clear" w:color="auto" w:fill="FFFFFF"/>
        </w:rPr>
        <w:t>Tosetto</w:t>
      </w:r>
      <w:proofErr w:type="spellEnd"/>
      <w:proofErr w:type="gramEnd"/>
      <w:r w:rsidR="003D52BB">
        <w:rPr>
          <w:rFonts w:ascii="Times New Roman" w:hAnsi="Times New Roman" w:cs="Times New Roman"/>
          <w:sz w:val="24"/>
          <w:szCs w:val="24"/>
          <w:shd w:val="clear" w:color="auto" w:fill="FFFFFF"/>
        </w:rPr>
        <w:t xml:space="preserve">, A., &amp; </w:t>
      </w:r>
      <w:proofErr w:type="spellStart"/>
      <w:r w:rsidR="003D52BB">
        <w:rPr>
          <w:rFonts w:ascii="Times New Roman" w:hAnsi="Times New Roman" w:cs="Times New Roman"/>
          <w:sz w:val="24"/>
          <w:szCs w:val="24"/>
          <w:shd w:val="clear" w:color="auto" w:fill="FFFFFF"/>
        </w:rPr>
        <w:t>Siragusa</w:t>
      </w:r>
      <w:proofErr w:type="spellEnd"/>
      <w:r w:rsidR="003D52BB">
        <w:rPr>
          <w:rFonts w:ascii="Times New Roman" w:hAnsi="Times New Roman" w:cs="Times New Roman"/>
          <w:sz w:val="24"/>
          <w:szCs w:val="24"/>
          <w:shd w:val="clear" w:color="auto" w:fill="FFFFFF"/>
        </w:rPr>
        <w:t>, S.</w:t>
      </w:r>
      <w:r w:rsidRPr="00467943">
        <w:rPr>
          <w:rFonts w:ascii="Times New Roman" w:hAnsi="Times New Roman" w:cs="Times New Roman"/>
          <w:sz w:val="24"/>
          <w:szCs w:val="24"/>
          <w:shd w:val="clear" w:color="auto" w:fill="FFFFFF"/>
        </w:rPr>
        <w:t xml:space="preserve">(2013). Platelet </w:t>
      </w:r>
      <w:r w:rsidR="004616AE" w:rsidRPr="00467943">
        <w:rPr>
          <w:rFonts w:ascii="Times New Roman" w:hAnsi="Times New Roman" w:cs="Times New Roman"/>
          <w:sz w:val="24"/>
          <w:szCs w:val="24"/>
          <w:shd w:val="clear" w:color="auto" w:fill="FFFFFF"/>
        </w:rPr>
        <w:t>cut-off for anticoagulant therapy in cancer patients with venous thromboembolism and thrombocytopenia: an expert opinion based on rand/</w:t>
      </w:r>
      <w:proofErr w:type="spellStart"/>
      <w:r w:rsidR="004616AE" w:rsidRPr="00467943">
        <w:rPr>
          <w:rFonts w:ascii="Times New Roman" w:hAnsi="Times New Roman" w:cs="Times New Roman"/>
          <w:sz w:val="24"/>
          <w:szCs w:val="24"/>
          <w:shd w:val="clear" w:color="auto" w:fill="FFFFFF"/>
        </w:rPr>
        <w:t>ucla</w:t>
      </w:r>
      <w:proofErr w:type="spellEnd"/>
      <w:r w:rsidR="004616AE" w:rsidRPr="00467943">
        <w:rPr>
          <w:rFonts w:ascii="Times New Roman" w:hAnsi="Times New Roman" w:cs="Times New Roman"/>
          <w:sz w:val="24"/>
          <w:szCs w:val="24"/>
          <w:shd w:val="clear" w:color="auto" w:fill="FFFFFF"/>
        </w:rPr>
        <w:t xml:space="preserve"> appropriateness method (ram)</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122</w:t>
      </w:r>
      <w:r w:rsidRPr="00467943">
        <w:rPr>
          <w:rFonts w:ascii="Times New Roman" w:hAnsi="Times New Roman" w:cs="Times New Roman"/>
          <w:sz w:val="24"/>
          <w:szCs w:val="24"/>
          <w:shd w:val="clear" w:color="auto" w:fill="FFFFFF"/>
        </w:rPr>
        <w:t>(21), 581-581.</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sz w:val="24"/>
          <w:szCs w:val="24"/>
          <w:shd w:val="clear" w:color="auto" w:fill="FFFFFF"/>
        </w:rPr>
      </w:pPr>
      <w:proofErr w:type="spellStart"/>
      <w:r w:rsidRPr="00467943">
        <w:rPr>
          <w:rFonts w:ascii="Times New Roman" w:hAnsi="Times New Roman" w:cs="Times New Roman"/>
          <w:sz w:val="24"/>
          <w:szCs w:val="24"/>
          <w:shd w:val="clear" w:color="auto" w:fill="FFFFFF"/>
        </w:rPr>
        <w:t>Senzolo</w:t>
      </w:r>
      <w:proofErr w:type="spellEnd"/>
      <w:r w:rsidRPr="00467943">
        <w:rPr>
          <w:rFonts w:ascii="Times New Roman" w:hAnsi="Times New Roman" w:cs="Times New Roman"/>
          <w:sz w:val="24"/>
          <w:szCs w:val="24"/>
          <w:shd w:val="clear" w:color="auto" w:fill="FFFFFF"/>
        </w:rPr>
        <w:t xml:space="preserve">, M., Coppell, J., </w:t>
      </w:r>
      <w:proofErr w:type="spellStart"/>
      <w:r w:rsidRPr="00467943">
        <w:rPr>
          <w:rFonts w:ascii="Times New Roman" w:hAnsi="Times New Roman" w:cs="Times New Roman"/>
          <w:sz w:val="24"/>
          <w:szCs w:val="24"/>
          <w:shd w:val="clear" w:color="auto" w:fill="FFFFFF"/>
        </w:rPr>
        <w:t>Cholongitas</w:t>
      </w:r>
      <w:proofErr w:type="spellEnd"/>
      <w:r w:rsidRPr="00467943">
        <w:rPr>
          <w:rFonts w:ascii="Times New Roman" w:hAnsi="Times New Roman" w:cs="Times New Roman"/>
          <w:sz w:val="24"/>
          <w:szCs w:val="24"/>
          <w:shd w:val="clear" w:color="auto" w:fill="FFFFFF"/>
        </w:rPr>
        <w:t xml:space="preserve">, E., Riddell, A., </w:t>
      </w:r>
      <w:proofErr w:type="spellStart"/>
      <w:r w:rsidRPr="00467943">
        <w:rPr>
          <w:rFonts w:ascii="Times New Roman" w:hAnsi="Times New Roman" w:cs="Times New Roman"/>
          <w:sz w:val="24"/>
          <w:szCs w:val="24"/>
          <w:shd w:val="clear" w:color="auto" w:fill="FFFFFF"/>
        </w:rPr>
        <w:t>Triantos</w:t>
      </w:r>
      <w:proofErr w:type="spellEnd"/>
      <w:r w:rsidRPr="00467943">
        <w:rPr>
          <w:rFonts w:ascii="Times New Roman" w:hAnsi="Times New Roman" w:cs="Times New Roman"/>
          <w:sz w:val="24"/>
          <w:szCs w:val="24"/>
          <w:shd w:val="clear" w:color="auto" w:fill="FFFFFF"/>
        </w:rPr>
        <w:t xml:space="preserve">, C. K., Perry, D., &amp; Burroughs, A. K. (2007). The effects of </w:t>
      </w:r>
      <w:proofErr w:type="spellStart"/>
      <w:r w:rsidRPr="00467943">
        <w:rPr>
          <w:rFonts w:ascii="Times New Roman" w:hAnsi="Times New Roman" w:cs="Times New Roman"/>
          <w:sz w:val="24"/>
          <w:szCs w:val="24"/>
          <w:shd w:val="clear" w:color="auto" w:fill="FFFFFF"/>
        </w:rPr>
        <w:t>glycosaminoglycans</w:t>
      </w:r>
      <w:proofErr w:type="spellEnd"/>
      <w:r w:rsidRPr="00467943">
        <w:rPr>
          <w:rFonts w:ascii="Times New Roman" w:hAnsi="Times New Roman" w:cs="Times New Roman"/>
          <w:sz w:val="24"/>
          <w:szCs w:val="24"/>
          <w:shd w:val="clear" w:color="auto" w:fill="FFFFFF"/>
        </w:rPr>
        <w:t xml:space="preserve"> on coagulation: a thromboelastographic study.</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 Coagulation &amp; Fibrinolysis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18</w:t>
      </w:r>
      <w:r w:rsidRPr="00467943">
        <w:rPr>
          <w:rFonts w:ascii="Times New Roman" w:hAnsi="Times New Roman" w:cs="Times New Roman"/>
          <w:sz w:val="24"/>
          <w:szCs w:val="24"/>
          <w:shd w:val="clear" w:color="auto" w:fill="FFFFFF"/>
        </w:rPr>
        <w:t>(3), 227-236.</w:t>
      </w:r>
    </w:p>
    <w:p w:rsidR="000D0680" w:rsidRPr="00B0388B" w:rsidRDefault="007C25B9" w:rsidP="00DF647F">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Smith, S. A. (2009). The cell</w:t>
      </w:r>
      <w:r w:rsidRPr="00467943">
        <w:rPr>
          <w:rFonts w:ascii="Cambria Math" w:hAnsi="Cambria Math" w:cs="Cambria Math"/>
          <w:sz w:val="24"/>
          <w:szCs w:val="24"/>
          <w:shd w:val="clear" w:color="auto" w:fill="FFFFFF"/>
        </w:rPr>
        <w:t>‐</w:t>
      </w:r>
      <w:r w:rsidRPr="00467943">
        <w:rPr>
          <w:rFonts w:ascii="Times New Roman" w:hAnsi="Times New Roman" w:cs="Times New Roman"/>
          <w:sz w:val="24"/>
          <w:szCs w:val="24"/>
          <w:shd w:val="clear" w:color="auto" w:fill="FFFFFF"/>
        </w:rPr>
        <w:t>based model of coagulation.</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Journal of Veterinary E</w:t>
      </w:r>
      <w:r w:rsidRPr="00467943">
        <w:rPr>
          <w:rFonts w:ascii="Times New Roman" w:hAnsi="Times New Roman" w:cs="Times New Roman"/>
          <w:i/>
          <w:iCs/>
          <w:sz w:val="24"/>
          <w:szCs w:val="24"/>
          <w:shd w:val="clear" w:color="auto" w:fill="FFFFFF"/>
        </w:rPr>
        <w:t xml:space="preserve">mergency and </w:t>
      </w:r>
      <w:r w:rsidR="004616AE" w:rsidRPr="00467943">
        <w:rPr>
          <w:rFonts w:ascii="Times New Roman" w:hAnsi="Times New Roman" w:cs="Times New Roman"/>
          <w:i/>
          <w:iCs/>
          <w:sz w:val="24"/>
          <w:szCs w:val="24"/>
          <w:shd w:val="clear" w:color="auto" w:fill="FFFFFF"/>
        </w:rPr>
        <w:t>Critical C</w:t>
      </w:r>
      <w:r w:rsidRPr="00467943">
        <w:rPr>
          <w:rFonts w:ascii="Times New Roman" w:hAnsi="Times New Roman" w:cs="Times New Roman"/>
          <w:i/>
          <w:iCs/>
          <w:sz w:val="24"/>
          <w:szCs w:val="24"/>
          <w:shd w:val="clear" w:color="auto" w:fill="FFFFFF"/>
        </w:rPr>
        <w:t>are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19</w:t>
      </w:r>
      <w:r w:rsidRPr="00467943">
        <w:rPr>
          <w:rFonts w:ascii="Times New Roman" w:hAnsi="Times New Roman" w:cs="Times New Roman"/>
          <w:sz w:val="24"/>
          <w:szCs w:val="24"/>
          <w:shd w:val="clear" w:color="auto" w:fill="FFFFFF"/>
        </w:rPr>
        <w:t>(1), 3-10.</w:t>
      </w:r>
    </w:p>
    <w:p w:rsidR="00B0388B" w:rsidRDefault="00B0388B" w:rsidP="00B0388B">
      <w:pPr>
        <w:pStyle w:val="ListParagraph"/>
        <w:numPr>
          <w:ilvl w:val="0"/>
          <w:numId w:val="8"/>
        </w:numPr>
        <w:rPr>
          <w:rFonts w:ascii="Times New Roman" w:hAnsi="Times New Roman" w:cs="Times New Roman"/>
          <w:color w:val="222222"/>
          <w:sz w:val="24"/>
          <w:szCs w:val="24"/>
          <w:shd w:val="clear" w:color="auto" w:fill="FFFFFF"/>
        </w:rPr>
      </w:pPr>
      <w:proofErr w:type="spellStart"/>
      <w:r w:rsidRPr="00B0388B">
        <w:rPr>
          <w:rFonts w:ascii="Times New Roman" w:hAnsi="Times New Roman" w:cs="Times New Roman"/>
          <w:color w:val="222222"/>
          <w:sz w:val="24"/>
          <w:szCs w:val="24"/>
          <w:shd w:val="clear" w:color="auto" w:fill="FFFFFF"/>
        </w:rPr>
        <w:t>Slichter</w:t>
      </w:r>
      <w:proofErr w:type="spellEnd"/>
      <w:r w:rsidRPr="00B0388B">
        <w:rPr>
          <w:rFonts w:ascii="Times New Roman" w:hAnsi="Times New Roman" w:cs="Times New Roman"/>
          <w:color w:val="222222"/>
          <w:sz w:val="24"/>
          <w:szCs w:val="24"/>
          <w:shd w:val="clear" w:color="auto" w:fill="FFFFFF"/>
        </w:rPr>
        <w:t xml:space="preserve">, S. J. (2004). Relationship between platelet count and bleeding risk in </w:t>
      </w:r>
    </w:p>
    <w:p w:rsidR="00B0388B" w:rsidRDefault="00B0388B" w:rsidP="00B0388B">
      <w:pPr>
        <w:pStyle w:val="ListParagraph"/>
        <w:ind w:left="786"/>
        <w:rPr>
          <w:rFonts w:ascii="Times New Roman" w:hAnsi="Times New Roman" w:cs="Times New Roman"/>
          <w:color w:val="222222"/>
          <w:sz w:val="24"/>
          <w:szCs w:val="24"/>
          <w:shd w:val="clear" w:color="auto" w:fill="FFFFFF"/>
        </w:rPr>
      </w:pPr>
    </w:p>
    <w:p w:rsidR="00B0388B" w:rsidRPr="00B0388B" w:rsidRDefault="00B0388B" w:rsidP="00B0388B">
      <w:pPr>
        <w:pStyle w:val="ListParagraph"/>
        <w:ind w:left="786"/>
        <w:rPr>
          <w:rFonts w:ascii="Times New Roman" w:hAnsi="Times New Roman" w:cs="Times New Roman"/>
          <w:color w:val="222222"/>
          <w:sz w:val="24"/>
          <w:szCs w:val="24"/>
          <w:shd w:val="clear" w:color="auto" w:fill="FFFFFF"/>
        </w:rPr>
      </w:pPr>
      <w:proofErr w:type="gramStart"/>
      <w:r w:rsidRPr="00B0388B">
        <w:rPr>
          <w:rFonts w:ascii="Times New Roman" w:hAnsi="Times New Roman" w:cs="Times New Roman"/>
          <w:color w:val="222222"/>
          <w:sz w:val="24"/>
          <w:szCs w:val="24"/>
          <w:shd w:val="clear" w:color="auto" w:fill="FFFFFF"/>
        </w:rPr>
        <w:t>thrombocytopenic</w:t>
      </w:r>
      <w:proofErr w:type="gramEnd"/>
      <w:r w:rsidRPr="00B0388B">
        <w:rPr>
          <w:rFonts w:ascii="Times New Roman" w:hAnsi="Times New Roman" w:cs="Times New Roman"/>
          <w:color w:val="222222"/>
          <w:sz w:val="24"/>
          <w:szCs w:val="24"/>
          <w:shd w:val="clear" w:color="auto" w:fill="FFFFFF"/>
        </w:rPr>
        <w:t xml:space="preserve"> patients.</w:t>
      </w:r>
      <w:r w:rsidRPr="00B0388B">
        <w:rPr>
          <w:rStyle w:val="apple-converted-space"/>
          <w:rFonts w:ascii="Times New Roman" w:hAnsi="Times New Roman" w:cs="Times New Roman"/>
          <w:color w:val="222222"/>
          <w:sz w:val="24"/>
          <w:szCs w:val="24"/>
          <w:shd w:val="clear" w:color="auto" w:fill="FFFFFF"/>
        </w:rPr>
        <w:t> </w:t>
      </w:r>
      <w:r w:rsidRPr="00B0388B">
        <w:rPr>
          <w:rFonts w:ascii="Times New Roman" w:hAnsi="Times New Roman" w:cs="Times New Roman"/>
          <w:i/>
          <w:iCs/>
          <w:color w:val="222222"/>
          <w:sz w:val="24"/>
          <w:szCs w:val="24"/>
          <w:shd w:val="clear" w:color="auto" w:fill="FFFFFF"/>
        </w:rPr>
        <w:t>Transfusion medicine reviews</w:t>
      </w:r>
      <w:r w:rsidRPr="00B0388B">
        <w:rPr>
          <w:rFonts w:ascii="Times New Roman" w:hAnsi="Times New Roman" w:cs="Times New Roman"/>
          <w:color w:val="222222"/>
          <w:sz w:val="24"/>
          <w:szCs w:val="24"/>
          <w:shd w:val="clear" w:color="auto" w:fill="FFFFFF"/>
        </w:rPr>
        <w:t>,</w:t>
      </w:r>
      <w:r w:rsidRPr="00B0388B">
        <w:rPr>
          <w:rStyle w:val="apple-converted-space"/>
          <w:rFonts w:ascii="Times New Roman" w:hAnsi="Times New Roman" w:cs="Times New Roman"/>
          <w:color w:val="222222"/>
          <w:sz w:val="24"/>
          <w:szCs w:val="24"/>
          <w:shd w:val="clear" w:color="auto" w:fill="FFFFFF"/>
        </w:rPr>
        <w:t> </w:t>
      </w:r>
      <w:r w:rsidRPr="00B0388B">
        <w:rPr>
          <w:rFonts w:ascii="Times New Roman" w:hAnsi="Times New Roman" w:cs="Times New Roman"/>
          <w:i/>
          <w:iCs/>
          <w:color w:val="222222"/>
          <w:sz w:val="24"/>
          <w:szCs w:val="24"/>
          <w:shd w:val="clear" w:color="auto" w:fill="FFFFFF"/>
        </w:rPr>
        <w:t>18</w:t>
      </w:r>
      <w:r w:rsidRPr="00B0388B">
        <w:rPr>
          <w:rFonts w:ascii="Times New Roman" w:hAnsi="Times New Roman" w:cs="Times New Roman"/>
          <w:color w:val="222222"/>
          <w:sz w:val="24"/>
          <w:szCs w:val="24"/>
          <w:shd w:val="clear" w:color="auto" w:fill="FFFFFF"/>
        </w:rPr>
        <w:t>(3), 153-167.</w:t>
      </w:r>
    </w:p>
    <w:p w:rsidR="000D0680" w:rsidRDefault="000D0680" w:rsidP="000D0680">
      <w:pPr>
        <w:numPr>
          <w:ilvl w:val="0"/>
          <w:numId w:val="8"/>
        </w:numPr>
        <w:spacing w:after="9" w:line="268" w:lineRule="auto"/>
        <w:ind w:right="64"/>
        <w:rPr>
          <w:rFonts w:ascii="Times New Roman" w:hAnsi="Times New Roman" w:cs="Times New Roman"/>
          <w:sz w:val="24"/>
          <w:szCs w:val="24"/>
        </w:rPr>
      </w:pPr>
      <w:r w:rsidRPr="000D0680">
        <w:rPr>
          <w:rFonts w:ascii="Times New Roman" w:hAnsi="Times New Roman" w:cs="Times New Roman"/>
          <w:sz w:val="24"/>
          <w:szCs w:val="24"/>
        </w:rPr>
        <w:t xml:space="preserve">Smith, S. A., Choi, S. H., Davis-Harrison, R., </w:t>
      </w:r>
      <w:proofErr w:type="spellStart"/>
      <w:r w:rsidRPr="000D0680">
        <w:rPr>
          <w:rFonts w:ascii="Times New Roman" w:hAnsi="Times New Roman" w:cs="Times New Roman"/>
          <w:sz w:val="24"/>
          <w:szCs w:val="24"/>
        </w:rPr>
        <w:t>Huyck</w:t>
      </w:r>
      <w:proofErr w:type="spellEnd"/>
      <w:r w:rsidRPr="000D0680">
        <w:rPr>
          <w:rFonts w:ascii="Times New Roman" w:hAnsi="Times New Roman" w:cs="Times New Roman"/>
          <w:sz w:val="24"/>
          <w:szCs w:val="24"/>
        </w:rPr>
        <w:t xml:space="preserve">, J., Boettcher, J., </w:t>
      </w:r>
      <w:proofErr w:type="spellStart"/>
      <w:r w:rsidRPr="000D0680">
        <w:rPr>
          <w:rFonts w:ascii="Times New Roman" w:hAnsi="Times New Roman" w:cs="Times New Roman"/>
          <w:sz w:val="24"/>
          <w:szCs w:val="24"/>
        </w:rPr>
        <w:t>Rienstra</w:t>
      </w:r>
      <w:proofErr w:type="spellEnd"/>
      <w:r w:rsidRPr="000D0680">
        <w:rPr>
          <w:rFonts w:ascii="Times New Roman" w:hAnsi="Times New Roman" w:cs="Times New Roman"/>
          <w:sz w:val="24"/>
          <w:szCs w:val="24"/>
        </w:rPr>
        <w:t xml:space="preserve">, </w:t>
      </w:r>
    </w:p>
    <w:p w:rsidR="000D0680" w:rsidRDefault="000D0680" w:rsidP="000D0680">
      <w:pPr>
        <w:spacing w:after="9" w:line="268" w:lineRule="auto"/>
        <w:ind w:left="786" w:right="64"/>
        <w:rPr>
          <w:rFonts w:ascii="Times New Roman" w:hAnsi="Times New Roman" w:cs="Times New Roman"/>
          <w:sz w:val="24"/>
          <w:szCs w:val="24"/>
        </w:rPr>
      </w:pPr>
    </w:p>
    <w:p w:rsidR="000D0680" w:rsidRDefault="000D0680" w:rsidP="000D0680">
      <w:pPr>
        <w:spacing w:after="9" w:line="268" w:lineRule="auto"/>
        <w:ind w:left="786" w:right="64"/>
        <w:rPr>
          <w:rFonts w:ascii="Times New Roman" w:hAnsi="Times New Roman" w:cs="Times New Roman"/>
          <w:sz w:val="24"/>
          <w:szCs w:val="24"/>
        </w:rPr>
      </w:pPr>
      <w:r w:rsidRPr="000D0680">
        <w:rPr>
          <w:rFonts w:ascii="Times New Roman" w:hAnsi="Times New Roman" w:cs="Times New Roman"/>
          <w:sz w:val="24"/>
          <w:szCs w:val="24"/>
        </w:rPr>
        <w:t xml:space="preserve">C. M., &amp; Morrissey, J. H. (2010). Polyphosphate exerts differential effects on blood </w:t>
      </w:r>
    </w:p>
    <w:p w:rsidR="000D0680" w:rsidRDefault="000D0680" w:rsidP="000D0680">
      <w:pPr>
        <w:spacing w:after="9" w:line="268" w:lineRule="auto"/>
        <w:ind w:left="786" w:right="64"/>
        <w:rPr>
          <w:rFonts w:ascii="Times New Roman" w:hAnsi="Times New Roman" w:cs="Times New Roman"/>
          <w:sz w:val="24"/>
          <w:szCs w:val="24"/>
        </w:rPr>
      </w:pPr>
    </w:p>
    <w:p w:rsidR="000D0680" w:rsidRPr="000D0680" w:rsidRDefault="000D0680" w:rsidP="000D0680">
      <w:pPr>
        <w:spacing w:after="9" w:line="268" w:lineRule="auto"/>
        <w:ind w:left="786" w:right="64"/>
        <w:rPr>
          <w:rFonts w:ascii="Times New Roman" w:hAnsi="Times New Roman" w:cs="Times New Roman"/>
          <w:sz w:val="24"/>
          <w:szCs w:val="24"/>
        </w:rPr>
      </w:pPr>
      <w:proofErr w:type="gramStart"/>
      <w:r w:rsidRPr="000D0680">
        <w:rPr>
          <w:rFonts w:ascii="Times New Roman" w:hAnsi="Times New Roman" w:cs="Times New Roman"/>
          <w:sz w:val="24"/>
          <w:szCs w:val="24"/>
        </w:rPr>
        <w:t>clotting</w:t>
      </w:r>
      <w:proofErr w:type="gramEnd"/>
      <w:r w:rsidRPr="000D0680">
        <w:rPr>
          <w:rFonts w:ascii="Times New Roman" w:hAnsi="Times New Roman" w:cs="Times New Roman"/>
          <w:sz w:val="24"/>
          <w:szCs w:val="24"/>
        </w:rPr>
        <w:t xml:space="preserve">, depending on polymer size. </w:t>
      </w:r>
      <w:r w:rsidRPr="000D0680">
        <w:rPr>
          <w:rFonts w:ascii="Times New Roman" w:eastAsia="Times New Roman" w:hAnsi="Times New Roman" w:cs="Times New Roman"/>
          <w:i/>
          <w:sz w:val="24"/>
          <w:szCs w:val="24"/>
        </w:rPr>
        <w:t>Blood</w:t>
      </w:r>
      <w:r w:rsidRPr="000D0680">
        <w:rPr>
          <w:rFonts w:ascii="Times New Roman" w:hAnsi="Times New Roman" w:cs="Times New Roman"/>
          <w:sz w:val="24"/>
          <w:szCs w:val="24"/>
        </w:rPr>
        <w:t xml:space="preserve">, </w:t>
      </w:r>
      <w:r w:rsidRPr="000D0680">
        <w:rPr>
          <w:rFonts w:ascii="Times New Roman" w:eastAsia="Times New Roman" w:hAnsi="Times New Roman" w:cs="Times New Roman"/>
          <w:i/>
          <w:sz w:val="24"/>
          <w:szCs w:val="24"/>
        </w:rPr>
        <w:t>116</w:t>
      </w:r>
      <w:r w:rsidRPr="000D0680">
        <w:rPr>
          <w:rFonts w:ascii="Times New Roman" w:hAnsi="Times New Roman" w:cs="Times New Roman"/>
          <w:sz w:val="24"/>
          <w:szCs w:val="24"/>
        </w:rPr>
        <w:t xml:space="preserve">(20), 4353-4359. </w:t>
      </w:r>
    </w:p>
    <w:p w:rsidR="000D0680" w:rsidRPr="00382B5C" w:rsidRDefault="000D0680" w:rsidP="000D0680">
      <w:pPr>
        <w:pStyle w:val="ListParagraph"/>
        <w:tabs>
          <w:tab w:val="left" w:pos="1935"/>
        </w:tabs>
        <w:spacing w:line="480" w:lineRule="auto"/>
        <w:ind w:left="786"/>
        <w:rPr>
          <w:rFonts w:ascii="Times New Roman" w:hAnsi="Times New Roman" w:cs="Times New Roman"/>
          <w:b/>
          <w:sz w:val="24"/>
          <w:szCs w:val="24"/>
        </w:rPr>
      </w:pPr>
    </w:p>
    <w:p w:rsidR="00495836" w:rsidRPr="00382B5C" w:rsidRDefault="00A34DB8" w:rsidP="00382B5C">
      <w:pPr>
        <w:pStyle w:val="ListParagraph"/>
        <w:numPr>
          <w:ilvl w:val="0"/>
          <w:numId w:val="8"/>
        </w:numPr>
        <w:tabs>
          <w:tab w:val="left" w:pos="1935"/>
        </w:tabs>
        <w:spacing w:line="480" w:lineRule="auto"/>
        <w:rPr>
          <w:rFonts w:ascii="Times New Roman" w:hAnsi="Times New Roman" w:cs="Times New Roman"/>
          <w:b/>
          <w:sz w:val="24"/>
          <w:szCs w:val="24"/>
        </w:rPr>
      </w:pPr>
      <w:r w:rsidRPr="00382B5C">
        <w:rPr>
          <w:rFonts w:ascii="Times New Roman" w:hAnsi="Times New Roman" w:cs="Times New Roman"/>
          <w:sz w:val="24"/>
          <w:szCs w:val="24"/>
          <w:shd w:val="clear" w:color="auto" w:fill="FFFFFF"/>
        </w:rPr>
        <w:t>Stafford, D. W. (2005). The vitamin K cycle.</w:t>
      </w:r>
      <w:r w:rsidRPr="00382B5C">
        <w:rPr>
          <w:rStyle w:val="apple-converted-space"/>
          <w:rFonts w:ascii="Times New Roman" w:hAnsi="Times New Roman" w:cs="Times New Roman"/>
          <w:sz w:val="24"/>
          <w:szCs w:val="24"/>
          <w:shd w:val="clear" w:color="auto" w:fill="FFFFFF"/>
        </w:rPr>
        <w:t> </w:t>
      </w:r>
      <w:r w:rsidRPr="00382B5C">
        <w:rPr>
          <w:rFonts w:ascii="Times New Roman" w:hAnsi="Times New Roman" w:cs="Times New Roman"/>
          <w:i/>
          <w:iCs/>
          <w:sz w:val="24"/>
          <w:szCs w:val="24"/>
          <w:shd w:val="clear" w:color="auto" w:fill="FFFFFF"/>
        </w:rPr>
        <w:t>Journal of Thrombosis and Haemostasis</w:t>
      </w:r>
      <w:r w:rsidRPr="00382B5C">
        <w:rPr>
          <w:rFonts w:ascii="Times New Roman" w:hAnsi="Times New Roman" w:cs="Times New Roman"/>
          <w:sz w:val="24"/>
          <w:szCs w:val="24"/>
          <w:shd w:val="clear" w:color="auto" w:fill="FFFFFF"/>
        </w:rPr>
        <w:t>,</w:t>
      </w:r>
      <w:r w:rsidRPr="00382B5C">
        <w:rPr>
          <w:rStyle w:val="apple-converted-space"/>
          <w:rFonts w:ascii="Times New Roman" w:hAnsi="Times New Roman" w:cs="Times New Roman"/>
          <w:sz w:val="24"/>
          <w:szCs w:val="24"/>
          <w:shd w:val="clear" w:color="auto" w:fill="FFFFFF"/>
        </w:rPr>
        <w:t> </w:t>
      </w:r>
      <w:r w:rsidRPr="00382B5C">
        <w:rPr>
          <w:rFonts w:ascii="Times New Roman" w:hAnsi="Times New Roman" w:cs="Times New Roman"/>
          <w:i/>
          <w:iCs/>
          <w:sz w:val="24"/>
          <w:szCs w:val="24"/>
          <w:shd w:val="clear" w:color="auto" w:fill="FFFFFF"/>
        </w:rPr>
        <w:t>3</w:t>
      </w:r>
      <w:r w:rsidRPr="00382B5C">
        <w:rPr>
          <w:rFonts w:ascii="Times New Roman" w:hAnsi="Times New Roman" w:cs="Times New Roman"/>
          <w:sz w:val="24"/>
          <w:szCs w:val="24"/>
          <w:shd w:val="clear" w:color="auto" w:fill="FFFFFF"/>
        </w:rPr>
        <w:t>(8), 1873-1878.</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Stangier</w:t>
      </w:r>
      <w:proofErr w:type="spellEnd"/>
      <w:r w:rsidRPr="00467943">
        <w:rPr>
          <w:rFonts w:ascii="Times New Roman" w:hAnsi="Times New Roman" w:cs="Times New Roman"/>
          <w:sz w:val="24"/>
          <w:szCs w:val="24"/>
          <w:shd w:val="clear" w:color="auto" w:fill="FFFFFF"/>
        </w:rPr>
        <w:t xml:space="preserve">, J., </w:t>
      </w:r>
      <w:proofErr w:type="spellStart"/>
      <w:r w:rsidRPr="00467943">
        <w:rPr>
          <w:rFonts w:ascii="Times New Roman" w:hAnsi="Times New Roman" w:cs="Times New Roman"/>
          <w:sz w:val="24"/>
          <w:szCs w:val="24"/>
          <w:shd w:val="clear" w:color="auto" w:fill="FFFFFF"/>
        </w:rPr>
        <w:t>Rathgen</w:t>
      </w:r>
      <w:proofErr w:type="spellEnd"/>
      <w:r w:rsidRPr="00467943">
        <w:rPr>
          <w:rFonts w:ascii="Times New Roman" w:hAnsi="Times New Roman" w:cs="Times New Roman"/>
          <w:sz w:val="24"/>
          <w:szCs w:val="24"/>
          <w:shd w:val="clear" w:color="auto" w:fill="FFFFFF"/>
        </w:rPr>
        <w:t xml:space="preserve">, K., </w:t>
      </w:r>
      <w:proofErr w:type="spellStart"/>
      <w:r w:rsidRPr="00467943">
        <w:rPr>
          <w:rFonts w:ascii="Times New Roman" w:hAnsi="Times New Roman" w:cs="Times New Roman"/>
          <w:sz w:val="24"/>
          <w:szCs w:val="24"/>
          <w:shd w:val="clear" w:color="auto" w:fill="FFFFFF"/>
        </w:rPr>
        <w:t>Stähle</w:t>
      </w:r>
      <w:proofErr w:type="spellEnd"/>
      <w:r w:rsidRPr="00467943">
        <w:rPr>
          <w:rFonts w:ascii="Times New Roman" w:hAnsi="Times New Roman" w:cs="Times New Roman"/>
          <w:sz w:val="24"/>
          <w:szCs w:val="24"/>
          <w:shd w:val="clear" w:color="auto" w:fill="FFFFFF"/>
        </w:rPr>
        <w:t xml:space="preserve">, H., </w:t>
      </w:r>
      <w:proofErr w:type="spellStart"/>
      <w:r w:rsidRPr="00467943">
        <w:rPr>
          <w:rFonts w:ascii="Times New Roman" w:hAnsi="Times New Roman" w:cs="Times New Roman"/>
          <w:sz w:val="24"/>
          <w:szCs w:val="24"/>
          <w:shd w:val="clear" w:color="auto" w:fill="FFFFFF"/>
        </w:rPr>
        <w:t>Gansser</w:t>
      </w:r>
      <w:proofErr w:type="spellEnd"/>
      <w:r w:rsidRPr="00467943">
        <w:rPr>
          <w:rFonts w:ascii="Times New Roman" w:hAnsi="Times New Roman" w:cs="Times New Roman"/>
          <w:sz w:val="24"/>
          <w:szCs w:val="24"/>
          <w:shd w:val="clear" w:color="auto" w:fill="FFFFFF"/>
        </w:rPr>
        <w:t xml:space="preserve">, D., &amp; Roth, W. (2007). The pharmacokinetics, pharmacodynamics and tolerability of dabigatran </w:t>
      </w:r>
      <w:proofErr w:type="spellStart"/>
      <w:r w:rsidRPr="00467943">
        <w:rPr>
          <w:rFonts w:ascii="Times New Roman" w:hAnsi="Times New Roman" w:cs="Times New Roman"/>
          <w:sz w:val="24"/>
          <w:szCs w:val="24"/>
          <w:shd w:val="clear" w:color="auto" w:fill="FFFFFF"/>
        </w:rPr>
        <w:t>etexilate</w:t>
      </w:r>
      <w:proofErr w:type="spellEnd"/>
      <w:r w:rsidRPr="00467943">
        <w:rPr>
          <w:rFonts w:ascii="Times New Roman" w:hAnsi="Times New Roman" w:cs="Times New Roman"/>
          <w:sz w:val="24"/>
          <w:szCs w:val="24"/>
          <w:shd w:val="clear" w:color="auto" w:fill="FFFFFF"/>
        </w:rPr>
        <w:t>, a new oral direct thrombin inhibitor, in healthy male subjects.</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British Journal of Clinical P</w:t>
      </w:r>
      <w:r w:rsidRPr="00467943">
        <w:rPr>
          <w:rFonts w:ascii="Times New Roman" w:hAnsi="Times New Roman" w:cs="Times New Roman"/>
          <w:i/>
          <w:iCs/>
          <w:sz w:val="24"/>
          <w:szCs w:val="24"/>
          <w:shd w:val="clear" w:color="auto" w:fill="FFFFFF"/>
        </w:rPr>
        <w:t>harmacology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64</w:t>
      </w:r>
      <w:r w:rsidRPr="00467943">
        <w:rPr>
          <w:rFonts w:ascii="Times New Roman" w:hAnsi="Times New Roman" w:cs="Times New Roman"/>
          <w:sz w:val="24"/>
          <w:szCs w:val="24"/>
          <w:shd w:val="clear" w:color="auto" w:fill="FFFFFF"/>
        </w:rPr>
        <w:t>(3), 292-303.</w:t>
      </w:r>
    </w:p>
    <w:p w:rsidR="00495836" w:rsidRPr="00DF647F"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lastRenderedPageBreak/>
        <w:t>Stangier</w:t>
      </w:r>
      <w:proofErr w:type="spellEnd"/>
      <w:r w:rsidRPr="00467943">
        <w:rPr>
          <w:rFonts w:ascii="Times New Roman" w:hAnsi="Times New Roman" w:cs="Times New Roman"/>
          <w:sz w:val="24"/>
          <w:szCs w:val="24"/>
          <w:shd w:val="clear" w:color="auto" w:fill="FFFFFF"/>
        </w:rPr>
        <w:t xml:space="preserve">, J., </w:t>
      </w:r>
      <w:proofErr w:type="spellStart"/>
      <w:r w:rsidRPr="00467943">
        <w:rPr>
          <w:rFonts w:ascii="Times New Roman" w:hAnsi="Times New Roman" w:cs="Times New Roman"/>
          <w:sz w:val="24"/>
          <w:szCs w:val="24"/>
          <w:shd w:val="clear" w:color="auto" w:fill="FFFFFF"/>
        </w:rPr>
        <w:t>Rathgen</w:t>
      </w:r>
      <w:proofErr w:type="spellEnd"/>
      <w:r w:rsidRPr="00467943">
        <w:rPr>
          <w:rFonts w:ascii="Times New Roman" w:hAnsi="Times New Roman" w:cs="Times New Roman"/>
          <w:sz w:val="24"/>
          <w:szCs w:val="24"/>
          <w:shd w:val="clear" w:color="auto" w:fill="FFFFFF"/>
        </w:rPr>
        <w:t xml:space="preserve">, K., </w:t>
      </w:r>
      <w:proofErr w:type="spellStart"/>
      <w:r w:rsidRPr="00467943">
        <w:rPr>
          <w:rFonts w:ascii="Times New Roman" w:hAnsi="Times New Roman" w:cs="Times New Roman"/>
          <w:sz w:val="24"/>
          <w:szCs w:val="24"/>
          <w:shd w:val="clear" w:color="auto" w:fill="FFFFFF"/>
        </w:rPr>
        <w:t>Stähle</w:t>
      </w:r>
      <w:proofErr w:type="spellEnd"/>
      <w:r w:rsidRPr="00467943">
        <w:rPr>
          <w:rFonts w:ascii="Times New Roman" w:hAnsi="Times New Roman" w:cs="Times New Roman"/>
          <w:sz w:val="24"/>
          <w:szCs w:val="24"/>
          <w:shd w:val="clear" w:color="auto" w:fill="FFFFFF"/>
        </w:rPr>
        <w:t xml:space="preserve">, H., &amp; Mazur, D. (2010). Influence of renal impairment on the pharmacokinetics and pharmacodynamics of oral dabigatran </w:t>
      </w:r>
      <w:proofErr w:type="spellStart"/>
      <w:r w:rsidRPr="00467943">
        <w:rPr>
          <w:rFonts w:ascii="Times New Roman" w:hAnsi="Times New Roman" w:cs="Times New Roman"/>
          <w:sz w:val="24"/>
          <w:szCs w:val="24"/>
          <w:shd w:val="clear" w:color="auto" w:fill="FFFFFF"/>
        </w:rPr>
        <w:t>etexilate</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Clinical P</w:t>
      </w:r>
      <w:r w:rsidRPr="00467943">
        <w:rPr>
          <w:rFonts w:ascii="Times New Roman" w:hAnsi="Times New Roman" w:cs="Times New Roman"/>
          <w:i/>
          <w:iCs/>
          <w:sz w:val="24"/>
          <w:szCs w:val="24"/>
          <w:shd w:val="clear" w:color="auto" w:fill="FFFFFF"/>
        </w:rPr>
        <w:t>harmacokinetics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49</w:t>
      </w:r>
      <w:r w:rsidRPr="00467943">
        <w:rPr>
          <w:rFonts w:ascii="Times New Roman" w:hAnsi="Times New Roman" w:cs="Times New Roman"/>
          <w:sz w:val="24"/>
          <w:szCs w:val="24"/>
          <w:shd w:val="clear" w:color="auto" w:fill="FFFFFF"/>
        </w:rPr>
        <w:t>(4), 259-268.</w:t>
      </w:r>
    </w:p>
    <w:p w:rsidR="00DF647F" w:rsidRPr="00DF647F" w:rsidRDefault="00DF647F" w:rsidP="00DF647F">
      <w:pPr>
        <w:pStyle w:val="ListParagraph"/>
        <w:numPr>
          <w:ilvl w:val="0"/>
          <w:numId w:val="8"/>
        </w:numPr>
        <w:spacing w:line="480" w:lineRule="auto"/>
        <w:ind w:left="782" w:hanging="357"/>
        <w:rPr>
          <w:rFonts w:ascii="Times New Roman" w:hAnsi="Times New Roman" w:cs="Times New Roman"/>
          <w:color w:val="222222"/>
          <w:sz w:val="24"/>
          <w:szCs w:val="24"/>
          <w:shd w:val="clear" w:color="auto" w:fill="FFFFFF"/>
        </w:rPr>
      </w:pPr>
      <w:r w:rsidRPr="00DF647F">
        <w:rPr>
          <w:rFonts w:ascii="Times New Roman" w:hAnsi="Times New Roman" w:cs="Times New Roman"/>
          <w:color w:val="222222"/>
          <w:sz w:val="24"/>
          <w:szCs w:val="24"/>
          <w:shd w:val="clear" w:color="auto" w:fill="FFFFFF"/>
        </w:rPr>
        <w:t>Stasi, R. (2012). How to approach thrombocytopenia.</w:t>
      </w:r>
      <w:r w:rsidRPr="00DF647F">
        <w:rPr>
          <w:rStyle w:val="apple-converted-space"/>
          <w:rFonts w:ascii="Times New Roman" w:hAnsi="Times New Roman" w:cs="Times New Roman"/>
          <w:color w:val="222222"/>
          <w:sz w:val="24"/>
          <w:szCs w:val="24"/>
          <w:shd w:val="clear" w:color="auto" w:fill="FFFFFF"/>
        </w:rPr>
        <w:t> </w:t>
      </w:r>
      <w:r w:rsidRPr="00DF647F">
        <w:rPr>
          <w:rFonts w:ascii="Times New Roman" w:hAnsi="Times New Roman" w:cs="Times New Roman"/>
          <w:i/>
          <w:iCs/>
          <w:color w:val="222222"/>
          <w:sz w:val="24"/>
          <w:szCs w:val="24"/>
          <w:shd w:val="clear" w:color="auto" w:fill="FFFFFF"/>
        </w:rPr>
        <w:t>ASH Education Program Book</w:t>
      </w:r>
      <w:r w:rsidRPr="00DF647F">
        <w:rPr>
          <w:rFonts w:ascii="Times New Roman" w:hAnsi="Times New Roman" w:cs="Times New Roman"/>
          <w:color w:val="222222"/>
          <w:sz w:val="24"/>
          <w:szCs w:val="24"/>
          <w:shd w:val="clear" w:color="auto" w:fill="FFFFFF"/>
        </w:rPr>
        <w:t>,</w:t>
      </w:r>
      <w:r w:rsidRPr="00DF647F">
        <w:rPr>
          <w:rStyle w:val="apple-converted-space"/>
          <w:rFonts w:ascii="Times New Roman" w:hAnsi="Times New Roman" w:cs="Times New Roman"/>
          <w:color w:val="222222"/>
          <w:sz w:val="24"/>
          <w:szCs w:val="24"/>
          <w:shd w:val="clear" w:color="auto" w:fill="FFFFFF"/>
        </w:rPr>
        <w:t> </w:t>
      </w:r>
      <w:r w:rsidRPr="00DF647F">
        <w:rPr>
          <w:rFonts w:ascii="Times New Roman" w:hAnsi="Times New Roman" w:cs="Times New Roman"/>
          <w:i/>
          <w:iCs/>
          <w:color w:val="222222"/>
          <w:sz w:val="24"/>
          <w:szCs w:val="24"/>
          <w:shd w:val="clear" w:color="auto" w:fill="FFFFFF"/>
        </w:rPr>
        <w:t>2012</w:t>
      </w:r>
      <w:r w:rsidRPr="00DF647F">
        <w:rPr>
          <w:rFonts w:ascii="Times New Roman" w:hAnsi="Times New Roman" w:cs="Times New Roman"/>
          <w:color w:val="222222"/>
          <w:sz w:val="24"/>
          <w:szCs w:val="24"/>
          <w:shd w:val="clear" w:color="auto" w:fill="FFFFFF"/>
        </w:rPr>
        <w:t>(1), 191-197.</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Steigmann</w:t>
      </w:r>
      <w:proofErr w:type="spellEnd"/>
      <w:r w:rsidRPr="00467943">
        <w:rPr>
          <w:rFonts w:ascii="Times New Roman" w:hAnsi="Times New Roman" w:cs="Times New Roman"/>
          <w:sz w:val="24"/>
          <w:szCs w:val="24"/>
          <w:shd w:val="clear" w:color="auto" w:fill="FFFFFF"/>
        </w:rPr>
        <w:t xml:space="preserve">, F., &amp; </w:t>
      </w:r>
      <w:proofErr w:type="spellStart"/>
      <w:r w:rsidRPr="00467943">
        <w:rPr>
          <w:rFonts w:ascii="Times New Roman" w:hAnsi="Times New Roman" w:cs="Times New Roman"/>
          <w:sz w:val="24"/>
          <w:szCs w:val="24"/>
          <w:shd w:val="clear" w:color="auto" w:fill="FFFFFF"/>
        </w:rPr>
        <w:t>Dyniewicz</w:t>
      </w:r>
      <w:proofErr w:type="spellEnd"/>
      <w:r w:rsidRPr="00467943">
        <w:rPr>
          <w:rFonts w:ascii="Times New Roman" w:hAnsi="Times New Roman" w:cs="Times New Roman"/>
          <w:sz w:val="24"/>
          <w:szCs w:val="24"/>
          <w:shd w:val="clear" w:color="auto" w:fill="FFFFFF"/>
        </w:rPr>
        <w:t>, J. M. (1944). The influence of phenolphthalein ingestion on red blood cell resistance to hemolysis.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The American Journal of Digestive Diseases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11</w:t>
      </w:r>
      <w:r w:rsidRPr="00467943">
        <w:rPr>
          <w:rFonts w:ascii="Times New Roman" w:hAnsi="Times New Roman" w:cs="Times New Roman"/>
          <w:sz w:val="24"/>
          <w:szCs w:val="24"/>
          <w:shd w:val="clear" w:color="auto" w:fill="FFFFFF"/>
        </w:rPr>
        <w:t>(9), 279-281.</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eastAsia="Times New Roman" w:hAnsi="Times New Roman" w:cs="Times New Roman"/>
          <w:sz w:val="24"/>
          <w:szCs w:val="24"/>
        </w:rPr>
        <w:t>Stevic</w:t>
      </w:r>
      <w:proofErr w:type="spellEnd"/>
      <w:r w:rsidRPr="00467943">
        <w:rPr>
          <w:rFonts w:ascii="Times New Roman" w:eastAsia="Times New Roman" w:hAnsi="Times New Roman" w:cs="Times New Roman"/>
          <w:sz w:val="24"/>
          <w:szCs w:val="24"/>
        </w:rPr>
        <w:t>, I., Chan, H. H., &amp; Chan, A. K. (2011). Carotid artery dissections: thrombosis of the false lumen. </w:t>
      </w:r>
      <w:r w:rsidR="004616AE" w:rsidRPr="00467943">
        <w:rPr>
          <w:rFonts w:ascii="Times New Roman" w:eastAsia="Times New Roman" w:hAnsi="Times New Roman" w:cs="Times New Roman"/>
          <w:i/>
          <w:iCs/>
          <w:sz w:val="24"/>
          <w:szCs w:val="24"/>
        </w:rPr>
        <w:t>Thrombosis R</w:t>
      </w:r>
      <w:r w:rsidRPr="00467943">
        <w:rPr>
          <w:rFonts w:ascii="Times New Roman" w:eastAsia="Times New Roman" w:hAnsi="Times New Roman" w:cs="Times New Roman"/>
          <w:i/>
          <w:iCs/>
          <w:sz w:val="24"/>
          <w:szCs w:val="24"/>
        </w:rPr>
        <w:t>esearch</w:t>
      </w:r>
      <w:r w:rsidRPr="00467943">
        <w:rPr>
          <w:rFonts w:ascii="Times New Roman" w:eastAsia="Times New Roman" w:hAnsi="Times New Roman" w:cs="Times New Roman"/>
          <w:sz w:val="24"/>
          <w:szCs w:val="24"/>
        </w:rPr>
        <w:t>, </w:t>
      </w:r>
      <w:r w:rsidRPr="00467943">
        <w:rPr>
          <w:rFonts w:ascii="Times New Roman" w:eastAsia="Times New Roman" w:hAnsi="Times New Roman" w:cs="Times New Roman"/>
          <w:i/>
          <w:iCs/>
          <w:sz w:val="24"/>
          <w:szCs w:val="24"/>
        </w:rPr>
        <w:t>128</w:t>
      </w:r>
      <w:r w:rsidRPr="00467943">
        <w:rPr>
          <w:rFonts w:ascii="Times New Roman" w:eastAsia="Times New Roman" w:hAnsi="Times New Roman" w:cs="Times New Roman"/>
          <w:sz w:val="24"/>
          <w:szCs w:val="24"/>
        </w:rPr>
        <w:t>(4), 317-324.</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Strauss, R., </w:t>
      </w:r>
      <w:proofErr w:type="spellStart"/>
      <w:r w:rsidRPr="00467943">
        <w:rPr>
          <w:rFonts w:ascii="Times New Roman" w:hAnsi="Times New Roman" w:cs="Times New Roman"/>
          <w:sz w:val="24"/>
          <w:szCs w:val="24"/>
          <w:shd w:val="clear" w:color="auto" w:fill="FFFFFF"/>
        </w:rPr>
        <w:t>Wehler</w:t>
      </w:r>
      <w:proofErr w:type="spellEnd"/>
      <w:r w:rsidRPr="00467943">
        <w:rPr>
          <w:rFonts w:ascii="Times New Roman" w:hAnsi="Times New Roman" w:cs="Times New Roman"/>
          <w:sz w:val="24"/>
          <w:szCs w:val="24"/>
          <w:shd w:val="clear" w:color="auto" w:fill="FFFFFF"/>
        </w:rPr>
        <w:t xml:space="preserve">, M., </w:t>
      </w:r>
      <w:proofErr w:type="spellStart"/>
      <w:r w:rsidRPr="00467943">
        <w:rPr>
          <w:rFonts w:ascii="Times New Roman" w:hAnsi="Times New Roman" w:cs="Times New Roman"/>
          <w:sz w:val="24"/>
          <w:szCs w:val="24"/>
          <w:shd w:val="clear" w:color="auto" w:fill="FFFFFF"/>
        </w:rPr>
        <w:t>Mehler</w:t>
      </w:r>
      <w:proofErr w:type="spellEnd"/>
      <w:r w:rsidRPr="00467943">
        <w:rPr>
          <w:rFonts w:ascii="Times New Roman" w:hAnsi="Times New Roman" w:cs="Times New Roman"/>
          <w:sz w:val="24"/>
          <w:szCs w:val="24"/>
          <w:shd w:val="clear" w:color="auto" w:fill="FFFFFF"/>
        </w:rPr>
        <w:t xml:space="preserve">, K., Kreutzer, D., </w:t>
      </w:r>
      <w:proofErr w:type="spellStart"/>
      <w:r w:rsidRPr="00467943">
        <w:rPr>
          <w:rFonts w:ascii="Times New Roman" w:hAnsi="Times New Roman" w:cs="Times New Roman"/>
          <w:sz w:val="24"/>
          <w:szCs w:val="24"/>
          <w:shd w:val="clear" w:color="auto" w:fill="FFFFFF"/>
        </w:rPr>
        <w:t>Koebnick</w:t>
      </w:r>
      <w:proofErr w:type="spellEnd"/>
      <w:r w:rsidRPr="00467943">
        <w:rPr>
          <w:rFonts w:ascii="Times New Roman" w:hAnsi="Times New Roman" w:cs="Times New Roman"/>
          <w:sz w:val="24"/>
          <w:szCs w:val="24"/>
          <w:shd w:val="clear" w:color="auto" w:fill="FFFFFF"/>
        </w:rPr>
        <w:t>, C., &amp; Hahn, E. G. (2002). Thrombocytopenia in patients in the medical intensive care unit: Bleeding prevalence, transfusion requirements, and outcome*.</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Critical Care M</w:t>
      </w:r>
      <w:r w:rsidRPr="00467943">
        <w:rPr>
          <w:rFonts w:ascii="Times New Roman" w:hAnsi="Times New Roman" w:cs="Times New Roman"/>
          <w:i/>
          <w:iCs/>
          <w:sz w:val="24"/>
          <w:szCs w:val="24"/>
          <w:shd w:val="clear" w:color="auto" w:fill="FFFFFF"/>
        </w:rPr>
        <w:t>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30</w:t>
      </w:r>
      <w:r w:rsidRPr="00467943">
        <w:rPr>
          <w:rFonts w:ascii="Times New Roman" w:hAnsi="Times New Roman" w:cs="Times New Roman"/>
          <w:sz w:val="24"/>
          <w:szCs w:val="24"/>
          <w:shd w:val="clear" w:color="auto" w:fill="FFFFFF"/>
        </w:rPr>
        <w:t>(8), 1765-1771.</w:t>
      </w:r>
    </w:p>
    <w:p w:rsidR="00495836" w:rsidRPr="00467943" w:rsidRDefault="007C25B9"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Siebenlist</w:t>
      </w:r>
      <w:proofErr w:type="spellEnd"/>
      <w:r w:rsidRPr="00467943">
        <w:rPr>
          <w:rFonts w:ascii="Times New Roman" w:hAnsi="Times New Roman" w:cs="Times New Roman"/>
          <w:sz w:val="24"/>
          <w:szCs w:val="24"/>
          <w:shd w:val="clear" w:color="auto" w:fill="FFFFFF"/>
        </w:rPr>
        <w:t xml:space="preserve">, K. R., Meh, D. A., &amp; </w:t>
      </w:r>
      <w:proofErr w:type="spellStart"/>
      <w:r w:rsidRPr="00467943">
        <w:rPr>
          <w:rFonts w:ascii="Times New Roman" w:hAnsi="Times New Roman" w:cs="Times New Roman"/>
          <w:sz w:val="24"/>
          <w:szCs w:val="24"/>
          <w:shd w:val="clear" w:color="auto" w:fill="FFFFFF"/>
        </w:rPr>
        <w:t>Mosesson</w:t>
      </w:r>
      <w:proofErr w:type="spellEnd"/>
      <w:r w:rsidRPr="00467943">
        <w:rPr>
          <w:rFonts w:ascii="Times New Roman" w:hAnsi="Times New Roman" w:cs="Times New Roman"/>
          <w:sz w:val="24"/>
          <w:szCs w:val="24"/>
          <w:shd w:val="clear" w:color="auto" w:fill="FFFFFF"/>
        </w:rPr>
        <w:t xml:space="preserve">, M. W. (2001). </w:t>
      </w:r>
      <w:proofErr w:type="spellStart"/>
      <w:r w:rsidRPr="00467943">
        <w:rPr>
          <w:rFonts w:ascii="Times New Roman" w:hAnsi="Times New Roman" w:cs="Times New Roman"/>
          <w:sz w:val="24"/>
          <w:szCs w:val="24"/>
          <w:shd w:val="clear" w:color="auto" w:fill="FFFFFF"/>
        </w:rPr>
        <w:t>Protransglutaminase</w:t>
      </w:r>
      <w:proofErr w:type="spellEnd"/>
      <w:r w:rsidRPr="00467943">
        <w:rPr>
          <w:rFonts w:ascii="Times New Roman" w:hAnsi="Times New Roman" w:cs="Times New Roman"/>
          <w:sz w:val="24"/>
          <w:szCs w:val="24"/>
          <w:shd w:val="clear" w:color="auto" w:fill="FFFFFF"/>
        </w:rPr>
        <w:t xml:space="preserve"> (factor XIII) mediated crosslinking of fibrinogen and fibrin.</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Thrombosis and H</w:t>
      </w:r>
      <w:r w:rsidRPr="00467943">
        <w:rPr>
          <w:rFonts w:ascii="Times New Roman" w:hAnsi="Times New Roman" w:cs="Times New Roman"/>
          <w:i/>
          <w:iCs/>
          <w:sz w:val="24"/>
          <w:szCs w:val="24"/>
          <w:shd w:val="clear" w:color="auto" w:fill="FFFFFF"/>
        </w:rPr>
        <w:t>aemostasis</w:t>
      </w:r>
      <w:r w:rsidR="004616AE" w:rsidRPr="00467943">
        <w:rPr>
          <w:rFonts w:ascii="Times New Roman" w:hAnsi="Times New Roman" w:cs="Times New Roman"/>
          <w:sz w:val="24"/>
          <w:szCs w:val="24"/>
          <w:shd w:val="clear" w:color="auto" w:fill="FFFFFF"/>
        </w:rPr>
        <w:t>, 86, 1221-1228.</w:t>
      </w:r>
    </w:p>
    <w:p w:rsidR="00495836" w:rsidRPr="00467943"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Sobel, M., McNeill, P. M., Carlson, P. L., Kermode, J. C., Adelman, B., Conroy, R., &amp; Marques, D. (1991). Heparin inhibition of von </w:t>
      </w:r>
      <w:proofErr w:type="spellStart"/>
      <w:r w:rsidRPr="00467943">
        <w:rPr>
          <w:rFonts w:ascii="Times New Roman" w:hAnsi="Times New Roman" w:cs="Times New Roman"/>
          <w:sz w:val="24"/>
          <w:szCs w:val="24"/>
          <w:shd w:val="clear" w:color="auto" w:fill="FFFFFF"/>
        </w:rPr>
        <w:t>Willebrand</w:t>
      </w:r>
      <w:proofErr w:type="spellEnd"/>
      <w:r w:rsidRPr="00467943">
        <w:rPr>
          <w:rFonts w:ascii="Times New Roman" w:hAnsi="Times New Roman" w:cs="Times New Roman"/>
          <w:sz w:val="24"/>
          <w:szCs w:val="24"/>
          <w:shd w:val="clear" w:color="auto" w:fill="FFFFFF"/>
        </w:rPr>
        <w:t xml:space="preserve"> factor-dependent platelet function in vitro and in vivo.</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Clinical Investigation</w:t>
      </w:r>
      <w:r w:rsidR="004616AE" w:rsidRPr="00467943">
        <w:rPr>
          <w:rFonts w:ascii="Times New Roman" w:hAnsi="Times New Roman" w:cs="Times New Roman"/>
          <w:sz w:val="24"/>
          <w:szCs w:val="24"/>
          <w:shd w:val="clear" w:color="auto" w:fill="FFFFFF"/>
        </w:rPr>
        <w:t>,</w:t>
      </w:r>
      <w:r w:rsidR="004616AE" w:rsidRPr="00467943">
        <w:rPr>
          <w:rFonts w:ascii="Times New Roman" w:hAnsi="Times New Roman" w:cs="Times New Roman"/>
          <w:i/>
          <w:iCs/>
          <w:sz w:val="24"/>
          <w:szCs w:val="24"/>
          <w:shd w:val="clear" w:color="auto" w:fill="FFFFFF"/>
        </w:rPr>
        <w:t xml:space="preserve"> 87</w:t>
      </w:r>
      <w:r w:rsidRPr="00467943">
        <w:rPr>
          <w:rFonts w:ascii="Times New Roman" w:hAnsi="Times New Roman" w:cs="Times New Roman"/>
          <w:sz w:val="24"/>
          <w:szCs w:val="24"/>
          <w:shd w:val="clear" w:color="auto" w:fill="FFFFFF"/>
        </w:rPr>
        <w:t>(5), 1787.</w:t>
      </w:r>
    </w:p>
    <w:p w:rsidR="00693050" w:rsidRPr="001F36E2" w:rsidRDefault="00693050" w:rsidP="00467943">
      <w:pPr>
        <w:pStyle w:val="ListParagraph"/>
        <w:numPr>
          <w:ilvl w:val="0"/>
          <w:numId w:val="8"/>
        </w:numPr>
        <w:tabs>
          <w:tab w:val="left" w:pos="1935"/>
        </w:tabs>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lastRenderedPageBreak/>
        <w:t>Soons</w:t>
      </w:r>
      <w:proofErr w:type="spellEnd"/>
      <w:r w:rsidRPr="00467943">
        <w:rPr>
          <w:rFonts w:ascii="Times New Roman" w:hAnsi="Times New Roman" w:cs="Times New Roman"/>
          <w:sz w:val="24"/>
          <w:szCs w:val="24"/>
          <w:shd w:val="clear" w:color="auto" w:fill="FFFFFF"/>
        </w:rPr>
        <w:t>, H., Janssen-</w:t>
      </w:r>
      <w:proofErr w:type="spellStart"/>
      <w:r w:rsidRPr="00467943">
        <w:rPr>
          <w:rFonts w:ascii="Times New Roman" w:hAnsi="Times New Roman" w:cs="Times New Roman"/>
          <w:sz w:val="24"/>
          <w:szCs w:val="24"/>
          <w:shd w:val="clear" w:color="auto" w:fill="FFFFFF"/>
        </w:rPr>
        <w:t>Claessen</w:t>
      </w:r>
      <w:proofErr w:type="spellEnd"/>
      <w:r w:rsidRPr="00467943">
        <w:rPr>
          <w:rFonts w:ascii="Times New Roman" w:hAnsi="Times New Roman" w:cs="Times New Roman"/>
          <w:sz w:val="24"/>
          <w:szCs w:val="24"/>
          <w:shd w:val="clear" w:color="auto" w:fill="FFFFFF"/>
        </w:rPr>
        <w:t xml:space="preserve">, T., </w:t>
      </w:r>
      <w:proofErr w:type="spellStart"/>
      <w:r w:rsidRPr="00467943">
        <w:rPr>
          <w:rFonts w:ascii="Times New Roman" w:hAnsi="Times New Roman" w:cs="Times New Roman"/>
          <w:sz w:val="24"/>
          <w:szCs w:val="24"/>
          <w:shd w:val="clear" w:color="auto" w:fill="FFFFFF"/>
        </w:rPr>
        <w:t>Hemker</w:t>
      </w:r>
      <w:proofErr w:type="spellEnd"/>
      <w:r w:rsidRPr="00467943">
        <w:rPr>
          <w:rFonts w:ascii="Times New Roman" w:hAnsi="Times New Roman" w:cs="Times New Roman"/>
          <w:sz w:val="24"/>
          <w:szCs w:val="24"/>
          <w:shd w:val="clear" w:color="auto" w:fill="FFFFFF"/>
        </w:rPr>
        <w:t xml:space="preserve">, H. C., &amp; Tans, G. (1986). The effect of platelets in the activation of human blood coagulation factor IX by factor </w:t>
      </w:r>
      <w:proofErr w:type="spellStart"/>
      <w:r w:rsidRPr="00467943">
        <w:rPr>
          <w:rFonts w:ascii="Times New Roman" w:hAnsi="Times New Roman" w:cs="Times New Roman"/>
          <w:sz w:val="24"/>
          <w:szCs w:val="24"/>
          <w:shd w:val="clear" w:color="auto" w:fill="FFFFFF"/>
        </w:rPr>
        <w:t>XIa</w:t>
      </w:r>
      <w:proofErr w:type="spellEnd"/>
      <w:r w:rsidRPr="00467943">
        <w:rPr>
          <w:rFonts w:ascii="Times New Roman" w:hAnsi="Times New Roman" w:cs="Times New Roman"/>
          <w:sz w:val="24"/>
          <w:szCs w:val="24"/>
          <w:shd w:val="clear" w:color="auto" w:fill="FFFFFF"/>
        </w:rPr>
        <w:t>.</w:t>
      </w:r>
      <w:r w:rsidR="004616AE" w:rsidRPr="00467943">
        <w:rPr>
          <w:rFonts w:ascii="Times New Roman" w:hAnsi="Times New Roman" w:cs="Times New Roman"/>
          <w:sz w:val="24"/>
          <w:szCs w:val="24"/>
          <w:shd w:val="clear" w:color="auto" w:fill="FFFFFF"/>
        </w:rPr>
        <w:t xml:space="preserve"> </w:t>
      </w:r>
      <w:r w:rsidRPr="00467943">
        <w:rPr>
          <w:rFonts w:ascii="Times New Roman" w:hAnsi="Times New Roman" w:cs="Times New Roman"/>
          <w:i/>
          <w:iCs/>
          <w:sz w:val="24"/>
          <w:szCs w:val="24"/>
          <w:shd w:val="clear" w:color="auto" w:fill="FFFFFF"/>
        </w:rPr>
        <w:t>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68</w:t>
      </w:r>
      <w:r w:rsidRPr="00467943">
        <w:rPr>
          <w:rFonts w:ascii="Times New Roman" w:hAnsi="Times New Roman" w:cs="Times New Roman"/>
          <w:sz w:val="24"/>
          <w:szCs w:val="24"/>
          <w:shd w:val="clear" w:color="auto" w:fill="FFFFFF"/>
        </w:rPr>
        <w:t>(1), 140-148.</w:t>
      </w:r>
    </w:p>
    <w:p w:rsidR="001F36E2" w:rsidRPr="001F36E2" w:rsidRDefault="001F36E2" w:rsidP="00467943">
      <w:pPr>
        <w:pStyle w:val="ListParagraph"/>
        <w:numPr>
          <w:ilvl w:val="0"/>
          <w:numId w:val="8"/>
        </w:numPr>
        <w:tabs>
          <w:tab w:val="left" w:pos="1935"/>
        </w:tabs>
        <w:spacing w:line="480" w:lineRule="auto"/>
        <w:rPr>
          <w:rFonts w:ascii="Times New Roman" w:hAnsi="Times New Roman" w:cs="Times New Roman"/>
          <w:b/>
          <w:sz w:val="24"/>
          <w:szCs w:val="24"/>
        </w:rPr>
      </w:pPr>
      <w:r w:rsidRPr="001F36E2">
        <w:rPr>
          <w:rFonts w:ascii="Times New Roman" w:hAnsi="Times New Roman" w:cs="Times New Roman"/>
          <w:sz w:val="24"/>
          <w:szCs w:val="24"/>
          <w:shd w:val="clear" w:color="auto" w:fill="FFFFFF"/>
        </w:rPr>
        <w:t xml:space="preserve">Swallow, R. A., </w:t>
      </w:r>
      <w:proofErr w:type="spellStart"/>
      <w:r w:rsidRPr="001F36E2">
        <w:rPr>
          <w:rFonts w:ascii="Times New Roman" w:hAnsi="Times New Roman" w:cs="Times New Roman"/>
          <w:sz w:val="24"/>
          <w:szCs w:val="24"/>
          <w:shd w:val="clear" w:color="auto" w:fill="FFFFFF"/>
        </w:rPr>
        <w:t>Agarwala</w:t>
      </w:r>
      <w:proofErr w:type="spellEnd"/>
      <w:r w:rsidRPr="001F36E2">
        <w:rPr>
          <w:rFonts w:ascii="Times New Roman" w:hAnsi="Times New Roman" w:cs="Times New Roman"/>
          <w:sz w:val="24"/>
          <w:szCs w:val="24"/>
          <w:shd w:val="clear" w:color="auto" w:fill="FFFFFF"/>
        </w:rPr>
        <w:t xml:space="preserve">, R. A., Dawkins, K. D., &amp; </w:t>
      </w:r>
      <w:proofErr w:type="spellStart"/>
      <w:r w:rsidRPr="001F36E2">
        <w:rPr>
          <w:rFonts w:ascii="Times New Roman" w:hAnsi="Times New Roman" w:cs="Times New Roman"/>
          <w:sz w:val="24"/>
          <w:szCs w:val="24"/>
          <w:shd w:val="clear" w:color="auto" w:fill="FFFFFF"/>
        </w:rPr>
        <w:t>Curzen</w:t>
      </w:r>
      <w:proofErr w:type="spellEnd"/>
      <w:r w:rsidRPr="001F36E2">
        <w:rPr>
          <w:rFonts w:ascii="Times New Roman" w:hAnsi="Times New Roman" w:cs="Times New Roman"/>
          <w:sz w:val="24"/>
          <w:szCs w:val="24"/>
          <w:shd w:val="clear" w:color="auto" w:fill="FFFFFF"/>
        </w:rPr>
        <w:t xml:space="preserve">, N. P. (2006). </w:t>
      </w:r>
      <w:proofErr w:type="spellStart"/>
      <w:r w:rsidRPr="001F36E2">
        <w:rPr>
          <w:rFonts w:ascii="Times New Roman" w:hAnsi="Times New Roman" w:cs="Times New Roman"/>
          <w:sz w:val="24"/>
          <w:szCs w:val="24"/>
          <w:shd w:val="clear" w:color="auto" w:fill="FFFFFF"/>
        </w:rPr>
        <w:t>Thromboelastography</w:t>
      </w:r>
      <w:proofErr w:type="spellEnd"/>
      <w:r w:rsidRPr="001F36E2">
        <w:rPr>
          <w:rFonts w:ascii="Times New Roman" w:hAnsi="Times New Roman" w:cs="Times New Roman"/>
          <w:sz w:val="24"/>
          <w:szCs w:val="24"/>
          <w:shd w:val="clear" w:color="auto" w:fill="FFFFFF"/>
        </w:rPr>
        <w:t>: potential bedside tool to assess the effects of antiplatelet therapy</w:t>
      </w:r>
      <w:proofErr w:type="gramStart"/>
      <w:r w:rsidRPr="001F36E2">
        <w:rPr>
          <w:rFonts w:ascii="Times New Roman" w:hAnsi="Times New Roman" w:cs="Times New Roman"/>
          <w:sz w:val="24"/>
          <w:szCs w:val="24"/>
          <w:shd w:val="clear" w:color="auto" w:fill="FFFFFF"/>
        </w:rPr>
        <w:t>?.</w:t>
      </w:r>
      <w:proofErr w:type="gramEnd"/>
      <w:r w:rsidRPr="001F36E2">
        <w:rPr>
          <w:rStyle w:val="apple-converted-space"/>
          <w:rFonts w:ascii="Times New Roman" w:hAnsi="Times New Roman" w:cs="Times New Roman"/>
          <w:sz w:val="24"/>
          <w:szCs w:val="24"/>
          <w:shd w:val="clear" w:color="auto" w:fill="FFFFFF"/>
        </w:rPr>
        <w:t> </w:t>
      </w:r>
      <w:r w:rsidRPr="001F36E2">
        <w:rPr>
          <w:rFonts w:ascii="Times New Roman" w:hAnsi="Times New Roman" w:cs="Times New Roman"/>
          <w:i/>
          <w:iCs/>
          <w:sz w:val="24"/>
          <w:szCs w:val="24"/>
          <w:shd w:val="clear" w:color="auto" w:fill="FFFFFF"/>
        </w:rPr>
        <w:t>Platelets</w:t>
      </w:r>
      <w:r w:rsidRPr="001F36E2">
        <w:rPr>
          <w:rFonts w:ascii="Times New Roman" w:hAnsi="Times New Roman" w:cs="Times New Roman"/>
          <w:sz w:val="24"/>
          <w:szCs w:val="24"/>
          <w:shd w:val="clear" w:color="auto" w:fill="FFFFFF"/>
        </w:rPr>
        <w:t>,</w:t>
      </w:r>
      <w:r w:rsidRPr="001F36E2">
        <w:rPr>
          <w:rStyle w:val="apple-converted-space"/>
          <w:rFonts w:ascii="Times New Roman" w:hAnsi="Times New Roman" w:cs="Times New Roman"/>
          <w:sz w:val="24"/>
          <w:szCs w:val="24"/>
          <w:shd w:val="clear" w:color="auto" w:fill="FFFFFF"/>
        </w:rPr>
        <w:t> </w:t>
      </w:r>
      <w:r w:rsidRPr="001F36E2">
        <w:rPr>
          <w:rFonts w:ascii="Times New Roman" w:hAnsi="Times New Roman" w:cs="Times New Roman"/>
          <w:i/>
          <w:iCs/>
          <w:sz w:val="24"/>
          <w:szCs w:val="24"/>
          <w:shd w:val="clear" w:color="auto" w:fill="FFFFFF"/>
        </w:rPr>
        <w:t>17</w:t>
      </w:r>
      <w:r w:rsidRPr="001F36E2">
        <w:rPr>
          <w:rFonts w:ascii="Times New Roman" w:hAnsi="Times New Roman" w:cs="Times New Roman"/>
          <w:sz w:val="24"/>
          <w:szCs w:val="24"/>
          <w:shd w:val="clear" w:color="auto" w:fill="FFFFFF"/>
        </w:rPr>
        <w:t>(6), 385-392.</w:t>
      </w:r>
    </w:p>
    <w:p w:rsidR="00495836" w:rsidRPr="00467943" w:rsidRDefault="007C25B9" w:rsidP="00467943">
      <w:pPr>
        <w:pStyle w:val="ListParagraph"/>
        <w:numPr>
          <w:ilvl w:val="0"/>
          <w:numId w:val="8"/>
        </w:numPr>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Tersteegen</w:t>
      </w:r>
      <w:proofErr w:type="spellEnd"/>
      <w:r w:rsidRPr="00467943">
        <w:rPr>
          <w:rFonts w:ascii="Times New Roman" w:hAnsi="Times New Roman" w:cs="Times New Roman"/>
          <w:sz w:val="24"/>
          <w:szCs w:val="24"/>
          <w:shd w:val="clear" w:color="auto" w:fill="FFFFFF"/>
        </w:rPr>
        <w:t xml:space="preserve">, A., Schmidt, S., &amp; Burkhardt, N. (2007). </w:t>
      </w:r>
      <w:proofErr w:type="spellStart"/>
      <w:r w:rsidRPr="00467943">
        <w:rPr>
          <w:rFonts w:ascii="Times New Roman" w:hAnsi="Times New Roman" w:cs="Times New Roman"/>
          <w:sz w:val="24"/>
          <w:szCs w:val="24"/>
          <w:shd w:val="clear" w:color="auto" w:fill="FFFFFF"/>
        </w:rPr>
        <w:t>Rivaroxaban</w:t>
      </w:r>
      <w:proofErr w:type="spellEnd"/>
      <w:r w:rsidRPr="00467943">
        <w:rPr>
          <w:rFonts w:ascii="Times New Roman" w:hAnsi="Times New Roman" w:cs="Times New Roman"/>
          <w:sz w:val="24"/>
          <w:szCs w:val="24"/>
          <w:shd w:val="clear" w:color="auto" w:fill="FFFFFF"/>
        </w:rPr>
        <w:t xml:space="preserve">—an oral, direct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inhibitor—binds rapidly to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Journal of Thrombosis and Haemostasis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5</w:t>
      </w:r>
      <w:r w:rsidRPr="00467943">
        <w:rPr>
          <w:rFonts w:ascii="Times New Roman" w:hAnsi="Times New Roman" w:cs="Times New Roman"/>
          <w:sz w:val="24"/>
          <w:szCs w:val="24"/>
          <w:shd w:val="clear" w:color="auto" w:fill="FFFFFF"/>
        </w:rPr>
        <w:t xml:space="preserve">(2 </w:t>
      </w:r>
      <w:proofErr w:type="spellStart"/>
      <w:r w:rsidRPr="00467943">
        <w:rPr>
          <w:rFonts w:ascii="Times New Roman" w:hAnsi="Times New Roman" w:cs="Times New Roman"/>
          <w:sz w:val="24"/>
          <w:szCs w:val="24"/>
          <w:shd w:val="clear" w:color="auto" w:fill="FFFFFF"/>
        </w:rPr>
        <w:t>Suppl</w:t>
      </w:r>
      <w:proofErr w:type="spellEnd"/>
      <w:r w:rsidRPr="00467943">
        <w:rPr>
          <w:rFonts w:ascii="Times New Roman" w:hAnsi="Times New Roman" w:cs="Times New Roman"/>
          <w:sz w:val="24"/>
          <w:szCs w:val="24"/>
          <w:shd w:val="clear" w:color="auto" w:fill="FFFFFF"/>
        </w:rPr>
        <w:t>).</w:t>
      </w:r>
    </w:p>
    <w:p w:rsidR="00495836" w:rsidRPr="00467943" w:rsidRDefault="007C25B9" w:rsidP="00467943">
      <w:pPr>
        <w:pStyle w:val="ListParagraph"/>
        <w:numPr>
          <w:ilvl w:val="0"/>
          <w:numId w:val="8"/>
        </w:numPr>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Tobias, M. D., </w:t>
      </w:r>
      <w:proofErr w:type="spellStart"/>
      <w:r w:rsidRPr="00467943">
        <w:rPr>
          <w:rFonts w:ascii="Times New Roman" w:hAnsi="Times New Roman" w:cs="Times New Roman"/>
          <w:sz w:val="24"/>
          <w:szCs w:val="24"/>
          <w:shd w:val="clear" w:color="auto" w:fill="FFFFFF"/>
        </w:rPr>
        <w:t>Wambold</w:t>
      </w:r>
      <w:proofErr w:type="spellEnd"/>
      <w:r w:rsidRPr="00467943">
        <w:rPr>
          <w:rFonts w:ascii="Times New Roman" w:hAnsi="Times New Roman" w:cs="Times New Roman"/>
          <w:sz w:val="24"/>
          <w:szCs w:val="24"/>
          <w:shd w:val="clear" w:color="auto" w:fill="FFFFFF"/>
        </w:rPr>
        <w:t xml:space="preserve">, D., </w:t>
      </w:r>
      <w:proofErr w:type="spellStart"/>
      <w:r w:rsidRPr="00467943">
        <w:rPr>
          <w:rFonts w:ascii="Times New Roman" w:hAnsi="Times New Roman" w:cs="Times New Roman"/>
          <w:sz w:val="24"/>
          <w:szCs w:val="24"/>
          <w:shd w:val="clear" w:color="auto" w:fill="FFFFFF"/>
        </w:rPr>
        <w:t>Pilla</w:t>
      </w:r>
      <w:proofErr w:type="spellEnd"/>
      <w:r w:rsidRPr="00467943">
        <w:rPr>
          <w:rFonts w:ascii="Times New Roman" w:hAnsi="Times New Roman" w:cs="Times New Roman"/>
          <w:sz w:val="24"/>
          <w:szCs w:val="24"/>
          <w:shd w:val="clear" w:color="auto" w:fill="FFFFFF"/>
        </w:rPr>
        <w:t xml:space="preserve">, M. A., &amp; Greer, F. (1998). Differential effects of serial </w:t>
      </w:r>
      <w:proofErr w:type="spellStart"/>
      <w:r w:rsidRPr="00467943">
        <w:rPr>
          <w:rFonts w:ascii="Times New Roman" w:hAnsi="Times New Roman" w:cs="Times New Roman"/>
          <w:sz w:val="24"/>
          <w:szCs w:val="24"/>
          <w:shd w:val="clear" w:color="auto" w:fill="FFFFFF"/>
        </w:rPr>
        <w:t>hemodilution</w:t>
      </w:r>
      <w:proofErr w:type="spellEnd"/>
      <w:r w:rsidRPr="00467943">
        <w:rPr>
          <w:rFonts w:ascii="Times New Roman" w:hAnsi="Times New Roman" w:cs="Times New Roman"/>
          <w:sz w:val="24"/>
          <w:szCs w:val="24"/>
          <w:shd w:val="clear" w:color="auto" w:fill="FFFFFF"/>
        </w:rPr>
        <w:t xml:space="preserve"> with hydroxyethyl starch, albumin, and 0.9% saline on whole blood coagulation.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Clinical Anesthesia-Stoneham-</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10</w:t>
      </w:r>
      <w:r w:rsidRPr="00467943">
        <w:rPr>
          <w:rFonts w:ascii="Times New Roman" w:hAnsi="Times New Roman" w:cs="Times New Roman"/>
          <w:sz w:val="24"/>
          <w:szCs w:val="24"/>
          <w:shd w:val="clear" w:color="auto" w:fill="FFFFFF"/>
        </w:rPr>
        <w:t>, 366-371.</w:t>
      </w:r>
    </w:p>
    <w:p w:rsidR="00495836" w:rsidRPr="00467943" w:rsidRDefault="007C25B9" w:rsidP="00467943">
      <w:pPr>
        <w:pStyle w:val="ListParagraph"/>
        <w:numPr>
          <w:ilvl w:val="0"/>
          <w:numId w:val="8"/>
        </w:numPr>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Tracy, P. B., &amp; Mann, K. G. (1983). </w:t>
      </w:r>
      <w:proofErr w:type="spellStart"/>
      <w:r w:rsidRPr="00467943">
        <w:rPr>
          <w:rFonts w:ascii="Times New Roman" w:hAnsi="Times New Roman" w:cs="Times New Roman"/>
          <w:sz w:val="24"/>
          <w:szCs w:val="24"/>
          <w:shd w:val="clear" w:color="auto" w:fill="FFFFFF"/>
        </w:rPr>
        <w:t>Prothrombinase</w:t>
      </w:r>
      <w:proofErr w:type="spellEnd"/>
      <w:r w:rsidRPr="00467943">
        <w:rPr>
          <w:rFonts w:ascii="Times New Roman" w:hAnsi="Times New Roman" w:cs="Times New Roman"/>
          <w:sz w:val="24"/>
          <w:szCs w:val="24"/>
          <w:shd w:val="clear" w:color="auto" w:fill="FFFFFF"/>
        </w:rPr>
        <w:t xml:space="preserve"> complex assembly on the platelet surface is mediated through the 74,000-dalton component of factor Va.</w:t>
      </w:r>
      <w:r w:rsidR="004616AE" w:rsidRPr="00467943">
        <w:rPr>
          <w:rFonts w:ascii="Times New Roman" w:hAnsi="Times New Roman" w:cs="Times New Roman"/>
          <w:sz w:val="24"/>
          <w:szCs w:val="24"/>
          <w:shd w:val="clear" w:color="auto" w:fill="FFFFFF"/>
        </w:rPr>
        <w:t xml:space="preserve"> </w:t>
      </w:r>
      <w:r w:rsidRPr="00467943">
        <w:rPr>
          <w:rFonts w:ascii="Times New Roman" w:hAnsi="Times New Roman" w:cs="Times New Roman"/>
          <w:i/>
          <w:iCs/>
          <w:sz w:val="24"/>
          <w:szCs w:val="24"/>
          <w:shd w:val="clear" w:color="auto" w:fill="FFFFFF"/>
        </w:rPr>
        <w:t>Proceedings of the National Academy of Sciences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80</w:t>
      </w:r>
      <w:r w:rsidRPr="00467943">
        <w:rPr>
          <w:rFonts w:ascii="Times New Roman" w:hAnsi="Times New Roman" w:cs="Times New Roman"/>
          <w:sz w:val="24"/>
          <w:szCs w:val="24"/>
          <w:shd w:val="clear" w:color="auto" w:fill="FFFFFF"/>
        </w:rPr>
        <w:t>(8), 2380-2384.</w:t>
      </w:r>
    </w:p>
    <w:p w:rsidR="00495836" w:rsidRPr="00467943" w:rsidRDefault="007C25B9" w:rsidP="00467943">
      <w:pPr>
        <w:pStyle w:val="ListParagraph"/>
        <w:numPr>
          <w:ilvl w:val="0"/>
          <w:numId w:val="8"/>
        </w:numPr>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Turpie</w:t>
      </w:r>
      <w:proofErr w:type="spellEnd"/>
      <w:r w:rsidRPr="00467943">
        <w:rPr>
          <w:rFonts w:ascii="Times New Roman" w:hAnsi="Times New Roman" w:cs="Times New Roman"/>
          <w:sz w:val="24"/>
          <w:szCs w:val="24"/>
          <w:shd w:val="clear" w:color="auto" w:fill="FFFFFF"/>
        </w:rPr>
        <w:t xml:space="preserve">, A. G., Eriksson, B. I., </w:t>
      </w:r>
      <w:proofErr w:type="spellStart"/>
      <w:r w:rsidRPr="00467943">
        <w:rPr>
          <w:rFonts w:ascii="Times New Roman" w:hAnsi="Times New Roman" w:cs="Times New Roman"/>
          <w:sz w:val="24"/>
          <w:szCs w:val="24"/>
          <w:shd w:val="clear" w:color="auto" w:fill="FFFFFF"/>
        </w:rPr>
        <w:t>Lassen</w:t>
      </w:r>
      <w:proofErr w:type="spellEnd"/>
      <w:r w:rsidRPr="00467943">
        <w:rPr>
          <w:rFonts w:ascii="Times New Roman" w:hAnsi="Times New Roman" w:cs="Times New Roman"/>
          <w:sz w:val="24"/>
          <w:szCs w:val="24"/>
          <w:shd w:val="clear" w:color="auto" w:fill="FFFFFF"/>
        </w:rPr>
        <w:t xml:space="preserve">, M. R., &amp; Bauer, K. A. (2003). </w:t>
      </w:r>
      <w:proofErr w:type="spellStart"/>
      <w:r w:rsidRPr="00467943">
        <w:rPr>
          <w:rFonts w:ascii="Times New Roman" w:hAnsi="Times New Roman" w:cs="Times New Roman"/>
          <w:sz w:val="24"/>
          <w:szCs w:val="24"/>
          <w:shd w:val="clear" w:color="auto" w:fill="FFFFFF"/>
        </w:rPr>
        <w:t>Fondaparinux</w:t>
      </w:r>
      <w:proofErr w:type="spellEnd"/>
      <w:r w:rsidRPr="00467943">
        <w:rPr>
          <w:rFonts w:ascii="Times New Roman" w:hAnsi="Times New Roman" w:cs="Times New Roman"/>
          <w:sz w:val="24"/>
          <w:szCs w:val="24"/>
          <w:shd w:val="clear" w:color="auto" w:fill="FFFFFF"/>
        </w:rPr>
        <w:t xml:space="preserve">, the first selective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inhibitor.</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Current Opinion in H</w:t>
      </w:r>
      <w:r w:rsidRPr="00467943">
        <w:rPr>
          <w:rFonts w:ascii="Times New Roman" w:hAnsi="Times New Roman" w:cs="Times New Roman"/>
          <w:i/>
          <w:iCs/>
          <w:sz w:val="24"/>
          <w:szCs w:val="24"/>
          <w:shd w:val="clear" w:color="auto" w:fill="FFFFFF"/>
        </w:rPr>
        <w:t>ematology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10</w:t>
      </w:r>
      <w:r w:rsidRPr="00467943">
        <w:rPr>
          <w:rFonts w:ascii="Times New Roman" w:hAnsi="Times New Roman" w:cs="Times New Roman"/>
          <w:sz w:val="24"/>
          <w:szCs w:val="24"/>
          <w:shd w:val="clear" w:color="auto" w:fill="FFFFFF"/>
        </w:rPr>
        <w:t>(5), 327-332.</w:t>
      </w:r>
    </w:p>
    <w:p w:rsidR="00495836" w:rsidRPr="006542B0" w:rsidRDefault="00A34DB8" w:rsidP="00467943">
      <w:pPr>
        <w:pStyle w:val="ListParagraph"/>
        <w:numPr>
          <w:ilvl w:val="0"/>
          <w:numId w:val="8"/>
        </w:numPr>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Turpie</w:t>
      </w:r>
      <w:proofErr w:type="spellEnd"/>
      <w:r w:rsidRPr="00467943">
        <w:rPr>
          <w:rFonts w:ascii="Times New Roman" w:hAnsi="Times New Roman" w:cs="Times New Roman"/>
          <w:sz w:val="24"/>
          <w:szCs w:val="24"/>
          <w:shd w:val="clear" w:color="auto" w:fill="FFFFFF"/>
        </w:rPr>
        <w:t xml:space="preserve">, A. G., Gallus, A. S., &amp; Hoek, J. A. (2001). A synthetic </w:t>
      </w:r>
      <w:proofErr w:type="spellStart"/>
      <w:r w:rsidRPr="00467943">
        <w:rPr>
          <w:rFonts w:ascii="Times New Roman" w:hAnsi="Times New Roman" w:cs="Times New Roman"/>
          <w:sz w:val="24"/>
          <w:szCs w:val="24"/>
          <w:shd w:val="clear" w:color="auto" w:fill="FFFFFF"/>
        </w:rPr>
        <w:t>pentasaccharide</w:t>
      </w:r>
      <w:proofErr w:type="spellEnd"/>
      <w:r w:rsidRPr="00467943">
        <w:rPr>
          <w:rFonts w:ascii="Times New Roman" w:hAnsi="Times New Roman" w:cs="Times New Roman"/>
          <w:sz w:val="24"/>
          <w:szCs w:val="24"/>
          <w:shd w:val="clear" w:color="auto" w:fill="FFFFFF"/>
        </w:rPr>
        <w:t xml:space="preserve"> for the prevention of deep-vein thrombosis after total hip replacement.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New England Journal of Medicine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344</w:t>
      </w:r>
      <w:r w:rsidRPr="00467943">
        <w:rPr>
          <w:rFonts w:ascii="Times New Roman" w:hAnsi="Times New Roman" w:cs="Times New Roman"/>
          <w:sz w:val="24"/>
          <w:szCs w:val="24"/>
          <w:shd w:val="clear" w:color="auto" w:fill="FFFFFF"/>
        </w:rPr>
        <w:t>(9), 619-625.</w:t>
      </w:r>
    </w:p>
    <w:p w:rsidR="006542B0" w:rsidRDefault="006542B0" w:rsidP="006542B0">
      <w:pPr>
        <w:numPr>
          <w:ilvl w:val="0"/>
          <w:numId w:val="8"/>
        </w:numPr>
        <w:spacing w:after="9" w:line="268" w:lineRule="auto"/>
        <w:ind w:right="64"/>
        <w:rPr>
          <w:rFonts w:ascii="Times New Roman" w:hAnsi="Times New Roman" w:cs="Times New Roman"/>
          <w:sz w:val="24"/>
          <w:szCs w:val="24"/>
        </w:rPr>
      </w:pPr>
      <w:r w:rsidRPr="006542B0">
        <w:rPr>
          <w:rFonts w:ascii="Times New Roman" w:hAnsi="Times New Roman" w:cs="Times New Roman"/>
          <w:sz w:val="24"/>
          <w:szCs w:val="24"/>
        </w:rPr>
        <w:t xml:space="preserve">Van den Berg, H. M., De Groot, P. H. G., &amp; Fischer, K. (2007). Phenotypic </w:t>
      </w:r>
    </w:p>
    <w:p w:rsidR="006542B0" w:rsidRDefault="006542B0" w:rsidP="006542B0">
      <w:pPr>
        <w:spacing w:after="9" w:line="268" w:lineRule="auto"/>
        <w:ind w:left="786" w:right="64"/>
        <w:rPr>
          <w:rFonts w:ascii="Times New Roman" w:hAnsi="Times New Roman" w:cs="Times New Roman"/>
          <w:sz w:val="24"/>
          <w:szCs w:val="24"/>
        </w:rPr>
      </w:pPr>
    </w:p>
    <w:p w:rsidR="006542B0" w:rsidRDefault="006542B0" w:rsidP="006542B0">
      <w:pPr>
        <w:spacing w:after="9" w:line="268" w:lineRule="auto"/>
        <w:ind w:left="786" w:right="64"/>
        <w:rPr>
          <w:rFonts w:ascii="Times New Roman" w:hAnsi="Times New Roman" w:cs="Times New Roman"/>
          <w:sz w:val="24"/>
          <w:szCs w:val="24"/>
        </w:rPr>
      </w:pPr>
      <w:proofErr w:type="gramStart"/>
      <w:r w:rsidRPr="006542B0">
        <w:rPr>
          <w:rFonts w:ascii="Times New Roman" w:hAnsi="Times New Roman" w:cs="Times New Roman"/>
          <w:sz w:val="24"/>
          <w:szCs w:val="24"/>
        </w:rPr>
        <w:lastRenderedPageBreak/>
        <w:t>heterogeneity</w:t>
      </w:r>
      <w:proofErr w:type="gramEnd"/>
      <w:r w:rsidRPr="006542B0">
        <w:rPr>
          <w:rFonts w:ascii="Times New Roman" w:hAnsi="Times New Roman" w:cs="Times New Roman"/>
          <w:sz w:val="24"/>
          <w:szCs w:val="24"/>
        </w:rPr>
        <w:t xml:space="preserve"> in severe hemophilia. </w:t>
      </w:r>
      <w:r w:rsidRPr="006542B0">
        <w:rPr>
          <w:rFonts w:ascii="Times New Roman" w:eastAsia="Times New Roman" w:hAnsi="Times New Roman" w:cs="Times New Roman"/>
          <w:i/>
          <w:sz w:val="24"/>
          <w:szCs w:val="24"/>
        </w:rPr>
        <w:t>Journal of Thrombosis and Haemostasis</w:t>
      </w:r>
      <w:r w:rsidRPr="006542B0">
        <w:rPr>
          <w:rFonts w:ascii="Times New Roman" w:hAnsi="Times New Roman" w:cs="Times New Roman"/>
          <w:sz w:val="24"/>
          <w:szCs w:val="24"/>
        </w:rPr>
        <w:t>,</w:t>
      </w:r>
      <w:r w:rsidRPr="006542B0">
        <w:rPr>
          <w:rFonts w:ascii="Times New Roman" w:hAnsi="Times New Roman" w:cs="Times New Roman"/>
          <w:i/>
          <w:sz w:val="24"/>
          <w:szCs w:val="24"/>
        </w:rPr>
        <w:t xml:space="preserve"> 5</w:t>
      </w:r>
      <w:r w:rsidRPr="006542B0">
        <w:rPr>
          <w:rFonts w:ascii="Times New Roman" w:hAnsi="Times New Roman" w:cs="Times New Roman"/>
          <w:sz w:val="24"/>
          <w:szCs w:val="24"/>
        </w:rPr>
        <w:t xml:space="preserve">(s1), </w:t>
      </w:r>
    </w:p>
    <w:p w:rsidR="006542B0" w:rsidRDefault="006542B0" w:rsidP="006542B0">
      <w:pPr>
        <w:spacing w:after="9" w:line="268" w:lineRule="auto"/>
        <w:ind w:left="786" w:right="64"/>
        <w:rPr>
          <w:rFonts w:ascii="Times New Roman" w:hAnsi="Times New Roman" w:cs="Times New Roman"/>
          <w:sz w:val="24"/>
          <w:szCs w:val="24"/>
        </w:rPr>
      </w:pPr>
    </w:p>
    <w:p w:rsidR="006542B0" w:rsidRPr="006542B0" w:rsidRDefault="006542B0" w:rsidP="006542B0">
      <w:pPr>
        <w:spacing w:after="9" w:line="268" w:lineRule="auto"/>
        <w:ind w:left="786" w:right="64"/>
        <w:rPr>
          <w:rFonts w:ascii="Times New Roman" w:hAnsi="Times New Roman" w:cs="Times New Roman"/>
          <w:sz w:val="24"/>
          <w:szCs w:val="24"/>
        </w:rPr>
      </w:pPr>
      <w:r w:rsidRPr="006542B0">
        <w:rPr>
          <w:rFonts w:ascii="Times New Roman" w:hAnsi="Times New Roman" w:cs="Times New Roman"/>
          <w:sz w:val="24"/>
          <w:szCs w:val="24"/>
        </w:rPr>
        <w:t xml:space="preserve">151-156. </w:t>
      </w:r>
    </w:p>
    <w:p w:rsidR="005B1735" w:rsidRPr="00467943" w:rsidRDefault="005B1735" w:rsidP="00467943">
      <w:pPr>
        <w:pStyle w:val="ListParagraph"/>
        <w:numPr>
          <w:ilvl w:val="0"/>
          <w:numId w:val="8"/>
        </w:numPr>
        <w:spacing w:line="480" w:lineRule="auto"/>
        <w:rPr>
          <w:rFonts w:ascii="Times New Roman" w:hAnsi="Times New Roman" w:cs="Times New Roman"/>
          <w:b/>
          <w:sz w:val="24"/>
          <w:szCs w:val="24"/>
        </w:rPr>
      </w:pPr>
      <w:proofErr w:type="gramStart"/>
      <w:r w:rsidRPr="00467943">
        <w:rPr>
          <w:rFonts w:ascii="Times New Roman" w:hAnsi="Times New Roman" w:cs="Times New Roman"/>
          <w:sz w:val="24"/>
          <w:szCs w:val="24"/>
          <w:shd w:val="clear" w:color="auto" w:fill="FFFFFF"/>
        </w:rPr>
        <w:t>van</w:t>
      </w:r>
      <w:proofErr w:type="gramEnd"/>
      <w:r w:rsidRPr="00467943">
        <w:rPr>
          <w:rFonts w:ascii="Times New Roman" w:hAnsi="Times New Roman" w:cs="Times New Roman"/>
          <w:sz w:val="24"/>
          <w:szCs w:val="24"/>
          <w:shd w:val="clear" w:color="auto" w:fill="FFFFFF"/>
        </w:rPr>
        <w:t xml:space="preserve"> </w:t>
      </w:r>
      <w:proofErr w:type="spellStart"/>
      <w:r w:rsidRPr="00467943">
        <w:rPr>
          <w:rFonts w:ascii="Times New Roman" w:hAnsi="Times New Roman" w:cs="Times New Roman"/>
          <w:sz w:val="24"/>
          <w:szCs w:val="24"/>
          <w:shd w:val="clear" w:color="auto" w:fill="FFFFFF"/>
        </w:rPr>
        <w:t>Ryn</w:t>
      </w:r>
      <w:proofErr w:type="spellEnd"/>
      <w:r w:rsidRPr="00467943">
        <w:rPr>
          <w:rFonts w:ascii="Times New Roman" w:hAnsi="Times New Roman" w:cs="Times New Roman"/>
          <w:sz w:val="24"/>
          <w:szCs w:val="24"/>
          <w:shd w:val="clear" w:color="auto" w:fill="FFFFFF"/>
        </w:rPr>
        <w:t xml:space="preserve">, J., </w:t>
      </w:r>
      <w:proofErr w:type="spellStart"/>
      <w:r w:rsidRPr="00467943">
        <w:rPr>
          <w:rFonts w:ascii="Times New Roman" w:hAnsi="Times New Roman" w:cs="Times New Roman"/>
          <w:sz w:val="24"/>
          <w:szCs w:val="24"/>
          <w:shd w:val="clear" w:color="auto" w:fill="FFFFFF"/>
        </w:rPr>
        <w:t>Hauel</w:t>
      </w:r>
      <w:proofErr w:type="spellEnd"/>
      <w:r w:rsidRPr="00467943">
        <w:rPr>
          <w:rFonts w:ascii="Times New Roman" w:hAnsi="Times New Roman" w:cs="Times New Roman"/>
          <w:sz w:val="24"/>
          <w:szCs w:val="24"/>
          <w:shd w:val="clear" w:color="auto" w:fill="FFFFFF"/>
        </w:rPr>
        <w:t xml:space="preserve">, N., </w:t>
      </w:r>
      <w:proofErr w:type="spellStart"/>
      <w:r w:rsidRPr="00467943">
        <w:rPr>
          <w:rFonts w:ascii="Times New Roman" w:hAnsi="Times New Roman" w:cs="Times New Roman"/>
          <w:sz w:val="24"/>
          <w:szCs w:val="24"/>
          <w:shd w:val="clear" w:color="auto" w:fill="FFFFFF"/>
        </w:rPr>
        <w:t>Waldmann</w:t>
      </w:r>
      <w:proofErr w:type="spellEnd"/>
      <w:r w:rsidRPr="00467943">
        <w:rPr>
          <w:rFonts w:ascii="Times New Roman" w:hAnsi="Times New Roman" w:cs="Times New Roman"/>
          <w:sz w:val="24"/>
          <w:szCs w:val="24"/>
          <w:shd w:val="clear" w:color="auto" w:fill="FFFFFF"/>
        </w:rPr>
        <w:t xml:space="preserve">, L., &amp; </w:t>
      </w:r>
      <w:proofErr w:type="spellStart"/>
      <w:r w:rsidRPr="00467943">
        <w:rPr>
          <w:rFonts w:ascii="Times New Roman" w:hAnsi="Times New Roman" w:cs="Times New Roman"/>
          <w:sz w:val="24"/>
          <w:szCs w:val="24"/>
          <w:shd w:val="clear" w:color="auto" w:fill="FFFFFF"/>
        </w:rPr>
        <w:t>Wienen</w:t>
      </w:r>
      <w:proofErr w:type="spellEnd"/>
      <w:r w:rsidRPr="00467943">
        <w:rPr>
          <w:rFonts w:ascii="Times New Roman" w:hAnsi="Times New Roman" w:cs="Times New Roman"/>
          <w:sz w:val="24"/>
          <w:szCs w:val="24"/>
          <w:shd w:val="clear" w:color="auto" w:fill="FFFFFF"/>
        </w:rPr>
        <w:t xml:space="preserve">, W. (2008). Dabigatran inhibits both clot-bound and fluid-phase thrombin in vitro: comparison to heparin and </w:t>
      </w:r>
      <w:proofErr w:type="spellStart"/>
      <w:r w:rsidRPr="00467943">
        <w:rPr>
          <w:rFonts w:ascii="Times New Roman" w:hAnsi="Times New Roman" w:cs="Times New Roman"/>
          <w:sz w:val="24"/>
          <w:szCs w:val="24"/>
          <w:shd w:val="clear" w:color="auto" w:fill="FFFFFF"/>
        </w:rPr>
        <w:t>hirudin</w:t>
      </w:r>
      <w:proofErr w:type="spellEnd"/>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Arteriosclerosis Thrombosis and Vascular Biology</w:t>
      </w:r>
      <w:r w:rsidRPr="00467943">
        <w:rPr>
          <w:rFonts w:ascii="Times New Roman" w:hAnsi="Times New Roman" w:cs="Times New Roman"/>
          <w:iCs/>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sz w:val="24"/>
          <w:szCs w:val="24"/>
          <w:shd w:val="clear" w:color="auto" w:fill="FFFFFF"/>
        </w:rPr>
        <w:t xml:space="preserve">28(6), 136-137. </w:t>
      </w:r>
    </w:p>
    <w:p w:rsidR="00495836" w:rsidRPr="00467943" w:rsidRDefault="007C25B9" w:rsidP="00467943">
      <w:pPr>
        <w:pStyle w:val="ListParagraph"/>
        <w:numPr>
          <w:ilvl w:val="0"/>
          <w:numId w:val="8"/>
        </w:numPr>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Walenga</w:t>
      </w:r>
      <w:proofErr w:type="spellEnd"/>
      <w:r w:rsidRPr="00467943">
        <w:rPr>
          <w:rFonts w:ascii="Times New Roman" w:hAnsi="Times New Roman" w:cs="Times New Roman"/>
          <w:sz w:val="24"/>
          <w:szCs w:val="24"/>
          <w:shd w:val="clear" w:color="auto" w:fill="FFFFFF"/>
        </w:rPr>
        <w:t xml:space="preserve">, J. M., </w:t>
      </w:r>
      <w:proofErr w:type="spellStart"/>
      <w:r w:rsidRPr="00467943">
        <w:rPr>
          <w:rFonts w:ascii="Times New Roman" w:hAnsi="Times New Roman" w:cs="Times New Roman"/>
          <w:sz w:val="24"/>
          <w:szCs w:val="24"/>
          <w:shd w:val="clear" w:color="auto" w:fill="FFFFFF"/>
        </w:rPr>
        <w:t>Jeske</w:t>
      </w:r>
      <w:proofErr w:type="spellEnd"/>
      <w:r w:rsidRPr="00467943">
        <w:rPr>
          <w:rFonts w:ascii="Times New Roman" w:hAnsi="Times New Roman" w:cs="Times New Roman"/>
          <w:sz w:val="24"/>
          <w:szCs w:val="24"/>
          <w:shd w:val="clear" w:color="auto" w:fill="FFFFFF"/>
        </w:rPr>
        <w:t xml:space="preserve">, W. P., </w:t>
      </w:r>
      <w:proofErr w:type="spellStart"/>
      <w:r w:rsidRPr="00467943">
        <w:rPr>
          <w:rFonts w:ascii="Times New Roman" w:hAnsi="Times New Roman" w:cs="Times New Roman"/>
          <w:sz w:val="24"/>
          <w:szCs w:val="24"/>
          <w:shd w:val="clear" w:color="auto" w:fill="FFFFFF"/>
        </w:rPr>
        <w:t>Frapaise</w:t>
      </w:r>
      <w:proofErr w:type="spellEnd"/>
      <w:r w:rsidRPr="00467943">
        <w:rPr>
          <w:rFonts w:ascii="Times New Roman" w:hAnsi="Times New Roman" w:cs="Times New Roman"/>
          <w:sz w:val="24"/>
          <w:szCs w:val="24"/>
          <w:shd w:val="clear" w:color="auto" w:fill="FFFFFF"/>
        </w:rPr>
        <w:t xml:space="preserve">, F. X., Bick, R. L., Fareed, J., &amp; </w:t>
      </w:r>
      <w:proofErr w:type="spellStart"/>
      <w:r w:rsidRPr="00467943">
        <w:rPr>
          <w:rFonts w:ascii="Times New Roman" w:hAnsi="Times New Roman" w:cs="Times New Roman"/>
          <w:sz w:val="24"/>
          <w:szCs w:val="24"/>
          <w:shd w:val="clear" w:color="auto" w:fill="FFFFFF"/>
        </w:rPr>
        <w:t>Samama</w:t>
      </w:r>
      <w:proofErr w:type="spellEnd"/>
      <w:r w:rsidRPr="00467943">
        <w:rPr>
          <w:rFonts w:ascii="Times New Roman" w:hAnsi="Times New Roman" w:cs="Times New Roman"/>
          <w:sz w:val="24"/>
          <w:szCs w:val="24"/>
          <w:shd w:val="clear" w:color="auto" w:fill="FFFFFF"/>
        </w:rPr>
        <w:t xml:space="preserve">, M. M. (2002). </w:t>
      </w:r>
      <w:proofErr w:type="spellStart"/>
      <w:r w:rsidRPr="00467943">
        <w:rPr>
          <w:rFonts w:ascii="Times New Roman" w:hAnsi="Times New Roman" w:cs="Times New Roman"/>
          <w:sz w:val="24"/>
          <w:szCs w:val="24"/>
          <w:shd w:val="clear" w:color="auto" w:fill="FFFFFF"/>
        </w:rPr>
        <w:t>Fondaparinux</w:t>
      </w:r>
      <w:proofErr w:type="spellEnd"/>
      <w:r w:rsidRPr="00467943">
        <w:rPr>
          <w:rFonts w:ascii="Times New Roman" w:hAnsi="Times New Roman" w:cs="Times New Roman"/>
          <w:sz w:val="24"/>
          <w:szCs w:val="24"/>
          <w:shd w:val="clear" w:color="auto" w:fill="FFFFFF"/>
        </w:rPr>
        <w:t xml:space="preserve">: a synthetic heparin </w:t>
      </w:r>
      <w:proofErr w:type="spellStart"/>
      <w:r w:rsidRPr="00467943">
        <w:rPr>
          <w:rFonts w:ascii="Times New Roman" w:hAnsi="Times New Roman" w:cs="Times New Roman"/>
          <w:sz w:val="24"/>
          <w:szCs w:val="24"/>
          <w:shd w:val="clear" w:color="auto" w:fill="FFFFFF"/>
        </w:rPr>
        <w:t>pentasaccharide</w:t>
      </w:r>
      <w:proofErr w:type="spellEnd"/>
      <w:r w:rsidRPr="00467943">
        <w:rPr>
          <w:rFonts w:ascii="Times New Roman" w:hAnsi="Times New Roman" w:cs="Times New Roman"/>
          <w:sz w:val="24"/>
          <w:szCs w:val="24"/>
          <w:shd w:val="clear" w:color="auto" w:fill="FFFFFF"/>
        </w:rPr>
        <w:t xml:space="preserve"> as a new antithrombotic agent.</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Expert Opinion on Investigational D</w:t>
      </w:r>
      <w:r w:rsidRPr="00467943">
        <w:rPr>
          <w:rFonts w:ascii="Times New Roman" w:hAnsi="Times New Roman" w:cs="Times New Roman"/>
          <w:i/>
          <w:iCs/>
          <w:sz w:val="24"/>
          <w:szCs w:val="24"/>
          <w:shd w:val="clear" w:color="auto" w:fill="FFFFFF"/>
        </w:rPr>
        <w:t>rugs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11</w:t>
      </w:r>
      <w:r w:rsidRPr="00467943">
        <w:rPr>
          <w:rFonts w:ascii="Times New Roman" w:hAnsi="Times New Roman" w:cs="Times New Roman"/>
          <w:sz w:val="24"/>
          <w:szCs w:val="24"/>
          <w:shd w:val="clear" w:color="auto" w:fill="FFFFFF"/>
        </w:rPr>
        <w:t>(3), 397-407.</w:t>
      </w:r>
    </w:p>
    <w:p w:rsidR="00495836" w:rsidRPr="00467943" w:rsidRDefault="00A34DB8" w:rsidP="00467943">
      <w:pPr>
        <w:pStyle w:val="ListParagraph"/>
        <w:numPr>
          <w:ilvl w:val="0"/>
          <w:numId w:val="8"/>
        </w:numPr>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Warkentin</w:t>
      </w:r>
      <w:proofErr w:type="spellEnd"/>
      <w:r w:rsidRPr="00467943">
        <w:rPr>
          <w:rFonts w:ascii="Times New Roman" w:hAnsi="Times New Roman" w:cs="Times New Roman"/>
          <w:sz w:val="24"/>
          <w:szCs w:val="24"/>
          <w:shd w:val="clear" w:color="auto" w:fill="FFFFFF"/>
        </w:rPr>
        <w:t xml:space="preserve">, T. E., Cook, R. J., </w:t>
      </w:r>
      <w:proofErr w:type="spellStart"/>
      <w:r w:rsidRPr="00467943">
        <w:rPr>
          <w:rFonts w:ascii="Times New Roman" w:hAnsi="Times New Roman" w:cs="Times New Roman"/>
          <w:sz w:val="24"/>
          <w:szCs w:val="24"/>
          <w:shd w:val="clear" w:color="auto" w:fill="FFFFFF"/>
        </w:rPr>
        <w:t>Marder</w:t>
      </w:r>
      <w:proofErr w:type="spellEnd"/>
      <w:r w:rsidRPr="00467943">
        <w:rPr>
          <w:rFonts w:ascii="Times New Roman" w:hAnsi="Times New Roman" w:cs="Times New Roman"/>
          <w:sz w:val="24"/>
          <w:szCs w:val="24"/>
          <w:shd w:val="clear" w:color="auto" w:fill="FFFFFF"/>
        </w:rPr>
        <w:t xml:space="preserve">, V. J., Sheppard, J. A. I., Moore, J. C., Eriksson, B. I., ... &amp; Kelton, J. G. (2005). Anti–platelet factor 4/heparin antibodies in orthopedic surgery patients receiving antithrombotic prophylaxis with </w:t>
      </w:r>
      <w:proofErr w:type="spellStart"/>
      <w:r w:rsidRPr="00467943">
        <w:rPr>
          <w:rFonts w:ascii="Times New Roman" w:hAnsi="Times New Roman" w:cs="Times New Roman"/>
          <w:sz w:val="24"/>
          <w:szCs w:val="24"/>
          <w:shd w:val="clear" w:color="auto" w:fill="FFFFFF"/>
        </w:rPr>
        <w:t>fondaparinux</w:t>
      </w:r>
      <w:proofErr w:type="spellEnd"/>
      <w:r w:rsidRPr="00467943">
        <w:rPr>
          <w:rFonts w:ascii="Times New Roman" w:hAnsi="Times New Roman" w:cs="Times New Roman"/>
          <w:sz w:val="24"/>
          <w:szCs w:val="24"/>
          <w:shd w:val="clear" w:color="auto" w:fill="FFFFFF"/>
        </w:rPr>
        <w:t xml:space="preserve"> or enoxaparin.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106</w:t>
      </w:r>
      <w:r w:rsidRPr="00467943">
        <w:rPr>
          <w:rFonts w:ascii="Times New Roman" w:hAnsi="Times New Roman" w:cs="Times New Roman"/>
          <w:sz w:val="24"/>
          <w:szCs w:val="24"/>
          <w:shd w:val="clear" w:color="auto" w:fill="FFFFFF"/>
        </w:rPr>
        <w:t>(12), 3791-3796.</w:t>
      </w:r>
    </w:p>
    <w:p w:rsidR="00495836" w:rsidRPr="00467943" w:rsidRDefault="00693050" w:rsidP="00467943">
      <w:pPr>
        <w:pStyle w:val="ListParagraph"/>
        <w:numPr>
          <w:ilvl w:val="0"/>
          <w:numId w:val="8"/>
        </w:numPr>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Wood, A.J.J., &amp; </w:t>
      </w:r>
      <w:proofErr w:type="spellStart"/>
      <w:r w:rsidRPr="00467943">
        <w:rPr>
          <w:rFonts w:ascii="Times New Roman" w:hAnsi="Times New Roman" w:cs="Times New Roman"/>
          <w:sz w:val="24"/>
          <w:szCs w:val="24"/>
          <w:shd w:val="clear" w:color="auto" w:fill="FFFFFF"/>
        </w:rPr>
        <w:t>Weitz</w:t>
      </w:r>
      <w:proofErr w:type="spellEnd"/>
      <w:r w:rsidRPr="00467943">
        <w:rPr>
          <w:rFonts w:ascii="Times New Roman" w:hAnsi="Times New Roman" w:cs="Times New Roman"/>
          <w:sz w:val="24"/>
          <w:szCs w:val="24"/>
          <w:shd w:val="clear" w:color="auto" w:fill="FFFFFF"/>
        </w:rPr>
        <w:t>, J. I. (1997). Low-molecular-weight heparins.</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New England Journal of Medicine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337</w:t>
      </w:r>
      <w:r w:rsidRPr="00467943">
        <w:rPr>
          <w:rFonts w:ascii="Times New Roman" w:hAnsi="Times New Roman" w:cs="Times New Roman"/>
          <w:sz w:val="24"/>
          <w:szCs w:val="24"/>
          <w:shd w:val="clear" w:color="auto" w:fill="FFFFFF"/>
        </w:rPr>
        <w:t>(10), 688-699.</w:t>
      </w:r>
    </w:p>
    <w:p w:rsidR="00495836" w:rsidRPr="00467943" w:rsidRDefault="00693050" w:rsidP="00467943">
      <w:pPr>
        <w:pStyle w:val="ListParagraph"/>
        <w:numPr>
          <w:ilvl w:val="0"/>
          <w:numId w:val="8"/>
        </w:numPr>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Warkentin</w:t>
      </w:r>
      <w:proofErr w:type="spellEnd"/>
      <w:r w:rsidRPr="00467943">
        <w:rPr>
          <w:rFonts w:ascii="Times New Roman" w:hAnsi="Times New Roman" w:cs="Times New Roman"/>
          <w:sz w:val="24"/>
          <w:szCs w:val="24"/>
          <w:shd w:val="clear" w:color="auto" w:fill="FFFFFF"/>
        </w:rPr>
        <w:t xml:space="preserve">, T. E., Levine, M. N., Hirsh, J., </w:t>
      </w:r>
      <w:proofErr w:type="spellStart"/>
      <w:r w:rsidRPr="00467943">
        <w:rPr>
          <w:rFonts w:ascii="Times New Roman" w:hAnsi="Times New Roman" w:cs="Times New Roman"/>
          <w:sz w:val="24"/>
          <w:szCs w:val="24"/>
          <w:shd w:val="clear" w:color="auto" w:fill="FFFFFF"/>
        </w:rPr>
        <w:t>Horsewood</w:t>
      </w:r>
      <w:proofErr w:type="spellEnd"/>
      <w:r w:rsidRPr="00467943">
        <w:rPr>
          <w:rFonts w:ascii="Times New Roman" w:hAnsi="Times New Roman" w:cs="Times New Roman"/>
          <w:sz w:val="24"/>
          <w:szCs w:val="24"/>
          <w:shd w:val="clear" w:color="auto" w:fill="FFFFFF"/>
        </w:rPr>
        <w:t>, P., Roberts, R. S., Gent, M., &amp; Kelton, J. G. (1995). Heparin-induced thrombocytopenia in patients treated with low-molecular-weight heparin or unfractionated heparin.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New England Journal of Medicine</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332</w:t>
      </w:r>
      <w:r w:rsidRPr="00467943">
        <w:rPr>
          <w:rFonts w:ascii="Times New Roman" w:hAnsi="Times New Roman" w:cs="Times New Roman"/>
          <w:sz w:val="24"/>
          <w:szCs w:val="24"/>
          <w:shd w:val="clear" w:color="auto" w:fill="FFFFFF"/>
        </w:rPr>
        <w:t>(20), 1330-1336.</w:t>
      </w:r>
    </w:p>
    <w:p w:rsidR="003D52BB" w:rsidRPr="009E30D9" w:rsidRDefault="00693050" w:rsidP="00467943">
      <w:pPr>
        <w:pStyle w:val="ListParagraph"/>
        <w:numPr>
          <w:ilvl w:val="0"/>
          <w:numId w:val="8"/>
        </w:numPr>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Weinz</w:t>
      </w:r>
      <w:proofErr w:type="spellEnd"/>
      <w:r w:rsidRPr="00467943">
        <w:rPr>
          <w:rFonts w:ascii="Times New Roman" w:hAnsi="Times New Roman" w:cs="Times New Roman"/>
          <w:sz w:val="24"/>
          <w:szCs w:val="24"/>
          <w:shd w:val="clear" w:color="auto" w:fill="FFFFFF"/>
        </w:rPr>
        <w:t xml:space="preserve">, C., </w:t>
      </w:r>
      <w:proofErr w:type="spellStart"/>
      <w:r w:rsidRPr="00467943">
        <w:rPr>
          <w:rFonts w:ascii="Times New Roman" w:hAnsi="Times New Roman" w:cs="Times New Roman"/>
          <w:sz w:val="24"/>
          <w:szCs w:val="24"/>
          <w:shd w:val="clear" w:color="auto" w:fill="FFFFFF"/>
        </w:rPr>
        <w:t>Radtke</w:t>
      </w:r>
      <w:proofErr w:type="spellEnd"/>
      <w:r w:rsidRPr="00467943">
        <w:rPr>
          <w:rFonts w:ascii="Times New Roman" w:hAnsi="Times New Roman" w:cs="Times New Roman"/>
          <w:sz w:val="24"/>
          <w:szCs w:val="24"/>
          <w:shd w:val="clear" w:color="auto" w:fill="FFFFFF"/>
        </w:rPr>
        <w:t xml:space="preserve">, M., </w:t>
      </w:r>
      <w:proofErr w:type="spellStart"/>
      <w:r w:rsidRPr="00467943">
        <w:rPr>
          <w:rFonts w:ascii="Times New Roman" w:hAnsi="Times New Roman" w:cs="Times New Roman"/>
          <w:sz w:val="24"/>
          <w:szCs w:val="24"/>
          <w:shd w:val="clear" w:color="auto" w:fill="FFFFFF"/>
        </w:rPr>
        <w:t>Schmeer</w:t>
      </w:r>
      <w:proofErr w:type="spellEnd"/>
      <w:r w:rsidRPr="00467943">
        <w:rPr>
          <w:rFonts w:ascii="Times New Roman" w:hAnsi="Times New Roman" w:cs="Times New Roman"/>
          <w:sz w:val="24"/>
          <w:szCs w:val="24"/>
          <w:shd w:val="clear" w:color="auto" w:fill="FFFFFF"/>
        </w:rPr>
        <w:t xml:space="preserve">, K., Kern, A., &amp; </w:t>
      </w:r>
      <w:proofErr w:type="spellStart"/>
      <w:r w:rsidRPr="00467943">
        <w:rPr>
          <w:rFonts w:ascii="Times New Roman" w:hAnsi="Times New Roman" w:cs="Times New Roman"/>
          <w:sz w:val="24"/>
          <w:szCs w:val="24"/>
          <w:shd w:val="clear" w:color="auto" w:fill="FFFFFF"/>
        </w:rPr>
        <w:t>Pleiss</w:t>
      </w:r>
      <w:proofErr w:type="spellEnd"/>
      <w:r w:rsidRPr="00467943">
        <w:rPr>
          <w:rFonts w:ascii="Times New Roman" w:hAnsi="Times New Roman" w:cs="Times New Roman"/>
          <w:sz w:val="24"/>
          <w:szCs w:val="24"/>
          <w:shd w:val="clear" w:color="auto" w:fill="FFFFFF"/>
        </w:rPr>
        <w:t xml:space="preserve">, U. (2004, August). In vitro metabolism of BAY 59-7939-an oral, direct Factor </w:t>
      </w:r>
      <w:proofErr w:type="spellStart"/>
      <w:r w:rsidRPr="00467943">
        <w:rPr>
          <w:rFonts w:ascii="Times New Roman" w:hAnsi="Times New Roman" w:cs="Times New Roman"/>
          <w:sz w:val="24"/>
          <w:szCs w:val="24"/>
          <w:shd w:val="clear" w:color="auto" w:fill="FFFFFF"/>
        </w:rPr>
        <w:t>Xa</w:t>
      </w:r>
      <w:proofErr w:type="spellEnd"/>
      <w:r w:rsidRPr="00467943">
        <w:rPr>
          <w:rFonts w:ascii="Times New Roman" w:hAnsi="Times New Roman" w:cs="Times New Roman"/>
          <w:sz w:val="24"/>
          <w:szCs w:val="24"/>
          <w:shd w:val="clear" w:color="auto" w:fill="FFFFFF"/>
        </w:rPr>
        <w:t xml:space="preserve"> inhibitor. In</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Drug Metabolism Reviews</w:t>
      </w:r>
      <w:r w:rsidR="004616AE" w:rsidRPr="00467943">
        <w:rPr>
          <w:rStyle w:val="apple-converted-space"/>
          <w:rFonts w:ascii="Times New Roman" w:hAnsi="Times New Roman" w:cs="Times New Roman"/>
          <w:sz w:val="24"/>
          <w:szCs w:val="24"/>
          <w:shd w:val="clear" w:color="auto" w:fill="FFFFFF"/>
        </w:rPr>
        <w:t>,</w:t>
      </w:r>
      <w:r w:rsidR="004616AE" w:rsidRPr="00467943">
        <w:rPr>
          <w:rFonts w:ascii="Times New Roman" w:hAnsi="Times New Roman" w:cs="Times New Roman"/>
          <w:sz w:val="24"/>
          <w:szCs w:val="24"/>
          <w:shd w:val="clear" w:color="auto" w:fill="FFFFFF"/>
        </w:rPr>
        <w:t xml:space="preserve"> 36, 98-98</w:t>
      </w:r>
      <w:r w:rsidRPr="00467943">
        <w:rPr>
          <w:rFonts w:ascii="Times New Roman" w:hAnsi="Times New Roman" w:cs="Times New Roman"/>
          <w:sz w:val="24"/>
          <w:szCs w:val="24"/>
          <w:shd w:val="clear" w:color="auto" w:fill="FFFFFF"/>
        </w:rPr>
        <w:t xml:space="preserve">. </w:t>
      </w:r>
    </w:p>
    <w:p w:rsidR="009E30D9" w:rsidRDefault="009E30D9" w:rsidP="009E30D9">
      <w:pPr>
        <w:pStyle w:val="ListParagraph"/>
        <w:numPr>
          <w:ilvl w:val="0"/>
          <w:numId w:val="8"/>
        </w:numPr>
        <w:spacing w:line="480" w:lineRule="auto"/>
        <w:ind w:left="782" w:hanging="357"/>
        <w:rPr>
          <w:rFonts w:ascii="Times New Roman" w:hAnsi="Times New Roman" w:cs="Times New Roman"/>
          <w:color w:val="222222"/>
          <w:sz w:val="24"/>
          <w:szCs w:val="24"/>
          <w:shd w:val="clear" w:color="auto" w:fill="FFFFFF"/>
        </w:rPr>
      </w:pPr>
      <w:r w:rsidRPr="009E30D9">
        <w:rPr>
          <w:rFonts w:ascii="Times New Roman" w:hAnsi="Times New Roman" w:cs="Times New Roman"/>
          <w:color w:val="222222"/>
          <w:sz w:val="24"/>
          <w:szCs w:val="24"/>
          <w:shd w:val="clear" w:color="auto" w:fill="FFFFFF"/>
        </w:rPr>
        <w:t xml:space="preserve">White, J. G., &amp; </w:t>
      </w:r>
      <w:proofErr w:type="spellStart"/>
      <w:r w:rsidRPr="009E30D9">
        <w:rPr>
          <w:rFonts w:ascii="Times New Roman" w:hAnsi="Times New Roman" w:cs="Times New Roman"/>
          <w:color w:val="222222"/>
          <w:sz w:val="24"/>
          <w:szCs w:val="24"/>
          <w:shd w:val="clear" w:color="auto" w:fill="FFFFFF"/>
        </w:rPr>
        <w:t>Krivit</w:t>
      </w:r>
      <w:proofErr w:type="spellEnd"/>
      <w:r w:rsidRPr="009E30D9">
        <w:rPr>
          <w:rFonts w:ascii="Times New Roman" w:hAnsi="Times New Roman" w:cs="Times New Roman"/>
          <w:color w:val="222222"/>
          <w:sz w:val="24"/>
          <w:szCs w:val="24"/>
          <w:shd w:val="clear" w:color="auto" w:fill="FFFFFF"/>
        </w:rPr>
        <w:t>, W. (1967). An ultrastructural basis for the shape changes induced in platelets by chilling.</w:t>
      </w:r>
      <w:r w:rsidRPr="009E30D9">
        <w:rPr>
          <w:rStyle w:val="apple-converted-space"/>
          <w:rFonts w:ascii="Times New Roman" w:hAnsi="Times New Roman" w:cs="Times New Roman"/>
          <w:color w:val="222222"/>
          <w:sz w:val="24"/>
          <w:szCs w:val="24"/>
          <w:shd w:val="clear" w:color="auto" w:fill="FFFFFF"/>
        </w:rPr>
        <w:t> </w:t>
      </w:r>
      <w:r w:rsidRPr="009E30D9">
        <w:rPr>
          <w:rFonts w:ascii="Times New Roman" w:hAnsi="Times New Roman" w:cs="Times New Roman"/>
          <w:i/>
          <w:iCs/>
          <w:color w:val="222222"/>
          <w:sz w:val="24"/>
          <w:szCs w:val="24"/>
          <w:shd w:val="clear" w:color="auto" w:fill="FFFFFF"/>
        </w:rPr>
        <w:t>Blood</w:t>
      </w:r>
      <w:r w:rsidRPr="009E30D9">
        <w:rPr>
          <w:rFonts w:ascii="Times New Roman" w:hAnsi="Times New Roman" w:cs="Times New Roman"/>
          <w:color w:val="222222"/>
          <w:sz w:val="24"/>
          <w:szCs w:val="24"/>
          <w:shd w:val="clear" w:color="auto" w:fill="FFFFFF"/>
        </w:rPr>
        <w:t>,</w:t>
      </w:r>
      <w:r w:rsidRPr="009E30D9">
        <w:rPr>
          <w:rStyle w:val="apple-converted-space"/>
          <w:rFonts w:ascii="Times New Roman" w:hAnsi="Times New Roman" w:cs="Times New Roman"/>
          <w:color w:val="222222"/>
          <w:sz w:val="24"/>
          <w:szCs w:val="24"/>
          <w:shd w:val="clear" w:color="auto" w:fill="FFFFFF"/>
        </w:rPr>
        <w:t> </w:t>
      </w:r>
      <w:r w:rsidRPr="009E30D9">
        <w:rPr>
          <w:rFonts w:ascii="Times New Roman" w:hAnsi="Times New Roman" w:cs="Times New Roman"/>
          <w:i/>
          <w:iCs/>
          <w:color w:val="222222"/>
          <w:sz w:val="24"/>
          <w:szCs w:val="24"/>
          <w:shd w:val="clear" w:color="auto" w:fill="FFFFFF"/>
        </w:rPr>
        <w:t>30</w:t>
      </w:r>
      <w:r w:rsidRPr="009E30D9">
        <w:rPr>
          <w:rFonts w:ascii="Times New Roman" w:hAnsi="Times New Roman" w:cs="Times New Roman"/>
          <w:color w:val="222222"/>
          <w:sz w:val="24"/>
          <w:szCs w:val="24"/>
          <w:shd w:val="clear" w:color="auto" w:fill="FFFFFF"/>
        </w:rPr>
        <w:t>(5), 625-635.</w:t>
      </w:r>
    </w:p>
    <w:p w:rsidR="009E30D9" w:rsidRPr="009E30D9" w:rsidRDefault="009E30D9" w:rsidP="009E30D9">
      <w:pPr>
        <w:pStyle w:val="ListParagraph"/>
        <w:ind w:left="786"/>
        <w:rPr>
          <w:rFonts w:ascii="Times New Roman" w:hAnsi="Times New Roman" w:cs="Times New Roman"/>
          <w:color w:val="222222"/>
          <w:sz w:val="24"/>
          <w:szCs w:val="24"/>
          <w:shd w:val="clear" w:color="auto" w:fill="FFFFFF"/>
        </w:rPr>
      </w:pPr>
    </w:p>
    <w:p w:rsidR="009E30D9" w:rsidRPr="009E30D9" w:rsidRDefault="009E30D9" w:rsidP="009E30D9">
      <w:pPr>
        <w:pStyle w:val="ListParagraph"/>
        <w:numPr>
          <w:ilvl w:val="0"/>
          <w:numId w:val="8"/>
        </w:numPr>
        <w:spacing w:line="480" w:lineRule="auto"/>
        <w:ind w:left="782" w:hanging="357"/>
        <w:rPr>
          <w:rFonts w:ascii="Times New Roman" w:hAnsi="Times New Roman" w:cs="Times New Roman"/>
          <w:color w:val="222222"/>
          <w:sz w:val="24"/>
          <w:szCs w:val="24"/>
          <w:shd w:val="clear" w:color="auto" w:fill="FFFFFF"/>
        </w:rPr>
      </w:pPr>
      <w:r w:rsidRPr="009E30D9">
        <w:rPr>
          <w:rFonts w:ascii="Times New Roman" w:hAnsi="Times New Roman" w:cs="Times New Roman"/>
          <w:color w:val="222222"/>
          <w:sz w:val="24"/>
          <w:szCs w:val="24"/>
          <w:shd w:val="clear" w:color="auto" w:fill="FFFFFF"/>
        </w:rPr>
        <w:t xml:space="preserve">White, J. G., </w:t>
      </w:r>
      <w:proofErr w:type="spellStart"/>
      <w:r w:rsidRPr="009E30D9">
        <w:rPr>
          <w:rFonts w:ascii="Times New Roman" w:hAnsi="Times New Roman" w:cs="Times New Roman"/>
          <w:color w:val="222222"/>
          <w:sz w:val="24"/>
          <w:szCs w:val="24"/>
          <w:shd w:val="clear" w:color="auto" w:fill="FFFFFF"/>
        </w:rPr>
        <w:t>Leistikow</w:t>
      </w:r>
      <w:proofErr w:type="spellEnd"/>
      <w:r w:rsidRPr="009E30D9">
        <w:rPr>
          <w:rFonts w:ascii="Times New Roman" w:hAnsi="Times New Roman" w:cs="Times New Roman"/>
          <w:color w:val="222222"/>
          <w:sz w:val="24"/>
          <w:szCs w:val="24"/>
          <w:shd w:val="clear" w:color="auto" w:fill="FFFFFF"/>
        </w:rPr>
        <w:t>, E. L., &amp; Escolar, G. (198</w:t>
      </w:r>
      <w:r>
        <w:rPr>
          <w:rFonts w:ascii="Times New Roman" w:hAnsi="Times New Roman" w:cs="Times New Roman"/>
          <w:color w:val="222222"/>
          <w:sz w:val="24"/>
          <w:szCs w:val="24"/>
          <w:shd w:val="clear" w:color="auto" w:fill="FFFFFF"/>
        </w:rPr>
        <w:t xml:space="preserve">9). Platelet membrane responses </w:t>
      </w:r>
      <w:r w:rsidRPr="009E30D9">
        <w:rPr>
          <w:rFonts w:ascii="Times New Roman" w:hAnsi="Times New Roman" w:cs="Times New Roman"/>
          <w:color w:val="222222"/>
          <w:sz w:val="24"/>
          <w:szCs w:val="24"/>
          <w:shd w:val="clear" w:color="auto" w:fill="FFFFFF"/>
        </w:rPr>
        <w:t>to surface and suspension activation.</w:t>
      </w:r>
      <w:r w:rsidRPr="009E30D9">
        <w:rPr>
          <w:rStyle w:val="apple-converted-space"/>
          <w:rFonts w:ascii="Times New Roman" w:hAnsi="Times New Roman" w:cs="Times New Roman"/>
          <w:color w:val="222222"/>
          <w:sz w:val="24"/>
          <w:szCs w:val="24"/>
          <w:shd w:val="clear" w:color="auto" w:fill="FFFFFF"/>
        </w:rPr>
        <w:t> </w:t>
      </w:r>
      <w:r w:rsidRPr="009E30D9">
        <w:rPr>
          <w:rFonts w:ascii="Times New Roman" w:hAnsi="Times New Roman" w:cs="Times New Roman"/>
          <w:i/>
          <w:iCs/>
          <w:color w:val="222222"/>
          <w:sz w:val="24"/>
          <w:szCs w:val="24"/>
          <w:shd w:val="clear" w:color="auto" w:fill="FFFFFF"/>
        </w:rPr>
        <w:t>Blood cells</w:t>
      </w:r>
      <w:r w:rsidRPr="009E30D9">
        <w:rPr>
          <w:rFonts w:ascii="Times New Roman" w:hAnsi="Times New Roman" w:cs="Times New Roman"/>
          <w:color w:val="222222"/>
          <w:sz w:val="24"/>
          <w:szCs w:val="24"/>
          <w:shd w:val="clear" w:color="auto" w:fill="FFFFFF"/>
        </w:rPr>
        <w:t>,</w:t>
      </w:r>
      <w:r w:rsidRPr="009E30D9">
        <w:rPr>
          <w:rStyle w:val="apple-converted-space"/>
          <w:rFonts w:ascii="Times New Roman" w:hAnsi="Times New Roman" w:cs="Times New Roman"/>
          <w:color w:val="222222"/>
          <w:sz w:val="24"/>
          <w:szCs w:val="24"/>
          <w:shd w:val="clear" w:color="auto" w:fill="FFFFFF"/>
        </w:rPr>
        <w:t> </w:t>
      </w:r>
      <w:r w:rsidRPr="009E30D9">
        <w:rPr>
          <w:rFonts w:ascii="Times New Roman" w:hAnsi="Times New Roman" w:cs="Times New Roman"/>
          <w:i/>
          <w:iCs/>
          <w:color w:val="222222"/>
          <w:sz w:val="24"/>
          <w:szCs w:val="24"/>
          <w:shd w:val="clear" w:color="auto" w:fill="FFFFFF"/>
        </w:rPr>
        <w:t>16</w:t>
      </w:r>
      <w:r w:rsidRPr="009E30D9">
        <w:rPr>
          <w:rFonts w:ascii="Times New Roman" w:hAnsi="Times New Roman" w:cs="Times New Roman"/>
          <w:color w:val="222222"/>
          <w:sz w:val="24"/>
          <w:szCs w:val="24"/>
          <w:shd w:val="clear" w:color="auto" w:fill="FFFFFF"/>
        </w:rPr>
        <w:t>(1), 43-70.</w:t>
      </w:r>
    </w:p>
    <w:p w:rsidR="00495836" w:rsidRPr="00467943" w:rsidRDefault="000E6C79" w:rsidP="00467943">
      <w:pPr>
        <w:pStyle w:val="ListParagraph"/>
        <w:numPr>
          <w:ilvl w:val="0"/>
          <w:numId w:val="8"/>
        </w:numPr>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Whitten, C. W., &amp; </w:t>
      </w:r>
      <w:proofErr w:type="spellStart"/>
      <w:r w:rsidRPr="00467943">
        <w:rPr>
          <w:rFonts w:ascii="Times New Roman" w:hAnsi="Times New Roman" w:cs="Times New Roman"/>
          <w:sz w:val="24"/>
          <w:szCs w:val="24"/>
          <w:shd w:val="clear" w:color="auto" w:fill="FFFFFF"/>
        </w:rPr>
        <w:t>Greilich</w:t>
      </w:r>
      <w:proofErr w:type="spellEnd"/>
      <w:r w:rsidRPr="00467943">
        <w:rPr>
          <w:rFonts w:ascii="Times New Roman" w:hAnsi="Times New Roman" w:cs="Times New Roman"/>
          <w:sz w:val="24"/>
          <w:szCs w:val="24"/>
          <w:shd w:val="clear" w:color="auto" w:fill="FFFFFF"/>
        </w:rPr>
        <w:t xml:space="preserve">, P. E. (2000). </w:t>
      </w:r>
      <w:proofErr w:type="spellStart"/>
      <w:r w:rsidRPr="00467943">
        <w:rPr>
          <w:rFonts w:ascii="Times New Roman" w:hAnsi="Times New Roman" w:cs="Times New Roman"/>
          <w:sz w:val="24"/>
          <w:szCs w:val="24"/>
          <w:shd w:val="clear" w:color="auto" w:fill="FFFFFF"/>
        </w:rPr>
        <w:t>Thromboelastography</w:t>
      </w:r>
      <w:proofErr w:type="spellEnd"/>
      <w:r w:rsidRPr="00467943">
        <w:rPr>
          <w:rFonts w:ascii="Times New Roman" w:hAnsi="Times New Roman" w:cs="Times New Roman"/>
          <w:sz w:val="24"/>
          <w:szCs w:val="24"/>
          <w:shd w:val="clear" w:color="auto" w:fill="FFFFFF"/>
        </w:rPr>
        <w:t>: Past, Present, and Future.</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Anesthesiology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92</w:t>
      </w:r>
      <w:r w:rsidRPr="00467943">
        <w:rPr>
          <w:rFonts w:ascii="Times New Roman" w:hAnsi="Times New Roman" w:cs="Times New Roman"/>
          <w:sz w:val="24"/>
          <w:szCs w:val="24"/>
          <w:shd w:val="clear" w:color="auto" w:fill="FFFFFF"/>
        </w:rPr>
        <w:t>(5), 1226.</w:t>
      </w:r>
    </w:p>
    <w:p w:rsidR="00495836" w:rsidRPr="00467943" w:rsidRDefault="00693050" w:rsidP="00467943">
      <w:pPr>
        <w:pStyle w:val="ListParagraph"/>
        <w:numPr>
          <w:ilvl w:val="0"/>
          <w:numId w:val="8"/>
        </w:numPr>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Wouwer</w:t>
      </w:r>
      <w:proofErr w:type="spellEnd"/>
      <w:r w:rsidRPr="00467943">
        <w:rPr>
          <w:rFonts w:ascii="Times New Roman" w:hAnsi="Times New Roman" w:cs="Times New Roman"/>
          <w:sz w:val="24"/>
          <w:szCs w:val="24"/>
          <w:shd w:val="clear" w:color="auto" w:fill="FFFFFF"/>
        </w:rPr>
        <w:t xml:space="preserve">, M., Collen, D., &amp; Conway, E. M. (2004). </w:t>
      </w:r>
      <w:proofErr w:type="spellStart"/>
      <w:r w:rsidRPr="00467943">
        <w:rPr>
          <w:rFonts w:ascii="Times New Roman" w:hAnsi="Times New Roman" w:cs="Times New Roman"/>
          <w:sz w:val="24"/>
          <w:szCs w:val="24"/>
          <w:shd w:val="clear" w:color="auto" w:fill="FFFFFF"/>
        </w:rPr>
        <w:t>Thrombomodulin</w:t>
      </w:r>
      <w:proofErr w:type="spellEnd"/>
      <w:r w:rsidRPr="00467943">
        <w:rPr>
          <w:rFonts w:ascii="Times New Roman" w:hAnsi="Times New Roman" w:cs="Times New Roman"/>
          <w:sz w:val="24"/>
          <w:szCs w:val="24"/>
          <w:shd w:val="clear" w:color="auto" w:fill="FFFFFF"/>
        </w:rPr>
        <w:t>-protein C-EPCR system integrated to regulate coagulation and inflammation.</w:t>
      </w:r>
      <w:r w:rsidR="004616AE" w:rsidRPr="00467943">
        <w:rPr>
          <w:rFonts w:ascii="Times New Roman" w:hAnsi="Times New Roman" w:cs="Times New Roman"/>
          <w:sz w:val="24"/>
          <w:szCs w:val="24"/>
          <w:shd w:val="clear" w:color="auto" w:fill="FFFFFF"/>
        </w:rPr>
        <w:t xml:space="preserve"> </w:t>
      </w:r>
      <w:r w:rsidR="004616AE" w:rsidRPr="00467943">
        <w:rPr>
          <w:rFonts w:ascii="Times New Roman" w:hAnsi="Times New Roman" w:cs="Times New Roman"/>
          <w:i/>
          <w:iCs/>
          <w:sz w:val="24"/>
          <w:szCs w:val="24"/>
          <w:shd w:val="clear" w:color="auto" w:fill="FFFFFF"/>
        </w:rPr>
        <w:t>Arteriosclerosis, Thrombosis, and Vascular B</w:t>
      </w:r>
      <w:r w:rsidRPr="00467943">
        <w:rPr>
          <w:rFonts w:ascii="Times New Roman" w:hAnsi="Times New Roman" w:cs="Times New Roman"/>
          <w:i/>
          <w:iCs/>
          <w:sz w:val="24"/>
          <w:szCs w:val="24"/>
          <w:shd w:val="clear" w:color="auto" w:fill="FFFFFF"/>
        </w:rPr>
        <w:t>iology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24</w:t>
      </w:r>
      <w:r w:rsidRPr="00467943">
        <w:rPr>
          <w:rFonts w:ascii="Times New Roman" w:hAnsi="Times New Roman" w:cs="Times New Roman"/>
          <w:sz w:val="24"/>
          <w:szCs w:val="24"/>
          <w:shd w:val="clear" w:color="auto" w:fill="FFFFFF"/>
        </w:rPr>
        <w:t>(8), 1374-1383.</w:t>
      </w:r>
    </w:p>
    <w:p w:rsidR="00495836" w:rsidRPr="00467943" w:rsidRDefault="007C25B9" w:rsidP="00467943">
      <w:pPr>
        <w:pStyle w:val="ListParagraph"/>
        <w:numPr>
          <w:ilvl w:val="0"/>
          <w:numId w:val="8"/>
        </w:numPr>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Yamamoto, M., </w:t>
      </w:r>
      <w:proofErr w:type="spellStart"/>
      <w:r w:rsidRPr="00467943">
        <w:rPr>
          <w:rFonts w:ascii="Times New Roman" w:hAnsi="Times New Roman" w:cs="Times New Roman"/>
          <w:sz w:val="24"/>
          <w:szCs w:val="24"/>
          <w:shd w:val="clear" w:color="auto" w:fill="FFFFFF"/>
        </w:rPr>
        <w:t>Nakagaki</w:t>
      </w:r>
      <w:proofErr w:type="spellEnd"/>
      <w:r w:rsidRPr="00467943">
        <w:rPr>
          <w:rFonts w:ascii="Times New Roman" w:hAnsi="Times New Roman" w:cs="Times New Roman"/>
          <w:sz w:val="24"/>
          <w:szCs w:val="24"/>
          <w:shd w:val="clear" w:color="auto" w:fill="FFFFFF"/>
        </w:rPr>
        <w:t xml:space="preserve">, T., &amp; </w:t>
      </w:r>
      <w:proofErr w:type="spellStart"/>
      <w:r w:rsidRPr="00467943">
        <w:rPr>
          <w:rFonts w:ascii="Times New Roman" w:hAnsi="Times New Roman" w:cs="Times New Roman"/>
          <w:sz w:val="24"/>
          <w:szCs w:val="24"/>
          <w:shd w:val="clear" w:color="auto" w:fill="FFFFFF"/>
        </w:rPr>
        <w:t>Kisiel</w:t>
      </w:r>
      <w:proofErr w:type="spellEnd"/>
      <w:r w:rsidRPr="00467943">
        <w:rPr>
          <w:rFonts w:ascii="Times New Roman" w:hAnsi="Times New Roman" w:cs="Times New Roman"/>
          <w:sz w:val="24"/>
          <w:szCs w:val="24"/>
          <w:shd w:val="clear" w:color="auto" w:fill="FFFFFF"/>
        </w:rPr>
        <w:t xml:space="preserve">, W. (1992). Tissue factor-dependent </w:t>
      </w:r>
      <w:proofErr w:type="spellStart"/>
      <w:r w:rsidRPr="00467943">
        <w:rPr>
          <w:rFonts w:ascii="Times New Roman" w:hAnsi="Times New Roman" w:cs="Times New Roman"/>
          <w:sz w:val="24"/>
          <w:szCs w:val="24"/>
          <w:shd w:val="clear" w:color="auto" w:fill="FFFFFF"/>
        </w:rPr>
        <w:t>autoactivation</w:t>
      </w:r>
      <w:proofErr w:type="spellEnd"/>
      <w:r w:rsidRPr="00467943">
        <w:rPr>
          <w:rFonts w:ascii="Times New Roman" w:hAnsi="Times New Roman" w:cs="Times New Roman"/>
          <w:sz w:val="24"/>
          <w:szCs w:val="24"/>
          <w:shd w:val="clear" w:color="auto" w:fill="FFFFFF"/>
        </w:rPr>
        <w:t xml:space="preserve"> of human blood coagulation factor VII.</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Journal of Biological Chemistry</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267</w:t>
      </w:r>
      <w:r w:rsidRPr="00467943">
        <w:rPr>
          <w:rFonts w:ascii="Times New Roman" w:hAnsi="Times New Roman" w:cs="Times New Roman"/>
          <w:sz w:val="24"/>
          <w:szCs w:val="24"/>
          <w:shd w:val="clear" w:color="auto" w:fill="FFFFFF"/>
        </w:rPr>
        <w:t>(27), 19089-19094.</w:t>
      </w:r>
    </w:p>
    <w:p w:rsidR="00495836" w:rsidRPr="00467943" w:rsidRDefault="00693050" w:rsidP="00467943">
      <w:pPr>
        <w:pStyle w:val="ListParagraph"/>
        <w:numPr>
          <w:ilvl w:val="0"/>
          <w:numId w:val="8"/>
        </w:numPr>
        <w:spacing w:line="480" w:lineRule="auto"/>
        <w:rPr>
          <w:rFonts w:ascii="Times New Roman" w:hAnsi="Times New Roman" w:cs="Times New Roman"/>
          <w:b/>
          <w:sz w:val="24"/>
          <w:szCs w:val="24"/>
        </w:rPr>
      </w:pPr>
      <w:r w:rsidRPr="00467943">
        <w:rPr>
          <w:rFonts w:ascii="Times New Roman" w:hAnsi="Times New Roman" w:cs="Times New Roman"/>
          <w:sz w:val="24"/>
          <w:szCs w:val="24"/>
          <w:shd w:val="clear" w:color="auto" w:fill="FFFFFF"/>
        </w:rPr>
        <w:t xml:space="preserve">Young, E., </w:t>
      </w:r>
      <w:proofErr w:type="spellStart"/>
      <w:r w:rsidRPr="00467943">
        <w:rPr>
          <w:rFonts w:ascii="Times New Roman" w:hAnsi="Times New Roman" w:cs="Times New Roman"/>
          <w:sz w:val="24"/>
          <w:szCs w:val="24"/>
          <w:shd w:val="clear" w:color="auto" w:fill="FFFFFF"/>
        </w:rPr>
        <w:t>Prins</w:t>
      </w:r>
      <w:proofErr w:type="spellEnd"/>
      <w:r w:rsidRPr="00467943">
        <w:rPr>
          <w:rFonts w:ascii="Times New Roman" w:hAnsi="Times New Roman" w:cs="Times New Roman"/>
          <w:sz w:val="24"/>
          <w:szCs w:val="24"/>
          <w:shd w:val="clear" w:color="auto" w:fill="FFFFFF"/>
        </w:rPr>
        <w:t>, M., Levine, M. N., &amp; Hirsh, J. (1992). Heparin binding to plasma proteins, an important mechanism for heparin resistance.</w:t>
      </w:r>
      <w:r w:rsidRPr="00467943">
        <w:rPr>
          <w:rStyle w:val="apple-converted-space"/>
          <w:rFonts w:ascii="Times New Roman" w:hAnsi="Times New Roman" w:cs="Times New Roman"/>
          <w:sz w:val="24"/>
          <w:szCs w:val="24"/>
          <w:shd w:val="clear" w:color="auto" w:fill="FFFFFF"/>
        </w:rPr>
        <w:t> </w:t>
      </w:r>
      <w:r w:rsidR="004616AE" w:rsidRPr="00467943">
        <w:rPr>
          <w:rFonts w:ascii="Times New Roman" w:hAnsi="Times New Roman" w:cs="Times New Roman"/>
          <w:i/>
          <w:iCs/>
          <w:sz w:val="24"/>
          <w:szCs w:val="24"/>
          <w:shd w:val="clear" w:color="auto" w:fill="FFFFFF"/>
        </w:rPr>
        <w:t>Thrombosis and H</w:t>
      </w:r>
      <w:r w:rsidRPr="00467943">
        <w:rPr>
          <w:rFonts w:ascii="Times New Roman" w:hAnsi="Times New Roman" w:cs="Times New Roman"/>
          <w:i/>
          <w:iCs/>
          <w:sz w:val="24"/>
          <w:szCs w:val="24"/>
          <w:shd w:val="clear" w:color="auto" w:fill="FFFFFF"/>
        </w:rPr>
        <w:t>aemostasis</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67</w:t>
      </w:r>
      <w:r w:rsidRPr="00467943">
        <w:rPr>
          <w:rFonts w:ascii="Times New Roman" w:hAnsi="Times New Roman" w:cs="Times New Roman"/>
          <w:sz w:val="24"/>
          <w:szCs w:val="24"/>
          <w:shd w:val="clear" w:color="auto" w:fill="FFFFFF"/>
        </w:rPr>
        <w:t>(6), 639-643.</w:t>
      </w:r>
    </w:p>
    <w:p w:rsidR="00693050" w:rsidRPr="00467943" w:rsidRDefault="00693050" w:rsidP="00467943">
      <w:pPr>
        <w:pStyle w:val="ListParagraph"/>
        <w:numPr>
          <w:ilvl w:val="0"/>
          <w:numId w:val="8"/>
        </w:numPr>
        <w:spacing w:line="480" w:lineRule="auto"/>
        <w:rPr>
          <w:rFonts w:ascii="Times New Roman" w:hAnsi="Times New Roman" w:cs="Times New Roman"/>
          <w:b/>
          <w:sz w:val="24"/>
          <w:szCs w:val="24"/>
        </w:rPr>
      </w:pPr>
      <w:proofErr w:type="spellStart"/>
      <w:r w:rsidRPr="00467943">
        <w:rPr>
          <w:rFonts w:ascii="Times New Roman" w:hAnsi="Times New Roman" w:cs="Times New Roman"/>
          <w:sz w:val="24"/>
          <w:szCs w:val="24"/>
          <w:shd w:val="clear" w:color="auto" w:fill="FFFFFF"/>
        </w:rPr>
        <w:t>Ziporen</w:t>
      </w:r>
      <w:proofErr w:type="spellEnd"/>
      <w:r w:rsidRPr="00467943">
        <w:rPr>
          <w:rFonts w:ascii="Times New Roman" w:hAnsi="Times New Roman" w:cs="Times New Roman"/>
          <w:sz w:val="24"/>
          <w:szCs w:val="24"/>
          <w:shd w:val="clear" w:color="auto" w:fill="FFFFFF"/>
        </w:rPr>
        <w:t xml:space="preserve">, L., Li, Z. Q., Park, K. S., </w:t>
      </w:r>
      <w:proofErr w:type="spellStart"/>
      <w:r w:rsidRPr="00467943">
        <w:rPr>
          <w:rFonts w:ascii="Times New Roman" w:hAnsi="Times New Roman" w:cs="Times New Roman"/>
          <w:sz w:val="24"/>
          <w:szCs w:val="24"/>
          <w:shd w:val="clear" w:color="auto" w:fill="FFFFFF"/>
        </w:rPr>
        <w:t>Sabnekar</w:t>
      </w:r>
      <w:proofErr w:type="spellEnd"/>
      <w:r w:rsidRPr="00467943">
        <w:rPr>
          <w:rFonts w:ascii="Times New Roman" w:hAnsi="Times New Roman" w:cs="Times New Roman"/>
          <w:sz w:val="24"/>
          <w:szCs w:val="24"/>
          <w:shd w:val="clear" w:color="auto" w:fill="FFFFFF"/>
        </w:rPr>
        <w:t xml:space="preserve">, P., Liu, W. Y., </w:t>
      </w:r>
      <w:proofErr w:type="spellStart"/>
      <w:r w:rsidRPr="00467943">
        <w:rPr>
          <w:rFonts w:ascii="Times New Roman" w:hAnsi="Times New Roman" w:cs="Times New Roman"/>
          <w:sz w:val="24"/>
          <w:szCs w:val="24"/>
          <w:shd w:val="clear" w:color="auto" w:fill="FFFFFF"/>
        </w:rPr>
        <w:t>Arepally</w:t>
      </w:r>
      <w:proofErr w:type="spellEnd"/>
      <w:r w:rsidRPr="00467943">
        <w:rPr>
          <w:rFonts w:ascii="Times New Roman" w:hAnsi="Times New Roman" w:cs="Times New Roman"/>
          <w:sz w:val="24"/>
          <w:szCs w:val="24"/>
          <w:shd w:val="clear" w:color="auto" w:fill="FFFFFF"/>
        </w:rPr>
        <w:t xml:space="preserve">, G., </w:t>
      </w:r>
      <w:proofErr w:type="spellStart"/>
      <w:r w:rsidR="00D53601" w:rsidRPr="00467943">
        <w:rPr>
          <w:rFonts w:ascii="Times New Roman" w:hAnsi="Times New Roman" w:cs="Times New Roman"/>
          <w:sz w:val="24"/>
          <w:szCs w:val="24"/>
          <w:shd w:val="clear" w:color="auto" w:fill="FFFFFF"/>
        </w:rPr>
        <w:t>Kieber</w:t>
      </w:r>
      <w:proofErr w:type="spellEnd"/>
      <w:r w:rsidR="00D53601" w:rsidRPr="00467943">
        <w:rPr>
          <w:rFonts w:ascii="Times New Roman" w:hAnsi="Times New Roman" w:cs="Times New Roman"/>
          <w:sz w:val="24"/>
          <w:szCs w:val="24"/>
          <w:shd w:val="clear" w:color="auto" w:fill="FFFFFF"/>
        </w:rPr>
        <w:t xml:space="preserve">-Emmons, T., Clines, D.B., </w:t>
      </w:r>
      <w:r w:rsidRPr="00467943">
        <w:rPr>
          <w:rFonts w:ascii="Times New Roman" w:hAnsi="Times New Roman" w:cs="Times New Roman"/>
          <w:sz w:val="24"/>
          <w:szCs w:val="24"/>
          <w:shd w:val="clear" w:color="auto" w:fill="FFFFFF"/>
        </w:rPr>
        <w:t xml:space="preserve">&amp; </w:t>
      </w:r>
      <w:proofErr w:type="spellStart"/>
      <w:r w:rsidRPr="00467943">
        <w:rPr>
          <w:rFonts w:ascii="Times New Roman" w:hAnsi="Times New Roman" w:cs="Times New Roman"/>
          <w:sz w:val="24"/>
          <w:szCs w:val="24"/>
          <w:shd w:val="clear" w:color="auto" w:fill="FFFFFF"/>
        </w:rPr>
        <w:t>Poncz</w:t>
      </w:r>
      <w:proofErr w:type="spellEnd"/>
      <w:r w:rsidRPr="00467943">
        <w:rPr>
          <w:rFonts w:ascii="Times New Roman" w:hAnsi="Times New Roman" w:cs="Times New Roman"/>
          <w:sz w:val="24"/>
          <w:szCs w:val="24"/>
          <w:shd w:val="clear" w:color="auto" w:fill="FFFFFF"/>
        </w:rPr>
        <w:t>, M. (1998). Defining an antigenic epitope on platelet factor 4 associated with heparin-induced thrombocytopenia.</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Blood</w:t>
      </w:r>
      <w:r w:rsidRPr="00467943">
        <w:rPr>
          <w:rFonts w:ascii="Times New Roman" w:hAnsi="Times New Roman" w:cs="Times New Roman"/>
          <w:sz w:val="24"/>
          <w:szCs w:val="24"/>
          <w:shd w:val="clear" w:color="auto" w:fill="FFFFFF"/>
        </w:rPr>
        <w:t>,</w:t>
      </w:r>
      <w:r w:rsidRPr="00467943">
        <w:rPr>
          <w:rStyle w:val="apple-converted-space"/>
          <w:rFonts w:ascii="Times New Roman" w:hAnsi="Times New Roman" w:cs="Times New Roman"/>
          <w:sz w:val="24"/>
          <w:szCs w:val="24"/>
          <w:shd w:val="clear" w:color="auto" w:fill="FFFFFF"/>
        </w:rPr>
        <w:t> </w:t>
      </w:r>
      <w:r w:rsidRPr="00467943">
        <w:rPr>
          <w:rFonts w:ascii="Times New Roman" w:hAnsi="Times New Roman" w:cs="Times New Roman"/>
          <w:i/>
          <w:iCs/>
          <w:sz w:val="24"/>
          <w:szCs w:val="24"/>
          <w:shd w:val="clear" w:color="auto" w:fill="FFFFFF"/>
        </w:rPr>
        <w:t>92</w:t>
      </w:r>
      <w:r w:rsidRPr="00467943">
        <w:rPr>
          <w:rFonts w:ascii="Times New Roman" w:hAnsi="Times New Roman" w:cs="Times New Roman"/>
          <w:sz w:val="24"/>
          <w:szCs w:val="24"/>
          <w:shd w:val="clear" w:color="auto" w:fill="FFFFFF"/>
        </w:rPr>
        <w:t>(9), 3250-3259.</w:t>
      </w:r>
    </w:p>
    <w:p w:rsidR="00693050" w:rsidRPr="00BD536A" w:rsidRDefault="00693050" w:rsidP="00BD536A">
      <w:pPr>
        <w:spacing w:line="480" w:lineRule="auto"/>
        <w:rPr>
          <w:rFonts w:ascii="Times New Roman" w:hAnsi="Times New Roman" w:cs="Times New Roman"/>
          <w:b/>
          <w:sz w:val="24"/>
          <w:szCs w:val="24"/>
        </w:rPr>
      </w:pPr>
    </w:p>
    <w:sectPr w:rsidR="00693050" w:rsidRPr="00BD536A" w:rsidSect="00182D25">
      <w:headerReference w:type="first" r:id="rId69"/>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AB" w:rsidRDefault="006555AB" w:rsidP="000A19A3">
      <w:pPr>
        <w:spacing w:after="0" w:line="240" w:lineRule="auto"/>
      </w:pPr>
      <w:r>
        <w:separator/>
      </w:r>
    </w:p>
  </w:endnote>
  <w:endnote w:type="continuationSeparator" w:id="0">
    <w:p w:rsidR="006555AB" w:rsidRDefault="006555AB" w:rsidP="000A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53" w:rsidRDefault="00DE4E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4E53" w:rsidRDefault="00DE4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AB" w:rsidRDefault="006555AB" w:rsidP="000A19A3">
      <w:pPr>
        <w:spacing w:after="0" w:line="240" w:lineRule="auto"/>
      </w:pPr>
      <w:r>
        <w:separator/>
      </w:r>
    </w:p>
  </w:footnote>
  <w:footnote w:type="continuationSeparator" w:id="0">
    <w:p w:rsidR="006555AB" w:rsidRDefault="006555AB" w:rsidP="000A1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53" w:rsidRDefault="00DE4E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4E53" w:rsidRDefault="00DE4E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53" w:rsidRDefault="00DE4E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5B02">
      <w:rPr>
        <w:rStyle w:val="PageNumber"/>
        <w:noProof/>
      </w:rPr>
      <w:t>71</w:t>
    </w:r>
    <w:r>
      <w:rPr>
        <w:rStyle w:val="PageNumber"/>
      </w:rPr>
      <w:fldChar w:fldCharType="end"/>
    </w:r>
  </w:p>
  <w:p w:rsidR="00DE4E53" w:rsidRDefault="00DE4E53">
    <w:pPr>
      <w:pStyle w:val="Header"/>
      <w:ind w:right="360"/>
    </w:pPr>
  </w:p>
  <w:p w:rsidR="00DE4E53" w:rsidRDefault="00DE4E53">
    <w:pPr>
      <w:pStyle w:val="Header"/>
      <w:ind w:right="360"/>
    </w:pPr>
  </w:p>
  <w:p w:rsidR="00DE4E53" w:rsidRDefault="00DE4E53" w:rsidP="00631DAE">
    <w:pPr>
      <w:tabs>
        <w:tab w:val="left" w:pos="136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01301"/>
      <w:docPartObj>
        <w:docPartGallery w:val="Page Numbers (Top of Page)"/>
        <w:docPartUnique/>
      </w:docPartObj>
    </w:sdtPr>
    <w:sdtEndPr>
      <w:rPr>
        <w:noProof/>
      </w:rPr>
    </w:sdtEndPr>
    <w:sdtContent>
      <w:p w:rsidR="00DE4E53" w:rsidRDefault="00DE4E53">
        <w:pPr>
          <w:pStyle w:val="Header"/>
          <w:jc w:val="right"/>
        </w:pPr>
        <w:r>
          <w:fldChar w:fldCharType="begin"/>
        </w:r>
        <w:r>
          <w:instrText xml:space="preserve"> PAGE   \* MERGEFORMAT </w:instrText>
        </w:r>
        <w:r>
          <w:fldChar w:fldCharType="separate"/>
        </w:r>
        <w:r w:rsidR="001F5B02">
          <w:rPr>
            <w:noProof/>
          </w:rPr>
          <w:t>1</w:t>
        </w:r>
        <w:r>
          <w:rPr>
            <w:noProof/>
          </w:rPr>
          <w:fldChar w:fldCharType="end"/>
        </w:r>
      </w:p>
    </w:sdtContent>
  </w:sdt>
  <w:p w:rsidR="00DE4E53" w:rsidRDefault="00DE4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72FDF"/>
    <w:multiLevelType w:val="hybridMultilevel"/>
    <w:tmpl w:val="804EB5B6"/>
    <w:lvl w:ilvl="0" w:tplc="A54E4D2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8DE74">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44B52">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2106E">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CB100">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42C2A">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C286">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A398C">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6CDA2">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67528D"/>
    <w:multiLevelType w:val="multilevel"/>
    <w:tmpl w:val="8286CA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D684C16"/>
    <w:multiLevelType w:val="hybridMultilevel"/>
    <w:tmpl w:val="101C698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341A03"/>
    <w:multiLevelType w:val="hybridMultilevel"/>
    <w:tmpl w:val="334446D8"/>
    <w:lvl w:ilvl="0" w:tplc="6DC6BBE8">
      <w:start w:val="1"/>
      <w:numFmt w:val="decimal"/>
      <w:lvlText w:val="%1)"/>
      <w:lvlJc w:val="left"/>
      <w:pPr>
        <w:ind w:left="1080" w:hanging="360"/>
      </w:pPr>
      <w:rPr>
        <w:rFonts w:eastAsia="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5D63339"/>
    <w:multiLevelType w:val="hybridMultilevel"/>
    <w:tmpl w:val="E74CDBCA"/>
    <w:lvl w:ilvl="0" w:tplc="E2A2000A">
      <w:start w:val="1"/>
      <w:numFmt w:val="decimal"/>
      <w:lvlText w:val="%1)"/>
      <w:lvlJc w:val="left"/>
      <w:pPr>
        <w:ind w:left="1005" w:hanging="360"/>
      </w:pPr>
      <w:rPr>
        <w:rFonts w:eastAsia="Times New Roman" w:hint="default"/>
      </w:rPr>
    </w:lvl>
    <w:lvl w:ilvl="1" w:tplc="10090019" w:tentative="1">
      <w:start w:val="1"/>
      <w:numFmt w:val="lowerLetter"/>
      <w:lvlText w:val="%2."/>
      <w:lvlJc w:val="left"/>
      <w:pPr>
        <w:ind w:left="1725" w:hanging="360"/>
      </w:pPr>
    </w:lvl>
    <w:lvl w:ilvl="2" w:tplc="1009001B" w:tentative="1">
      <w:start w:val="1"/>
      <w:numFmt w:val="lowerRoman"/>
      <w:lvlText w:val="%3."/>
      <w:lvlJc w:val="right"/>
      <w:pPr>
        <w:ind w:left="2445" w:hanging="180"/>
      </w:pPr>
    </w:lvl>
    <w:lvl w:ilvl="3" w:tplc="1009000F" w:tentative="1">
      <w:start w:val="1"/>
      <w:numFmt w:val="decimal"/>
      <w:lvlText w:val="%4."/>
      <w:lvlJc w:val="left"/>
      <w:pPr>
        <w:ind w:left="3165" w:hanging="360"/>
      </w:pPr>
    </w:lvl>
    <w:lvl w:ilvl="4" w:tplc="10090019" w:tentative="1">
      <w:start w:val="1"/>
      <w:numFmt w:val="lowerLetter"/>
      <w:lvlText w:val="%5."/>
      <w:lvlJc w:val="left"/>
      <w:pPr>
        <w:ind w:left="3885" w:hanging="360"/>
      </w:pPr>
    </w:lvl>
    <w:lvl w:ilvl="5" w:tplc="1009001B" w:tentative="1">
      <w:start w:val="1"/>
      <w:numFmt w:val="lowerRoman"/>
      <w:lvlText w:val="%6."/>
      <w:lvlJc w:val="right"/>
      <w:pPr>
        <w:ind w:left="4605" w:hanging="180"/>
      </w:pPr>
    </w:lvl>
    <w:lvl w:ilvl="6" w:tplc="1009000F" w:tentative="1">
      <w:start w:val="1"/>
      <w:numFmt w:val="decimal"/>
      <w:lvlText w:val="%7."/>
      <w:lvlJc w:val="left"/>
      <w:pPr>
        <w:ind w:left="5325" w:hanging="360"/>
      </w:pPr>
    </w:lvl>
    <w:lvl w:ilvl="7" w:tplc="10090019" w:tentative="1">
      <w:start w:val="1"/>
      <w:numFmt w:val="lowerLetter"/>
      <w:lvlText w:val="%8."/>
      <w:lvlJc w:val="left"/>
      <w:pPr>
        <w:ind w:left="6045" w:hanging="360"/>
      </w:pPr>
    </w:lvl>
    <w:lvl w:ilvl="8" w:tplc="1009001B" w:tentative="1">
      <w:start w:val="1"/>
      <w:numFmt w:val="lowerRoman"/>
      <w:lvlText w:val="%9."/>
      <w:lvlJc w:val="right"/>
      <w:pPr>
        <w:ind w:left="6765" w:hanging="180"/>
      </w:pPr>
    </w:lvl>
  </w:abstractNum>
  <w:abstractNum w:abstractNumId="5" w15:restartNumberingAfterBreak="0">
    <w:nsid w:val="355079DB"/>
    <w:multiLevelType w:val="multilevel"/>
    <w:tmpl w:val="331C0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DE0AA3"/>
    <w:multiLevelType w:val="multilevel"/>
    <w:tmpl w:val="79566AD0"/>
    <w:lvl w:ilvl="0">
      <w:start w:val="1"/>
      <w:numFmt w:val="decimal"/>
      <w:lvlText w:val="%1"/>
      <w:lvlJc w:val="left"/>
      <w:pPr>
        <w:tabs>
          <w:tab w:val="num" w:pos="1440"/>
        </w:tabs>
        <w:ind w:left="1440" w:hanging="720"/>
      </w:pPr>
      <w:rPr>
        <w:rFonts w:hint="default"/>
      </w:r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48FB1BC5"/>
    <w:multiLevelType w:val="hybridMultilevel"/>
    <w:tmpl w:val="38BC0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3406844"/>
    <w:multiLevelType w:val="multilevel"/>
    <w:tmpl w:val="9F68E382"/>
    <w:lvl w:ilvl="0">
      <w:start w:val="1"/>
      <w:numFmt w:val="decimal"/>
      <w:lvlText w:val="%1"/>
      <w:lvlJc w:val="left"/>
      <w:pPr>
        <w:ind w:left="1080" w:hanging="72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15:restartNumberingAfterBreak="0">
    <w:nsid w:val="63CD7878"/>
    <w:multiLevelType w:val="hybridMultilevel"/>
    <w:tmpl w:val="CB8C56F0"/>
    <w:lvl w:ilvl="0" w:tplc="CD2EF8CC">
      <w:start w:val="1"/>
      <w:numFmt w:val="decimal"/>
      <w:lvlText w:val="%1."/>
      <w:lvlJc w:val="left"/>
      <w:pPr>
        <w:ind w:left="786"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D95E88"/>
    <w:multiLevelType w:val="hybridMultilevel"/>
    <w:tmpl w:val="81C4A7D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760D176F"/>
    <w:multiLevelType w:val="hybridMultilevel"/>
    <w:tmpl w:val="7F66F9EE"/>
    <w:lvl w:ilvl="0" w:tplc="B8C8890E">
      <w:start w:val="1"/>
      <w:numFmt w:val="bullet"/>
      <w:lvlText w:val="–"/>
      <w:lvlJc w:val="left"/>
      <w:pPr>
        <w:tabs>
          <w:tab w:val="num" w:pos="720"/>
        </w:tabs>
        <w:ind w:left="720" w:hanging="360"/>
      </w:pPr>
      <w:rPr>
        <w:rFonts w:ascii="Arial" w:hAnsi="Arial" w:hint="default"/>
      </w:rPr>
    </w:lvl>
    <w:lvl w:ilvl="1" w:tplc="3DBA8D92">
      <w:start w:val="1"/>
      <w:numFmt w:val="bullet"/>
      <w:lvlText w:val="–"/>
      <w:lvlJc w:val="left"/>
      <w:pPr>
        <w:tabs>
          <w:tab w:val="num" w:pos="1440"/>
        </w:tabs>
        <w:ind w:left="1440" w:hanging="360"/>
      </w:pPr>
      <w:rPr>
        <w:rFonts w:ascii="Arial" w:hAnsi="Arial" w:hint="default"/>
      </w:rPr>
    </w:lvl>
    <w:lvl w:ilvl="2" w:tplc="9108423A" w:tentative="1">
      <w:start w:val="1"/>
      <w:numFmt w:val="bullet"/>
      <w:lvlText w:val="–"/>
      <w:lvlJc w:val="left"/>
      <w:pPr>
        <w:tabs>
          <w:tab w:val="num" w:pos="2160"/>
        </w:tabs>
        <w:ind w:left="2160" w:hanging="360"/>
      </w:pPr>
      <w:rPr>
        <w:rFonts w:ascii="Arial" w:hAnsi="Arial" w:hint="default"/>
      </w:rPr>
    </w:lvl>
    <w:lvl w:ilvl="3" w:tplc="FE025544" w:tentative="1">
      <w:start w:val="1"/>
      <w:numFmt w:val="bullet"/>
      <w:lvlText w:val="–"/>
      <w:lvlJc w:val="left"/>
      <w:pPr>
        <w:tabs>
          <w:tab w:val="num" w:pos="2880"/>
        </w:tabs>
        <w:ind w:left="2880" w:hanging="360"/>
      </w:pPr>
      <w:rPr>
        <w:rFonts w:ascii="Arial" w:hAnsi="Arial" w:hint="default"/>
      </w:rPr>
    </w:lvl>
    <w:lvl w:ilvl="4" w:tplc="68C84D68" w:tentative="1">
      <w:start w:val="1"/>
      <w:numFmt w:val="bullet"/>
      <w:lvlText w:val="–"/>
      <w:lvlJc w:val="left"/>
      <w:pPr>
        <w:tabs>
          <w:tab w:val="num" w:pos="3600"/>
        </w:tabs>
        <w:ind w:left="3600" w:hanging="360"/>
      </w:pPr>
      <w:rPr>
        <w:rFonts w:ascii="Arial" w:hAnsi="Arial" w:hint="default"/>
      </w:rPr>
    </w:lvl>
    <w:lvl w:ilvl="5" w:tplc="EA44E610" w:tentative="1">
      <w:start w:val="1"/>
      <w:numFmt w:val="bullet"/>
      <w:lvlText w:val="–"/>
      <w:lvlJc w:val="left"/>
      <w:pPr>
        <w:tabs>
          <w:tab w:val="num" w:pos="4320"/>
        </w:tabs>
        <w:ind w:left="4320" w:hanging="360"/>
      </w:pPr>
      <w:rPr>
        <w:rFonts w:ascii="Arial" w:hAnsi="Arial" w:hint="default"/>
      </w:rPr>
    </w:lvl>
    <w:lvl w:ilvl="6" w:tplc="6F882712" w:tentative="1">
      <w:start w:val="1"/>
      <w:numFmt w:val="bullet"/>
      <w:lvlText w:val="–"/>
      <w:lvlJc w:val="left"/>
      <w:pPr>
        <w:tabs>
          <w:tab w:val="num" w:pos="5040"/>
        </w:tabs>
        <w:ind w:left="5040" w:hanging="360"/>
      </w:pPr>
      <w:rPr>
        <w:rFonts w:ascii="Arial" w:hAnsi="Arial" w:hint="default"/>
      </w:rPr>
    </w:lvl>
    <w:lvl w:ilvl="7" w:tplc="32D224C6" w:tentative="1">
      <w:start w:val="1"/>
      <w:numFmt w:val="bullet"/>
      <w:lvlText w:val="–"/>
      <w:lvlJc w:val="left"/>
      <w:pPr>
        <w:tabs>
          <w:tab w:val="num" w:pos="5760"/>
        </w:tabs>
        <w:ind w:left="5760" w:hanging="360"/>
      </w:pPr>
      <w:rPr>
        <w:rFonts w:ascii="Arial" w:hAnsi="Arial" w:hint="default"/>
      </w:rPr>
    </w:lvl>
    <w:lvl w:ilvl="8" w:tplc="484A97F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7"/>
  </w:num>
  <w:num w:numId="4">
    <w:abstractNumId w:val="5"/>
  </w:num>
  <w:num w:numId="5">
    <w:abstractNumId w:val="8"/>
  </w:num>
  <w:num w:numId="6">
    <w:abstractNumId w:val="6"/>
  </w:num>
  <w:num w:numId="7">
    <w:abstractNumId w:val="1"/>
  </w:num>
  <w:num w:numId="8">
    <w:abstractNumId w:val="9"/>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97"/>
    <w:rsid w:val="000015F3"/>
    <w:rsid w:val="00002E84"/>
    <w:rsid w:val="00003F25"/>
    <w:rsid w:val="00004D6C"/>
    <w:rsid w:val="000058F4"/>
    <w:rsid w:val="000064D8"/>
    <w:rsid w:val="00006767"/>
    <w:rsid w:val="00010959"/>
    <w:rsid w:val="00011CE8"/>
    <w:rsid w:val="00012AEA"/>
    <w:rsid w:val="00013188"/>
    <w:rsid w:val="00014349"/>
    <w:rsid w:val="00014EF7"/>
    <w:rsid w:val="000205D7"/>
    <w:rsid w:val="00021394"/>
    <w:rsid w:val="00021BF5"/>
    <w:rsid w:val="0002277C"/>
    <w:rsid w:val="00022993"/>
    <w:rsid w:val="00024BCB"/>
    <w:rsid w:val="00026BC7"/>
    <w:rsid w:val="00026E4C"/>
    <w:rsid w:val="0002735D"/>
    <w:rsid w:val="00027763"/>
    <w:rsid w:val="00030A5F"/>
    <w:rsid w:val="00030CAB"/>
    <w:rsid w:val="0003126D"/>
    <w:rsid w:val="000315BB"/>
    <w:rsid w:val="00032FB3"/>
    <w:rsid w:val="00033F57"/>
    <w:rsid w:val="000345CC"/>
    <w:rsid w:val="00036A7F"/>
    <w:rsid w:val="0003717E"/>
    <w:rsid w:val="00037AC0"/>
    <w:rsid w:val="00040B90"/>
    <w:rsid w:val="000414AC"/>
    <w:rsid w:val="00041E3B"/>
    <w:rsid w:val="00043BDF"/>
    <w:rsid w:val="00045194"/>
    <w:rsid w:val="000476B1"/>
    <w:rsid w:val="00047A26"/>
    <w:rsid w:val="00050E43"/>
    <w:rsid w:val="0005225B"/>
    <w:rsid w:val="000523E8"/>
    <w:rsid w:val="00055638"/>
    <w:rsid w:val="00055D3D"/>
    <w:rsid w:val="00055D49"/>
    <w:rsid w:val="00056769"/>
    <w:rsid w:val="00056F0F"/>
    <w:rsid w:val="00060ED5"/>
    <w:rsid w:val="000645B0"/>
    <w:rsid w:val="0006585B"/>
    <w:rsid w:val="00066F39"/>
    <w:rsid w:val="000727E8"/>
    <w:rsid w:val="00072A40"/>
    <w:rsid w:val="00072B49"/>
    <w:rsid w:val="000747AB"/>
    <w:rsid w:val="000755A1"/>
    <w:rsid w:val="0007582B"/>
    <w:rsid w:val="000766A0"/>
    <w:rsid w:val="0007671B"/>
    <w:rsid w:val="0007774E"/>
    <w:rsid w:val="00086022"/>
    <w:rsid w:val="000860A5"/>
    <w:rsid w:val="00086309"/>
    <w:rsid w:val="000873AD"/>
    <w:rsid w:val="00093138"/>
    <w:rsid w:val="0009737B"/>
    <w:rsid w:val="0009754E"/>
    <w:rsid w:val="000975AD"/>
    <w:rsid w:val="00097738"/>
    <w:rsid w:val="000A19A3"/>
    <w:rsid w:val="000A1BBC"/>
    <w:rsid w:val="000A33B9"/>
    <w:rsid w:val="000A41EC"/>
    <w:rsid w:val="000A4E34"/>
    <w:rsid w:val="000A4EE1"/>
    <w:rsid w:val="000A5F3E"/>
    <w:rsid w:val="000A633D"/>
    <w:rsid w:val="000A7AFB"/>
    <w:rsid w:val="000B2873"/>
    <w:rsid w:val="000B3E5D"/>
    <w:rsid w:val="000B4920"/>
    <w:rsid w:val="000B7880"/>
    <w:rsid w:val="000B7BA7"/>
    <w:rsid w:val="000C00EE"/>
    <w:rsid w:val="000C0903"/>
    <w:rsid w:val="000C15BA"/>
    <w:rsid w:val="000C17F1"/>
    <w:rsid w:val="000C417A"/>
    <w:rsid w:val="000C67CB"/>
    <w:rsid w:val="000D0253"/>
    <w:rsid w:val="000D060B"/>
    <w:rsid w:val="000D0680"/>
    <w:rsid w:val="000D2EF3"/>
    <w:rsid w:val="000E1B82"/>
    <w:rsid w:val="000E1BD1"/>
    <w:rsid w:val="000E21CA"/>
    <w:rsid w:val="000E2F17"/>
    <w:rsid w:val="000E4590"/>
    <w:rsid w:val="000E6C79"/>
    <w:rsid w:val="000F051F"/>
    <w:rsid w:val="000F0A37"/>
    <w:rsid w:val="000F0A6C"/>
    <w:rsid w:val="000F30AC"/>
    <w:rsid w:val="000F51EB"/>
    <w:rsid w:val="00102D3E"/>
    <w:rsid w:val="0010302E"/>
    <w:rsid w:val="00103070"/>
    <w:rsid w:val="00105067"/>
    <w:rsid w:val="00105527"/>
    <w:rsid w:val="00105D8D"/>
    <w:rsid w:val="00106713"/>
    <w:rsid w:val="0010739D"/>
    <w:rsid w:val="00107719"/>
    <w:rsid w:val="00110529"/>
    <w:rsid w:val="00113C43"/>
    <w:rsid w:val="001150A2"/>
    <w:rsid w:val="00116E1C"/>
    <w:rsid w:val="001206C6"/>
    <w:rsid w:val="001216C5"/>
    <w:rsid w:val="00121D9B"/>
    <w:rsid w:val="001240F2"/>
    <w:rsid w:val="00124758"/>
    <w:rsid w:val="00124C2D"/>
    <w:rsid w:val="00124D4C"/>
    <w:rsid w:val="001253D4"/>
    <w:rsid w:val="0012594F"/>
    <w:rsid w:val="00125B06"/>
    <w:rsid w:val="00125FE3"/>
    <w:rsid w:val="00127742"/>
    <w:rsid w:val="00130AD2"/>
    <w:rsid w:val="0013225A"/>
    <w:rsid w:val="00134F5D"/>
    <w:rsid w:val="00135575"/>
    <w:rsid w:val="001357C1"/>
    <w:rsid w:val="0013697A"/>
    <w:rsid w:val="00136B3D"/>
    <w:rsid w:val="001401E5"/>
    <w:rsid w:val="00141D4B"/>
    <w:rsid w:val="00142F1F"/>
    <w:rsid w:val="0014394A"/>
    <w:rsid w:val="00145360"/>
    <w:rsid w:val="00152420"/>
    <w:rsid w:val="00152BFD"/>
    <w:rsid w:val="001545BF"/>
    <w:rsid w:val="001547C0"/>
    <w:rsid w:val="00155296"/>
    <w:rsid w:val="00156224"/>
    <w:rsid w:val="00157BF3"/>
    <w:rsid w:val="001606A5"/>
    <w:rsid w:val="00161E8B"/>
    <w:rsid w:val="001627F7"/>
    <w:rsid w:val="001647AB"/>
    <w:rsid w:val="00165687"/>
    <w:rsid w:val="001700E7"/>
    <w:rsid w:val="00170CB5"/>
    <w:rsid w:val="001712DD"/>
    <w:rsid w:val="0017176C"/>
    <w:rsid w:val="001725BE"/>
    <w:rsid w:val="00172C01"/>
    <w:rsid w:val="001740B0"/>
    <w:rsid w:val="0017720D"/>
    <w:rsid w:val="00181ECD"/>
    <w:rsid w:val="00182AED"/>
    <w:rsid w:val="00182D25"/>
    <w:rsid w:val="00184148"/>
    <w:rsid w:val="0018545A"/>
    <w:rsid w:val="00187601"/>
    <w:rsid w:val="00190431"/>
    <w:rsid w:val="001913C0"/>
    <w:rsid w:val="00191A87"/>
    <w:rsid w:val="00192C56"/>
    <w:rsid w:val="00193022"/>
    <w:rsid w:val="00193AEE"/>
    <w:rsid w:val="0019751F"/>
    <w:rsid w:val="001A0911"/>
    <w:rsid w:val="001A1BD7"/>
    <w:rsid w:val="001A1E88"/>
    <w:rsid w:val="001A20B2"/>
    <w:rsid w:val="001A409E"/>
    <w:rsid w:val="001A4B0E"/>
    <w:rsid w:val="001A71D0"/>
    <w:rsid w:val="001B0329"/>
    <w:rsid w:val="001B2109"/>
    <w:rsid w:val="001B2A10"/>
    <w:rsid w:val="001B2C83"/>
    <w:rsid w:val="001B384D"/>
    <w:rsid w:val="001B3E50"/>
    <w:rsid w:val="001B6656"/>
    <w:rsid w:val="001B7843"/>
    <w:rsid w:val="001C002A"/>
    <w:rsid w:val="001C02DE"/>
    <w:rsid w:val="001C0E93"/>
    <w:rsid w:val="001C299D"/>
    <w:rsid w:val="001C445A"/>
    <w:rsid w:val="001C464D"/>
    <w:rsid w:val="001C6C5E"/>
    <w:rsid w:val="001C78CE"/>
    <w:rsid w:val="001D0CBD"/>
    <w:rsid w:val="001D26E6"/>
    <w:rsid w:val="001D4A8E"/>
    <w:rsid w:val="001D752C"/>
    <w:rsid w:val="001E1A44"/>
    <w:rsid w:val="001E4C08"/>
    <w:rsid w:val="001E758B"/>
    <w:rsid w:val="001F36E2"/>
    <w:rsid w:val="001F4CFA"/>
    <w:rsid w:val="001F51B6"/>
    <w:rsid w:val="001F543D"/>
    <w:rsid w:val="001F5B02"/>
    <w:rsid w:val="001F5F5A"/>
    <w:rsid w:val="001F68E9"/>
    <w:rsid w:val="001F790B"/>
    <w:rsid w:val="00201D2E"/>
    <w:rsid w:val="0020242E"/>
    <w:rsid w:val="002037DD"/>
    <w:rsid w:val="0020557C"/>
    <w:rsid w:val="00206624"/>
    <w:rsid w:val="002118E6"/>
    <w:rsid w:val="00212A8F"/>
    <w:rsid w:val="002222E6"/>
    <w:rsid w:val="00223D3B"/>
    <w:rsid w:val="002253F4"/>
    <w:rsid w:val="0022660B"/>
    <w:rsid w:val="00227596"/>
    <w:rsid w:val="00232AAB"/>
    <w:rsid w:val="00236599"/>
    <w:rsid w:val="00237448"/>
    <w:rsid w:val="002408BA"/>
    <w:rsid w:val="00240F7F"/>
    <w:rsid w:val="0024172A"/>
    <w:rsid w:val="002436E0"/>
    <w:rsid w:val="00245745"/>
    <w:rsid w:val="002457A4"/>
    <w:rsid w:val="0024710B"/>
    <w:rsid w:val="00247735"/>
    <w:rsid w:val="00247AE5"/>
    <w:rsid w:val="00251D73"/>
    <w:rsid w:val="00252282"/>
    <w:rsid w:val="0025268D"/>
    <w:rsid w:val="00254668"/>
    <w:rsid w:val="00254687"/>
    <w:rsid w:val="00254748"/>
    <w:rsid w:val="002548E1"/>
    <w:rsid w:val="00254A98"/>
    <w:rsid w:val="00254C03"/>
    <w:rsid w:val="00255906"/>
    <w:rsid w:val="00256350"/>
    <w:rsid w:val="00256899"/>
    <w:rsid w:val="00257FFB"/>
    <w:rsid w:val="00261A60"/>
    <w:rsid w:val="00261EF7"/>
    <w:rsid w:val="0026234C"/>
    <w:rsid w:val="0026260B"/>
    <w:rsid w:val="0026387F"/>
    <w:rsid w:val="00263B6D"/>
    <w:rsid w:val="00263EBD"/>
    <w:rsid w:val="00264331"/>
    <w:rsid w:val="0026508E"/>
    <w:rsid w:val="002655B1"/>
    <w:rsid w:val="00265EF2"/>
    <w:rsid w:val="00267822"/>
    <w:rsid w:val="00267904"/>
    <w:rsid w:val="00270A64"/>
    <w:rsid w:val="0027315B"/>
    <w:rsid w:val="002734BF"/>
    <w:rsid w:val="00274334"/>
    <w:rsid w:val="00274D78"/>
    <w:rsid w:val="0027591F"/>
    <w:rsid w:val="00280B3B"/>
    <w:rsid w:val="00282AE9"/>
    <w:rsid w:val="0028335E"/>
    <w:rsid w:val="00286689"/>
    <w:rsid w:val="00287275"/>
    <w:rsid w:val="002900FD"/>
    <w:rsid w:val="00290D19"/>
    <w:rsid w:val="00291613"/>
    <w:rsid w:val="00291CF8"/>
    <w:rsid w:val="002941F9"/>
    <w:rsid w:val="0029435A"/>
    <w:rsid w:val="00294833"/>
    <w:rsid w:val="002953E9"/>
    <w:rsid w:val="002963B7"/>
    <w:rsid w:val="002966D0"/>
    <w:rsid w:val="00296756"/>
    <w:rsid w:val="002A0B5C"/>
    <w:rsid w:val="002A166E"/>
    <w:rsid w:val="002A3AD9"/>
    <w:rsid w:val="002A3B67"/>
    <w:rsid w:val="002A48DB"/>
    <w:rsid w:val="002A49BD"/>
    <w:rsid w:val="002A625C"/>
    <w:rsid w:val="002A682A"/>
    <w:rsid w:val="002A68C0"/>
    <w:rsid w:val="002A73C5"/>
    <w:rsid w:val="002A7E6B"/>
    <w:rsid w:val="002A7EED"/>
    <w:rsid w:val="002B0242"/>
    <w:rsid w:val="002B18D5"/>
    <w:rsid w:val="002B1A1E"/>
    <w:rsid w:val="002B1C91"/>
    <w:rsid w:val="002B4156"/>
    <w:rsid w:val="002C14CB"/>
    <w:rsid w:val="002C1E04"/>
    <w:rsid w:val="002C21EE"/>
    <w:rsid w:val="002C29F8"/>
    <w:rsid w:val="002C3F8A"/>
    <w:rsid w:val="002C41FC"/>
    <w:rsid w:val="002C6CC6"/>
    <w:rsid w:val="002C70E7"/>
    <w:rsid w:val="002D02D5"/>
    <w:rsid w:val="002D1378"/>
    <w:rsid w:val="002D1789"/>
    <w:rsid w:val="002D2E33"/>
    <w:rsid w:val="002D2EBE"/>
    <w:rsid w:val="002D3D97"/>
    <w:rsid w:val="002D7018"/>
    <w:rsid w:val="002D7881"/>
    <w:rsid w:val="002E0E7B"/>
    <w:rsid w:val="002E2833"/>
    <w:rsid w:val="002E4028"/>
    <w:rsid w:val="002E4E10"/>
    <w:rsid w:val="002E65DD"/>
    <w:rsid w:val="002F1EF4"/>
    <w:rsid w:val="002F4BC8"/>
    <w:rsid w:val="002F5ACC"/>
    <w:rsid w:val="002F6208"/>
    <w:rsid w:val="002F686D"/>
    <w:rsid w:val="003022AB"/>
    <w:rsid w:val="00303041"/>
    <w:rsid w:val="00305735"/>
    <w:rsid w:val="00306FAB"/>
    <w:rsid w:val="00312E30"/>
    <w:rsid w:val="00313E16"/>
    <w:rsid w:val="0031445E"/>
    <w:rsid w:val="0031447F"/>
    <w:rsid w:val="00315582"/>
    <w:rsid w:val="0031607E"/>
    <w:rsid w:val="00320867"/>
    <w:rsid w:val="00321087"/>
    <w:rsid w:val="0032181F"/>
    <w:rsid w:val="00323C6A"/>
    <w:rsid w:val="003249CF"/>
    <w:rsid w:val="00325D02"/>
    <w:rsid w:val="0032726C"/>
    <w:rsid w:val="0032736B"/>
    <w:rsid w:val="00327386"/>
    <w:rsid w:val="00327F2D"/>
    <w:rsid w:val="00330317"/>
    <w:rsid w:val="003303A9"/>
    <w:rsid w:val="00330A4A"/>
    <w:rsid w:val="00330CDA"/>
    <w:rsid w:val="00331795"/>
    <w:rsid w:val="003336D9"/>
    <w:rsid w:val="003338E3"/>
    <w:rsid w:val="00333A78"/>
    <w:rsid w:val="0033629F"/>
    <w:rsid w:val="00341023"/>
    <w:rsid w:val="003437DD"/>
    <w:rsid w:val="00343D7C"/>
    <w:rsid w:val="00344314"/>
    <w:rsid w:val="00344566"/>
    <w:rsid w:val="00346952"/>
    <w:rsid w:val="00347295"/>
    <w:rsid w:val="003507EF"/>
    <w:rsid w:val="00350A4D"/>
    <w:rsid w:val="00350DD9"/>
    <w:rsid w:val="003525C1"/>
    <w:rsid w:val="00356537"/>
    <w:rsid w:val="00361017"/>
    <w:rsid w:val="003610E5"/>
    <w:rsid w:val="003626AD"/>
    <w:rsid w:val="003637A6"/>
    <w:rsid w:val="00365B37"/>
    <w:rsid w:val="00366AA8"/>
    <w:rsid w:val="003734F1"/>
    <w:rsid w:val="00374CE1"/>
    <w:rsid w:val="00374F67"/>
    <w:rsid w:val="00375631"/>
    <w:rsid w:val="003758FB"/>
    <w:rsid w:val="00376D97"/>
    <w:rsid w:val="00381A5A"/>
    <w:rsid w:val="00382B5C"/>
    <w:rsid w:val="00383340"/>
    <w:rsid w:val="003840A1"/>
    <w:rsid w:val="0038547A"/>
    <w:rsid w:val="00387F92"/>
    <w:rsid w:val="003908EC"/>
    <w:rsid w:val="0039173F"/>
    <w:rsid w:val="0039183F"/>
    <w:rsid w:val="003948CF"/>
    <w:rsid w:val="003971A1"/>
    <w:rsid w:val="003A115D"/>
    <w:rsid w:val="003A38C3"/>
    <w:rsid w:val="003A3CC8"/>
    <w:rsid w:val="003A402D"/>
    <w:rsid w:val="003A4041"/>
    <w:rsid w:val="003A40DE"/>
    <w:rsid w:val="003A44C1"/>
    <w:rsid w:val="003A5292"/>
    <w:rsid w:val="003A5DF7"/>
    <w:rsid w:val="003A649B"/>
    <w:rsid w:val="003B0729"/>
    <w:rsid w:val="003B08CE"/>
    <w:rsid w:val="003B17F0"/>
    <w:rsid w:val="003B3186"/>
    <w:rsid w:val="003B55A5"/>
    <w:rsid w:val="003B65A5"/>
    <w:rsid w:val="003B68BC"/>
    <w:rsid w:val="003C1607"/>
    <w:rsid w:val="003C39E7"/>
    <w:rsid w:val="003C3DC4"/>
    <w:rsid w:val="003C44D2"/>
    <w:rsid w:val="003C6043"/>
    <w:rsid w:val="003C68FE"/>
    <w:rsid w:val="003D234A"/>
    <w:rsid w:val="003D2A34"/>
    <w:rsid w:val="003D4C92"/>
    <w:rsid w:val="003D51F2"/>
    <w:rsid w:val="003D52BB"/>
    <w:rsid w:val="003D5355"/>
    <w:rsid w:val="003D6ADA"/>
    <w:rsid w:val="003D71B6"/>
    <w:rsid w:val="003E0049"/>
    <w:rsid w:val="003E01E8"/>
    <w:rsid w:val="003E0D71"/>
    <w:rsid w:val="003E1695"/>
    <w:rsid w:val="003E1854"/>
    <w:rsid w:val="003E2527"/>
    <w:rsid w:val="003E5499"/>
    <w:rsid w:val="003E5B9D"/>
    <w:rsid w:val="003E6BCE"/>
    <w:rsid w:val="003E6C48"/>
    <w:rsid w:val="003E6E52"/>
    <w:rsid w:val="003E75C5"/>
    <w:rsid w:val="003E7777"/>
    <w:rsid w:val="003E7B29"/>
    <w:rsid w:val="003F294C"/>
    <w:rsid w:val="003F2F1E"/>
    <w:rsid w:val="003F3401"/>
    <w:rsid w:val="003F371A"/>
    <w:rsid w:val="003F7C43"/>
    <w:rsid w:val="00400723"/>
    <w:rsid w:val="00401406"/>
    <w:rsid w:val="00403E75"/>
    <w:rsid w:val="00407768"/>
    <w:rsid w:val="004101C6"/>
    <w:rsid w:val="0041027E"/>
    <w:rsid w:val="00410313"/>
    <w:rsid w:val="004116F3"/>
    <w:rsid w:val="00411C77"/>
    <w:rsid w:val="0041248D"/>
    <w:rsid w:val="00414C63"/>
    <w:rsid w:val="0041629D"/>
    <w:rsid w:val="00416825"/>
    <w:rsid w:val="00417E19"/>
    <w:rsid w:val="00417FA2"/>
    <w:rsid w:val="00421B0D"/>
    <w:rsid w:val="00422BFC"/>
    <w:rsid w:val="0042322A"/>
    <w:rsid w:val="00423B6A"/>
    <w:rsid w:val="00424D97"/>
    <w:rsid w:val="004260F5"/>
    <w:rsid w:val="004273A3"/>
    <w:rsid w:val="00430B55"/>
    <w:rsid w:val="004311E6"/>
    <w:rsid w:val="004332DA"/>
    <w:rsid w:val="00434A8E"/>
    <w:rsid w:val="00435945"/>
    <w:rsid w:val="0043657B"/>
    <w:rsid w:val="004367F8"/>
    <w:rsid w:val="0044128E"/>
    <w:rsid w:val="00442AB6"/>
    <w:rsid w:val="00443E31"/>
    <w:rsid w:val="00444C39"/>
    <w:rsid w:val="00444C8F"/>
    <w:rsid w:val="00445E8F"/>
    <w:rsid w:val="004469D3"/>
    <w:rsid w:val="004502B9"/>
    <w:rsid w:val="00450739"/>
    <w:rsid w:val="00450C58"/>
    <w:rsid w:val="004511B3"/>
    <w:rsid w:val="004516F1"/>
    <w:rsid w:val="00451ECD"/>
    <w:rsid w:val="00452062"/>
    <w:rsid w:val="00452F3D"/>
    <w:rsid w:val="0045429A"/>
    <w:rsid w:val="004550FA"/>
    <w:rsid w:val="00456533"/>
    <w:rsid w:val="004576DC"/>
    <w:rsid w:val="00461443"/>
    <w:rsid w:val="004616AE"/>
    <w:rsid w:val="004637EF"/>
    <w:rsid w:val="00464D38"/>
    <w:rsid w:val="004653C7"/>
    <w:rsid w:val="00467943"/>
    <w:rsid w:val="00467BC7"/>
    <w:rsid w:val="00471942"/>
    <w:rsid w:val="00471C18"/>
    <w:rsid w:val="004722EB"/>
    <w:rsid w:val="004734CF"/>
    <w:rsid w:val="00474CA6"/>
    <w:rsid w:val="00474CFD"/>
    <w:rsid w:val="00475487"/>
    <w:rsid w:val="00475F54"/>
    <w:rsid w:val="004766FD"/>
    <w:rsid w:val="00477461"/>
    <w:rsid w:val="00480D42"/>
    <w:rsid w:val="00480D71"/>
    <w:rsid w:val="004813C9"/>
    <w:rsid w:val="0048308B"/>
    <w:rsid w:val="00483464"/>
    <w:rsid w:val="004843FC"/>
    <w:rsid w:val="004852F3"/>
    <w:rsid w:val="004856B0"/>
    <w:rsid w:val="00485D3B"/>
    <w:rsid w:val="00487450"/>
    <w:rsid w:val="00491B74"/>
    <w:rsid w:val="004921E0"/>
    <w:rsid w:val="00494327"/>
    <w:rsid w:val="004946F7"/>
    <w:rsid w:val="00495836"/>
    <w:rsid w:val="004963F1"/>
    <w:rsid w:val="0049758A"/>
    <w:rsid w:val="004A03BB"/>
    <w:rsid w:val="004A0635"/>
    <w:rsid w:val="004A0697"/>
    <w:rsid w:val="004A0CBC"/>
    <w:rsid w:val="004A1ED2"/>
    <w:rsid w:val="004A286B"/>
    <w:rsid w:val="004A45CB"/>
    <w:rsid w:val="004A5528"/>
    <w:rsid w:val="004A5C3B"/>
    <w:rsid w:val="004A76A8"/>
    <w:rsid w:val="004A7A84"/>
    <w:rsid w:val="004B0D44"/>
    <w:rsid w:val="004B1F6D"/>
    <w:rsid w:val="004B6EFD"/>
    <w:rsid w:val="004C0A44"/>
    <w:rsid w:val="004C0B40"/>
    <w:rsid w:val="004C133C"/>
    <w:rsid w:val="004C14F3"/>
    <w:rsid w:val="004C2CF3"/>
    <w:rsid w:val="004C4C56"/>
    <w:rsid w:val="004C585B"/>
    <w:rsid w:val="004C6F26"/>
    <w:rsid w:val="004C71CF"/>
    <w:rsid w:val="004C760A"/>
    <w:rsid w:val="004D04F1"/>
    <w:rsid w:val="004D06B0"/>
    <w:rsid w:val="004D097B"/>
    <w:rsid w:val="004D4010"/>
    <w:rsid w:val="004D4CD0"/>
    <w:rsid w:val="004D609D"/>
    <w:rsid w:val="004D6C27"/>
    <w:rsid w:val="004E054A"/>
    <w:rsid w:val="004E0602"/>
    <w:rsid w:val="004E19A5"/>
    <w:rsid w:val="004E5EF8"/>
    <w:rsid w:val="004E657D"/>
    <w:rsid w:val="004E6AC7"/>
    <w:rsid w:val="004E7CC5"/>
    <w:rsid w:val="004F01DC"/>
    <w:rsid w:val="004F5907"/>
    <w:rsid w:val="004F6677"/>
    <w:rsid w:val="004F7A27"/>
    <w:rsid w:val="00500138"/>
    <w:rsid w:val="00500992"/>
    <w:rsid w:val="00501459"/>
    <w:rsid w:val="00501A57"/>
    <w:rsid w:val="00503E7A"/>
    <w:rsid w:val="005107AE"/>
    <w:rsid w:val="005114AD"/>
    <w:rsid w:val="0051391D"/>
    <w:rsid w:val="00514365"/>
    <w:rsid w:val="0051598C"/>
    <w:rsid w:val="00520A5D"/>
    <w:rsid w:val="00521774"/>
    <w:rsid w:val="00522AAD"/>
    <w:rsid w:val="00524D3F"/>
    <w:rsid w:val="0052741E"/>
    <w:rsid w:val="005330BE"/>
    <w:rsid w:val="005342F0"/>
    <w:rsid w:val="0053473D"/>
    <w:rsid w:val="00534743"/>
    <w:rsid w:val="00534786"/>
    <w:rsid w:val="00534F29"/>
    <w:rsid w:val="005353F4"/>
    <w:rsid w:val="00540E45"/>
    <w:rsid w:val="00541629"/>
    <w:rsid w:val="00541D6D"/>
    <w:rsid w:val="005422A4"/>
    <w:rsid w:val="00542C66"/>
    <w:rsid w:val="00543344"/>
    <w:rsid w:val="00544BED"/>
    <w:rsid w:val="00547B3B"/>
    <w:rsid w:val="005514D6"/>
    <w:rsid w:val="00552B6A"/>
    <w:rsid w:val="0055423D"/>
    <w:rsid w:val="0055531E"/>
    <w:rsid w:val="00556556"/>
    <w:rsid w:val="005571D9"/>
    <w:rsid w:val="00560C85"/>
    <w:rsid w:val="0056215B"/>
    <w:rsid w:val="005621EB"/>
    <w:rsid w:val="00562F10"/>
    <w:rsid w:val="00564996"/>
    <w:rsid w:val="0056558B"/>
    <w:rsid w:val="005658C4"/>
    <w:rsid w:val="00565FC4"/>
    <w:rsid w:val="00566FD5"/>
    <w:rsid w:val="005703A8"/>
    <w:rsid w:val="00571C4C"/>
    <w:rsid w:val="00571C91"/>
    <w:rsid w:val="00572852"/>
    <w:rsid w:val="00574598"/>
    <w:rsid w:val="00574962"/>
    <w:rsid w:val="00574E24"/>
    <w:rsid w:val="00574FAF"/>
    <w:rsid w:val="005759D4"/>
    <w:rsid w:val="005777E7"/>
    <w:rsid w:val="00577BAE"/>
    <w:rsid w:val="00581584"/>
    <w:rsid w:val="00581845"/>
    <w:rsid w:val="00582B89"/>
    <w:rsid w:val="00584C62"/>
    <w:rsid w:val="0058504C"/>
    <w:rsid w:val="00585DAD"/>
    <w:rsid w:val="00587CF2"/>
    <w:rsid w:val="005904CB"/>
    <w:rsid w:val="0059224B"/>
    <w:rsid w:val="005927C2"/>
    <w:rsid w:val="00592CF4"/>
    <w:rsid w:val="00593F3F"/>
    <w:rsid w:val="0059446B"/>
    <w:rsid w:val="00594A2B"/>
    <w:rsid w:val="00595665"/>
    <w:rsid w:val="00596420"/>
    <w:rsid w:val="00596560"/>
    <w:rsid w:val="00596C9F"/>
    <w:rsid w:val="0059795B"/>
    <w:rsid w:val="00597A72"/>
    <w:rsid w:val="005A1354"/>
    <w:rsid w:val="005A1948"/>
    <w:rsid w:val="005A6D54"/>
    <w:rsid w:val="005B094F"/>
    <w:rsid w:val="005B1735"/>
    <w:rsid w:val="005B2782"/>
    <w:rsid w:val="005B2E5E"/>
    <w:rsid w:val="005B320B"/>
    <w:rsid w:val="005B397A"/>
    <w:rsid w:val="005B3A6D"/>
    <w:rsid w:val="005B5825"/>
    <w:rsid w:val="005B7479"/>
    <w:rsid w:val="005B7651"/>
    <w:rsid w:val="005C1A81"/>
    <w:rsid w:val="005C26C4"/>
    <w:rsid w:val="005C3578"/>
    <w:rsid w:val="005C53A1"/>
    <w:rsid w:val="005C79E0"/>
    <w:rsid w:val="005D093B"/>
    <w:rsid w:val="005D09B2"/>
    <w:rsid w:val="005D2744"/>
    <w:rsid w:val="005D27ED"/>
    <w:rsid w:val="005D2C15"/>
    <w:rsid w:val="005D3D0C"/>
    <w:rsid w:val="005D5FCF"/>
    <w:rsid w:val="005D6F7F"/>
    <w:rsid w:val="005E15AC"/>
    <w:rsid w:val="005E18DE"/>
    <w:rsid w:val="005E296B"/>
    <w:rsid w:val="005E29C8"/>
    <w:rsid w:val="005E4766"/>
    <w:rsid w:val="005E5083"/>
    <w:rsid w:val="005E6180"/>
    <w:rsid w:val="005E7932"/>
    <w:rsid w:val="005E79A6"/>
    <w:rsid w:val="005F36CC"/>
    <w:rsid w:val="005F39E8"/>
    <w:rsid w:val="005F4521"/>
    <w:rsid w:val="005F7435"/>
    <w:rsid w:val="006005C7"/>
    <w:rsid w:val="00601429"/>
    <w:rsid w:val="006026D6"/>
    <w:rsid w:val="00603417"/>
    <w:rsid w:val="006056FE"/>
    <w:rsid w:val="00605766"/>
    <w:rsid w:val="00606663"/>
    <w:rsid w:val="00610A89"/>
    <w:rsid w:val="00610C1A"/>
    <w:rsid w:val="006135A6"/>
    <w:rsid w:val="00613B84"/>
    <w:rsid w:val="006168CC"/>
    <w:rsid w:val="00620288"/>
    <w:rsid w:val="00620546"/>
    <w:rsid w:val="00622FE5"/>
    <w:rsid w:val="006238E0"/>
    <w:rsid w:val="0062394C"/>
    <w:rsid w:val="00624A49"/>
    <w:rsid w:val="006250CA"/>
    <w:rsid w:val="00626B0B"/>
    <w:rsid w:val="0062715A"/>
    <w:rsid w:val="006272F6"/>
    <w:rsid w:val="00631CD7"/>
    <w:rsid w:val="00631DAE"/>
    <w:rsid w:val="00631DE3"/>
    <w:rsid w:val="00633041"/>
    <w:rsid w:val="006344EB"/>
    <w:rsid w:val="006356DA"/>
    <w:rsid w:val="0063592F"/>
    <w:rsid w:val="00635CAD"/>
    <w:rsid w:val="00636AD2"/>
    <w:rsid w:val="00636C4F"/>
    <w:rsid w:val="00637098"/>
    <w:rsid w:val="0063787F"/>
    <w:rsid w:val="00641536"/>
    <w:rsid w:val="006416A6"/>
    <w:rsid w:val="006437E3"/>
    <w:rsid w:val="006440D6"/>
    <w:rsid w:val="0064460D"/>
    <w:rsid w:val="006455D2"/>
    <w:rsid w:val="00645DDA"/>
    <w:rsid w:val="00647266"/>
    <w:rsid w:val="006511E1"/>
    <w:rsid w:val="00652D0A"/>
    <w:rsid w:val="006542B0"/>
    <w:rsid w:val="0065469B"/>
    <w:rsid w:val="006555AB"/>
    <w:rsid w:val="00655DAA"/>
    <w:rsid w:val="0065741F"/>
    <w:rsid w:val="00657C99"/>
    <w:rsid w:val="0066244B"/>
    <w:rsid w:val="00663CE0"/>
    <w:rsid w:val="00666AB3"/>
    <w:rsid w:val="00667365"/>
    <w:rsid w:val="006676F2"/>
    <w:rsid w:val="006701F0"/>
    <w:rsid w:val="00670908"/>
    <w:rsid w:val="006713EE"/>
    <w:rsid w:val="00671FD7"/>
    <w:rsid w:val="00673EA3"/>
    <w:rsid w:val="006740B3"/>
    <w:rsid w:val="00674DC9"/>
    <w:rsid w:val="00674E18"/>
    <w:rsid w:val="00680127"/>
    <w:rsid w:val="00680D73"/>
    <w:rsid w:val="00684995"/>
    <w:rsid w:val="00687FD2"/>
    <w:rsid w:val="00690C5B"/>
    <w:rsid w:val="00690E3E"/>
    <w:rsid w:val="00691762"/>
    <w:rsid w:val="006921F8"/>
    <w:rsid w:val="00692252"/>
    <w:rsid w:val="00692509"/>
    <w:rsid w:val="00692D49"/>
    <w:rsid w:val="00692F39"/>
    <w:rsid w:val="00693050"/>
    <w:rsid w:val="006934B9"/>
    <w:rsid w:val="00697638"/>
    <w:rsid w:val="0069782D"/>
    <w:rsid w:val="006A0174"/>
    <w:rsid w:val="006A031A"/>
    <w:rsid w:val="006A28E0"/>
    <w:rsid w:val="006A2C78"/>
    <w:rsid w:val="006A2FD0"/>
    <w:rsid w:val="006A32B3"/>
    <w:rsid w:val="006A3D60"/>
    <w:rsid w:val="006A42A2"/>
    <w:rsid w:val="006B2598"/>
    <w:rsid w:val="006B269E"/>
    <w:rsid w:val="006B31C5"/>
    <w:rsid w:val="006B4062"/>
    <w:rsid w:val="006B4B3C"/>
    <w:rsid w:val="006C0E49"/>
    <w:rsid w:val="006C16F7"/>
    <w:rsid w:val="006C4947"/>
    <w:rsid w:val="006C5F2D"/>
    <w:rsid w:val="006C7969"/>
    <w:rsid w:val="006D02A3"/>
    <w:rsid w:val="006D02E1"/>
    <w:rsid w:val="006D090A"/>
    <w:rsid w:val="006D1B66"/>
    <w:rsid w:val="006D1BDF"/>
    <w:rsid w:val="006D2A00"/>
    <w:rsid w:val="006D3F0A"/>
    <w:rsid w:val="006D40D7"/>
    <w:rsid w:val="006D416D"/>
    <w:rsid w:val="006D5472"/>
    <w:rsid w:val="006D73AC"/>
    <w:rsid w:val="006D79C4"/>
    <w:rsid w:val="006D79C7"/>
    <w:rsid w:val="006E12EE"/>
    <w:rsid w:val="006E1933"/>
    <w:rsid w:val="006E265D"/>
    <w:rsid w:val="006E6080"/>
    <w:rsid w:val="006E61EF"/>
    <w:rsid w:val="006E7D78"/>
    <w:rsid w:val="006F0F6F"/>
    <w:rsid w:val="006F208D"/>
    <w:rsid w:val="006F4EB3"/>
    <w:rsid w:val="006F5BAC"/>
    <w:rsid w:val="006F6A06"/>
    <w:rsid w:val="0070155B"/>
    <w:rsid w:val="00702BB0"/>
    <w:rsid w:val="00702FCE"/>
    <w:rsid w:val="00704327"/>
    <w:rsid w:val="0070463C"/>
    <w:rsid w:val="00705DA6"/>
    <w:rsid w:val="0070625C"/>
    <w:rsid w:val="00710853"/>
    <w:rsid w:val="00710B1D"/>
    <w:rsid w:val="00711875"/>
    <w:rsid w:val="00712A0D"/>
    <w:rsid w:val="0071414F"/>
    <w:rsid w:val="00715E3A"/>
    <w:rsid w:val="007166C5"/>
    <w:rsid w:val="007169A1"/>
    <w:rsid w:val="00720EE0"/>
    <w:rsid w:val="00720FEE"/>
    <w:rsid w:val="00720FEF"/>
    <w:rsid w:val="00724947"/>
    <w:rsid w:val="0072497B"/>
    <w:rsid w:val="00725AFD"/>
    <w:rsid w:val="007260B7"/>
    <w:rsid w:val="0072675A"/>
    <w:rsid w:val="00726FEB"/>
    <w:rsid w:val="007273B3"/>
    <w:rsid w:val="00727655"/>
    <w:rsid w:val="00730F74"/>
    <w:rsid w:val="0073117E"/>
    <w:rsid w:val="0073173F"/>
    <w:rsid w:val="00733FA6"/>
    <w:rsid w:val="00737160"/>
    <w:rsid w:val="0074154D"/>
    <w:rsid w:val="00741BCD"/>
    <w:rsid w:val="00741C7F"/>
    <w:rsid w:val="007420A6"/>
    <w:rsid w:val="007420DD"/>
    <w:rsid w:val="00743238"/>
    <w:rsid w:val="007434FB"/>
    <w:rsid w:val="0074455B"/>
    <w:rsid w:val="0074515F"/>
    <w:rsid w:val="0074543F"/>
    <w:rsid w:val="0074666D"/>
    <w:rsid w:val="00747CB9"/>
    <w:rsid w:val="00752199"/>
    <w:rsid w:val="007526FD"/>
    <w:rsid w:val="00752AB1"/>
    <w:rsid w:val="007534DC"/>
    <w:rsid w:val="0075552F"/>
    <w:rsid w:val="00755BD4"/>
    <w:rsid w:val="00755E71"/>
    <w:rsid w:val="00756E85"/>
    <w:rsid w:val="0075790C"/>
    <w:rsid w:val="00760BA3"/>
    <w:rsid w:val="00761CC8"/>
    <w:rsid w:val="0076231C"/>
    <w:rsid w:val="007626D8"/>
    <w:rsid w:val="00763001"/>
    <w:rsid w:val="00764925"/>
    <w:rsid w:val="00764EE3"/>
    <w:rsid w:val="007655AF"/>
    <w:rsid w:val="00767CCA"/>
    <w:rsid w:val="0077027C"/>
    <w:rsid w:val="00772484"/>
    <w:rsid w:val="00773066"/>
    <w:rsid w:val="0077575D"/>
    <w:rsid w:val="00780088"/>
    <w:rsid w:val="0078167E"/>
    <w:rsid w:val="00781C22"/>
    <w:rsid w:val="00783611"/>
    <w:rsid w:val="00783E77"/>
    <w:rsid w:val="00784BB6"/>
    <w:rsid w:val="007876F9"/>
    <w:rsid w:val="007877A2"/>
    <w:rsid w:val="007900ED"/>
    <w:rsid w:val="0079115F"/>
    <w:rsid w:val="00791C0E"/>
    <w:rsid w:val="00792612"/>
    <w:rsid w:val="00794B7E"/>
    <w:rsid w:val="007970DD"/>
    <w:rsid w:val="007977C3"/>
    <w:rsid w:val="007A0F34"/>
    <w:rsid w:val="007A411F"/>
    <w:rsid w:val="007A4DA3"/>
    <w:rsid w:val="007A564F"/>
    <w:rsid w:val="007A5F20"/>
    <w:rsid w:val="007B6FBA"/>
    <w:rsid w:val="007B707B"/>
    <w:rsid w:val="007B7B5D"/>
    <w:rsid w:val="007C045A"/>
    <w:rsid w:val="007C1518"/>
    <w:rsid w:val="007C25B9"/>
    <w:rsid w:val="007C6FB9"/>
    <w:rsid w:val="007C7073"/>
    <w:rsid w:val="007C7705"/>
    <w:rsid w:val="007D0B47"/>
    <w:rsid w:val="007D2136"/>
    <w:rsid w:val="007D226B"/>
    <w:rsid w:val="007D427D"/>
    <w:rsid w:val="007D4F6A"/>
    <w:rsid w:val="007D68BC"/>
    <w:rsid w:val="007D78CD"/>
    <w:rsid w:val="007E2BC1"/>
    <w:rsid w:val="007F60DF"/>
    <w:rsid w:val="007F7FC1"/>
    <w:rsid w:val="008016F6"/>
    <w:rsid w:val="0080426E"/>
    <w:rsid w:val="00805B8E"/>
    <w:rsid w:val="00807612"/>
    <w:rsid w:val="00807B3A"/>
    <w:rsid w:val="00807C05"/>
    <w:rsid w:val="0081095D"/>
    <w:rsid w:val="0081111E"/>
    <w:rsid w:val="00811AB9"/>
    <w:rsid w:val="008134A1"/>
    <w:rsid w:val="008142CF"/>
    <w:rsid w:val="00814B2D"/>
    <w:rsid w:val="00815DA8"/>
    <w:rsid w:val="0081678C"/>
    <w:rsid w:val="00817B49"/>
    <w:rsid w:val="00822EE7"/>
    <w:rsid w:val="00824084"/>
    <w:rsid w:val="008248D9"/>
    <w:rsid w:val="00825C1F"/>
    <w:rsid w:val="00825E28"/>
    <w:rsid w:val="008272BE"/>
    <w:rsid w:val="008278AF"/>
    <w:rsid w:val="00830B93"/>
    <w:rsid w:val="00830C6B"/>
    <w:rsid w:val="00831F78"/>
    <w:rsid w:val="008338AF"/>
    <w:rsid w:val="008348EA"/>
    <w:rsid w:val="00836CA1"/>
    <w:rsid w:val="00840842"/>
    <w:rsid w:val="0084171D"/>
    <w:rsid w:val="0084272C"/>
    <w:rsid w:val="0084395C"/>
    <w:rsid w:val="008441FC"/>
    <w:rsid w:val="0084477D"/>
    <w:rsid w:val="00845A58"/>
    <w:rsid w:val="00846004"/>
    <w:rsid w:val="00846248"/>
    <w:rsid w:val="00846671"/>
    <w:rsid w:val="00846A79"/>
    <w:rsid w:val="00846B26"/>
    <w:rsid w:val="00847D56"/>
    <w:rsid w:val="00850B79"/>
    <w:rsid w:val="00852A1A"/>
    <w:rsid w:val="00854B84"/>
    <w:rsid w:val="0085540D"/>
    <w:rsid w:val="008560D5"/>
    <w:rsid w:val="008562AD"/>
    <w:rsid w:val="0085664A"/>
    <w:rsid w:val="00862B20"/>
    <w:rsid w:val="00862B77"/>
    <w:rsid w:val="00863FBB"/>
    <w:rsid w:val="0086403C"/>
    <w:rsid w:val="00865594"/>
    <w:rsid w:val="00866FCD"/>
    <w:rsid w:val="00867442"/>
    <w:rsid w:val="0087217F"/>
    <w:rsid w:val="00872698"/>
    <w:rsid w:val="00872E3B"/>
    <w:rsid w:val="008732B5"/>
    <w:rsid w:val="008736E6"/>
    <w:rsid w:val="00876169"/>
    <w:rsid w:val="00881A8C"/>
    <w:rsid w:val="008822CE"/>
    <w:rsid w:val="008829BD"/>
    <w:rsid w:val="0088303D"/>
    <w:rsid w:val="00884383"/>
    <w:rsid w:val="00887DC9"/>
    <w:rsid w:val="0089026F"/>
    <w:rsid w:val="0089147A"/>
    <w:rsid w:val="0089165C"/>
    <w:rsid w:val="008916D6"/>
    <w:rsid w:val="00892187"/>
    <w:rsid w:val="008929D7"/>
    <w:rsid w:val="00892F81"/>
    <w:rsid w:val="008937C1"/>
    <w:rsid w:val="008948E3"/>
    <w:rsid w:val="008A0383"/>
    <w:rsid w:val="008A0580"/>
    <w:rsid w:val="008A17B5"/>
    <w:rsid w:val="008A37B4"/>
    <w:rsid w:val="008A4AFD"/>
    <w:rsid w:val="008A519C"/>
    <w:rsid w:val="008A5660"/>
    <w:rsid w:val="008A5EBE"/>
    <w:rsid w:val="008A6C83"/>
    <w:rsid w:val="008A7904"/>
    <w:rsid w:val="008B09E0"/>
    <w:rsid w:val="008B19B6"/>
    <w:rsid w:val="008B4490"/>
    <w:rsid w:val="008B47A2"/>
    <w:rsid w:val="008B5932"/>
    <w:rsid w:val="008B671C"/>
    <w:rsid w:val="008B700B"/>
    <w:rsid w:val="008C2F48"/>
    <w:rsid w:val="008C4124"/>
    <w:rsid w:val="008C4224"/>
    <w:rsid w:val="008C6DCE"/>
    <w:rsid w:val="008C7D23"/>
    <w:rsid w:val="008D04FF"/>
    <w:rsid w:val="008D07CF"/>
    <w:rsid w:val="008D0A50"/>
    <w:rsid w:val="008D13B5"/>
    <w:rsid w:val="008D19A1"/>
    <w:rsid w:val="008D2908"/>
    <w:rsid w:val="008D4381"/>
    <w:rsid w:val="008D50A3"/>
    <w:rsid w:val="008D57C0"/>
    <w:rsid w:val="008D5BC2"/>
    <w:rsid w:val="008D5E28"/>
    <w:rsid w:val="008D6B24"/>
    <w:rsid w:val="008E09E0"/>
    <w:rsid w:val="008E1055"/>
    <w:rsid w:val="008E2110"/>
    <w:rsid w:val="008E21CA"/>
    <w:rsid w:val="008E4447"/>
    <w:rsid w:val="008E4A8C"/>
    <w:rsid w:val="008E4FE7"/>
    <w:rsid w:val="008E5D6E"/>
    <w:rsid w:val="008F3F2C"/>
    <w:rsid w:val="008F5592"/>
    <w:rsid w:val="008F7FB3"/>
    <w:rsid w:val="00901D2B"/>
    <w:rsid w:val="00901E3A"/>
    <w:rsid w:val="009025A5"/>
    <w:rsid w:val="00902692"/>
    <w:rsid w:val="00903D47"/>
    <w:rsid w:val="00904882"/>
    <w:rsid w:val="00905A4F"/>
    <w:rsid w:val="00907F6D"/>
    <w:rsid w:val="00907FEA"/>
    <w:rsid w:val="009116C6"/>
    <w:rsid w:val="00911F88"/>
    <w:rsid w:val="00912CDB"/>
    <w:rsid w:val="00915A9F"/>
    <w:rsid w:val="0091676A"/>
    <w:rsid w:val="00916CDC"/>
    <w:rsid w:val="0091788B"/>
    <w:rsid w:val="009179D1"/>
    <w:rsid w:val="00917EFB"/>
    <w:rsid w:val="009201E4"/>
    <w:rsid w:val="00920361"/>
    <w:rsid w:val="00920390"/>
    <w:rsid w:val="009213C2"/>
    <w:rsid w:val="0092263D"/>
    <w:rsid w:val="00925969"/>
    <w:rsid w:val="00925DED"/>
    <w:rsid w:val="00931553"/>
    <w:rsid w:val="00932C87"/>
    <w:rsid w:val="009339F8"/>
    <w:rsid w:val="00934B02"/>
    <w:rsid w:val="00935230"/>
    <w:rsid w:val="00936214"/>
    <w:rsid w:val="00936AAC"/>
    <w:rsid w:val="009406E6"/>
    <w:rsid w:val="0094134A"/>
    <w:rsid w:val="009416A7"/>
    <w:rsid w:val="00941ADC"/>
    <w:rsid w:val="00941CB5"/>
    <w:rsid w:val="00941F80"/>
    <w:rsid w:val="0094432A"/>
    <w:rsid w:val="00945697"/>
    <w:rsid w:val="00945808"/>
    <w:rsid w:val="00946E9F"/>
    <w:rsid w:val="00947284"/>
    <w:rsid w:val="00947911"/>
    <w:rsid w:val="009504B4"/>
    <w:rsid w:val="00950A6B"/>
    <w:rsid w:val="0095184F"/>
    <w:rsid w:val="009519A8"/>
    <w:rsid w:val="00951A1E"/>
    <w:rsid w:val="0095273E"/>
    <w:rsid w:val="00953329"/>
    <w:rsid w:val="00954A2A"/>
    <w:rsid w:val="009552B6"/>
    <w:rsid w:val="00955788"/>
    <w:rsid w:val="00956D03"/>
    <w:rsid w:val="0095756B"/>
    <w:rsid w:val="00960CFF"/>
    <w:rsid w:val="0096138C"/>
    <w:rsid w:val="00962226"/>
    <w:rsid w:val="009622CB"/>
    <w:rsid w:val="00962672"/>
    <w:rsid w:val="00963B49"/>
    <w:rsid w:val="00965DB9"/>
    <w:rsid w:val="009666AA"/>
    <w:rsid w:val="00970B49"/>
    <w:rsid w:val="00971F4A"/>
    <w:rsid w:val="00973C4C"/>
    <w:rsid w:val="009771E6"/>
    <w:rsid w:val="0097741F"/>
    <w:rsid w:val="009801C7"/>
    <w:rsid w:val="00981535"/>
    <w:rsid w:val="009815BE"/>
    <w:rsid w:val="009818DB"/>
    <w:rsid w:val="00981CFB"/>
    <w:rsid w:val="00985AF7"/>
    <w:rsid w:val="00985FB1"/>
    <w:rsid w:val="00986A1E"/>
    <w:rsid w:val="009870FA"/>
    <w:rsid w:val="00987942"/>
    <w:rsid w:val="00987B41"/>
    <w:rsid w:val="00987E7D"/>
    <w:rsid w:val="00990196"/>
    <w:rsid w:val="00997845"/>
    <w:rsid w:val="00997F05"/>
    <w:rsid w:val="009A16B5"/>
    <w:rsid w:val="009A1D9C"/>
    <w:rsid w:val="009A3E1E"/>
    <w:rsid w:val="009A3F1F"/>
    <w:rsid w:val="009A4D30"/>
    <w:rsid w:val="009A71F8"/>
    <w:rsid w:val="009A7F19"/>
    <w:rsid w:val="009B0B9E"/>
    <w:rsid w:val="009B399D"/>
    <w:rsid w:val="009B3EB7"/>
    <w:rsid w:val="009B3F16"/>
    <w:rsid w:val="009B4D3E"/>
    <w:rsid w:val="009B4FE8"/>
    <w:rsid w:val="009B5079"/>
    <w:rsid w:val="009B53A0"/>
    <w:rsid w:val="009B5A96"/>
    <w:rsid w:val="009B5F29"/>
    <w:rsid w:val="009B6631"/>
    <w:rsid w:val="009C078E"/>
    <w:rsid w:val="009C0890"/>
    <w:rsid w:val="009C374B"/>
    <w:rsid w:val="009C3FBF"/>
    <w:rsid w:val="009C724F"/>
    <w:rsid w:val="009C745A"/>
    <w:rsid w:val="009C7B62"/>
    <w:rsid w:val="009C7C6F"/>
    <w:rsid w:val="009C7C70"/>
    <w:rsid w:val="009D1787"/>
    <w:rsid w:val="009D282B"/>
    <w:rsid w:val="009D4956"/>
    <w:rsid w:val="009D4C12"/>
    <w:rsid w:val="009D533B"/>
    <w:rsid w:val="009E0CBE"/>
    <w:rsid w:val="009E2017"/>
    <w:rsid w:val="009E248D"/>
    <w:rsid w:val="009E2FD5"/>
    <w:rsid w:val="009E30D9"/>
    <w:rsid w:val="009E30F9"/>
    <w:rsid w:val="009E341B"/>
    <w:rsid w:val="009E3D7D"/>
    <w:rsid w:val="009F2A15"/>
    <w:rsid w:val="009F2CD8"/>
    <w:rsid w:val="009F44F7"/>
    <w:rsid w:val="009F51CA"/>
    <w:rsid w:val="009F581D"/>
    <w:rsid w:val="009F7945"/>
    <w:rsid w:val="009F7C49"/>
    <w:rsid w:val="00A00716"/>
    <w:rsid w:val="00A00E3B"/>
    <w:rsid w:val="00A01471"/>
    <w:rsid w:val="00A021C0"/>
    <w:rsid w:val="00A022A9"/>
    <w:rsid w:val="00A02EA4"/>
    <w:rsid w:val="00A038EB"/>
    <w:rsid w:val="00A10FE9"/>
    <w:rsid w:val="00A112B4"/>
    <w:rsid w:val="00A126F4"/>
    <w:rsid w:val="00A12E17"/>
    <w:rsid w:val="00A16C5D"/>
    <w:rsid w:val="00A16CA7"/>
    <w:rsid w:val="00A21124"/>
    <w:rsid w:val="00A261F0"/>
    <w:rsid w:val="00A32E48"/>
    <w:rsid w:val="00A34680"/>
    <w:rsid w:val="00A34695"/>
    <w:rsid w:val="00A34DB8"/>
    <w:rsid w:val="00A36671"/>
    <w:rsid w:val="00A3677B"/>
    <w:rsid w:val="00A426BC"/>
    <w:rsid w:val="00A4348A"/>
    <w:rsid w:val="00A43E04"/>
    <w:rsid w:val="00A4479E"/>
    <w:rsid w:val="00A45119"/>
    <w:rsid w:val="00A45384"/>
    <w:rsid w:val="00A45A14"/>
    <w:rsid w:val="00A46161"/>
    <w:rsid w:val="00A46D60"/>
    <w:rsid w:val="00A471C1"/>
    <w:rsid w:val="00A51143"/>
    <w:rsid w:val="00A52369"/>
    <w:rsid w:val="00A53AA6"/>
    <w:rsid w:val="00A559E6"/>
    <w:rsid w:val="00A63BFC"/>
    <w:rsid w:val="00A6531E"/>
    <w:rsid w:val="00A65D82"/>
    <w:rsid w:val="00A66BB9"/>
    <w:rsid w:val="00A7023E"/>
    <w:rsid w:val="00A71560"/>
    <w:rsid w:val="00A717C9"/>
    <w:rsid w:val="00A72E72"/>
    <w:rsid w:val="00A754AC"/>
    <w:rsid w:val="00A755EC"/>
    <w:rsid w:val="00A75D99"/>
    <w:rsid w:val="00A8000A"/>
    <w:rsid w:val="00A810FF"/>
    <w:rsid w:val="00A824B3"/>
    <w:rsid w:val="00A82C1C"/>
    <w:rsid w:val="00A835DB"/>
    <w:rsid w:val="00A85262"/>
    <w:rsid w:val="00A85604"/>
    <w:rsid w:val="00A85F03"/>
    <w:rsid w:val="00A86127"/>
    <w:rsid w:val="00A86467"/>
    <w:rsid w:val="00A909B2"/>
    <w:rsid w:val="00A912BC"/>
    <w:rsid w:val="00A913FC"/>
    <w:rsid w:val="00A9206F"/>
    <w:rsid w:val="00A92A71"/>
    <w:rsid w:val="00A93BDE"/>
    <w:rsid w:val="00A946D6"/>
    <w:rsid w:val="00A94CA7"/>
    <w:rsid w:val="00A950A4"/>
    <w:rsid w:val="00A950F6"/>
    <w:rsid w:val="00A97522"/>
    <w:rsid w:val="00A97CD9"/>
    <w:rsid w:val="00AA0AA5"/>
    <w:rsid w:val="00AA20C1"/>
    <w:rsid w:val="00AA24E1"/>
    <w:rsid w:val="00AA376D"/>
    <w:rsid w:val="00AA46F0"/>
    <w:rsid w:val="00AA5E73"/>
    <w:rsid w:val="00AA60C0"/>
    <w:rsid w:val="00AA7B38"/>
    <w:rsid w:val="00AB19FA"/>
    <w:rsid w:val="00AB4614"/>
    <w:rsid w:val="00AB56CB"/>
    <w:rsid w:val="00AC02FD"/>
    <w:rsid w:val="00AC348D"/>
    <w:rsid w:val="00AC3801"/>
    <w:rsid w:val="00AC39A5"/>
    <w:rsid w:val="00AC5808"/>
    <w:rsid w:val="00AC5C0F"/>
    <w:rsid w:val="00AC5E87"/>
    <w:rsid w:val="00AC716A"/>
    <w:rsid w:val="00AC7A14"/>
    <w:rsid w:val="00AD1A95"/>
    <w:rsid w:val="00AD2DD3"/>
    <w:rsid w:val="00AD37E4"/>
    <w:rsid w:val="00AD4FE0"/>
    <w:rsid w:val="00AE13D8"/>
    <w:rsid w:val="00AE303F"/>
    <w:rsid w:val="00AE6020"/>
    <w:rsid w:val="00AE6494"/>
    <w:rsid w:val="00AE7E91"/>
    <w:rsid w:val="00AE7FF9"/>
    <w:rsid w:val="00AF0312"/>
    <w:rsid w:val="00AF0E1C"/>
    <w:rsid w:val="00AF129F"/>
    <w:rsid w:val="00AF139C"/>
    <w:rsid w:val="00AF13CC"/>
    <w:rsid w:val="00AF21EC"/>
    <w:rsid w:val="00AF3D08"/>
    <w:rsid w:val="00AF41D4"/>
    <w:rsid w:val="00AF5577"/>
    <w:rsid w:val="00AF7E80"/>
    <w:rsid w:val="00B00474"/>
    <w:rsid w:val="00B004FF"/>
    <w:rsid w:val="00B0253C"/>
    <w:rsid w:val="00B03069"/>
    <w:rsid w:val="00B0388B"/>
    <w:rsid w:val="00B04885"/>
    <w:rsid w:val="00B07650"/>
    <w:rsid w:val="00B07908"/>
    <w:rsid w:val="00B101EB"/>
    <w:rsid w:val="00B128DB"/>
    <w:rsid w:val="00B13D27"/>
    <w:rsid w:val="00B14511"/>
    <w:rsid w:val="00B14D1E"/>
    <w:rsid w:val="00B1504C"/>
    <w:rsid w:val="00B1522C"/>
    <w:rsid w:val="00B20FCC"/>
    <w:rsid w:val="00B20FF7"/>
    <w:rsid w:val="00B21634"/>
    <w:rsid w:val="00B2197F"/>
    <w:rsid w:val="00B235A6"/>
    <w:rsid w:val="00B23C3E"/>
    <w:rsid w:val="00B24B54"/>
    <w:rsid w:val="00B25630"/>
    <w:rsid w:val="00B25966"/>
    <w:rsid w:val="00B2660E"/>
    <w:rsid w:val="00B26F6D"/>
    <w:rsid w:val="00B27097"/>
    <w:rsid w:val="00B306A6"/>
    <w:rsid w:val="00B3097C"/>
    <w:rsid w:val="00B3153F"/>
    <w:rsid w:val="00B331A7"/>
    <w:rsid w:val="00B336C6"/>
    <w:rsid w:val="00B33818"/>
    <w:rsid w:val="00B34571"/>
    <w:rsid w:val="00B41F66"/>
    <w:rsid w:val="00B42F1D"/>
    <w:rsid w:val="00B42F9E"/>
    <w:rsid w:val="00B434FE"/>
    <w:rsid w:val="00B4567B"/>
    <w:rsid w:val="00B45C0E"/>
    <w:rsid w:val="00B46FBA"/>
    <w:rsid w:val="00B5000D"/>
    <w:rsid w:val="00B529BD"/>
    <w:rsid w:val="00B55585"/>
    <w:rsid w:val="00B6050E"/>
    <w:rsid w:val="00B606FB"/>
    <w:rsid w:val="00B60AB1"/>
    <w:rsid w:val="00B620E2"/>
    <w:rsid w:val="00B62443"/>
    <w:rsid w:val="00B6396C"/>
    <w:rsid w:val="00B64973"/>
    <w:rsid w:val="00B64FA1"/>
    <w:rsid w:val="00B65700"/>
    <w:rsid w:val="00B701DB"/>
    <w:rsid w:val="00B70C2A"/>
    <w:rsid w:val="00B7138A"/>
    <w:rsid w:val="00B723C6"/>
    <w:rsid w:val="00B72467"/>
    <w:rsid w:val="00B753C8"/>
    <w:rsid w:val="00B75B7F"/>
    <w:rsid w:val="00B76EEA"/>
    <w:rsid w:val="00B77202"/>
    <w:rsid w:val="00B779D1"/>
    <w:rsid w:val="00B805DA"/>
    <w:rsid w:val="00B8136C"/>
    <w:rsid w:val="00B81759"/>
    <w:rsid w:val="00B843D5"/>
    <w:rsid w:val="00B84860"/>
    <w:rsid w:val="00B85005"/>
    <w:rsid w:val="00B85767"/>
    <w:rsid w:val="00B85A5B"/>
    <w:rsid w:val="00B86375"/>
    <w:rsid w:val="00B8637A"/>
    <w:rsid w:val="00B87304"/>
    <w:rsid w:val="00B8786C"/>
    <w:rsid w:val="00B9074E"/>
    <w:rsid w:val="00B91497"/>
    <w:rsid w:val="00B9271A"/>
    <w:rsid w:val="00B929E2"/>
    <w:rsid w:val="00B940AE"/>
    <w:rsid w:val="00B95CC1"/>
    <w:rsid w:val="00B972B1"/>
    <w:rsid w:val="00BA03A5"/>
    <w:rsid w:val="00BA0407"/>
    <w:rsid w:val="00BA087E"/>
    <w:rsid w:val="00BA0901"/>
    <w:rsid w:val="00BA171D"/>
    <w:rsid w:val="00BA182E"/>
    <w:rsid w:val="00BA1B27"/>
    <w:rsid w:val="00BA1BEC"/>
    <w:rsid w:val="00BA2136"/>
    <w:rsid w:val="00BA30C6"/>
    <w:rsid w:val="00BA5BEE"/>
    <w:rsid w:val="00BA7F68"/>
    <w:rsid w:val="00BB3183"/>
    <w:rsid w:val="00BB32E2"/>
    <w:rsid w:val="00BB3BBB"/>
    <w:rsid w:val="00BB4439"/>
    <w:rsid w:val="00BB6ACE"/>
    <w:rsid w:val="00BB7412"/>
    <w:rsid w:val="00BC1C49"/>
    <w:rsid w:val="00BC2202"/>
    <w:rsid w:val="00BC27A9"/>
    <w:rsid w:val="00BC2AFC"/>
    <w:rsid w:val="00BC4308"/>
    <w:rsid w:val="00BC5608"/>
    <w:rsid w:val="00BC5859"/>
    <w:rsid w:val="00BC5E9D"/>
    <w:rsid w:val="00BC6A49"/>
    <w:rsid w:val="00BC740A"/>
    <w:rsid w:val="00BC750D"/>
    <w:rsid w:val="00BC78A8"/>
    <w:rsid w:val="00BD111C"/>
    <w:rsid w:val="00BD13BC"/>
    <w:rsid w:val="00BD19D5"/>
    <w:rsid w:val="00BD203B"/>
    <w:rsid w:val="00BD528B"/>
    <w:rsid w:val="00BD536A"/>
    <w:rsid w:val="00BD6517"/>
    <w:rsid w:val="00BD6919"/>
    <w:rsid w:val="00BD71E3"/>
    <w:rsid w:val="00BE0B1A"/>
    <w:rsid w:val="00BE1341"/>
    <w:rsid w:val="00BE1AF6"/>
    <w:rsid w:val="00BE3D25"/>
    <w:rsid w:val="00BE4180"/>
    <w:rsid w:val="00BE65AA"/>
    <w:rsid w:val="00BE6E6F"/>
    <w:rsid w:val="00BE71CB"/>
    <w:rsid w:val="00BE7F6C"/>
    <w:rsid w:val="00BF087B"/>
    <w:rsid w:val="00BF1C2F"/>
    <w:rsid w:val="00BF2252"/>
    <w:rsid w:val="00BF2444"/>
    <w:rsid w:val="00BF2A81"/>
    <w:rsid w:val="00BF2AF5"/>
    <w:rsid w:val="00BF44ED"/>
    <w:rsid w:val="00BF6565"/>
    <w:rsid w:val="00C00305"/>
    <w:rsid w:val="00C00527"/>
    <w:rsid w:val="00C00651"/>
    <w:rsid w:val="00C0120E"/>
    <w:rsid w:val="00C016A6"/>
    <w:rsid w:val="00C01E55"/>
    <w:rsid w:val="00C02763"/>
    <w:rsid w:val="00C044FF"/>
    <w:rsid w:val="00C05DA8"/>
    <w:rsid w:val="00C06148"/>
    <w:rsid w:val="00C0662B"/>
    <w:rsid w:val="00C07F76"/>
    <w:rsid w:val="00C1041C"/>
    <w:rsid w:val="00C121E2"/>
    <w:rsid w:val="00C12728"/>
    <w:rsid w:val="00C12747"/>
    <w:rsid w:val="00C12D62"/>
    <w:rsid w:val="00C15DE8"/>
    <w:rsid w:val="00C17FC6"/>
    <w:rsid w:val="00C2144F"/>
    <w:rsid w:val="00C220E2"/>
    <w:rsid w:val="00C2236F"/>
    <w:rsid w:val="00C235B9"/>
    <w:rsid w:val="00C24762"/>
    <w:rsid w:val="00C260F6"/>
    <w:rsid w:val="00C27296"/>
    <w:rsid w:val="00C3395B"/>
    <w:rsid w:val="00C33A77"/>
    <w:rsid w:val="00C360F9"/>
    <w:rsid w:val="00C36602"/>
    <w:rsid w:val="00C37A30"/>
    <w:rsid w:val="00C37EC3"/>
    <w:rsid w:val="00C40D00"/>
    <w:rsid w:val="00C44E8E"/>
    <w:rsid w:val="00C4520B"/>
    <w:rsid w:val="00C45431"/>
    <w:rsid w:val="00C4581C"/>
    <w:rsid w:val="00C47ABC"/>
    <w:rsid w:val="00C510CA"/>
    <w:rsid w:val="00C521E9"/>
    <w:rsid w:val="00C550E1"/>
    <w:rsid w:val="00C55FB0"/>
    <w:rsid w:val="00C57DBC"/>
    <w:rsid w:val="00C60229"/>
    <w:rsid w:val="00C64658"/>
    <w:rsid w:val="00C6566E"/>
    <w:rsid w:val="00C65FEF"/>
    <w:rsid w:val="00C71D61"/>
    <w:rsid w:val="00C72F3B"/>
    <w:rsid w:val="00C73B5B"/>
    <w:rsid w:val="00C73FB9"/>
    <w:rsid w:val="00C74FB6"/>
    <w:rsid w:val="00C750D1"/>
    <w:rsid w:val="00C75AE5"/>
    <w:rsid w:val="00C75D24"/>
    <w:rsid w:val="00C765DC"/>
    <w:rsid w:val="00C76D2A"/>
    <w:rsid w:val="00C77721"/>
    <w:rsid w:val="00C822B7"/>
    <w:rsid w:val="00C82EB8"/>
    <w:rsid w:val="00C83BE9"/>
    <w:rsid w:val="00C83E14"/>
    <w:rsid w:val="00C8400D"/>
    <w:rsid w:val="00C84532"/>
    <w:rsid w:val="00C848AD"/>
    <w:rsid w:val="00C84D17"/>
    <w:rsid w:val="00C859EE"/>
    <w:rsid w:val="00C85AE1"/>
    <w:rsid w:val="00C90BD2"/>
    <w:rsid w:val="00C9109C"/>
    <w:rsid w:val="00C9167E"/>
    <w:rsid w:val="00C9264A"/>
    <w:rsid w:val="00C931D4"/>
    <w:rsid w:val="00C932EB"/>
    <w:rsid w:val="00C93465"/>
    <w:rsid w:val="00C93C7C"/>
    <w:rsid w:val="00C94803"/>
    <w:rsid w:val="00C94E4B"/>
    <w:rsid w:val="00C95976"/>
    <w:rsid w:val="00C961D6"/>
    <w:rsid w:val="00C97148"/>
    <w:rsid w:val="00CA2906"/>
    <w:rsid w:val="00CA30C0"/>
    <w:rsid w:val="00CA4F5B"/>
    <w:rsid w:val="00CA59F0"/>
    <w:rsid w:val="00CA6E10"/>
    <w:rsid w:val="00CB157E"/>
    <w:rsid w:val="00CB4464"/>
    <w:rsid w:val="00CB4F7B"/>
    <w:rsid w:val="00CB539F"/>
    <w:rsid w:val="00CB6625"/>
    <w:rsid w:val="00CB780E"/>
    <w:rsid w:val="00CB7E5D"/>
    <w:rsid w:val="00CC1E5B"/>
    <w:rsid w:val="00CC2285"/>
    <w:rsid w:val="00CC365A"/>
    <w:rsid w:val="00CC58AB"/>
    <w:rsid w:val="00CC741A"/>
    <w:rsid w:val="00CC7A74"/>
    <w:rsid w:val="00CD2435"/>
    <w:rsid w:val="00CD27AD"/>
    <w:rsid w:val="00CD36D0"/>
    <w:rsid w:val="00CD4329"/>
    <w:rsid w:val="00CD737A"/>
    <w:rsid w:val="00CE1C01"/>
    <w:rsid w:val="00CE1E29"/>
    <w:rsid w:val="00CE25BB"/>
    <w:rsid w:val="00CE265B"/>
    <w:rsid w:val="00CE4D36"/>
    <w:rsid w:val="00CE5363"/>
    <w:rsid w:val="00CE7281"/>
    <w:rsid w:val="00CF13A0"/>
    <w:rsid w:val="00CF2502"/>
    <w:rsid w:val="00CF2F0A"/>
    <w:rsid w:val="00CF4544"/>
    <w:rsid w:val="00CF45AA"/>
    <w:rsid w:val="00CF465A"/>
    <w:rsid w:val="00CF655C"/>
    <w:rsid w:val="00D02DBA"/>
    <w:rsid w:val="00D02EF7"/>
    <w:rsid w:val="00D03044"/>
    <w:rsid w:val="00D035C5"/>
    <w:rsid w:val="00D03B37"/>
    <w:rsid w:val="00D04737"/>
    <w:rsid w:val="00D077F1"/>
    <w:rsid w:val="00D10658"/>
    <w:rsid w:val="00D10712"/>
    <w:rsid w:val="00D121B6"/>
    <w:rsid w:val="00D12FB2"/>
    <w:rsid w:val="00D13F31"/>
    <w:rsid w:val="00D148E7"/>
    <w:rsid w:val="00D16269"/>
    <w:rsid w:val="00D17957"/>
    <w:rsid w:val="00D23391"/>
    <w:rsid w:val="00D24ACD"/>
    <w:rsid w:val="00D25878"/>
    <w:rsid w:val="00D25DC7"/>
    <w:rsid w:val="00D260B4"/>
    <w:rsid w:val="00D3012B"/>
    <w:rsid w:val="00D323E9"/>
    <w:rsid w:val="00D333C4"/>
    <w:rsid w:val="00D3379D"/>
    <w:rsid w:val="00D33C54"/>
    <w:rsid w:val="00D34A0D"/>
    <w:rsid w:val="00D36C14"/>
    <w:rsid w:val="00D41BD7"/>
    <w:rsid w:val="00D41C0F"/>
    <w:rsid w:val="00D42BB4"/>
    <w:rsid w:val="00D436E7"/>
    <w:rsid w:val="00D43DCA"/>
    <w:rsid w:val="00D44A4B"/>
    <w:rsid w:val="00D453BC"/>
    <w:rsid w:val="00D463BB"/>
    <w:rsid w:val="00D51442"/>
    <w:rsid w:val="00D53601"/>
    <w:rsid w:val="00D55516"/>
    <w:rsid w:val="00D5648F"/>
    <w:rsid w:val="00D56554"/>
    <w:rsid w:val="00D57861"/>
    <w:rsid w:val="00D61A01"/>
    <w:rsid w:val="00D6287D"/>
    <w:rsid w:val="00D635F7"/>
    <w:rsid w:val="00D64450"/>
    <w:rsid w:val="00D654E3"/>
    <w:rsid w:val="00D6639D"/>
    <w:rsid w:val="00D668A3"/>
    <w:rsid w:val="00D6715D"/>
    <w:rsid w:val="00D673E4"/>
    <w:rsid w:val="00D675E2"/>
    <w:rsid w:val="00D678C4"/>
    <w:rsid w:val="00D678F1"/>
    <w:rsid w:val="00D67970"/>
    <w:rsid w:val="00D703F8"/>
    <w:rsid w:val="00D71723"/>
    <w:rsid w:val="00D72E29"/>
    <w:rsid w:val="00D72EE6"/>
    <w:rsid w:val="00D7437A"/>
    <w:rsid w:val="00D75AC3"/>
    <w:rsid w:val="00D7794A"/>
    <w:rsid w:val="00D77BEA"/>
    <w:rsid w:val="00D80D90"/>
    <w:rsid w:val="00D8177D"/>
    <w:rsid w:val="00D81B10"/>
    <w:rsid w:val="00D82705"/>
    <w:rsid w:val="00D86481"/>
    <w:rsid w:val="00D8661B"/>
    <w:rsid w:val="00D870ED"/>
    <w:rsid w:val="00D901F2"/>
    <w:rsid w:val="00D91097"/>
    <w:rsid w:val="00D91682"/>
    <w:rsid w:val="00D924A3"/>
    <w:rsid w:val="00D93C63"/>
    <w:rsid w:val="00DA1FE4"/>
    <w:rsid w:val="00DA265D"/>
    <w:rsid w:val="00DA2C51"/>
    <w:rsid w:val="00DA3572"/>
    <w:rsid w:val="00DA3E33"/>
    <w:rsid w:val="00DA3F50"/>
    <w:rsid w:val="00DA4CD8"/>
    <w:rsid w:val="00DB0D29"/>
    <w:rsid w:val="00DB1ADA"/>
    <w:rsid w:val="00DB1AF5"/>
    <w:rsid w:val="00DB3268"/>
    <w:rsid w:val="00DB32D9"/>
    <w:rsid w:val="00DB365E"/>
    <w:rsid w:val="00DB49B4"/>
    <w:rsid w:val="00DB4D35"/>
    <w:rsid w:val="00DB6525"/>
    <w:rsid w:val="00DB65BE"/>
    <w:rsid w:val="00DB68BF"/>
    <w:rsid w:val="00DC13C0"/>
    <w:rsid w:val="00DC200F"/>
    <w:rsid w:val="00DC2719"/>
    <w:rsid w:val="00DC2B6B"/>
    <w:rsid w:val="00DC3062"/>
    <w:rsid w:val="00DC3945"/>
    <w:rsid w:val="00DC7F88"/>
    <w:rsid w:val="00DD466E"/>
    <w:rsid w:val="00DD59ED"/>
    <w:rsid w:val="00DD69C7"/>
    <w:rsid w:val="00DD6BA1"/>
    <w:rsid w:val="00DE0FCB"/>
    <w:rsid w:val="00DE4599"/>
    <w:rsid w:val="00DE4E53"/>
    <w:rsid w:val="00DE5B8F"/>
    <w:rsid w:val="00DE5CBB"/>
    <w:rsid w:val="00DE6127"/>
    <w:rsid w:val="00DE617E"/>
    <w:rsid w:val="00DE65D3"/>
    <w:rsid w:val="00DE712C"/>
    <w:rsid w:val="00DF1D8C"/>
    <w:rsid w:val="00DF3CDF"/>
    <w:rsid w:val="00DF4A4E"/>
    <w:rsid w:val="00DF5B55"/>
    <w:rsid w:val="00DF647F"/>
    <w:rsid w:val="00DF6C57"/>
    <w:rsid w:val="00DF6DF9"/>
    <w:rsid w:val="00DF7F12"/>
    <w:rsid w:val="00E0190A"/>
    <w:rsid w:val="00E01F99"/>
    <w:rsid w:val="00E031CD"/>
    <w:rsid w:val="00E037E2"/>
    <w:rsid w:val="00E05E6A"/>
    <w:rsid w:val="00E05FCD"/>
    <w:rsid w:val="00E06719"/>
    <w:rsid w:val="00E067FD"/>
    <w:rsid w:val="00E069C5"/>
    <w:rsid w:val="00E07370"/>
    <w:rsid w:val="00E0739B"/>
    <w:rsid w:val="00E10A2F"/>
    <w:rsid w:val="00E11991"/>
    <w:rsid w:val="00E11BE8"/>
    <w:rsid w:val="00E121EE"/>
    <w:rsid w:val="00E1348E"/>
    <w:rsid w:val="00E137C3"/>
    <w:rsid w:val="00E14EF1"/>
    <w:rsid w:val="00E15E6D"/>
    <w:rsid w:val="00E222D9"/>
    <w:rsid w:val="00E22472"/>
    <w:rsid w:val="00E22AD1"/>
    <w:rsid w:val="00E23280"/>
    <w:rsid w:val="00E246B8"/>
    <w:rsid w:val="00E258AD"/>
    <w:rsid w:val="00E25FE6"/>
    <w:rsid w:val="00E26F87"/>
    <w:rsid w:val="00E27724"/>
    <w:rsid w:val="00E27F2E"/>
    <w:rsid w:val="00E3061C"/>
    <w:rsid w:val="00E322D9"/>
    <w:rsid w:val="00E3307D"/>
    <w:rsid w:val="00E33B8E"/>
    <w:rsid w:val="00E34491"/>
    <w:rsid w:val="00E34BE4"/>
    <w:rsid w:val="00E351B7"/>
    <w:rsid w:val="00E36653"/>
    <w:rsid w:val="00E42994"/>
    <w:rsid w:val="00E45829"/>
    <w:rsid w:val="00E4637C"/>
    <w:rsid w:val="00E4665A"/>
    <w:rsid w:val="00E4767D"/>
    <w:rsid w:val="00E51759"/>
    <w:rsid w:val="00E51E55"/>
    <w:rsid w:val="00E53689"/>
    <w:rsid w:val="00E5763F"/>
    <w:rsid w:val="00E60B50"/>
    <w:rsid w:val="00E60BEE"/>
    <w:rsid w:val="00E61258"/>
    <w:rsid w:val="00E6336C"/>
    <w:rsid w:val="00E6375C"/>
    <w:rsid w:val="00E663F7"/>
    <w:rsid w:val="00E66F0D"/>
    <w:rsid w:val="00E715B7"/>
    <w:rsid w:val="00E72FC6"/>
    <w:rsid w:val="00E74533"/>
    <w:rsid w:val="00E8180B"/>
    <w:rsid w:val="00E81B25"/>
    <w:rsid w:val="00E8217E"/>
    <w:rsid w:val="00E825B5"/>
    <w:rsid w:val="00E84CB7"/>
    <w:rsid w:val="00E85656"/>
    <w:rsid w:val="00E87AC9"/>
    <w:rsid w:val="00E91DCD"/>
    <w:rsid w:val="00E9370B"/>
    <w:rsid w:val="00E93FB7"/>
    <w:rsid w:val="00E947A2"/>
    <w:rsid w:val="00E96906"/>
    <w:rsid w:val="00E97656"/>
    <w:rsid w:val="00EA1121"/>
    <w:rsid w:val="00EA128B"/>
    <w:rsid w:val="00EA2630"/>
    <w:rsid w:val="00EA4ACC"/>
    <w:rsid w:val="00EA55D7"/>
    <w:rsid w:val="00EA61A4"/>
    <w:rsid w:val="00EA69A5"/>
    <w:rsid w:val="00EA7E33"/>
    <w:rsid w:val="00EB0093"/>
    <w:rsid w:val="00EB018C"/>
    <w:rsid w:val="00EB066B"/>
    <w:rsid w:val="00EB3696"/>
    <w:rsid w:val="00EB3C4B"/>
    <w:rsid w:val="00EB4E76"/>
    <w:rsid w:val="00EB6C70"/>
    <w:rsid w:val="00EB7A03"/>
    <w:rsid w:val="00EC09E1"/>
    <w:rsid w:val="00EC125D"/>
    <w:rsid w:val="00EC157D"/>
    <w:rsid w:val="00EC1F1F"/>
    <w:rsid w:val="00EC23B1"/>
    <w:rsid w:val="00EC31B7"/>
    <w:rsid w:val="00ED09F2"/>
    <w:rsid w:val="00ED30CF"/>
    <w:rsid w:val="00ED6718"/>
    <w:rsid w:val="00ED77DF"/>
    <w:rsid w:val="00ED788E"/>
    <w:rsid w:val="00EE0747"/>
    <w:rsid w:val="00EE0EA9"/>
    <w:rsid w:val="00EE13F8"/>
    <w:rsid w:val="00EE1B91"/>
    <w:rsid w:val="00EE2009"/>
    <w:rsid w:val="00EE2E48"/>
    <w:rsid w:val="00EE433E"/>
    <w:rsid w:val="00EE4D3E"/>
    <w:rsid w:val="00EE5306"/>
    <w:rsid w:val="00EE6EFE"/>
    <w:rsid w:val="00EE73EB"/>
    <w:rsid w:val="00EE7AE6"/>
    <w:rsid w:val="00EF071B"/>
    <w:rsid w:val="00EF1AE8"/>
    <w:rsid w:val="00EF1FC8"/>
    <w:rsid w:val="00EF2695"/>
    <w:rsid w:val="00EF3B40"/>
    <w:rsid w:val="00EF3C1A"/>
    <w:rsid w:val="00EF4D2D"/>
    <w:rsid w:val="00EF4F36"/>
    <w:rsid w:val="00EF57D0"/>
    <w:rsid w:val="00EF695D"/>
    <w:rsid w:val="00F01A23"/>
    <w:rsid w:val="00F03D9E"/>
    <w:rsid w:val="00F04696"/>
    <w:rsid w:val="00F05095"/>
    <w:rsid w:val="00F0669C"/>
    <w:rsid w:val="00F078E6"/>
    <w:rsid w:val="00F10E67"/>
    <w:rsid w:val="00F1164A"/>
    <w:rsid w:val="00F1245B"/>
    <w:rsid w:val="00F135DE"/>
    <w:rsid w:val="00F1506C"/>
    <w:rsid w:val="00F152E1"/>
    <w:rsid w:val="00F15FFB"/>
    <w:rsid w:val="00F210F4"/>
    <w:rsid w:val="00F23F34"/>
    <w:rsid w:val="00F27235"/>
    <w:rsid w:val="00F27C31"/>
    <w:rsid w:val="00F27D61"/>
    <w:rsid w:val="00F303C6"/>
    <w:rsid w:val="00F30C94"/>
    <w:rsid w:val="00F30DB5"/>
    <w:rsid w:val="00F31F64"/>
    <w:rsid w:val="00F3280C"/>
    <w:rsid w:val="00F33DED"/>
    <w:rsid w:val="00F35060"/>
    <w:rsid w:val="00F36F0B"/>
    <w:rsid w:val="00F37E78"/>
    <w:rsid w:val="00F4003B"/>
    <w:rsid w:val="00F408DB"/>
    <w:rsid w:val="00F413C6"/>
    <w:rsid w:val="00F41DF8"/>
    <w:rsid w:val="00F426C9"/>
    <w:rsid w:val="00F44EC7"/>
    <w:rsid w:val="00F46936"/>
    <w:rsid w:val="00F471C9"/>
    <w:rsid w:val="00F51026"/>
    <w:rsid w:val="00F511CF"/>
    <w:rsid w:val="00F52467"/>
    <w:rsid w:val="00F53CDD"/>
    <w:rsid w:val="00F549ED"/>
    <w:rsid w:val="00F5585D"/>
    <w:rsid w:val="00F60938"/>
    <w:rsid w:val="00F631C9"/>
    <w:rsid w:val="00F64EAA"/>
    <w:rsid w:val="00F657EF"/>
    <w:rsid w:val="00F668EF"/>
    <w:rsid w:val="00F6740B"/>
    <w:rsid w:val="00F71399"/>
    <w:rsid w:val="00F73A92"/>
    <w:rsid w:val="00F73CD1"/>
    <w:rsid w:val="00F77528"/>
    <w:rsid w:val="00F81502"/>
    <w:rsid w:val="00F822CD"/>
    <w:rsid w:val="00F829F2"/>
    <w:rsid w:val="00F83072"/>
    <w:rsid w:val="00F86FF4"/>
    <w:rsid w:val="00F905B4"/>
    <w:rsid w:val="00F913EC"/>
    <w:rsid w:val="00F928B5"/>
    <w:rsid w:val="00F92ABB"/>
    <w:rsid w:val="00F92C13"/>
    <w:rsid w:val="00F934F6"/>
    <w:rsid w:val="00F93BE2"/>
    <w:rsid w:val="00F945C4"/>
    <w:rsid w:val="00F95779"/>
    <w:rsid w:val="00F96768"/>
    <w:rsid w:val="00FA09D6"/>
    <w:rsid w:val="00FA0C46"/>
    <w:rsid w:val="00FA1204"/>
    <w:rsid w:val="00FA207D"/>
    <w:rsid w:val="00FA25DC"/>
    <w:rsid w:val="00FA3FA5"/>
    <w:rsid w:val="00FA492C"/>
    <w:rsid w:val="00FA49F4"/>
    <w:rsid w:val="00FA4FA1"/>
    <w:rsid w:val="00FA5E9A"/>
    <w:rsid w:val="00FA75E8"/>
    <w:rsid w:val="00FB0015"/>
    <w:rsid w:val="00FB0C87"/>
    <w:rsid w:val="00FB33C9"/>
    <w:rsid w:val="00FB47F2"/>
    <w:rsid w:val="00FB4CC3"/>
    <w:rsid w:val="00FB5FF5"/>
    <w:rsid w:val="00FB65E7"/>
    <w:rsid w:val="00FB6EB8"/>
    <w:rsid w:val="00FB787A"/>
    <w:rsid w:val="00FC4563"/>
    <w:rsid w:val="00FC5106"/>
    <w:rsid w:val="00FC7908"/>
    <w:rsid w:val="00FD0913"/>
    <w:rsid w:val="00FD139A"/>
    <w:rsid w:val="00FD2608"/>
    <w:rsid w:val="00FD27FE"/>
    <w:rsid w:val="00FD35C6"/>
    <w:rsid w:val="00FD36A0"/>
    <w:rsid w:val="00FD4718"/>
    <w:rsid w:val="00FD4F00"/>
    <w:rsid w:val="00FD6E6E"/>
    <w:rsid w:val="00FD70CD"/>
    <w:rsid w:val="00FD7532"/>
    <w:rsid w:val="00FE77F1"/>
    <w:rsid w:val="00FF14A6"/>
    <w:rsid w:val="00FF2AA3"/>
    <w:rsid w:val="00FF3D52"/>
    <w:rsid w:val="00FF478F"/>
    <w:rsid w:val="00FF716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57700D-06CA-484C-89CE-26BD8ABD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87B"/>
  </w:style>
  <w:style w:type="paragraph" w:styleId="Heading1">
    <w:name w:val="heading 1"/>
    <w:basedOn w:val="Normal"/>
    <w:next w:val="Normal"/>
    <w:link w:val="Heading1Char"/>
    <w:uiPriority w:val="9"/>
    <w:qFormat/>
    <w:rsid w:val="00E61258"/>
    <w:pPr>
      <w:keepNext/>
      <w:keepLines/>
      <w:spacing w:before="240" w:after="0"/>
      <w:outlineLvl w:val="0"/>
    </w:pPr>
    <w:rPr>
      <w:rFonts w:ascii="Times New Roman" w:eastAsiaTheme="majorEastAsia" w:hAnsi="Times New Roman" w:cstheme="majorBidi"/>
      <w:b/>
      <w:i/>
      <w:sz w:val="24"/>
      <w:szCs w:val="32"/>
    </w:rPr>
  </w:style>
  <w:style w:type="paragraph" w:styleId="Heading2">
    <w:name w:val="heading 2"/>
    <w:basedOn w:val="Normal"/>
    <w:next w:val="Normal"/>
    <w:link w:val="Heading2Char"/>
    <w:uiPriority w:val="9"/>
    <w:unhideWhenUsed/>
    <w:qFormat/>
    <w:rsid w:val="00E61258"/>
    <w:pPr>
      <w:keepNext/>
      <w:keepLines/>
      <w:spacing w:before="40" w:after="0"/>
      <w:outlineLvl w:val="1"/>
    </w:pPr>
    <w:rPr>
      <w:rFonts w:ascii="Times New Roman" w:eastAsiaTheme="majorEastAsia" w:hAnsi="Times New Roman" w:cstheme="majorBidi"/>
      <w:b/>
      <w:sz w:val="24"/>
      <w:szCs w:val="26"/>
      <w:u w:val="single"/>
    </w:rPr>
  </w:style>
  <w:style w:type="paragraph" w:styleId="Heading3">
    <w:name w:val="heading 3"/>
    <w:basedOn w:val="Normal"/>
    <w:next w:val="Normal"/>
    <w:link w:val="Heading3Char"/>
    <w:uiPriority w:val="9"/>
    <w:unhideWhenUsed/>
    <w:qFormat/>
    <w:rsid w:val="00E61258"/>
    <w:pPr>
      <w:keepNext/>
      <w:keepLines/>
      <w:spacing w:before="40" w:after="0"/>
      <w:outlineLvl w:val="2"/>
    </w:pPr>
    <w:rPr>
      <w:rFonts w:ascii="Times New Roman" w:eastAsiaTheme="majorEastAsia" w:hAnsi="Times New Roman" w:cstheme="majorBidi"/>
      <w:b/>
      <w:sz w:val="24"/>
      <w:szCs w:val="24"/>
      <w:u w:val="single"/>
    </w:rPr>
  </w:style>
  <w:style w:type="paragraph" w:styleId="Heading4">
    <w:name w:val="heading 4"/>
    <w:basedOn w:val="Normal"/>
    <w:next w:val="Normal"/>
    <w:link w:val="Heading4Char"/>
    <w:uiPriority w:val="9"/>
    <w:unhideWhenUsed/>
    <w:qFormat/>
    <w:rsid w:val="00F829F2"/>
    <w:pPr>
      <w:keepNext/>
      <w:keepLines/>
      <w:spacing w:before="40" w:after="0"/>
      <w:outlineLvl w:val="3"/>
    </w:pPr>
    <w:rPr>
      <w:rFonts w:ascii="Times New Roman" w:eastAsiaTheme="majorEastAsia" w:hAnsi="Times New Roman" w:cstheme="majorBidi"/>
      <w:b/>
      <w:iCs/>
      <w:sz w:val="24"/>
      <w:u w:val="single"/>
    </w:rPr>
  </w:style>
  <w:style w:type="paragraph" w:styleId="Heading6">
    <w:name w:val="heading 6"/>
    <w:basedOn w:val="Normal"/>
    <w:next w:val="Normal"/>
    <w:link w:val="Heading6Char"/>
    <w:uiPriority w:val="9"/>
    <w:semiHidden/>
    <w:unhideWhenUsed/>
    <w:qFormat/>
    <w:rsid w:val="00E947A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1348E"/>
    <w:pPr>
      <w:keepNext/>
      <w:spacing w:after="0" w:line="240" w:lineRule="auto"/>
      <w:jc w:val="center"/>
      <w:outlineLvl w:val="6"/>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1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497"/>
  </w:style>
  <w:style w:type="paragraph" w:styleId="Footer">
    <w:name w:val="footer"/>
    <w:basedOn w:val="Normal"/>
    <w:link w:val="FooterChar"/>
    <w:unhideWhenUsed/>
    <w:rsid w:val="00B91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497"/>
  </w:style>
  <w:style w:type="paragraph" w:styleId="ListParagraph">
    <w:name w:val="List Paragraph"/>
    <w:basedOn w:val="Normal"/>
    <w:uiPriority w:val="34"/>
    <w:qFormat/>
    <w:rsid w:val="00B91497"/>
    <w:pPr>
      <w:ind w:left="720"/>
      <w:contextualSpacing/>
    </w:pPr>
  </w:style>
  <w:style w:type="paragraph" w:styleId="NoSpacing">
    <w:name w:val="No Spacing"/>
    <w:uiPriority w:val="1"/>
    <w:qFormat/>
    <w:rsid w:val="00B91497"/>
    <w:pPr>
      <w:spacing w:after="0" w:line="240" w:lineRule="auto"/>
    </w:pPr>
    <w:rPr>
      <w:rFonts w:eastAsiaTheme="minorHAnsi"/>
      <w:lang w:eastAsia="en-US"/>
    </w:rPr>
  </w:style>
  <w:style w:type="character" w:customStyle="1" w:styleId="apple-converted-space">
    <w:name w:val="apple-converted-space"/>
    <w:basedOn w:val="DefaultParagraphFont"/>
    <w:rsid w:val="00B91497"/>
  </w:style>
  <w:style w:type="table" w:styleId="TableGrid">
    <w:name w:val="Table Grid"/>
    <w:basedOn w:val="TableNormal"/>
    <w:uiPriority w:val="59"/>
    <w:rsid w:val="00EF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E1348E"/>
    <w:rPr>
      <w:rFonts w:ascii="Times New Roman" w:eastAsia="Times New Roman" w:hAnsi="Times New Roman" w:cs="Times New Roman"/>
      <w:b/>
      <w:bCs/>
      <w:sz w:val="24"/>
      <w:szCs w:val="24"/>
      <w:lang w:val="en-US" w:eastAsia="en-US"/>
    </w:rPr>
  </w:style>
  <w:style w:type="paragraph" w:styleId="BalloonText">
    <w:name w:val="Balloon Text"/>
    <w:basedOn w:val="Normal"/>
    <w:link w:val="BalloonTextChar"/>
    <w:uiPriority w:val="99"/>
    <w:semiHidden/>
    <w:unhideWhenUsed/>
    <w:rsid w:val="00962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226"/>
    <w:rPr>
      <w:rFonts w:ascii="Tahoma" w:hAnsi="Tahoma" w:cs="Tahoma"/>
      <w:sz w:val="16"/>
      <w:szCs w:val="16"/>
    </w:rPr>
  </w:style>
  <w:style w:type="table" w:styleId="LightShading">
    <w:name w:val="Light Shading"/>
    <w:basedOn w:val="TableNormal"/>
    <w:uiPriority w:val="60"/>
    <w:rsid w:val="001975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975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BA1B2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BA1B2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BA1B2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BA1B2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65"/>
    <w:rsid w:val="00BA1B2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1-Accent2">
    <w:name w:val="Medium Grid 1 Accent 2"/>
    <w:basedOn w:val="TableNormal"/>
    <w:uiPriority w:val="67"/>
    <w:rsid w:val="00BA1B2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odyTextIndent2">
    <w:name w:val="Body Text Indent 2"/>
    <w:basedOn w:val="Normal"/>
    <w:link w:val="BodyTextIndent2Char"/>
    <w:rsid w:val="003A5DF7"/>
    <w:pPr>
      <w:spacing w:after="0" w:line="240" w:lineRule="auto"/>
      <w:ind w:firstLine="360"/>
    </w:pPr>
    <w:rPr>
      <w:rFonts w:ascii="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3A5DF7"/>
    <w:rPr>
      <w:rFonts w:ascii="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3A5DF7"/>
  </w:style>
  <w:style w:type="character" w:customStyle="1" w:styleId="DateChar">
    <w:name w:val="Date Char"/>
    <w:basedOn w:val="DefaultParagraphFont"/>
    <w:link w:val="Date"/>
    <w:uiPriority w:val="99"/>
    <w:semiHidden/>
    <w:rsid w:val="003A5DF7"/>
  </w:style>
  <w:style w:type="table" w:customStyle="1" w:styleId="ListTable31">
    <w:name w:val="List Table 31"/>
    <w:basedOn w:val="TableNormal"/>
    <w:uiPriority w:val="48"/>
    <w:rsid w:val="004103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4103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2">
    <w:name w:val="List Table 32"/>
    <w:basedOn w:val="TableNormal"/>
    <w:uiPriority w:val="48"/>
    <w:rsid w:val="002A16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Emphasis">
    <w:name w:val="Emphasis"/>
    <w:basedOn w:val="DefaultParagraphFont"/>
    <w:uiPriority w:val="20"/>
    <w:qFormat/>
    <w:rsid w:val="00002E84"/>
    <w:rPr>
      <w:i/>
      <w:iCs/>
    </w:rPr>
  </w:style>
  <w:style w:type="paragraph" w:styleId="BodyText">
    <w:name w:val="Body Text"/>
    <w:basedOn w:val="Normal"/>
    <w:link w:val="BodyTextChar"/>
    <w:uiPriority w:val="99"/>
    <w:semiHidden/>
    <w:unhideWhenUsed/>
    <w:rsid w:val="00872698"/>
    <w:pPr>
      <w:spacing w:after="120"/>
    </w:pPr>
  </w:style>
  <w:style w:type="character" w:customStyle="1" w:styleId="BodyTextChar">
    <w:name w:val="Body Text Char"/>
    <w:basedOn w:val="DefaultParagraphFont"/>
    <w:link w:val="BodyText"/>
    <w:uiPriority w:val="99"/>
    <w:semiHidden/>
    <w:rsid w:val="00872698"/>
  </w:style>
  <w:style w:type="character" w:styleId="PageNumber">
    <w:name w:val="page number"/>
    <w:basedOn w:val="DefaultParagraphFont"/>
    <w:rsid w:val="003B0729"/>
  </w:style>
  <w:style w:type="paragraph" w:styleId="BodyTextIndent">
    <w:name w:val="Body Text Indent"/>
    <w:basedOn w:val="Normal"/>
    <w:link w:val="BodyTextIndentChar"/>
    <w:uiPriority w:val="99"/>
    <w:semiHidden/>
    <w:unhideWhenUsed/>
    <w:rsid w:val="006A2C78"/>
    <w:pPr>
      <w:spacing w:after="120"/>
      <w:ind w:left="283"/>
    </w:pPr>
  </w:style>
  <w:style w:type="character" w:customStyle="1" w:styleId="BodyTextIndentChar">
    <w:name w:val="Body Text Indent Char"/>
    <w:basedOn w:val="DefaultParagraphFont"/>
    <w:link w:val="BodyTextIndent"/>
    <w:uiPriority w:val="99"/>
    <w:semiHidden/>
    <w:rsid w:val="006A2C78"/>
  </w:style>
  <w:style w:type="character" w:customStyle="1" w:styleId="Heading2Char">
    <w:name w:val="Heading 2 Char"/>
    <w:basedOn w:val="DefaultParagraphFont"/>
    <w:link w:val="Heading2"/>
    <w:uiPriority w:val="9"/>
    <w:rsid w:val="00E61258"/>
    <w:rPr>
      <w:rFonts w:ascii="Times New Roman" w:eastAsiaTheme="majorEastAsia" w:hAnsi="Times New Roman" w:cstheme="majorBidi"/>
      <w:b/>
      <w:sz w:val="24"/>
      <w:szCs w:val="26"/>
      <w:u w:val="single"/>
    </w:rPr>
  </w:style>
  <w:style w:type="character" w:customStyle="1" w:styleId="Heading1Char">
    <w:name w:val="Heading 1 Char"/>
    <w:basedOn w:val="DefaultParagraphFont"/>
    <w:link w:val="Heading1"/>
    <w:uiPriority w:val="9"/>
    <w:rsid w:val="00E61258"/>
    <w:rPr>
      <w:rFonts w:ascii="Times New Roman" w:eastAsiaTheme="majorEastAsia" w:hAnsi="Times New Roman" w:cstheme="majorBidi"/>
      <w:b/>
      <w:i/>
      <w:sz w:val="24"/>
      <w:szCs w:val="32"/>
    </w:rPr>
  </w:style>
  <w:style w:type="character" w:customStyle="1" w:styleId="Heading3Char">
    <w:name w:val="Heading 3 Char"/>
    <w:basedOn w:val="DefaultParagraphFont"/>
    <w:link w:val="Heading3"/>
    <w:uiPriority w:val="9"/>
    <w:rsid w:val="00E61258"/>
    <w:rPr>
      <w:rFonts w:ascii="Times New Roman" w:eastAsiaTheme="majorEastAsia" w:hAnsi="Times New Roman" w:cstheme="majorBidi"/>
      <w:b/>
      <w:sz w:val="24"/>
      <w:szCs w:val="24"/>
      <w:u w:val="single"/>
    </w:rPr>
  </w:style>
  <w:style w:type="paragraph" w:styleId="TOCHeading">
    <w:name w:val="TOC Heading"/>
    <w:basedOn w:val="Heading1"/>
    <w:next w:val="Normal"/>
    <w:uiPriority w:val="39"/>
    <w:unhideWhenUsed/>
    <w:qFormat/>
    <w:rsid w:val="00C17FC6"/>
    <w:pPr>
      <w:spacing w:line="259" w:lineRule="auto"/>
      <w:outlineLvl w:val="9"/>
    </w:pPr>
    <w:rPr>
      <w:rFonts w:asciiTheme="majorHAnsi" w:hAnsiTheme="majorHAnsi"/>
      <w:b w:val="0"/>
      <w:i w:val="0"/>
      <w:color w:val="365F91" w:themeColor="accent1" w:themeShade="BF"/>
      <w:sz w:val="32"/>
      <w:lang w:val="en-US" w:eastAsia="en-US"/>
    </w:rPr>
  </w:style>
  <w:style w:type="paragraph" w:styleId="TOC1">
    <w:name w:val="toc 1"/>
    <w:basedOn w:val="Normal"/>
    <w:next w:val="Normal"/>
    <w:autoRedefine/>
    <w:uiPriority w:val="39"/>
    <w:unhideWhenUsed/>
    <w:rsid w:val="00C17FC6"/>
    <w:pPr>
      <w:spacing w:after="100"/>
    </w:pPr>
  </w:style>
  <w:style w:type="paragraph" w:styleId="TOC2">
    <w:name w:val="toc 2"/>
    <w:basedOn w:val="Normal"/>
    <w:next w:val="Normal"/>
    <w:autoRedefine/>
    <w:uiPriority w:val="39"/>
    <w:unhideWhenUsed/>
    <w:rsid w:val="00C17FC6"/>
    <w:pPr>
      <w:spacing w:after="100"/>
      <w:ind w:left="220"/>
    </w:pPr>
  </w:style>
  <w:style w:type="paragraph" w:styleId="TOC3">
    <w:name w:val="toc 3"/>
    <w:basedOn w:val="Normal"/>
    <w:next w:val="Normal"/>
    <w:autoRedefine/>
    <w:uiPriority w:val="39"/>
    <w:unhideWhenUsed/>
    <w:rsid w:val="00C17FC6"/>
    <w:pPr>
      <w:spacing w:after="100"/>
      <w:ind w:left="440"/>
    </w:pPr>
  </w:style>
  <w:style w:type="character" w:styleId="Hyperlink">
    <w:name w:val="Hyperlink"/>
    <w:basedOn w:val="DefaultParagraphFont"/>
    <w:uiPriority w:val="99"/>
    <w:unhideWhenUsed/>
    <w:rsid w:val="00C17FC6"/>
    <w:rPr>
      <w:color w:val="0000FF" w:themeColor="hyperlink"/>
      <w:u w:val="single"/>
    </w:rPr>
  </w:style>
  <w:style w:type="character" w:customStyle="1" w:styleId="Heading4Char">
    <w:name w:val="Heading 4 Char"/>
    <w:basedOn w:val="DefaultParagraphFont"/>
    <w:link w:val="Heading4"/>
    <w:uiPriority w:val="9"/>
    <w:rsid w:val="00F829F2"/>
    <w:rPr>
      <w:rFonts w:ascii="Times New Roman" w:eastAsiaTheme="majorEastAsia" w:hAnsi="Times New Roman" w:cstheme="majorBidi"/>
      <w:b/>
      <w:iCs/>
      <w:sz w:val="24"/>
      <w:u w:val="single"/>
    </w:rPr>
  </w:style>
  <w:style w:type="character" w:customStyle="1" w:styleId="Heading6Char">
    <w:name w:val="Heading 6 Char"/>
    <w:basedOn w:val="DefaultParagraphFont"/>
    <w:link w:val="Heading6"/>
    <w:uiPriority w:val="9"/>
    <w:semiHidden/>
    <w:rsid w:val="00E947A2"/>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E947A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47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6028">
      <w:bodyDiv w:val="1"/>
      <w:marLeft w:val="0"/>
      <w:marRight w:val="0"/>
      <w:marTop w:val="0"/>
      <w:marBottom w:val="0"/>
      <w:divBdr>
        <w:top w:val="none" w:sz="0" w:space="0" w:color="auto"/>
        <w:left w:val="none" w:sz="0" w:space="0" w:color="auto"/>
        <w:bottom w:val="none" w:sz="0" w:space="0" w:color="auto"/>
        <w:right w:val="none" w:sz="0" w:space="0" w:color="auto"/>
      </w:divBdr>
    </w:div>
    <w:div w:id="38825870">
      <w:bodyDiv w:val="1"/>
      <w:marLeft w:val="0"/>
      <w:marRight w:val="0"/>
      <w:marTop w:val="0"/>
      <w:marBottom w:val="0"/>
      <w:divBdr>
        <w:top w:val="none" w:sz="0" w:space="0" w:color="auto"/>
        <w:left w:val="none" w:sz="0" w:space="0" w:color="auto"/>
        <w:bottom w:val="none" w:sz="0" w:space="0" w:color="auto"/>
        <w:right w:val="none" w:sz="0" w:space="0" w:color="auto"/>
      </w:divBdr>
    </w:div>
    <w:div w:id="407263442">
      <w:bodyDiv w:val="1"/>
      <w:marLeft w:val="0"/>
      <w:marRight w:val="0"/>
      <w:marTop w:val="0"/>
      <w:marBottom w:val="0"/>
      <w:divBdr>
        <w:top w:val="none" w:sz="0" w:space="0" w:color="auto"/>
        <w:left w:val="none" w:sz="0" w:space="0" w:color="auto"/>
        <w:bottom w:val="none" w:sz="0" w:space="0" w:color="auto"/>
        <w:right w:val="none" w:sz="0" w:space="0" w:color="auto"/>
      </w:divBdr>
      <w:divsChild>
        <w:div w:id="755443302">
          <w:marLeft w:val="0"/>
          <w:marRight w:val="0"/>
          <w:marTop w:val="0"/>
          <w:marBottom w:val="0"/>
          <w:divBdr>
            <w:top w:val="none" w:sz="0" w:space="0" w:color="auto"/>
            <w:left w:val="none" w:sz="0" w:space="0" w:color="auto"/>
            <w:bottom w:val="none" w:sz="0" w:space="0" w:color="auto"/>
            <w:right w:val="none" w:sz="0" w:space="0" w:color="auto"/>
          </w:divBdr>
        </w:div>
      </w:divsChild>
    </w:div>
    <w:div w:id="484930930">
      <w:bodyDiv w:val="1"/>
      <w:marLeft w:val="0"/>
      <w:marRight w:val="0"/>
      <w:marTop w:val="0"/>
      <w:marBottom w:val="0"/>
      <w:divBdr>
        <w:top w:val="none" w:sz="0" w:space="0" w:color="auto"/>
        <w:left w:val="none" w:sz="0" w:space="0" w:color="auto"/>
        <w:bottom w:val="none" w:sz="0" w:space="0" w:color="auto"/>
        <w:right w:val="none" w:sz="0" w:space="0" w:color="auto"/>
      </w:divBdr>
    </w:div>
    <w:div w:id="517475232">
      <w:bodyDiv w:val="1"/>
      <w:marLeft w:val="0"/>
      <w:marRight w:val="0"/>
      <w:marTop w:val="0"/>
      <w:marBottom w:val="0"/>
      <w:divBdr>
        <w:top w:val="none" w:sz="0" w:space="0" w:color="auto"/>
        <w:left w:val="none" w:sz="0" w:space="0" w:color="auto"/>
        <w:bottom w:val="none" w:sz="0" w:space="0" w:color="auto"/>
        <w:right w:val="none" w:sz="0" w:space="0" w:color="auto"/>
      </w:divBdr>
    </w:div>
    <w:div w:id="620376522">
      <w:bodyDiv w:val="1"/>
      <w:marLeft w:val="0"/>
      <w:marRight w:val="0"/>
      <w:marTop w:val="0"/>
      <w:marBottom w:val="0"/>
      <w:divBdr>
        <w:top w:val="none" w:sz="0" w:space="0" w:color="auto"/>
        <w:left w:val="none" w:sz="0" w:space="0" w:color="auto"/>
        <w:bottom w:val="none" w:sz="0" w:space="0" w:color="auto"/>
        <w:right w:val="none" w:sz="0" w:space="0" w:color="auto"/>
      </w:divBdr>
    </w:div>
    <w:div w:id="658384994">
      <w:bodyDiv w:val="1"/>
      <w:marLeft w:val="0"/>
      <w:marRight w:val="0"/>
      <w:marTop w:val="0"/>
      <w:marBottom w:val="0"/>
      <w:divBdr>
        <w:top w:val="none" w:sz="0" w:space="0" w:color="auto"/>
        <w:left w:val="none" w:sz="0" w:space="0" w:color="auto"/>
        <w:bottom w:val="none" w:sz="0" w:space="0" w:color="auto"/>
        <w:right w:val="none" w:sz="0" w:space="0" w:color="auto"/>
      </w:divBdr>
    </w:div>
    <w:div w:id="761486985">
      <w:bodyDiv w:val="1"/>
      <w:marLeft w:val="0"/>
      <w:marRight w:val="0"/>
      <w:marTop w:val="0"/>
      <w:marBottom w:val="0"/>
      <w:divBdr>
        <w:top w:val="none" w:sz="0" w:space="0" w:color="auto"/>
        <w:left w:val="none" w:sz="0" w:space="0" w:color="auto"/>
        <w:bottom w:val="none" w:sz="0" w:space="0" w:color="auto"/>
        <w:right w:val="none" w:sz="0" w:space="0" w:color="auto"/>
      </w:divBdr>
      <w:divsChild>
        <w:div w:id="77413058">
          <w:marLeft w:val="0"/>
          <w:marRight w:val="0"/>
          <w:marTop w:val="0"/>
          <w:marBottom w:val="0"/>
          <w:divBdr>
            <w:top w:val="none" w:sz="0" w:space="0" w:color="auto"/>
            <w:left w:val="none" w:sz="0" w:space="0" w:color="auto"/>
            <w:bottom w:val="none" w:sz="0" w:space="0" w:color="auto"/>
            <w:right w:val="none" w:sz="0" w:space="0" w:color="auto"/>
          </w:divBdr>
        </w:div>
      </w:divsChild>
    </w:div>
    <w:div w:id="812987031">
      <w:bodyDiv w:val="1"/>
      <w:marLeft w:val="0"/>
      <w:marRight w:val="0"/>
      <w:marTop w:val="0"/>
      <w:marBottom w:val="0"/>
      <w:divBdr>
        <w:top w:val="none" w:sz="0" w:space="0" w:color="auto"/>
        <w:left w:val="none" w:sz="0" w:space="0" w:color="auto"/>
        <w:bottom w:val="none" w:sz="0" w:space="0" w:color="auto"/>
        <w:right w:val="none" w:sz="0" w:space="0" w:color="auto"/>
      </w:divBdr>
    </w:div>
    <w:div w:id="902256003">
      <w:bodyDiv w:val="1"/>
      <w:marLeft w:val="0"/>
      <w:marRight w:val="0"/>
      <w:marTop w:val="0"/>
      <w:marBottom w:val="0"/>
      <w:divBdr>
        <w:top w:val="none" w:sz="0" w:space="0" w:color="auto"/>
        <w:left w:val="none" w:sz="0" w:space="0" w:color="auto"/>
        <w:bottom w:val="none" w:sz="0" w:space="0" w:color="auto"/>
        <w:right w:val="none" w:sz="0" w:space="0" w:color="auto"/>
      </w:divBdr>
    </w:div>
    <w:div w:id="903763535">
      <w:bodyDiv w:val="1"/>
      <w:marLeft w:val="0"/>
      <w:marRight w:val="0"/>
      <w:marTop w:val="0"/>
      <w:marBottom w:val="0"/>
      <w:divBdr>
        <w:top w:val="none" w:sz="0" w:space="0" w:color="auto"/>
        <w:left w:val="none" w:sz="0" w:space="0" w:color="auto"/>
        <w:bottom w:val="none" w:sz="0" w:space="0" w:color="auto"/>
        <w:right w:val="none" w:sz="0" w:space="0" w:color="auto"/>
      </w:divBdr>
    </w:div>
    <w:div w:id="1123622574">
      <w:bodyDiv w:val="1"/>
      <w:marLeft w:val="0"/>
      <w:marRight w:val="0"/>
      <w:marTop w:val="0"/>
      <w:marBottom w:val="0"/>
      <w:divBdr>
        <w:top w:val="none" w:sz="0" w:space="0" w:color="auto"/>
        <w:left w:val="none" w:sz="0" w:space="0" w:color="auto"/>
        <w:bottom w:val="none" w:sz="0" w:space="0" w:color="auto"/>
        <w:right w:val="none" w:sz="0" w:space="0" w:color="auto"/>
      </w:divBdr>
    </w:div>
    <w:div w:id="1726753578">
      <w:bodyDiv w:val="1"/>
      <w:marLeft w:val="0"/>
      <w:marRight w:val="0"/>
      <w:marTop w:val="0"/>
      <w:marBottom w:val="0"/>
      <w:divBdr>
        <w:top w:val="none" w:sz="0" w:space="0" w:color="auto"/>
        <w:left w:val="none" w:sz="0" w:space="0" w:color="auto"/>
        <w:bottom w:val="none" w:sz="0" w:space="0" w:color="auto"/>
        <w:right w:val="none" w:sz="0" w:space="0" w:color="auto"/>
      </w:divBdr>
    </w:div>
    <w:div w:id="1738548994">
      <w:bodyDiv w:val="1"/>
      <w:marLeft w:val="0"/>
      <w:marRight w:val="0"/>
      <w:marTop w:val="0"/>
      <w:marBottom w:val="0"/>
      <w:divBdr>
        <w:top w:val="none" w:sz="0" w:space="0" w:color="auto"/>
        <w:left w:val="none" w:sz="0" w:space="0" w:color="auto"/>
        <w:bottom w:val="none" w:sz="0" w:space="0" w:color="auto"/>
        <w:right w:val="none" w:sz="0" w:space="0" w:color="auto"/>
      </w:divBdr>
    </w:div>
    <w:div w:id="1806923448">
      <w:bodyDiv w:val="1"/>
      <w:marLeft w:val="0"/>
      <w:marRight w:val="0"/>
      <w:marTop w:val="0"/>
      <w:marBottom w:val="0"/>
      <w:divBdr>
        <w:top w:val="none" w:sz="0" w:space="0" w:color="auto"/>
        <w:left w:val="none" w:sz="0" w:space="0" w:color="auto"/>
        <w:bottom w:val="none" w:sz="0" w:space="0" w:color="auto"/>
        <w:right w:val="none" w:sz="0" w:space="0" w:color="auto"/>
      </w:divBdr>
      <w:divsChild>
        <w:div w:id="1817644559">
          <w:marLeft w:val="1166"/>
          <w:marRight w:val="0"/>
          <w:marTop w:val="125"/>
          <w:marBottom w:val="0"/>
          <w:divBdr>
            <w:top w:val="none" w:sz="0" w:space="0" w:color="auto"/>
            <w:left w:val="none" w:sz="0" w:space="0" w:color="auto"/>
            <w:bottom w:val="none" w:sz="0" w:space="0" w:color="auto"/>
            <w:right w:val="none" w:sz="0" w:space="0" w:color="auto"/>
          </w:divBdr>
        </w:div>
      </w:divsChild>
    </w:div>
    <w:div w:id="1861771367">
      <w:bodyDiv w:val="1"/>
      <w:marLeft w:val="0"/>
      <w:marRight w:val="0"/>
      <w:marTop w:val="0"/>
      <w:marBottom w:val="0"/>
      <w:divBdr>
        <w:top w:val="none" w:sz="0" w:space="0" w:color="auto"/>
        <w:left w:val="none" w:sz="0" w:space="0" w:color="auto"/>
        <w:bottom w:val="none" w:sz="0" w:space="0" w:color="auto"/>
        <w:right w:val="none" w:sz="0" w:space="0" w:color="auto"/>
      </w:divBdr>
    </w:div>
    <w:div w:id="1887794724">
      <w:bodyDiv w:val="1"/>
      <w:marLeft w:val="0"/>
      <w:marRight w:val="0"/>
      <w:marTop w:val="0"/>
      <w:marBottom w:val="0"/>
      <w:divBdr>
        <w:top w:val="none" w:sz="0" w:space="0" w:color="auto"/>
        <w:left w:val="none" w:sz="0" w:space="0" w:color="auto"/>
        <w:bottom w:val="none" w:sz="0" w:space="0" w:color="auto"/>
        <w:right w:val="none" w:sz="0" w:space="0" w:color="auto"/>
      </w:divBdr>
    </w:div>
    <w:div w:id="1964265072">
      <w:bodyDiv w:val="1"/>
      <w:marLeft w:val="0"/>
      <w:marRight w:val="0"/>
      <w:marTop w:val="0"/>
      <w:marBottom w:val="0"/>
      <w:divBdr>
        <w:top w:val="none" w:sz="0" w:space="0" w:color="auto"/>
        <w:left w:val="none" w:sz="0" w:space="0" w:color="auto"/>
        <w:bottom w:val="none" w:sz="0" w:space="0" w:color="auto"/>
        <w:right w:val="none" w:sz="0" w:space="0" w:color="auto"/>
      </w:divBdr>
    </w:div>
    <w:div w:id="1988708417">
      <w:bodyDiv w:val="1"/>
      <w:marLeft w:val="0"/>
      <w:marRight w:val="0"/>
      <w:marTop w:val="0"/>
      <w:marBottom w:val="0"/>
      <w:divBdr>
        <w:top w:val="none" w:sz="0" w:space="0" w:color="auto"/>
        <w:left w:val="none" w:sz="0" w:space="0" w:color="auto"/>
        <w:bottom w:val="none" w:sz="0" w:space="0" w:color="auto"/>
        <w:right w:val="none" w:sz="0" w:space="0" w:color="auto"/>
      </w:divBdr>
    </w:div>
    <w:div w:id="20830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5.emf"/><Relationship Id="rId26" Type="http://schemas.openxmlformats.org/officeDocument/2006/relationships/oleObject" Target="embeddings/oleObject5.bin"/><Relationship Id="rId39" Type="http://schemas.openxmlformats.org/officeDocument/2006/relationships/image" Target="media/image15.emf"/><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9.emf"/><Relationship Id="rId50" Type="http://schemas.openxmlformats.org/officeDocument/2006/relationships/oleObject" Target="embeddings/oleObject17.bin"/><Relationship Id="rId55" Type="http://schemas.openxmlformats.org/officeDocument/2006/relationships/image" Target="media/image23.emf"/><Relationship Id="rId63" Type="http://schemas.openxmlformats.org/officeDocument/2006/relationships/image" Target="media/image27.emf"/><Relationship Id="rId68" Type="http://schemas.openxmlformats.org/officeDocument/2006/relationships/oleObject" Target="embeddings/oleObject26.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oleObject" Target="embeddings/oleObject8.bin"/><Relationship Id="rId37" Type="http://schemas.openxmlformats.org/officeDocument/2006/relationships/image" Target="media/image14.emf"/><Relationship Id="rId40" Type="http://schemas.openxmlformats.org/officeDocument/2006/relationships/oleObject" Target="embeddings/oleObject12.bin"/><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oleObject" Target="embeddings/oleObject21.bin"/><Relationship Id="rId66"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0.emf"/><Relationship Id="rId57" Type="http://schemas.openxmlformats.org/officeDocument/2006/relationships/image" Target="media/image24.emf"/><Relationship Id="rId61" Type="http://schemas.openxmlformats.org/officeDocument/2006/relationships/image" Target="media/image26.e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1.e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oleObject" Target="embeddings/oleObject7.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header" Target="header3.xml"/><Relationship Id="rId8" Type="http://schemas.openxmlformats.org/officeDocument/2006/relationships/header" Target="header1.xml"/><Relationship Id="rId51"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image" Target="media/image6.emf"/><Relationship Id="rId41" Type="http://schemas.openxmlformats.org/officeDocument/2006/relationships/image" Target="media/image16.e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ason\Dropbox\msc\Protocol%20and%20Optimization%20Work.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son\Dropbox\msc\Protocol%20and%20Optimization%20Work.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son\Dropbox\msc\Protocol%20and%20Optimization%20Wor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CA"/>
              <a:t>Bromophenol Blue Detection</a:t>
            </a:r>
          </a:p>
        </c:rich>
      </c:tx>
      <c:overlay val="0"/>
      <c:spPr>
        <a:noFill/>
        <a:ln>
          <a:noFill/>
        </a:ln>
        <a:effectLst/>
      </c:spPr>
    </c:title>
    <c:autoTitleDeleted val="0"/>
    <c:plotArea>
      <c:layout/>
      <c:scatterChart>
        <c:scatterStyle val="lineMarker"/>
        <c:varyColors val="0"/>
        <c:ser>
          <c:idx val="0"/>
          <c:order val="0"/>
          <c:spPr>
            <a:ln w="28575" cap="rnd" cmpd="sng" algn="ctr">
              <a:noFill/>
              <a:prstDash val="solid"/>
              <a:round/>
            </a:ln>
            <a:effectLst/>
          </c:spPr>
          <c:marker>
            <c:spPr>
              <a:solidFill>
                <a:schemeClr val="dk1">
                  <a:tint val="88500"/>
                </a:schemeClr>
              </a:solidFill>
              <a:ln w="9525" cap="flat" cmpd="sng" algn="ctr">
                <a:solidFill>
                  <a:schemeClr val="dk1">
                    <a:tint val="88500"/>
                    <a:shade val="95000"/>
                    <a:satMod val="105000"/>
                  </a:schemeClr>
                </a:solidFill>
                <a:prstDash val="solid"/>
                <a:round/>
              </a:ln>
              <a:effectLst/>
            </c:spPr>
          </c:marker>
          <c:xVal>
            <c:numRef>
              <c:f>'Run 1 Plateau'!$A$1:$A$35</c:f>
              <c:numCache>
                <c:formatCode>General</c:formatCode>
                <c:ptCount val="35"/>
                <c:pt idx="0">
                  <c:v>35.299999999999997</c:v>
                </c:pt>
                <c:pt idx="1">
                  <c:v>70.599999999999994</c:v>
                </c:pt>
                <c:pt idx="2">
                  <c:v>105.9</c:v>
                </c:pt>
                <c:pt idx="3">
                  <c:v>141.19999999999999</c:v>
                </c:pt>
                <c:pt idx="4">
                  <c:v>176.5</c:v>
                </c:pt>
                <c:pt idx="5">
                  <c:v>211.8</c:v>
                </c:pt>
                <c:pt idx="6">
                  <c:v>247.1</c:v>
                </c:pt>
                <c:pt idx="7">
                  <c:v>282.39999999999998</c:v>
                </c:pt>
                <c:pt idx="8">
                  <c:v>308.7</c:v>
                </c:pt>
                <c:pt idx="9">
                  <c:v>353</c:v>
                </c:pt>
                <c:pt idx="10">
                  <c:v>388.3</c:v>
                </c:pt>
                <c:pt idx="11">
                  <c:v>423.6</c:v>
                </c:pt>
                <c:pt idx="12">
                  <c:v>458.9</c:v>
                </c:pt>
                <c:pt idx="13">
                  <c:v>494.2</c:v>
                </c:pt>
                <c:pt idx="14">
                  <c:v>529.5</c:v>
                </c:pt>
                <c:pt idx="15">
                  <c:v>564.79999999999995</c:v>
                </c:pt>
                <c:pt idx="16">
                  <c:v>600.1</c:v>
                </c:pt>
                <c:pt idx="17">
                  <c:v>635.4</c:v>
                </c:pt>
                <c:pt idx="18">
                  <c:v>670.7</c:v>
                </c:pt>
                <c:pt idx="19">
                  <c:v>706</c:v>
                </c:pt>
                <c:pt idx="20">
                  <c:v>741.3</c:v>
                </c:pt>
                <c:pt idx="21">
                  <c:v>776.6</c:v>
                </c:pt>
                <c:pt idx="22">
                  <c:v>811.9</c:v>
                </c:pt>
                <c:pt idx="23">
                  <c:v>847.2</c:v>
                </c:pt>
                <c:pt idx="24">
                  <c:v>882.5</c:v>
                </c:pt>
                <c:pt idx="25">
                  <c:v>917.8</c:v>
                </c:pt>
                <c:pt idx="26">
                  <c:v>953.1</c:v>
                </c:pt>
                <c:pt idx="27">
                  <c:v>988.4</c:v>
                </c:pt>
                <c:pt idx="28">
                  <c:v>1023.7</c:v>
                </c:pt>
                <c:pt idx="29">
                  <c:v>1059</c:v>
                </c:pt>
                <c:pt idx="30">
                  <c:v>1094.3</c:v>
                </c:pt>
                <c:pt idx="31">
                  <c:v>1129.5999999999999</c:v>
                </c:pt>
                <c:pt idx="32">
                  <c:v>1164.9000000000001</c:v>
                </c:pt>
                <c:pt idx="33">
                  <c:v>1200.2</c:v>
                </c:pt>
                <c:pt idx="34">
                  <c:v>1235.5</c:v>
                </c:pt>
              </c:numCache>
            </c:numRef>
          </c:xVal>
          <c:yVal>
            <c:numRef>
              <c:f>'Run 1 Plateau'!$B$1:$B$35</c:f>
              <c:numCache>
                <c:formatCode>General</c:formatCode>
                <c:ptCount val="35"/>
                <c:pt idx="0">
                  <c:v>4.2999999999999997E-2</c:v>
                </c:pt>
                <c:pt idx="1">
                  <c:v>4.2000000000000003E-2</c:v>
                </c:pt>
                <c:pt idx="2">
                  <c:v>4.5999999999999999E-2</c:v>
                </c:pt>
                <c:pt idx="3">
                  <c:v>4.4999999999999998E-2</c:v>
                </c:pt>
                <c:pt idx="4">
                  <c:v>4.3999999999999997E-2</c:v>
                </c:pt>
                <c:pt idx="5">
                  <c:v>3.9E-2</c:v>
                </c:pt>
                <c:pt idx="6">
                  <c:v>4.2999999999999997E-2</c:v>
                </c:pt>
                <c:pt idx="7">
                  <c:v>4.1000000000000002E-2</c:v>
                </c:pt>
                <c:pt idx="8">
                  <c:v>4.2999999999999997E-2</c:v>
                </c:pt>
                <c:pt idx="9">
                  <c:v>4.3999999999999997E-2</c:v>
                </c:pt>
                <c:pt idx="10">
                  <c:v>4.3999999999999997E-2</c:v>
                </c:pt>
                <c:pt idx="11">
                  <c:v>4.7E-2</c:v>
                </c:pt>
                <c:pt idx="12">
                  <c:v>5.1999999999999998E-2</c:v>
                </c:pt>
                <c:pt idx="13">
                  <c:v>6.2E-2</c:v>
                </c:pt>
                <c:pt idx="14">
                  <c:v>0.08</c:v>
                </c:pt>
                <c:pt idx="15">
                  <c:v>0.112</c:v>
                </c:pt>
                <c:pt idx="16">
                  <c:v>0.14599999999999999</c:v>
                </c:pt>
                <c:pt idx="17">
                  <c:v>0.16900000000000001</c:v>
                </c:pt>
                <c:pt idx="18">
                  <c:v>0.14799999999999999</c:v>
                </c:pt>
                <c:pt idx="19">
                  <c:v>0.191</c:v>
                </c:pt>
                <c:pt idx="20">
                  <c:v>0.161</c:v>
                </c:pt>
                <c:pt idx="21">
                  <c:v>0.17499999999999999</c:v>
                </c:pt>
                <c:pt idx="22">
                  <c:v>0.191</c:v>
                </c:pt>
                <c:pt idx="23">
                  <c:v>0.20399999999999999</c:v>
                </c:pt>
                <c:pt idx="24">
                  <c:v>0.20300000000000001</c:v>
                </c:pt>
                <c:pt idx="25">
                  <c:v>0.20399999999999999</c:v>
                </c:pt>
                <c:pt idx="26">
                  <c:v>0.23699999999999999</c:v>
                </c:pt>
                <c:pt idx="27">
                  <c:v>0.22700000000000001</c:v>
                </c:pt>
                <c:pt idx="28">
                  <c:v>0.23300000000000001</c:v>
                </c:pt>
                <c:pt idx="29">
                  <c:v>0.21099999999999999</c:v>
                </c:pt>
                <c:pt idx="30">
                  <c:v>0.23200000000000001</c:v>
                </c:pt>
                <c:pt idx="31">
                  <c:v>0.27200000000000002</c:v>
                </c:pt>
                <c:pt idx="32">
                  <c:v>0.23699999999999999</c:v>
                </c:pt>
                <c:pt idx="33">
                  <c:v>0.23499999999999999</c:v>
                </c:pt>
                <c:pt idx="34">
                  <c:v>0.20899999999999999</c:v>
                </c:pt>
              </c:numCache>
            </c:numRef>
          </c:yVal>
          <c:smooth val="0"/>
        </c:ser>
        <c:dLbls>
          <c:showLegendKey val="0"/>
          <c:showVal val="0"/>
          <c:showCatName val="0"/>
          <c:showSerName val="0"/>
          <c:showPercent val="0"/>
          <c:showBubbleSize val="0"/>
        </c:dLbls>
        <c:axId val="445837760"/>
        <c:axId val="439577584"/>
      </c:scatterChart>
      <c:valAx>
        <c:axId val="44583776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CA" sz="1200"/>
                  <a:t>Volume (</a:t>
                </a:r>
                <a:r>
                  <a:rPr lang="en-CA" sz="1200" b="1" i="0" u="none" strike="noStrike" baseline="0">
                    <a:effectLst/>
                  </a:rPr>
                  <a:t>μL</a:t>
                </a:r>
                <a:r>
                  <a:rPr lang="en-CA" sz="1200"/>
                  <a:t>)</a:t>
                </a:r>
              </a:p>
            </c:rich>
          </c:tx>
          <c:overlay val="0"/>
          <c:spPr>
            <a:noFill/>
            <a:ln>
              <a:noFill/>
            </a:ln>
            <a:effectLst/>
          </c:sp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439577584"/>
        <c:crosses val="autoZero"/>
        <c:crossBetween val="midCat"/>
      </c:valAx>
      <c:valAx>
        <c:axId val="439577584"/>
        <c:scaling>
          <c:orientation val="minMax"/>
          <c:max val="0.5"/>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CA" sz="1200"/>
                  <a:t>Absorbance (OD)</a:t>
                </a:r>
              </a:p>
            </c:rich>
          </c:tx>
          <c:layout>
            <c:manualLayout>
              <c:xMode val="edge"/>
              <c:yMode val="edge"/>
              <c:x val="1.9230769230769232E-2"/>
              <c:y val="0.185359468595685"/>
            </c:manualLayout>
          </c:layout>
          <c:overlay val="0"/>
          <c:spPr>
            <a:noFill/>
            <a:ln>
              <a:noFill/>
            </a:ln>
            <a:effectLst/>
          </c:sp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445837760"/>
        <c:crosses val="autoZero"/>
        <c:crossBetween val="midCat"/>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CA"/>
              <a:t>Phenolphthalein Detection in Blood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spPr>
            <a:ln w="28575" cap="rnd" cmpd="sng" algn="ctr">
              <a:noFill/>
              <a:prstDash val="solid"/>
              <a:round/>
            </a:ln>
            <a:effectLst/>
          </c:spPr>
          <c:marker>
            <c:spPr>
              <a:solidFill>
                <a:schemeClr val="dk1">
                  <a:tint val="88500"/>
                </a:schemeClr>
              </a:solidFill>
              <a:ln w="9525" cap="flat" cmpd="sng" algn="ctr">
                <a:solidFill>
                  <a:schemeClr val="dk1">
                    <a:tint val="88500"/>
                    <a:shade val="95000"/>
                    <a:satMod val="105000"/>
                  </a:schemeClr>
                </a:solidFill>
                <a:prstDash val="solid"/>
                <a:round/>
              </a:ln>
              <a:effectLst/>
            </c:spPr>
          </c:marker>
          <c:xVal>
            <c:numRef>
              <c:f>'WB and PP Run 3'!$A$143:$A$162</c:f>
              <c:numCache>
                <c:formatCode>General</c:formatCode>
                <c:ptCount val="20"/>
                <c:pt idx="0">
                  <c:v>143.1</c:v>
                </c:pt>
                <c:pt idx="1">
                  <c:v>286.2</c:v>
                </c:pt>
                <c:pt idx="2">
                  <c:v>429.3</c:v>
                </c:pt>
                <c:pt idx="3">
                  <c:v>565.20000000000005</c:v>
                </c:pt>
                <c:pt idx="4">
                  <c:v>715.5</c:v>
                </c:pt>
                <c:pt idx="5">
                  <c:v>858.6</c:v>
                </c:pt>
                <c:pt idx="6">
                  <c:v>1001.7</c:v>
                </c:pt>
                <c:pt idx="7">
                  <c:v>1144.8</c:v>
                </c:pt>
                <c:pt idx="8">
                  <c:v>1287.9000000000001</c:v>
                </c:pt>
                <c:pt idx="9">
                  <c:v>1431</c:v>
                </c:pt>
                <c:pt idx="10">
                  <c:v>1574.1</c:v>
                </c:pt>
                <c:pt idx="11">
                  <c:v>1717.2</c:v>
                </c:pt>
                <c:pt idx="12">
                  <c:v>1860.3</c:v>
                </c:pt>
                <c:pt idx="13">
                  <c:v>2003.4</c:v>
                </c:pt>
                <c:pt idx="14">
                  <c:v>2146.5</c:v>
                </c:pt>
                <c:pt idx="15">
                  <c:v>2289.6</c:v>
                </c:pt>
                <c:pt idx="16">
                  <c:v>2432.6999999999998</c:v>
                </c:pt>
                <c:pt idx="17">
                  <c:v>2575.8000000000002</c:v>
                </c:pt>
                <c:pt idx="18">
                  <c:v>2718.9</c:v>
                </c:pt>
                <c:pt idx="19">
                  <c:v>2862</c:v>
                </c:pt>
              </c:numCache>
            </c:numRef>
          </c:xVal>
          <c:yVal>
            <c:numRef>
              <c:f>'WB and PP Run 3'!$B$143:$B$162</c:f>
              <c:numCache>
                <c:formatCode>General</c:formatCode>
                <c:ptCount val="20"/>
                <c:pt idx="0">
                  <c:v>7.8100000000000003E-2</c:v>
                </c:pt>
                <c:pt idx="1">
                  <c:v>0.11600000000000001</c:v>
                </c:pt>
                <c:pt idx="2">
                  <c:v>0.1061</c:v>
                </c:pt>
                <c:pt idx="3">
                  <c:v>0.10150000000000001</c:v>
                </c:pt>
                <c:pt idx="4">
                  <c:v>0.18149999999999999</c:v>
                </c:pt>
                <c:pt idx="5">
                  <c:v>0.1981</c:v>
                </c:pt>
                <c:pt idx="6">
                  <c:v>0.16389999999999999</c:v>
                </c:pt>
                <c:pt idx="7">
                  <c:v>0.22450000000000001</c:v>
                </c:pt>
                <c:pt idx="8">
                  <c:v>0.1449</c:v>
                </c:pt>
                <c:pt idx="9">
                  <c:v>0.16120000000000001</c:v>
                </c:pt>
                <c:pt idx="10">
                  <c:v>0.1789</c:v>
                </c:pt>
                <c:pt idx="11">
                  <c:v>0.2243</c:v>
                </c:pt>
                <c:pt idx="12">
                  <c:v>0.2137</c:v>
                </c:pt>
                <c:pt idx="13">
                  <c:v>0.19769999999999999</c:v>
                </c:pt>
                <c:pt idx="14">
                  <c:v>0.1787</c:v>
                </c:pt>
                <c:pt idx="15">
                  <c:v>0.2056</c:v>
                </c:pt>
                <c:pt idx="16">
                  <c:v>0.1681</c:v>
                </c:pt>
                <c:pt idx="17">
                  <c:v>0.2107</c:v>
                </c:pt>
                <c:pt idx="18">
                  <c:v>0.18920000000000001</c:v>
                </c:pt>
                <c:pt idx="19">
                  <c:v>0.19850000000000001</c:v>
                </c:pt>
              </c:numCache>
            </c:numRef>
          </c:yVal>
          <c:smooth val="0"/>
        </c:ser>
        <c:dLbls>
          <c:showLegendKey val="0"/>
          <c:showVal val="0"/>
          <c:showCatName val="0"/>
          <c:showSerName val="0"/>
          <c:showPercent val="0"/>
          <c:showBubbleSize val="0"/>
        </c:dLbls>
        <c:axId val="439578760"/>
        <c:axId val="439579152"/>
      </c:scatterChart>
      <c:valAx>
        <c:axId val="439578760"/>
        <c:scaling>
          <c:orientation val="minMax"/>
          <c:max val="3000"/>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a:t>Volume (</a:t>
                </a:r>
                <a:r>
                  <a:rPr lang="en-CA" sz="1200" b="1" i="0" u="none" strike="noStrike" baseline="0">
                    <a:effectLst/>
                  </a:rPr>
                  <a:t>μL</a:t>
                </a:r>
                <a:r>
                  <a:rPr lang="en-US" sz="1200"/>
                  <a: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439579152"/>
        <c:crosses val="autoZero"/>
        <c:crossBetween val="midCat"/>
      </c:valAx>
      <c:valAx>
        <c:axId val="439579152"/>
        <c:scaling>
          <c:orientation val="minMax"/>
          <c:max val="0.5"/>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CA" sz="1200"/>
                  <a:t>Absorbance (OD)</a:t>
                </a:r>
              </a:p>
            </c:rich>
          </c:tx>
          <c:layout>
            <c:manualLayout>
              <c:xMode val="edge"/>
              <c:yMode val="edge"/>
              <c:x val="2.3049441051054512E-2"/>
              <c:y val="0.1890890394684015"/>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439578760"/>
        <c:crosses val="autoZero"/>
        <c:crossBetween val="midCat"/>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pivotSource>
    <c:name>[Protocol and Optimization Work.xlsx]Platelet Count Percentile !PivotTable1</c:name>
    <c:fmtId val="-1"/>
  </c:pivotSource>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solidFill>
                  <a:sysClr val="windowText" lastClr="000000"/>
                </a:solidFill>
              </a:rPr>
              <a:t>Platelet Counts in a Small Population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s>
    <c:plotArea>
      <c:layout/>
      <c:barChart>
        <c:barDir val="col"/>
        <c:grouping val="clustered"/>
        <c:varyColors val="0"/>
        <c:ser>
          <c:idx val="0"/>
          <c:order val="0"/>
          <c:tx>
            <c:strRef>
              <c:f>'Platelet Count Percentile '!$B$3</c:f>
              <c:strCache>
                <c:ptCount val="1"/>
                <c:pt idx="0">
                  <c:v>Total</c:v>
                </c:pt>
              </c:strCache>
            </c:strRef>
          </c:tx>
          <c:spPr>
            <a:solidFill>
              <a:schemeClr val="tx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'Platelet Count Percentile '!$A$4:$A$7</c:f>
              <c:strCache>
                <c:ptCount val="3"/>
                <c:pt idx="0">
                  <c:v>113.1-158.1</c:v>
                </c:pt>
                <c:pt idx="1">
                  <c:v>203.1-248.1</c:v>
                </c:pt>
                <c:pt idx="2">
                  <c:v>248.1-293.1</c:v>
                </c:pt>
              </c:strCache>
            </c:strRef>
          </c:cat>
          <c:val>
            <c:numRef>
              <c:f>'Platelet Count Percentile '!$B$4:$B$7</c:f>
              <c:numCache>
                <c:formatCode>General</c:formatCode>
                <c:ptCount val="3"/>
                <c:pt idx="0">
                  <c:v>2</c:v>
                </c:pt>
                <c:pt idx="1">
                  <c:v>3</c:v>
                </c:pt>
                <c:pt idx="2">
                  <c:v>1</c:v>
                </c:pt>
              </c:numCache>
            </c:numRef>
          </c:val>
        </c:ser>
        <c:dLbls>
          <c:dLblPos val="outEnd"/>
          <c:showLegendKey val="0"/>
          <c:showVal val="1"/>
          <c:showCatName val="0"/>
          <c:showSerName val="0"/>
          <c:showPercent val="0"/>
          <c:showBubbleSize val="0"/>
        </c:dLbls>
        <c:gapWidth val="444"/>
        <c:overlap val="-90"/>
        <c:axId val="449299536"/>
        <c:axId val="449299928"/>
      </c:barChart>
      <c:catAx>
        <c:axId val="449299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r>
                  <a:rPr lang="en-US" sz="1000" b="1">
                    <a:solidFill>
                      <a:sysClr val="windowText" lastClr="000000"/>
                    </a:solidFill>
                  </a:rPr>
                  <a:t>Platelet Counts (</a:t>
                </a:r>
                <a:r>
                  <a:rPr lang="en-CA" sz="800" b="1" i="0" u="none" strike="noStrike" cap="all" baseline="0">
                    <a:solidFill>
                      <a:sysClr val="windowText" lastClr="000000"/>
                    </a:solidFill>
                    <a:effectLst/>
                  </a:rPr>
                  <a:t>X </a:t>
                </a:r>
                <a:r>
                  <a:rPr lang="en-US" sz="1000" b="1" baseline="0">
                    <a:solidFill>
                      <a:sysClr val="windowText" lastClr="000000"/>
                    </a:solidFill>
                  </a:rPr>
                  <a:t>10</a:t>
                </a:r>
                <a:r>
                  <a:rPr lang="en-US" sz="1000" b="1" baseline="30000">
                    <a:solidFill>
                      <a:sysClr val="windowText" lastClr="000000"/>
                    </a:solidFill>
                  </a:rPr>
                  <a:t>9</a:t>
                </a:r>
                <a:r>
                  <a:rPr lang="en-US" sz="1000" b="1" baseline="0">
                    <a:solidFill>
                      <a:sysClr val="windowText" lastClr="000000"/>
                    </a:solidFill>
                  </a:rPr>
                  <a:t>/l)</a:t>
                </a:r>
                <a:endParaRPr lang="en-US" sz="1000" b="1">
                  <a:solidFill>
                    <a:sysClr val="windowText" lastClr="000000"/>
                  </a:solidFill>
                </a:endParaRPr>
              </a:p>
            </c:rich>
          </c:tx>
          <c:overlay val="0"/>
          <c:spPr>
            <a:noFill/>
            <a:ln>
              <a:noFill/>
            </a:ln>
            <a:effectLst/>
          </c:spPr>
          <c:txPr>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mn-lt"/>
                <a:ea typeface="+mn-ea"/>
                <a:cs typeface="+mn-cs"/>
              </a:defRPr>
            </a:pPr>
            <a:endParaRPr lang="en-US"/>
          </a:p>
        </c:txPr>
        <c:crossAx val="449299928"/>
        <c:crosses val="autoZero"/>
        <c:auto val="1"/>
        <c:lblAlgn val="ctr"/>
        <c:lblOffset val="100"/>
        <c:noMultiLvlLbl val="0"/>
      </c:catAx>
      <c:valAx>
        <c:axId val="449299928"/>
        <c:scaling>
          <c:orientation val="minMax"/>
        </c:scaling>
        <c:delete val="1"/>
        <c:axPos val="l"/>
        <c:title>
          <c:tx>
            <c:rich>
              <a:bodyPr rot="-540000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r>
                  <a:rPr lang="en-US" sz="1000" b="1">
                    <a:solidFill>
                      <a:sysClr val="windowText" lastClr="000000"/>
                    </a:solidFill>
                  </a:rPr>
                  <a:t>Frequency</a:t>
                </a:r>
              </a:p>
            </c:rich>
          </c:tx>
          <c:overlay val="0"/>
          <c:spPr>
            <a:noFill/>
            <a:ln>
              <a:noFill/>
            </a:ln>
            <a:effectLst/>
          </c:spPr>
          <c:txPr>
            <a:bodyPr rot="-540000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crossAx val="4492995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0.39542</cdr:x>
      <cdr:y>0.69618</cdr:y>
    </cdr:from>
    <cdr:to>
      <cdr:x>0.41834</cdr:x>
      <cdr:y>0.78299</cdr:y>
    </cdr:to>
    <cdr:sp macro="" textlink="">
      <cdr:nvSpPr>
        <cdr:cNvPr id="2" name="Up Arrow 1"/>
        <cdr:cNvSpPr/>
      </cdr:nvSpPr>
      <cdr:spPr>
        <a:xfrm xmlns:a="http://schemas.openxmlformats.org/drawingml/2006/main">
          <a:off x="2628901" y="1909763"/>
          <a:ext cx="152400" cy="238125"/>
        </a:xfrm>
        <a:prstGeom xmlns:a="http://schemas.openxmlformats.org/drawingml/2006/main" prst="upArrow">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0.30258</cdr:x>
      <cdr:y>0.59148</cdr:y>
    </cdr:from>
    <cdr:to>
      <cdr:x>0.3288</cdr:x>
      <cdr:y>0.71285</cdr:y>
    </cdr:to>
    <cdr:sp macro="" textlink="">
      <cdr:nvSpPr>
        <cdr:cNvPr id="2" name="Up Arrow 1"/>
        <cdr:cNvSpPr/>
      </cdr:nvSpPr>
      <cdr:spPr>
        <a:xfrm xmlns:a="http://schemas.openxmlformats.org/drawingml/2006/main">
          <a:off x="1770727" y="1523759"/>
          <a:ext cx="153488" cy="312684"/>
        </a:xfrm>
        <a:prstGeom xmlns:a="http://schemas.openxmlformats.org/drawingml/2006/main" prst="upArrow">
          <a:avLst/>
        </a:prstGeom>
        <a:solidFill xmlns:a="http://schemas.openxmlformats.org/drawingml/2006/main">
          <a:srgbClr val="FF00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213A-4F77-4E4C-92CA-C0D3093B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99</Pages>
  <Words>23307</Words>
  <Characters>132856</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dc:creator>
  <cp:lastModifiedBy>Guest</cp:lastModifiedBy>
  <cp:revision>3</cp:revision>
  <cp:lastPrinted>2015-06-29T20:55:00Z</cp:lastPrinted>
  <dcterms:created xsi:type="dcterms:W3CDTF">2015-05-21T07:45:00Z</dcterms:created>
  <dcterms:modified xsi:type="dcterms:W3CDTF">2015-06-29T20:58:00Z</dcterms:modified>
</cp:coreProperties>
</file>