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drawings/drawing14.xml" ContentType="application/vnd.openxmlformats-officedocument.drawingml.chartshapes+xml"/>
  <Override PartName="/word/charts/chart17.xml" ContentType="application/vnd.openxmlformats-officedocument.drawingml.chart+xml"/>
  <Override PartName="/word/drawings/drawing15.xml" ContentType="application/vnd.openxmlformats-officedocument.drawingml.chartshapes+xml"/>
  <Override PartName="/word/charts/chart18.xml" ContentType="application/vnd.openxmlformats-officedocument.drawingml.chart+xml"/>
  <Override PartName="/word/drawings/drawing16.xml" ContentType="application/vnd.openxmlformats-officedocument.drawingml.chartshapes+xml"/>
  <Override PartName="/word/charts/chart19.xml" ContentType="application/vnd.openxmlformats-officedocument.drawingml.chart+xml"/>
  <Override PartName="/word/drawings/drawing17.xml" ContentType="application/vnd.openxmlformats-officedocument.drawingml.chartshapes+xml"/>
  <Override PartName="/word/charts/chart20.xml" ContentType="application/vnd.openxmlformats-officedocument.drawingml.chart+xml"/>
  <Override PartName="/word/drawings/drawing18.xml" ContentType="application/vnd.openxmlformats-officedocument.drawingml.chartshapes+xml"/>
  <Override PartName="/word/charts/chart21.xml" ContentType="application/vnd.openxmlformats-officedocument.drawingml.chart+xml"/>
  <Override PartName="/word/drawings/drawing19.xml" ContentType="application/vnd.openxmlformats-officedocument.drawingml.chartshapes+xml"/>
  <Override PartName="/word/charts/chart22.xml" ContentType="application/vnd.openxmlformats-officedocument.drawingml.chart+xml"/>
  <Override PartName="/word/drawings/drawing2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A4AB0" w14:textId="77777777" w:rsidR="00534384" w:rsidRDefault="00534384" w:rsidP="00534384">
      <w:pPr>
        <w:pStyle w:val="Heading1"/>
        <w:jc w:val="center"/>
        <w:rPr>
          <w:rFonts w:ascii="Times New Roman" w:hAnsi="Times New Roman" w:cs="Times New Roman"/>
          <w:i/>
          <w:noProof/>
          <w:color w:val="auto"/>
          <w:sz w:val="40"/>
          <w:szCs w:val="40"/>
        </w:rPr>
      </w:pPr>
    </w:p>
    <w:p w14:paraId="20EFF903" w14:textId="77777777" w:rsidR="00534384" w:rsidRDefault="00534384" w:rsidP="00534384">
      <w:pPr>
        <w:pStyle w:val="Heading1"/>
        <w:jc w:val="center"/>
        <w:rPr>
          <w:rFonts w:ascii="Times New Roman" w:hAnsi="Times New Roman" w:cs="Times New Roman"/>
          <w:i/>
          <w:noProof/>
          <w:color w:val="auto"/>
          <w:sz w:val="40"/>
          <w:szCs w:val="40"/>
        </w:rPr>
      </w:pPr>
    </w:p>
    <w:p w14:paraId="4F44E067" w14:textId="77777777" w:rsidR="00534384" w:rsidRDefault="00534384" w:rsidP="00457A80">
      <w:pPr>
        <w:pStyle w:val="Heading1"/>
        <w:rPr>
          <w:rFonts w:ascii="Times New Roman" w:hAnsi="Times New Roman" w:cs="Times New Roman"/>
          <w:i/>
          <w:noProof/>
          <w:color w:val="auto"/>
          <w:sz w:val="40"/>
          <w:szCs w:val="40"/>
        </w:rPr>
      </w:pPr>
    </w:p>
    <w:p w14:paraId="2061B1F3" w14:textId="77777777" w:rsidR="00534384" w:rsidRDefault="00534384" w:rsidP="00534384">
      <w:pPr>
        <w:pStyle w:val="Heading1"/>
        <w:jc w:val="center"/>
        <w:rPr>
          <w:rFonts w:ascii="Times New Roman" w:hAnsi="Times New Roman" w:cs="Times New Roman"/>
          <w:i/>
          <w:noProof/>
          <w:color w:val="auto"/>
          <w:sz w:val="40"/>
          <w:szCs w:val="40"/>
        </w:rPr>
      </w:pPr>
    </w:p>
    <w:p w14:paraId="5EF48BA5" w14:textId="77777777" w:rsidR="00534384" w:rsidRDefault="00534384" w:rsidP="00534384">
      <w:pPr>
        <w:pStyle w:val="Heading1"/>
        <w:jc w:val="center"/>
        <w:rPr>
          <w:rFonts w:ascii="Times New Roman" w:hAnsi="Times New Roman" w:cs="Times New Roman"/>
          <w:i/>
          <w:noProof/>
          <w:color w:val="auto"/>
          <w:sz w:val="40"/>
          <w:szCs w:val="40"/>
        </w:rPr>
      </w:pPr>
    </w:p>
    <w:p w14:paraId="40497806" w14:textId="554AA262" w:rsidR="00534384" w:rsidRPr="00534384" w:rsidRDefault="00534384" w:rsidP="00534384">
      <w:pPr>
        <w:pStyle w:val="Heading1"/>
        <w:jc w:val="center"/>
        <w:rPr>
          <w:rFonts w:ascii="Times New Roman" w:hAnsi="Times New Roman" w:cs="Times New Roman"/>
          <w:noProof/>
          <w:color w:val="auto"/>
          <w:sz w:val="44"/>
          <w:szCs w:val="44"/>
        </w:rPr>
      </w:pPr>
      <w:bookmarkStart w:id="0" w:name="_Toc302078252"/>
      <w:bookmarkStart w:id="1" w:name="_Toc302136699"/>
      <w:bookmarkStart w:id="2" w:name="_Toc302214361"/>
      <w:bookmarkStart w:id="3" w:name="_Toc302735989"/>
      <w:bookmarkStart w:id="4" w:name="_Toc302763360"/>
      <w:bookmarkStart w:id="5" w:name="_Toc302914379"/>
      <w:bookmarkStart w:id="6" w:name="_Toc303270718"/>
      <w:bookmarkStart w:id="7" w:name="_Toc303350767"/>
      <w:bookmarkStart w:id="8" w:name="_Toc304235210"/>
      <w:bookmarkStart w:id="9" w:name="_Toc304462020"/>
      <w:bookmarkStart w:id="10" w:name="_Toc304563812"/>
      <w:bookmarkStart w:id="11" w:name="_Toc304563955"/>
      <w:bookmarkStart w:id="12" w:name="_Toc304564136"/>
      <w:r w:rsidRPr="00534384">
        <w:rPr>
          <w:rFonts w:ascii="Times New Roman" w:hAnsi="Times New Roman" w:cs="Times New Roman"/>
          <w:i/>
          <w:noProof/>
          <w:color w:val="auto"/>
          <w:sz w:val="44"/>
          <w:szCs w:val="44"/>
        </w:rPr>
        <w:t>In situ</w:t>
      </w:r>
      <w:r w:rsidRPr="00534384">
        <w:rPr>
          <w:rFonts w:ascii="Times New Roman" w:hAnsi="Times New Roman" w:cs="Times New Roman"/>
          <w:noProof/>
          <w:color w:val="auto"/>
          <w:sz w:val="44"/>
          <w:szCs w:val="44"/>
        </w:rPr>
        <w:t xml:space="preserve"> gelling bioadhesive hydrogel for topical and mucosal applications</w:t>
      </w:r>
      <w:bookmarkEnd w:id="0"/>
      <w:bookmarkEnd w:id="1"/>
      <w:bookmarkEnd w:id="2"/>
      <w:bookmarkEnd w:id="3"/>
      <w:bookmarkEnd w:id="4"/>
      <w:bookmarkEnd w:id="5"/>
      <w:bookmarkEnd w:id="6"/>
      <w:bookmarkEnd w:id="7"/>
      <w:bookmarkEnd w:id="8"/>
      <w:bookmarkEnd w:id="9"/>
      <w:bookmarkEnd w:id="10"/>
      <w:bookmarkEnd w:id="11"/>
      <w:bookmarkEnd w:id="12"/>
    </w:p>
    <w:p w14:paraId="4D73BA5E" w14:textId="77777777" w:rsidR="00714357" w:rsidRDefault="00534384" w:rsidP="00534384">
      <w:pPr>
        <w:rPr>
          <w:noProof/>
          <w:sz w:val="40"/>
          <w:szCs w:val="40"/>
        </w:rPr>
        <w:sectPr w:rsidR="00714357" w:rsidSect="00756302">
          <w:footerReference w:type="even" r:id="rId9"/>
          <w:footerReference w:type="default" r:id="rId10"/>
          <w:pgSz w:w="11900" w:h="16840"/>
          <w:pgMar w:top="2155" w:right="1418" w:bottom="1418" w:left="2155" w:header="709" w:footer="709" w:gutter="0"/>
          <w:pgNumType w:fmt="lowerRoman"/>
          <w:cols w:space="708"/>
          <w:titlePg/>
        </w:sectPr>
      </w:pPr>
      <w:r>
        <w:rPr>
          <w:noProof/>
          <w:sz w:val="40"/>
          <w:szCs w:val="40"/>
        </w:rPr>
        <w:br w:type="page"/>
      </w:r>
    </w:p>
    <w:p w14:paraId="5C4B7169" w14:textId="34521EC8" w:rsidR="00534384" w:rsidRPr="00534384" w:rsidRDefault="00534384" w:rsidP="00534384">
      <w:pPr>
        <w:rPr>
          <w:rFonts w:eastAsiaTheme="majorEastAsia"/>
          <w:b/>
          <w:bCs/>
          <w:noProof/>
          <w:sz w:val="40"/>
          <w:szCs w:val="40"/>
        </w:rPr>
      </w:pPr>
    </w:p>
    <w:p w14:paraId="044FA048" w14:textId="77777777" w:rsidR="001A0669" w:rsidRDefault="001A0669" w:rsidP="00534384">
      <w:pPr>
        <w:pStyle w:val="Heading1"/>
        <w:jc w:val="center"/>
        <w:rPr>
          <w:rFonts w:ascii="Times New Roman" w:hAnsi="Times New Roman" w:cs="Times New Roman"/>
          <w:i/>
          <w:noProof/>
          <w:color w:val="auto"/>
          <w:sz w:val="44"/>
          <w:szCs w:val="44"/>
        </w:rPr>
      </w:pPr>
    </w:p>
    <w:p w14:paraId="7DC48DBE" w14:textId="77777777" w:rsidR="001A0669" w:rsidRDefault="001A0669" w:rsidP="00534384">
      <w:pPr>
        <w:pStyle w:val="Heading1"/>
        <w:jc w:val="center"/>
        <w:rPr>
          <w:rFonts w:ascii="Times New Roman" w:hAnsi="Times New Roman" w:cs="Times New Roman"/>
          <w:i/>
          <w:noProof/>
          <w:color w:val="auto"/>
          <w:sz w:val="44"/>
          <w:szCs w:val="44"/>
        </w:rPr>
      </w:pPr>
    </w:p>
    <w:p w14:paraId="787EBCF0" w14:textId="77777777" w:rsidR="001A0669" w:rsidRDefault="001A0669" w:rsidP="00534384">
      <w:pPr>
        <w:pStyle w:val="Heading1"/>
        <w:jc w:val="center"/>
        <w:rPr>
          <w:rFonts w:ascii="Times New Roman" w:hAnsi="Times New Roman" w:cs="Times New Roman"/>
          <w:i/>
          <w:noProof/>
          <w:color w:val="auto"/>
          <w:sz w:val="44"/>
          <w:szCs w:val="44"/>
        </w:rPr>
      </w:pPr>
    </w:p>
    <w:p w14:paraId="58A5391C" w14:textId="77777777" w:rsidR="00534384" w:rsidRDefault="00534384" w:rsidP="00534384">
      <w:pPr>
        <w:pStyle w:val="Heading1"/>
        <w:jc w:val="center"/>
        <w:rPr>
          <w:rFonts w:ascii="Times New Roman" w:hAnsi="Times New Roman" w:cs="Times New Roman"/>
          <w:noProof/>
          <w:color w:val="auto"/>
          <w:sz w:val="44"/>
          <w:szCs w:val="44"/>
        </w:rPr>
      </w:pPr>
      <w:bookmarkStart w:id="13" w:name="_Toc302078253"/>
      <w:bookmarkStart w:id="14" w:name="_Toc302136700"/>
      <w:bookmarkStart w:id="15" w:name="_Toc302214362"/>
      <w:bookmarkStart w:id="16" w:name="_Toc302735990"/>
      <w:bookmarkStart w:id="17" w:name="_Toc302763361"/>
      <w:bookmarkStart w:id="18" w:name="_Toc302914380"/>
      <w:bookmarkStart w:id="19" w:name="_Toc303270719"/>
      <w:bookmarkStart w:id="20" w:name="_Toc303350768"/>
      <w:bookmarkStart w:id="21" w:name="_Toc304235211"/>
      <w:bookmarkStart w:id="22" w:name="_Toc304462021"/>
      <w:bookmarkStart w:id="23" w:name="_Toc304563813"/>
      <w:bookmarkStart w:id="24" w:name="_Toc304563956"/>
      <w:bookmarkStart w:id="25" w:name="_Toc304564137"/>
      <w:r w:rsidRPr="00534384">
        <w:rPr>
          <w:rFonts w:ascii="Times New Roman" w:hAnsi="Times New Roman" w:cs="Times New Roman"/>
          <w:i/>
          <w:noProof/>
          <w:color w:val="auto"/>
          <w:sz w:val="44"/>
          <w:szCs w:val="44"/>
        </w:rPr>
        <w:t>In situ</w:t>
      </w:r>
      <w:r w:rsidRPr="00534384">
        <w:rPr>
          <w:rFonts w:ascii="Times New Roman" w:hAnsi="Times New Roman" w:cs="Times New Roman"/>
          <w:noProof/>
          <w:color w:val="auto"/>
          <w:sz w:val="44"/>
          <w:szCs w:val="44"/>
        </w:rPr>
        <w:t xml:space="preserve"> gelling bioadhesive hydrogel for topical and mucosal applications</w:t>
      </w:r>
      <w:bookmarkEnd w:id="13"/>
      <w:bookmarkEnd w:id="14"/>
      <w:bookmarkEnd w:id="15"/>
      <w:bookmarkEnd w:id="16"/>
      <w:bookmarkEnd w:id="17"/>
      <w:bookmarkEnd w:id="18"/>
      <w:bookmarkEnd w:id="19"/>
      <w:bookmarkEnd w:id="20"/>
      <w:bookmarkEnd w:id="21"/>
      <w:bookmarkEnd w:id="22"/>
      <w:bookmarkEnd w:id="23"/>
      <w:bookmarkEnd w:id="24"/>
      <w:bookmarkEnd w:id="25"/>
    </w:p>
    <w:p w14:paraId="152C36DF" w14:textId="77777777" w:rsidR="001A0669" w:rsidRDefault="001A0669" w:rsidP="001A0669"/>
    <w:p w14:paraId="5C41CC12" w14:textId="77777777" w:rsidR="001A0669" w:rsidRDefault="001A0669" w:rsidP="001A0669"/>
    <w:p w14:paraId="633EBE2E" w14:textId="39AF9D45" w:rsidR="001A0669" w:rsidRDefault="001A0669" w:rsidP="001A0669">
      <w:pPr>
        <w:jc w:val="center"/>
      </w:pPr>
      <w:r>
        <w:t>By</w:t>
      </w:r>
    </w:p>
    <w:p w14:paraId="7912DD46" w14:textId="5967044C" w:rsidR="001A0669" w:rsidRDefault="001A0669" w:rsidP="001A0669">
      <w:pPr>
        <w:jc w:val="center"/>
      </w:pPr>
      <w:r>
        <w:t>Juhina Elmajdoub</w:t>
      </w:r>
    </w:p>
    <w:p w14:paraId="38777241" w14:textId="77777777" w:rsidR="001A0669" w:rsidRDefault="001A0669" w:rsidP="001A0669">
      <w:pPr>
        <w:jc w:val="center"/>
      </w:pPr>
    </w:p>
    <w:p w14:paraId="31233A66" w14:textId="77777777" w:rsidR="001A0669" w:rsidRDefault="001A0669" w:rsidP="001A0669">
      <w:pPr>
        <w:jc w:val="center"/>
      </w:pPr>
    </w:p>
    <w:p w14:paraId="2F843498" w14:textId="77777777" w:rsidR="001A0669" w:rsidRDefault="001A0669" w:rsidP="001A0669">
      <w:pPr>
        <w:jc w:val="center"/>
      </w:pPr>
    </w:p>
    <w:p w14:paraId="7DE28761" w14:textId="77777777" w:rsidR="001A0669" w:rsidRDefault="001A0669" w:rsidP="001A0669">
      <w:pPr>
        <w:jc w:val="center"/>
      </w:pPr>
    </w:p>
    <w:p w14:paraId="56EF5725" w14:textId="77777777" w:rsidR="001A0669" w:rsidRDefault="001A0669" w:rsidP="001A0669">
      <w:pPr>
        <w:jc w:val="center"/>
      </w:pPr>
    </w:p>
    <w:p w14:paraId="36EEFC16" w14:textId="77777777" w:rsidR="001A0669" w:rsidRDefault="001A0669" w:rsidP="001A0669">
      <w:pPr>
        <w:jc w:val="center"/>
      </w:pPr>
    </w:p>
    <w:p w14:paraId="5F6574E6" w14:textId="77777777" w:rsidR="001A0669" w:rsidRDefault="001A0669" w:rsidP="00E97540">
      <w:pPr>
        <w:spacing w:line="480" w:lineRule="auto"/>
      </w:pPr>
    </w:p>
    <w:p w14:paraId="0328D38E" w14:textId="77777777" w:rsidR="00B86463" w:rsidRDefault="00B86463" w:rsidP="00E97540">
      <w:pPr>
        <w:spacing w:line="480" w:lineRule="auto"/>
      </w:pPr>
    </w:p>
    <w:p w14:paraId="584E9916" w14:textId="5D33979E" w:rsidR="001A0669" w:rsidRDefault="001A0669" w:rsidP="001A0669">
      <w:pPr>
        <w:spacing w:line="480" w:lineRule="auto"/>
        <w:jc w:val="center"/>
      </w:pPr>
      <w:r>
        <w:t xml:space="preserve">A Thesis Submitted to the School of Graduate Studies in Partial Fulfillment of the Requirements for the Degree Master of Applies Science </w:t>
      </w:r>
    </w:p>
    <w:p w14:paraId="7D4F52DA" w14:textId="77777777" w:rsidR="00E96333" w:rsidRDefault="001A0669" w:rsidP="00E96333">
      <w:pPr>
        <w:jc w:val="center"/>
      </w:pPr>
      <w:r>
        <w:t>McMaster University © Copyright by Juhina Elmajdoub, September 2015</w:t>
      </w:r>
    </w:p>
    <w:p w14:paraId="0ECD659B" w14:textId="77777777" w:rsidR="00B86463" w:rsidRDefault="00B86463" w:rsidP="00E96333">
      <w:pPr>
        <w:jc w:val="center"/>
      </w:pPr>
    </w:p>
    <w:p w14:paraId="6EBBDE74" w14:textId="0F38BD93" w:rsidR="00E96333" w:rsidRDefault="00E96333" w:rsidP="00E96333">
      <w:r>
        <w:lastRenderedPageBreak/>
        <w:t>MASTE</w:t>
      </w:r>
      <w:r w:rsidR="00B86463">
        <w:t xml:space="preserve">R OF APPLIED SCIENCE (2015) </w:t>
      </w:r>
      <w:r w:rsidR="00B86463">
        <w:tab/>
      </w:r>
      <w:r w:rsidR="00B86463">
        <w:tab/>
      </w:r>
      <w:r w:rsidR="00B86463">
        <w:tab/>
      </w:r>
      <w:r>
        <w:t>McMaster University</w:t>
      </w:r>
    </w:p>
    <w:p w14:paraId="74C6A908" w14:textId="6A079904" w:rsidR="001A0669" w:rsidRDefault="00E96333" w:rsidP="00E96333">
      <w:r>
        <w:t>(Biomedical Engineering)</w:t>
      </w:r>
      <w:r w:rsidR="001A0669">
        <w:t xml:space="preserve"> </w:t>
      </w:r>
      <w:r w:rsidR="00B86463">
        <w:tab/>
      </w:r>
      <w:r w:rsidR="00B86463">
        <w:tab/>
      </w:r>
      <w:r w:rsidR="00B86463">
        <w:tab/>
      </w:r>
      <w:r w:rsidR="00B86463">
        <w:tab/>
      </w:r>
      <w:r w:rsidR="00B86463">
        <w:tab/>
      </w:r>
      <w:r>
        <w:t>Hamilton, Ontario</w:t>
      </w:r>
    </w:p>
    <w:p w14:paraId="31781729" w14:textId="77777777" w:rsidR="00E96333" w:rsidRDefault="00E96333" w:rsidP="00E96333"/>
    <w:p w14:paraId="671D44AD" w14:textId="7421CE39" w:rsidR="00E96333" w:rsidRDefault="00E96333" w:rsidP="00E96333">
      <w:r>
        <w:t xml:space="preserve">TITLE: </w:t>
      </w:r>
      <w:r w:rsidRPr="005640D4">
        <w:rPr>
          <w:i/>
        </w:rPr>
        <w:t>In</w:t>
      </w:r>
      <w:r w:rsidR="005640D4">
        <w:rPr>
          <w:i/>
        </w:rPr>
        <w:t xml:space="preserve"> </w:t>
      </w:r>
      <w:r w:rsidR="003E6EEB">
        <w:rPr>
          <w:i/>
        </w:rPr>
        <w:t>s</w:t>
      </w:r>
      <w:r w:rsidRPr="005640D4">
        <w:rPr>
          <w:i/>
        </w:rPr>
        <w:t>itu</w:t>
      </w:r>
      <w:r>
        <w:t xml:space="preserve"> gelling bioadhesive hydrogel for topical and mucosal applications</w:t>
      </w:r>
    </w:p>
    <w:p w14:paraId="22F6A77E" w14:textId="4A3336F3" w:rsidR="00E96333" w:rsidRDefault="00E96333" w:rsidP="00E96333">
      <w:r>
        <w:t>AUTHOR: Juhina Elmajdoub</w:t>
      </w:r>
    </w:p>
    <w:p w14:paraId="50619237" w14:textId="15BF4DE2" w:rsidR="00E96333" w:rsidRDefault="00E96333" w:rsidP="00E96333">
      <w:r>
        <w:t>SUPERVISOR: Dr. Todd Hoare</w:t>
      </w:r>
    </w:p>
    <w:p w14:paraId="2730C9ED" w14:textId="27547683" w:rsidR="00E96333" w:rsidRPr="00E66296" w:rsidRDefault="00E96333" w:rsidP="00E96333">
      <w:r w:rsidRPr="00E66296">
        <w:t xml:space="preserve">NUMBER OF PAGES: </w:t>
      </w:r>
      <w:r w:rsidR="00E66296" w:rsidRPr="00E66296">
        <w:t>xi</w:t>
      </w:r>
      <w:r w:rsidR="00233357">
        <w:t>i</w:t>
      </w:r>
      <w:r w:rsidR="00E66296" w:rsidRPr="00E66296">
        <w:t>, 1</w:t>
      </w:r>
      <w:r w:rsidR="00B86463">
        <w:t>21</w:t>
      </w:r>
    </w:p>
    <w:p w14:paraId="1A4C546B" w14:textId="77777777" w:rsidR="00E96333" w:rsidRDefault="00E96333" w:rsidP="00534384">
      <w:pPr>
        <w:pStyle w:val="Heading1"/>
        <w:rPr>
          <w:rFonts w:ascii="Times New Roman" w:hAnsi="Times New Roman" w:cs="Times New Roman"/>
          <w:color w:val="auto"/>
        </w:rPr>
      </w:pPr>
    </w:p>
    <w:p w14:paraId="43135CA2" w14:textId="77777777" w:rsidR="00E97540" w:rsidRDefault="00E97540">
      <w:pPr>
        <w:rPr>
          <w:rFonts w:eastAsiaTheme="majorEastAsia"/>
          <w:b/>
          <w:bCs/>
          <w:sz w:val="32"/>
          <w:szCs w:val="32"/>
        </w:rPr>
      </w:pPr>
      <w:r>
        <w:br w:type="page"/>
      </w:r>
    </w:p>
    <w:p w14:paraId="5B6247E9" w14:textId="71D63DF2" w:rsidR="0006302C" w:rsidRDefault="0006302C" w:rsidP="00534384">
      <w:pPr>
        <w:pStyle w:val="Heading1"/>
        <w:rPr>
          <w:rFonts w:ascii="Times New Roman" w:hAnsi="Times New Roman" w:cs="Times New Roman"/>
          <w:color w:val="auto"/>
        </w:rPr>
      </w:pPr>
      <w:bookmarkStart w:id="26" w:name="_Toc304563957"/>
      <w:bookmarkStart w:id="27" w:name="_Toc304564138"/>
      <w:r w:rsidRPr="001B7E56">
        <w:rPr>
          <w:rFonts w:ascii="Times New Roman" w:hAnsi="Times New Roman" w:cs="Times New Roman"/>
          <w:color w:val="auto"/>
        </w:rPr>
        <w:lastRenderedPageBreak/>
        <w:t>Abstract</w:t>
      </w:r>
      <w:bookmarkEnd w:id="26"/>
      <w:bookmarkEnd w:id="27"/>
    </w:p>
    <w:p w14:paraId="51FAEB6E" w14:textId="77777777" w:rsidR="00DD5AC6" w:rsidRPr="00DD5AC6" w:rsidRDefault="00DD5AC6" w:rsidP="00DD5AC6"/>
    <w:p w14:paraId="646D9A33" w14:textId="02AC3E91" w:rsidR="0006302C" w:rsidRPr="00DD5AC6" w:rsidRDefault="0006302C" w:rsidP="0006302C">
      <w:pPr>
        <w:pStyle w:val="NoSpacing"/>
        <w:spacing w:line="480" w:lineRule="auto"/>
        <w:ind w:right="-22" w:firstLine="720"/>
        <w:outlineLvl w:val="0"/>
      </w:pPr>
      <w:r w:rsidRPr="004E07D6">
        <w:rPr>
          <w:color w:val="000000" w:themeColor="text1"/>
        </w:rPr>
        <w:t xml:space="preserve">Hydrogel networks have attracted considerable research interest due to their potential in multiple biomedical applications, including drug delivery, </w:t>
      </w:r>
      <w:r w:rsidRPr="00DD5AC6">
        <w:t xml:space="preserve">wound healing, tissue engineering, and biomedical equipment coatings. In particular, multi-functional hydrogels that are injectable, </w:t>
      </w:r>
      <w:r w:rsidR="004748DF">
        <w:t>non-</w:t>
      </w:r>
      <w:r w:rsidRPr="00DD5AC6">
        <w:t>cyto</w:t>
      </w:r>
      <w:r w:rsidR="004748DF">
        <w:t>toxic</w:t>
      </w:r>
      <w:r w:rsidRPr="00DD5AC6">
        <w:t xml:space="preserve">, anti-bacterial, and bioadhesive offer potential applications in wound management, surgical barrier materials, and mucosal or skin-based drug delivery.  In this thesis, an </w:t>
      </w:r>
      <w:r w:rsidRPr="00DD5AC6">
        <w:rPr>
          <w:i/>
        </w:rPr>
        <w:t>in situ</w:t>
      </w:r>
      <w:r w:rsidRPr="00DD5AC6">
        <w:t xml:space="preserve"> injectable hydrogel network based on chitosan and poly(oligoethylene glycol methacrylate (POEGMA) was prepared using covalent aldehyde-hydrazide chemistry to form a stable hydrazone bond that is biodegradable, biocompatible, and adaptable to form networks with varying mechanical properties. Chitosan, a cationic polymer, has inherent adhesive and antibacterial properties, while POEGMA is innately protein-repell</w:t>
      </w:r>
      <w:r w:rsidR="004748DF">
        <w:t>ent and non cytotoxic</w:t>
      </w:r>
      <w:r w:rsidR="002B599F">
        <w:t xml:space="preserve">. </w:t>
      </w:r>
      <w:r w:rsidRPr="00DD5AC6">
        <w:t xml:space="preserve">Therefore, by combining these materials, a </w:t>
      </w:r>
      <w:r w:rsidR="004748DF">
        <w:t>non-</w:t>
      </w:r>
      <w:r w:rsidRPr="00DD5AC6">
        <w:t>cyto</w:t>
      </w:r>
      <w:r w:rsidR="004748DF">
        <w:t>toxic</w:t>
      </w:r>
      <w:r w:rsidRPr="00DD5AC6">
        <w:t xml:space="preserve"> and degradable hydrogel with both adhesive and antibacterial properties can be produced, with potential applications in drug delivery and wound healing. </w:t>
      </w:r>
    </w:p>
    <w:p w14:paraId="5BC17E3A" w14:textId="77777777" w:rsidR="0006302C" w:rsidRPr="00DD5AC6" w:rsidRDefault="0006302C" w:rsidP="0006302C">
      <w:pPr>
        <w:pStyle w:val="NoSpacing"/>
        <w:spacing w:line="480" w:lineRule="auto"/>
        <w:ind w:right="-22" w:firstLine="720"/>
        <w:outlineLvl w:val="0"/>
      </w:pPr>
      <w:r w:rsidRPr="00DD5AC6">
        <w:t xml:space="preserve">The focus of this thesis is to functionalize chitosan to possess hydrazide groups without losing its inherent adhesive and antibacterial characteristics. This was be confirmed through titration and FT-IR to confirm and quantify the degree hydrazide functionalization followed by typical hydrogel characterization such as gelation time, degradation kinetics at different pH, transparency, and mechanics to ensure the required criteria for potential use in vaginal and skin applications are all met. The adhesive properties of the hydrogel with biological tissue (porcine skin) were assessed using peel and tack testing strategies, while mucoadhesion potential was screened using tack tests relative to a model mucosal membrane. Antibacterial properties of the </w:t>
      </w:r>
      <w:r w:rsidRPr="00DD5AC6">
        <w:lastRenderedPageBreak/>
        <w:t xml:space="preserve">functionalized chitosan polymer and chitosan-POEGMA hydrogel were characterized using minimum inhibitory concentration measurements, zone of inhibition assays, macro broth dilution, and LIVE/DEAD bacterial assay using </w:t>
      </w:r>
      <w:r w:rsidRPr="00DD5AC6">
        <w:rPr>
          <w:i/>
        </w:rPr>
        <w:t>E.coli</w:t>
      </w:r>
      <w:r w:rsidRPr="00DD5AC6">
        <w:t xml:space="preserve"> as the bacterial model. Different chitosan weight percentage incorporations in the hydrogel matrix were investigated and compared, both internally as well as with a cationic POEGMA-POEGMA hydrogel to identify the role of chitosan in controlling the gel properties. </w:t>
      </w:r>
    </w:p>
    <w:p w14:paraId="58D58619" w14:textId="77777777" w:rsidR="00E97540" w:rsidRPr="00DD5AC6" w:rsidRDefault="00E97540" w:rsidP="0006302C"/>
    <w:p w14:paraId="12863F5B" w14:textId="77777777" w:rsidR="00E97540" w:rsidRPr="00DD5AC6" w:rsidRDefault="00E97540" w:rsidP="0006302C"/>
    <w:p w14:paraId="0DAFB274" w14:textId="285DD2F3" w:rsidR="0006302C" w:rsidRPr="00DD5AC6" w:rsidRDefault="0006302C" w:rsidP="0006302C">
      <w:pPr>
        <w:rPr>
          <w:rFonts w:asciiTheme="majorHAnsi" w:eastAsiaTheme="majorEastAsia" w:hAnsiTheme="majorHAnsi" w:cstheme="majorBidi"/>
          <w:b/>
          <w:bCs/>
          <w:sz w:val="32"/>
          <w:szCs w:val="32"/>
        </w:rPr>
      </w:pPr>
      <w:r w:rsidRPr="00DD5AC6">
        <w:br w:type="page"/>
      </w:r>
    </w:p>
    <w:p w14:paraId="43394A78" w14:textId="7FB9D556" w:rsidR="00E97540" w:rsidRPr="00233357" w:rsidRDefault="00E97540" w:rsidP="00233357">
      <w:pPr>
        <w:pStyle w:val="TOC1"/>
        <w:rPr>
          <w:b w:val="0"/>
        </w:rPr>
      </w:pPr>
      <w:r w:rsidRPr="00233357">
        <w:rPr>
          <w:b w:val="0"/>
        </w:rPr>
        <w:lastRenderedPageBreak/>
        <w:t>Acknowledgment</w:t>
      </w:r>
    </w:p>
    <w:p w14:paraId="173A49D8" w14:textId="77777777" w:rsidR="00E97540" w:rsidRPr="00DD5AC6" w:rsidRDefault="00E97540" w:rsidP="00E97540"/>
    <w:p w14:paraId="07EAB138" w14:textId="73BB6D6E" w:rsidR="00E97540" w:rsidRPr="00DD5AC6" w:rsidRDefault="00E97540" w:rsidP="00E13E34">
      <w:pPr>
        <w:spacing w:line="480" w:lineRule="auto"/>
      </w:pPr>
      <w:r w:rsidRPr="00DD5AC6">
        <w:tab/>
        <w:t>I would first like to thank Dr.</w:t>
      </w:r>
      <w:r w:rsidR="009B3AF4" w:rsidRPr="00DD5AC6">
        <w:t xml:space="preserve"> </w:t>
      </w:r>
      <w:r w:rsidRPr="00DD5AC6">
        <w:t xml:space="preserve">Todd Hoare for his constant support and guidance during my graduate studies. </w:t>
      </w:r>
    </w:p>
    <w:p w14:paraId="26FCDBC9" w14:textId="5D10790A" w:rsidR="00E97540" w:rsidRPr="00DD5AC6" w:rsidRDefault="00E97540" w:rsidP="00E13E34">
      <w:pPr>
        <w:spacing w:line="480" w:lineRule="auto"/>
        <w:ind w:firstLine="720"/>
      </w:pPr>
      <w:r w:rsidRPr="00DD5AC6">
        <w:t>I would also like to thank Asmaa Ma</w:t>
      </w:r>
      <w:r w:rsidR="00055397" w:rsidRPr="00DD5AC6">
        <w:t>n</w:t>
      </w:r>
      <w:r w:rsidRPr="00DD5AC6">
        <w:t xml:space="preserve">nan for her endless encouragement and </w:t>
      </w:r>
      <w:r w:rsidR="00055397" w:rsidRPr="00DD5AC6">
        <w:t>guidance;</w:t>
      </w:r>
      <w:r w:rsidRPr="00DD5AC6">
        <w:t xml:space="preserve"> the outcome would have been different without your friendship. </w:t>
      </w:r>
    </w:p>
    <w:p w14:paraId="0400625A" w14:textId="0E11E4DB" w:rsidR="00055397" w:rsidRPr="00DD5AC6" w:rsidRDefault="00E97540" w:rsidP="00E13E34">
      <w:pPr>
        <w:spacing w:line="480" w:lineRule="auto"/>
        <w:ind w:firstLine="720"/>
      </w:pPr>
      <w:r w:rsidRPr="00DD5AC6">
        <w:t xml:space="preserve">Special thanks to </w:t>
      </w:r>
      <w:r w:rsidR="00055397" w:rsidRPr="00DD5AC6">
        <w:t>my lab mates</w:t>
      </w:r>
      <w:r w:rsidRPr="00DD5AC6">
        <w:t xml:space="preserve"> who turned this </w:t>
      </w:r>
      <w:r w:rsidR="00055397" w:rsidRPr="00DD5AC6">
        <w:t>two-year</w:t>
      </w:r>
      <w:r w:rsidRPr="00DD5AC6">
        <w:t xml:space="preserve"> experience into a memorable one</w:t>
      </w:r>
      <w:r w:rsidR="00055397" w:rsidRPr="00DD5AC6">
        <w:t>, especially the summer of 2015</w:t>
      </w:r>
      <w:r w:rsidRPr="00DD5AC6">
        <w:t xml:space="preserve">. </w:t>
      </w:r>
      <w:r w:rsidR="00756302">
        <w:t xml:space="preserve">Tarushika Vasanthan, </w:t>
      </w:r>
      <w:r w:rsidRPr="00DD5AC6">
        <w:t>Rabia</w:t>
      </w:r>
      <w:r w:rsidR="00055397" w:rsidRPr="00DD5AC6">
        <w:t xml:space="preserve"> Mateen</w:t>
      </w:r>
      <w:r w:rsidRPr="00DD5AC6">
        <w:t>, Maryam</w:t>
      </w:r>
      <w:r w:rsidR="00F3788E" w:rsidRPr="00DD5AC6">
        <w:t xml:space="preserve"> Badv</w:t>
      </w:r>
      <w:r w:rsidRPr="00DD5AC6">
        <w:t>, and Sahar</w:t>
      </w:r>
      <w:r w:rsidR="00055397" w:rsidRPr="00DD5AC6">
        <w:t xml:space="preserve"> Mokhtar</w:t>
      </w:r>
      <w:r w:rsidR="00E4564E">
        <w:t>i</w:t>
      </w:r>
      <w:r w:rsidRPr="00DD5AC6">
        <w:t>, you were always there whenever I needed help in the lab or to talk</w:t>
      </w:r>
      <w:r w:rsidR="00055397" w:rsidRPr="00DD5AC6">
        <w:t>, I’ll always cherish those talks</w:t>
      </w:r>
      <w:r w:rsidRPr="00DD5AC6">
        <w:t xml:space="preserve">. </w:t>
      </w:r>
      <w:r w:rsidR="00055397" w:rsidRPr="00DD5AC6">
        <w:t xml:space="preserve">Thanks to </w:t>
      </w:r>
      <w:r w:rsidRPr="00DD5AC6">
        <w:t xml:space="preserve">Emilia </w:t>
      </w:r>
      <w:r w:rsidR="005212CE" w:rsidRPr="00DD5AC6">
        <w:t xml:space="preserve">Bakaic </w:t>
      </w:r>
      <w:r w:rsidRPr="00DD5AC6">
        <w:t xml:space="preserve">and Ivan </w:t>
      </w:r>
      <w:r w:rsidR="005212CE" w:rsidRPr="00DD5AC6">
        <w:t xml:space="preserve">Urosev </w:t>
      </w:r>
      <w:r w:rsidRPr="00DD5AC6">
        <w:t>for their</w:t>
      </w:r>
      <w:r w:rsidR="005212CE" w:rsidRPr="00DD5AC6">
        <w:t xml:space="preserve"> help in</w:t>
      </w:r>
      <w:r w:rsidRPr="00DD5AC6">
        <w:t xml:space="preserve"> </w:t>
      </w:r>
      <w:r w:rsidR="00756302">
        <w:t xml:space="preserve">cell culture and Rahul Sadavarte for bacterial culturing. </w:t>
      </w:r>
      <w:r w:rsidR="00055397" w:rsidRPr="00DD5AC6">
        <w:t xml:space="preserve">  </w:t>
      </w:r>
    </w:p>
    <w:p w14:paraId="7A631F72" w14:textId="5638275A" w:rsidR="00055397" w:rsidRPr="00DD5AC6" w:rsidRDefault="00055397" w:rsidP="00E13E34">
      <w:pPr>
        <w:spacing w:line="480" w:lineRule="auto"/>
        <w:ind w:firstLine="720"/>
      </w:pPr>
      <w:r w:rsidRPr="00DD5AC6">
        <w:t>I would also like to th</w:t>
      </w:r>
      <w:r w:rsidR="00F3788E" w:rsidRPr="00DD5AC6">
        <w:t>ank my summer student, Angus L</w:t>
      </w:r>
      <w:r w:rsidRPr="00DD5AC6">
        <w:t xml:space="preserve">am, for the time and effort he put into tying up the loose ends for this project. </w:t>
      </w:r>
    </w:p>
    <w:p w14:paraId="74C9D85D" w14:textId="20944B3F" w:rsidR="00E97540" w:rsidRPr="00DD5AC6" w:rsidRDefault="00055397" w:rsidP="00E13E34">
      <w:pPr>
        <w:spacing w:line="480" w:lineRule="auto"/>
        <w:ind w:firstLine="720"/>
      </w:pPr>
      <w:r w:rsidRPr="00DD5AC6">
        <w:t>Last and most importantly, thank you to my family</w:t>
      </w:r>
      <w:r w:rsidR="00F814FD" w:rsidRPr="00DD5AC6">
        <w:t>;</w:t>
      </w:r>
      <w:r w:rsidRPr="00DD5AC6">
        <w:t xml:space="preserve"> </w:t>
      </w:r>
      <w:r w:rsidR="00F814FD" w:rsidRPr="00DD5AC6">
        <w:t>f</w:t>
      </w:r>
      <w:r w:rsidRPr="00DD5AC6">
        <w:t xml:space="preserve">or their constant encouragement, for their love, and for always pushing me to try harder and supporting me in whatever I do. </w:t>
      </w:r>
      <w:r w:rsidR="00E13E34" w:rsidRPr="00DD5AC6">
        <w:t xml:space="preserve">To my dad whose priority has always been </w:t>
      </w:r>
      <w:r w:rsidR="00F814FD" w:rsidRPr="00DD5AC6">
        <w:t>my</w:t>
      </w:r>
      <w:r w:rsidR="00E13E34" w:rsidRPr="00DD5AC6">
        <w:t xml:space="preserve"> education, </w:t>
      </w:r>
      <w:r w:rsidR="00DC6D7F" w:rsidRPr="00DD5AC6">
        <w:t>to</w:t>
      </w:r>
      <w:r w:rsidR="00E13E34" w:rsidRPr="00DD5AC6">
        <w:t xml:space="preserve"> my mom who motivated me to never settle, </w:t>
      </w:r>
      <w:r w:rsidR="00DC6D7F" w:rsidRPr="00DD5AC6">
        <w:t>to</w:t>
      </w:r>
      <w:r w:rsidR="00E13E34" w:rsidRPr="00DD5AC6">
        <w:t xml:space="preserve"> my brother </w:t>
      </w:r>
      <w:r w:rsidR="009F6C39" w:rsidRPr="00DD5AC6">
        <w:t xml:space="preserve">for his care and brotherly support, and to my sister for always being there when I needed her and providing her artistic skills for my schematics. </w:t>
      </w:r>
    </w:p>
    <w:p w14:paraId="65FB1C61" w14:textId="77777777" w:rsidR="00E97540" w:rsidRPr="00DD5AC6" w:rsidRDefault="00E97540" w:rsidP="00E13E34">
      <w:pPr>
        <w:spacing w:line="480" w:lineRule="auto"/>
        <w:rPr>
          <w:b/>
          <w:sz w:val="32"/>
          <w:szCs w:val="32"/>
        </w:rPr>
      </w:pPr>
      <w:r w:rsidRPr="00DD5AC6">
        <w:rPr>
          <w:b/>
        </w:rPr>
        <w:br w:type="page"/>
      </w:r>
    </w:p>
    <w:p w14:paraId="42BEC086" w14:textId="77777777" w:rsidR="008920DA" w:rsidRPr="008920DA" w:rsidRDefault="001B7E56" w:rsidP="008920DA">
      <w:pPr>
        <w:pStyle w:val="Heading1"/>
        <w:rPr>
          <w:rFonts w:ascii="Times New Roman" w:hAnsi="Times New Roman" w:cs="Times New Roman"/>
          <w:color w:val="auto"/>
        </w:rPr>
      </w:pPr>
      <w:bookmarkStart w:id="28" w:name="_Toc304563958"/>
      <w:bookmarkStart w:id="29" w:name="_Toc304564139"/>
      <w:r w:rsidRPr="008920DA">
        <w:rPr>
          <w:rFonts w:ascii="Times New Roman" w:hAnsi="Times New Roman" w:cs="Times New Roman"/>
          <w:color w:val="auto"/>
        </w:rPr>
        <w:lastRenderedPageBreak/>
        <w:t>Table of content</w:t>
      </w:r>
      <w:r w:rsidR="00E97540" w:rsidRPr="008920DA">
        <w:rPr>
          <w:rFonts w:ascii="Times New Roman" w:hAnsi="Times New Roman" w:cs="Times New Roman"/>
          <w:color w:val="auto"/>
        </w:rPr>
        <w:t>s</w:t>
      </w:r>
      <w:bookmarkEnd w:id="28"/>
      <w:bookmarkEnd w:id="29"/>
    </w:p>
    <w:p w14:paraId="65A5DA0E" w14:textId="6769ADE1" w:rsidR="00233357" w:rsidRDefault="00233357" w:rsidP="00AC598B">
      <w:pPr>
        <w:pStyle w:val="TOC1"/>
        <w:tabs>
          <w:tab w:val="right" w:leader="dot" w:pos="8317"/>
        </w:tabs>
        <w:rPr>
          <w:rFonts w:cstheme="minorBidi"/>
          <w:b w:val="0"/>
          <w:noProof/>
        </w:rPr>
      </w:pPr>
      <w:r>
        <w:rPr>
          <w:rFonts w:ascii="Times New Roman" w:hAnsi="Times New Roman"/>
          <w:b w:val="0"/>
        </w:rPr>
        <w:fldChar w:fldCharType="begin"/>
      </w:r>
      <w:r>
        <w:rPr>
          <w:rFonts w:ascii="Times New Roman" w:hAnsi="Times New Roman"/>
          <w:b w:val="0"/>
        </w:rPr>
        <w:instrText xml:space="preserve"> TOC \o "1-3" </w:instrText>
      </w:r>
      <w:r>
        <w:rPr>
          <w:rFonts w:ascii="Times New Roman" w:hAnsi="Times New Roman"/>
          <w:b w:val="0"/>
        </w:rPr>
        <w:fldChar w:fldCharType="separate"/>
      </w:r>
    </w:p>
    <w:p w14:paraId="26AB3DA7"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Abstract</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_Toc304564138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iii</w:t>
      </w:r>
      <w:r w:rsidRPr="00AC598B">
        <w:rPr>
          <w:rFonts w:ascii="Times New Roman" w:hAnsi="Times New Roman"/>
          <w:b w:val="0"/>
          <w:noProof/>
        </w:rPr>
        <w:fldChar w:fldCharType="end"/>
      </w:r>
    </w:p>
    <w:p w14:paraId="1268FF18"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Table of contents</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_Toc304564139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vi</w:t>
      </w:r>
      <w:r w:rsidRPr="00AC598B">
        <w:rPr>
          <w:rFonts w:ascii="Times New Roman" w:hAnsi="Times New Roman"/>
          <w:b w:val="0"/>
          <w:noProof/>
        </w:rPr>
        <w:fldChar w:fldCharType="end"/>
      </w:r>
    </w:p>
    <w:p w14:paraId="610F03DF"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List of Figures</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_Toc304564140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viii</w:t>
      </w:r>
      <w:r w:rsidRPr="00AC598B">
        <w:rPr>
          <w:rFonts w:ascii="Times New Roman" w:hAnsi="Times New Roman"/>
          <w:b w:val="0"/>
          <w:noProof/>
        </w:rPr>
        <w:fldChar w:fldCharType="end"/>
      </w:r>
    </w:p>
    <w:p w14:paraId="18147F25"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List of Tables</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_Toc304564141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x</w:t>
      </w:r>
      <w:r w:rsidRPr="00AC598B">
        <w:rPr>
          <w:rFonts w:ascii="Times New Roman" w:hAnsi="Times New Roman"/>
          <w:b w:val="0"/>
          <w:noProof/>
        </w:rPr>
        <w:fldChar w:fldCharType="end"/>
      </w:r>
    </w:p>
    <w:p w14:paraId="655E6EF4"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Nomenclature</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_Toc304564142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xi</w:t>
      </w:r>
      <w:r w:rsidRPr="00AC598B">
        <w:rPr>
          <w:rFonts w:ascii="Times New Roman" w:hAnsi="Times New Roman"/>
          <w:b w:val="0"/>
          <w:noProof/>
        </w:rPr>
        <w:fldChar w:fldCharType="end"/>
      </w:r>
    </w:p>
    <w:p w14:paraId="72D36F8A"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1. Literature review</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_Toc304564143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1</w:t>
      </w:r>
      <w:r w:rsidRPr="00AC598B">
        <w:rPr>
          <w:rFonts w:ascii="Times New Roman" w:hAnsi="Times New Roman"/>
          <w:b w:val="0"/>
          <w:noProof/>
        </w:rPr>
        <w:fldChar w:fldCharType="end"/>
      </w:r>
    </w:p>
    <w:p w14:paraId="346AE65D"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1.1. Bioadhesion</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_Toc304564144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2</w:t>
      </w:r>
      <w:r w:rsidRPr="00AC598B">
        <w:rPr>
          <w:rFonts w:ascii="Times New Roman" w:hAnsi="Times New Roman"/>
          <w:b w:val="0"/>
          <w:noProof/>
          <w:sz w:val="24"/>
          <w:szCs w:val="24"/>
        </w:rPr>
        <w:fldChar w:fldCharType="end"/>
      </w:r>
    </w:p>
    <w:p w14:paraId="0414408D"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1.1.1. Bioadhesion mechanisms</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_Toc304564145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2</w:t>
      </w:r>
      <w:r w:rsidRPr="00AC598B">
        <w:rPr>
          <w:rFonts w:ascii="Times New Roman" w:hAnsi="Times New Roman"/>
          <w:noProof/>
          <w:sz w:val="24"/>
          <w:szCs w:val="24"/>
        </w:rPr>
        <w:fldChar w:fldCharType="end"/>
      </w:r>
    </w:p>
    <w:p w14:paraId="17FD0EA2"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1.1.2. Polymeric factors affecting bioadhesion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_Toc304564146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5</w:t>
      </w:r>
      <w:r w:rsidRPr="00AC598B">
        <w:rPr>
          <w:rFonts w:ascii="Times New Roman" w:hAnsi="Times New Roman"/>
          <w:noProof/>
          <w:sz w:val="24"/>
          <w:szCs w:val="24"/>
        </w:rPr>
        <w:fldChar w:fldCharType="end"/>
      </w:r>
    </w:p>
    <w:p w14:paraId="6227132C"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1.1.3. Environmental and physiological factors affecting bioadhesion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_Toc304564147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7</w:t>
      </w:r>
      <w:r w:rsidRPr="00AC598B">
        <w:rPr>
          <w:rFonts w:ascii="Times New Roman" w:hAnsi="Times New Roman"/>
          <w:noProof/>
          <w:sz w:val="24"/>
          <w:szCs w:val="24"/>
        </w:rPr>
        <w:fldChar w:fldCharType="end"/>
      </w:r>
    </w:p>
    <w:p w14:paraId="10177347"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1.1.4. Mucoadhesion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_Toc304564148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8</w:t>
      </w:r>
      <w:r w:rsidRPr="00AC598B">
        <w:rPr>
          <w:rFonts w:ascii="Times New Roman" w:hAnsi="Times New Roman"/>
          <w:noProof/>
          <w:sz w:val="24"/>
          <w:szCs w:val="24"/>
        </w:rPr>
        <w:fldChar w:fldCharType="end"/>
      </w:r>
    </w:p>
    <w:p w14:paraId="6EAE1AAB"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1.1.5. Applications for bioadhesive polymers</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_Toc304564149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9</w:t>
      </w:r>
      <w:r w:rsidRPr="00AC598B">
        <w:rPr>
          <w:rFonts w:ascii="Times New Roman" w:hAnsi="Times New Roman"/>
          <w:noProof/>
          <w:sz w:val="24"/>
          <w:szCs w:val="24"/>
        </w:rPr>
        <w:fldChar w:fldCharType="end"/>
      </w:r>
    </w:p>
    <w:p w14:paraId="284214F3"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1.2. Hydrogels</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_Toc304564150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19</w:t>
      </w:r>
      <w:r w:rsidRPr="00AC598B">
        <w:rPr>
          <w:rFonts w:ascii="Times New Roman" w:hAnsi="Times New Roman"/>
          <w:b w:val="0"/>
          <w:noProof/>
          <w:sz w:val="24"/>
          <w:szCs w:val="24"/>
        </w:rPr>
        <w:fldChar w:fldCharType="end"/>
      </w:r>
    </w:p>
    <w:p w14:paraId="0A2A6774"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 xml:space="preserve">1.3.1. </w:t>
      </w:r>
      <w:r w:rsidRPr="00AC598B">
        <w:rPr>
          <w:rFonts w:ascii="Times New Roman" w:hAnsi="Times New Roman"/>
          <w:i/>
          <w:noProof/>
          <w:sz w:val="24"/>
          <w:szCs w:val="24"/>
        </w:rPr>
        <w:t>In situ</w:t>
      </w:r>
      <w:r w:rsidRPr="00AC598B">
        <w:rPr>
          <w:rFonts w:ascii="Times New Roman" w:hAnsi="Times New Roman"/>
          <w:noProof/>
          <w:sz w:val="24"/>
          <w:szCs w:val="24"/>
        </w:rPr>
        <w:t xml:space="preserve"> Gelation chemistry used</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_Toc304564151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24</w:t>
      </w:r>
      <w:r w:rsidRPr="00AC598B">
        <w:rPr>
          <w:rFonts w:ascii="Times New Roman" w:hAnsi="Times New Roman"/>
          <w:noProof/>
          <w:sz w:val="24"/>
          <w:szCs w:val="24"/>
        </w:rPr>
        <w:fldChar w:fldCharType="end"/>
      </w:r>
    </w:p>
    <w:p w14:paraId="17CF70F6"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1.4. Polymers used</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_Toc304564152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24</w:t>
      </w:r>
      <w:r w:rsidRPr="00AC598B">
        <w:rPr>
          <w:rFonts w:ascii="Times New Roman" w:hAnsi="Times New Roman"/>
          <w:b w:val="0"/>
          <w:noProof/>
          <w:sz w:val="24"/>
          <w:szCs w:val="24"/>
        </w:rPr>
        <w:fldChar w:fldCharType="end"/>
      </w:r>
    </w:p>
    <w:p w14:paraId="0C2D3A1A"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1.4.1. Chitosan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_Toc304564153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25</w:t>
      </w:r>
      <w:r w:rsidRPr="00AC598B">
        <w:rPr>
          <w:rFonts w:ascii="Times New Roman" w:hAnsi="Times New Roman"/>
          <w:noProof/>
          <w:sz w:val="24"/>
          <w:szCs w:val="24"/>
        </w:rPr>
        <w:fldChar w:fldCharType="end"/>
      </w:r>
    </w:p>
    <w:p w14:paraId="3E1ABBC8"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1.4.2. Poly(oligoethylene glycol methacrylate)</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_Toc304564154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30</w:t>
      </w:r>
      <w:r w:rsidRPr="00AC598B">
        <w:rPr>
          <w:rFonts w:ascii="Times New Roman" w:hAnsi="Times New Roman"/>
          <w:noProof/>
          <w:sz w:val="24"/>
          <w:szCs w:val="24"/>
        </w:rPr>
        <w:fldChar w:fldCharType="end"/>
      </w:r>
    </w:p>
    <w:p w14:paraId="22A2B44F"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1.5. Objectives</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_Toc304564155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31</w:t>
      </w:r>
      <w:r w:rsidRPr="00AC598B">
        <w:rPr>
          <w:rFonts w:ascii="Times New Roman" w:hAnsi="Times New Roman"/>
          <w:b w:val="0"/>
          <w:noProof/>
          <w:sz w:val="24"/>
          <w:szCs w:val="24"/>
        </w:rPr>
        <w:fldChar w:fldCharType="end"/>
      </w:r>
    </w:p>
    <w:p w14:paraId="56EC0D92"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 xml:space="preserve">2. </w:t>
      </w:r>
      <w:r w:rsidRPr="00AC598B">
        <w:rPr>
          <w:rFonts w:ascii="Times New Roman" w:hAnsi="Times New Roman"/>
          <w:b w:val="0"/>
          <w:i/>
          <w:noProof/>
        </w:rPr>
        <w:t>In situ</w:t>
      </w:r>
      <w:r w:rsidRPr="00AC598B">
        <w:rPr>
          <w:rFonts w:ascii="Times New Roman" w:hAnsi="Times New Roman"/>
          <w:b w:val="0"/>
          <w:noProof/>
        </w:rPr>
        <w:t xml:space="preserve"> gelling bioadhesive hydrogel for topical and mucosal applications</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_Toc304564156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32</w:t>
      </w:r>
      <w:r w:rsidRPr="00AC598B">
        <w:rPr>
          <w:rFonts w:ascii="Times New Roman" w:hAnsi="Times New Roman"/>
          <w:b w:val="0"/>
          <w:noProof/>
        </w:rPr>
        <w:fldChar w:fldCharType="end"/>
      </w:r>
    </w:p>
    <w:p w14:paraId="38D16FD5"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2.1. Introduction</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_Toc304564157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33</w:t>
      </w:r>
      <w:r w:rsidRPr="00AC598B">
        <w:rPr>
          <w:rFonts w:ascii="Times New Roman" w:hAnsi="Times New Roman"/>
          <w:b w:val="0"/>
          <w:noProof/>
          <w:sz w:val="24"/>
          <w:szCs w:val="24"/>
        </w:rPr>
        <w:fldChar w:fldCharType="end"/>
      </w:r>
    </w:p>
    <w:p w14:paraId="55BC1765"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2.2. Materials</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_Toc304564158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35</w:t>
      </w:r>
      <w:r w:rsidRPr="00AC598B">
        <w:rPr>
          <w:rFonts w:ascii="Times New Roman" w:hAnsi="Times New Roman"/>
          <w:b w:val="0"/>
          <w:noProof/>
          <w:sz w:val="24"/>
          <w:szCs w:val="24"/>
        </w:rPr>
        <w:fldChar w:fldCharType="end"/>
      </w:r>
    </w:p>
    <w:p w14:paraId="2BDA4F71"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2.3. Synthesis</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_Toc304564159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36</w:t>
      </w:r>
      <w:r w:rsidRPr="00AC598B">
        <w:rPr>
          <w:rFonts w:ascii="Times New Roman" w:hAnsi="Times New Roman"/>
          <w:b w:val="0"/>
          <w:noProof/>
          <w:sz w:val="24"/>
          <w:szCs w:val="24"/>
        </w:rPr>
        <w:fldChar w:fldCharType="end"/>
      </w:r>
    </w:p>
    <w:p w14:paraId="71265C0B"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2.3.1. Synthesizing Chitosan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_Toc304564160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36</w:t>
      </w:r>
      <w:r w:rsidRPr="00AC598B">
        <w:rPr>
          <w:rFonts w:ascii="Times New Roman" w:hAnsi="Times New Roman"/>
          <w:noProof/>
          <w:sz w:val="24"/>
          <w:szCs w:val="24"/>
        </w:rPr>
        <w:fldChar w:fldCharType="end"/>
      </w:r>
    </w:p>
    <w:p w14:paraId="67A60276"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2.3.2. Synthesis of POEGMA</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_Toc304564161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39</w:t>
      </w:r>
      <w:r w:rsidRPr="00AC598B">
        <w:rPr>
          <w:rFonts w:ascii="Times New Roman" w:hAnsi="Times New Roman"/>
          <w:noProof/>
          <w:sz w:val="24"/>
          <w:szCs w:val="24"/>
        </w:rPr>
        <w:fldChar w:fldCharType="end"/>
      </w:r>
    </w:p>
    <w:p w14:paraId="66B95B6E"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2.4. Polymer and gel characterization methods</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_Toc304564162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41</w:t>
      </w:r>
      <w:r w:rsidRPr="00AC598B">
        <w:rPr>
          <w:rFonts w:ascii="Times New Roman" w:hAnsi="Times New Roman"/>
          <w:b w:val="0"/>
          <w:noProof/>
          <w:sz w:val="24"/>
          <w:szCs w:val="24"/>
        </w:rPr>
        <w:fldChar w:fldCharType="end"/>
      </w:r>
    </w:p>
    <w:p w14:paraId="6FF580BF"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2.4.1. Potentiometric-conductometric titration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_Toc304564163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41</w:t>
      </w:r>
      <w:r w:rsidRPr="00AC598B">
        <w:rPr>
          <w:rFonts w:ascii="Times New Roman" w:hAnsi="Times New Roman"/>
          <w:noProof/>
          <w:sz w:val="24"/>
          <w:szCs w:val="24"/>
        </w:rPr>
        <w:fldChar w:fldCharType="end"/>
      </w:r>
    </w:p>
    <w:p w14:paraId="38590DE8"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2.4.2. Nuclear magnetic resonance</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_Toc304564164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42</w:t>
      </w:r>
      <w:r w:rsidRPr="00AC598B">
        <w:rPr>
          <w:rFonts w:ascii="Times New Roman" w:hAnsi="Times New Roman"/>
          <w:noProof/>
          <w:sz w:val="24"/>
          <w:szCs w:val="24"/>
        </w:rPr>
        <w:fldChar w:fldCharType="end"/>
      </w:r>
    </w:p>
    <w:p w14:paraId="4B77541F"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2.4.3. Gel permeation chromatography</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_Toc304564165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42</w:t>
      </w:r>
      <w:r w:rsidRPr="00AC598B">
        <w:rPr>
          <w:rFonts w:ascii="Times New Roman" w:hAnsi="Times New Roman"/>
          <w:noProof/>
          <w:sz w:val="24"/>
          <w:szCs w:val="24"/>
        </w:rPr>
        <w:fldChar w:fldCharType="end"/>
      </w:r>
    </w:p>
    <w:p w14:paraId="3BE3171B"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2.4.4. Double barrel syringe device</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_Toc304564166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42</w:t>
      </w:r>
      <w:r w:rsidRPr="00AC598B">
        <w:rPr>
          <w:rFonts w:ascii="Times New Roman" w:hAnsi="Times New Roman"/>
          <w:noProof/>
          <w:sz w:val="24"/>
          <w:szCs w:val="24"/>
        </w:rPr>
        <w:fldChar w:fldCharType="end"/>
      </w:r>
    </w:p>
    <w:p w14:paraId="11FA4B97"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2.4.5. Gelation Kinetics</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_Toc304564167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43</w:t>
      </w:r>
      <w:r w:rsidRPr="00AC598B">
        <w:rPr>
          <w:rFonts w:ascii="Times New Roman" w:hAnsi="Times New Roman"/>
          <w:noProof/>
          <w:sz w:val="24"/>
          <w:szCs w:val="24"/>
        </w:rPr>
        <w:fldChar w:fldCharType="end"/>
      </w:r>
    </w:p>
    <w:p w14:paraId="4A329F18"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2.4.6. Transparency</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_Toc304564168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44</w:t>
      </w:r>
      <w:r w:rsidRPr="00AC598B">
        <w:rPr>
          <w:rFonts w:ascii="Times New Roman" w:hAnsi="Times New Roman"/>
          <w:noProof/>
          <w:sz w:val="24"/>
          <w:szCs w:val="24"/>
        </w:rPr>
        <w:fldChar w:fldCharType="end"/>
      </w:r>
    </w:p>
    <w:p w14:paraId="130E4140"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2.4.7. Swelling and degradation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_Toc304564169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44</w:t>
      </w:r>
      <w:r w:rsidRPr="00AC598B">
        <w:rPr>
          <w:rFonts w:ascii="Times New Roman" w:hAnsi="Times New Roman"/>
          <w:noProof/>
          <w:sz w:val="24"/>
          <w:szCs w:val="24"/>
        </w:rPr>
        <w:fldChar w:fldCharType="end"/>
      </w:r>
    </w:p>
    <w:p w14:paraId="24E9EC73"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2.4.8. Gel drying</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_Toc304564170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45</w:t>
      </w:r>
      <w:r w:rsidRPr="00AC598B">
        <w:rPr>
          <w:rFonts w:ascii="Times New Roman" w:hAnsi="Times New Roman"/>
          <w:noProof/>
          <w:sz w:val="24"/>
          <w:szCs w:val="24"/>
        </w:rPr>
        <w:fldChar w:fldCharType="end"/>
      </w:r>
    </w:p>
    <w:p w14:paraId="3D20B418"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2.4.9. Rheological measurement</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_Toc304564171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45</w:t>
      </w:r>
      <w:r w:rsidRPr="00AC598B">
        <w:rPr>
          <w:rFonts w:ascii="Times New Roman" w:hAnsi="Times New Roman"/>
          <w:noProof/>
          <w:sz w:val="24"/>
          <w:szCs w:val="24"/>
        </w:rPr>
        <w:fldChar w:fldCharType="end"/>
      </w:r>
    </w:p>
    <w:p w14:paraId="2AA9DF07"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2.4.10. Mechanics and adhesion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_Toc304564172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46</w:t>
      </w:r>
      <w:r w:rsidRPr="00AC598B">
        <w:rPr>
          <w:rFonts w:ascii="Times New Roman" w:hAnsi="Times New Roman"/>
          <w:noProof/>
          <w:sz w:val="24"/>
          <w:szCs w:val="24"/>
        </w:rPr>
        <w:fldChar w:fldCharType="end"/>
      </w:r>
    </w:p>
    <w:p w14:paraId="51DDCF02"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2.4.11. Sterilization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_Toc304564173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53</w:t>
      </w:r>
      <w:r w:rsidRPr="00AC598B">
        <w:rPr>
          <w:rFonts w:ascii="Times New Roman" w:hAnsi="Times New Roman"/>
          <w:noProof/>
          <w:sz w:val="24"/>
          <w:szCs w:val="24"/>
        </w:rPr>
        <w:fldChar w:fldCharType="end"/>
      </w:r>
    </w:p>
    <w:p w14:paraId="455B53CC"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2.4.12. Characterization of antibacterial properties</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_Toc304564174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53</w:t>
      </w:r>
      <w:r w:rsidRPr="00AC598B">
        <w:rPr>
          <w:rFonts w:ascii="Times New Roman" w:hAnsi="Times New Roman"/>
          <w:noProof/>
          <w:sz w:val="24"/>
          <w:szCs w:val="24"/>
        </w:rPr>
        <w:fldChar w:fldCharType="end"/>
      </w:r>
    </w:p>
    <w:p w14:paraId="5BAA8B4E"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2.4.13. Cell viability</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_Toc304564175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57</w:t>
      </w:r>
      <w:r w:rsidRPr="00AC598B">
        <w:rPr>
          <w:rFonts w:ascii="Times New Roman" w:hAnsi="Times New Roman"/>
          <w:noProof/>
          <w:sz w:val="24"/>
          <w:szCs w:val="24"/>
        </w:rPr>
        <w:fldChar w:fldCharType="end"/>
      </w:r>
    </w:p>
    <w:p w14:paraId="38AF1324"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3. Results</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_Toc304564176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60</w:t>
      </w:r>
      <w:r w:rsidRPr="00AC598B">
        <w:rPr>
          <w:rFonts w:ascii="Times New Roman" w:hAnsi="Times New Roman"/>
          <w:b w:val="0"/>
          <w:noProof/>
        </w:rPr>
        <w:fldChar w:fldCharType="end"/>
      </w:r>
    </w:p>
    <w:p w14:paraId="2F7E23D2"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3.1. Quantification of the substitution and functionalization reactions</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_Toc304564177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60</w:t>
      </w:r>
      <w:r w:rsidRPr="00AC598B">
        <w:rPr>
          <w:rFonts w:ascii="Times New Roman" w:hAnsi="Times New Roman"/>
          <w:b w:val="0"/>
          <w:noProof/>
          <w:sz w:val="24"/>
          <w:szCs w:val="24"/>
        </w:rPr>
        <w:fldChar w:fldCharType="end"/>
      </w:r>
    </w:p>
    <w:p w14:paraId="1530FDAB"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3.1.1. Chitosan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_Toc304564178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60</w:t>
      </w:r>
      <w:r w:rsidRPr="00AC598B">
        <w:rPr>
          <w:rFonts w:ascii="Times New Roman" w:hAnsi="Times New Roman"/>
          <w:noProof/>
          <w:sz w:val="24"/>
          <w:szCs w:val="24"/>
        </w:rPr>
        <w:fldChar w:fldCharType="end"/>
      </w:r>
    </w:p>
    <w:p w14:paraId="13803C73"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lang w:eastAsia="en-US"/>
        </w:rPr>
        <w:lastRenderedPageBreak/>
        <w:t>3.1.1.5. Chitosan batch-to-batch variation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_Toc304564179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67</w:t>
      </w:r>
      <w:r w:rsidRPr="00AC598B">
        <w:rPr>
          <w:rFonts w:ascii="Times New Roman" w:hAnsi="Times New Roman"/>
          <w:noProof/>
          <w:sz w:val="24"/>
          <w:szCs w:val="24"/>
        </w:rPr>
        <w:fldChar w:fldCharType="end"/>
      </w:r>
    </w:p>
    <w:p w14:paraId="399BCB83"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3.1.2. POEGMA characterization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_Toc304564180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68</w:t>
      </w:r>
      <w:r w:rsidRPr="00AC598B">
        <w:rPr>
          <w:rFonts w:ascii="Times New Roman" w:hAnsi="Times New Roman"/>
          <w:noProof/>
          <w:sz w:val="24"/>
          <w:szCs w:val="24"/>
        </w:rPr>
        <w:fldChar w:fldCharType="end"/>
      </w:r>
    </w:p>
    <w:p w14:paraId="28DB4239"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3.2. Hydrogel design</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_Toc304564181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70</w:t>
      </w:r>
      <w:r w:rsidRPr="00AC598B">
        <w:rPr>
          <w:rFonts w:ascii="Times New Roman" w:hAnsi="Times New Roman"/>
          <w:b w:val="0"/>
          <w:noProof/>
          <w:sz w:val="24"/>
          <w:szCs w:val="24"/>
        </w:rPr>
        <w:fldChar w:fldCharType="end"/>
      </w:r>
    </w:p>
    <w:p w14:paraId="7E88522E"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lang w:eastAsia="en-US"/>
        </w:rPr>
        <w:t>3.2.1. Aldehyde to hydrazide ratio</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_Toc304564182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72</w:t>
      </w:r>
      <w:r w:rsidRPr="00AC598B">
        <w:rPr>
          <w:rFonts w:ascii="Times New Roman" w:hAnsi="Times New Roman"/>
          <w:noProof/>
          <w:sz w:val="24"/>
          <w:szCs w:val="24"/>
        </w:rPr>
        <w:fldChar w:fldCharType="end"/>
      </w:r>
    </w:p>
    <w:p w14:paraId="4EC5A7DF"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3.2.2. Charge density</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_Toc304564183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74</w:t>
      </w:r>
      <w:r w:rsidRPr="00AC598B">
        <w:rPr>
          <w:rFonts w:ascii="Times New Roman" w:hAnsi="Times New Roman"/>
          <w:noProof/>
          <w:sz w:val="24"/>
          <w:szCs w:val="24"/>
        </w:rPr>
        <w:fldChar w:fldCharType="end"/>
      </w:r>
    </w:p>
    <w:p w14:paraId="0FC5E4EA"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3.3. Gelation Kinetics</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_Toc304564184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75</w:t>
      </w:r>
      <w:r w:rsidRPr="00AC598B">
        <w:rPr>
          <w:rFonts w:ascii="Times New Roman" w:hAnsi="Times New Roman"/>
          <w:b w:val="0"/>
          <w:noProof/>
          <w:sz w:val="24"/>
          <w:szCs w:val="24"/>
        </w:rPr>
        <w:fldChar w:fldCharType="end"/>
      </w:r>
    </w:p>
    <w:p w14:paraId="35EBA2C0"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3.4. Transparency</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_Toc304564185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76</w:t>
      </w:r>
      <w:r w:rsidRPr="00AC598B">
        <w:rPr>
          <w:rFonts w:ascii="Times New Roman" w:hAnsi="Times New Roman"/>
          <w:b w:val="0"/>
          <w:noProof/>
          <w:sz w:val="24"/>
          <w:szCs w:val="24"/>
        </w:rPr>
        <w:fldChar w:fldCharType="end"/>
      </w:r>
    </w:p>
    <w:p w14:paraId="2BCF6D01"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3.5. Swelling and degradation kinetics</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_Toc304564186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77</w:t>
      </w:r>
      <w:r w:rsidRPr="00AC598B">
        <w:rPr>
          <w:rFonts w:ascii="Times New Roman" w:hAnsi="Times New Roman"/>
          <w:b w:val="0"/>
          <w:noProof/>
          <w:sz w:val="24"/>
          <w:szCs w:val="24"/>
        </w:rPr>
        <w:fldChar w:fldCharType="end"/>
      </w:r>
    </w:p>
    <w:p w14:paraId="4F957D41"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3.6. Water retention and loss of the hydrogels</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_Toc304564187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81</w:t>
      </w:r>
      <w:r w:rsidRPr="00AC598B">
        <w:rPr>
          <w:rFonts w:ascii="Times New Roman" w:hAnsi="Times New Roman"/>
          <w:b w:val="0"/>
          <w:noProof/>
          <w:sz w:val="24"/>
          <w:szCs w:val="24"/>
        </w:rPr>
        <w:fldChar w:fldCharType="end"/>
      </w:r>
    </w:p>
    <w:p w14:paraId="34F301CD"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3.7. Rheological characterization</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_Toc304564188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83</w:t>
      </w:r>
      <w:r w:rsidRPr="00AC598B">
        <w:rPr>
          <w:rFonts w:ascii="Times New Roman" w:hAnsi="Times New Roman"/>
          <w:b w:val="0"/>
          <w:noProof/>
          <w:sz w:val="24"/>
          <w:szCs w:val="24"/>
        </w:rPr>
        <w:fldChar w:fldCharType="end"/>
      </w:r>
    </w:p>
    <w:p w14:paraId="6998F17B"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3.8. Chitosan-POEGMA hydrogel as a bioadhesive</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_Toc304564189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85</w:t>
      </w:r>
      <w:r w:rsidRPr="00AC598B">
        <w:rPr>
          <w:rFonts w:ascii="Times New Roman" w:hAnsi="Times New Roman"/>
          <w:b w:val="0"/>
          <w:noProof/>
          <w:sz w:val="24"/>
          <w:szCs w:val="24"/>
        </w:rPr>
        <w:fldChar w:fldCharType="end"/>
      </w:r>
    </w:p>
    <w:p w14:paraId="2B74FDFC"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3.8.1. Tack testing</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_Toc304564190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85</w:t>
      </w:r>
      <w:r w:rsidRPr="00AC598B">
        <w:rPr>
          <w:rFonts w:ascii="Times New Roman" w:hAnsi="Times New Roman"/>
          <w:noProof/>
          <w:sz w:val="24"/>
          <w:szCs w:val="24"/>
        </w:rPr>
        <w:fldChar w:fldCharType="end"/>
      </w:r>
    </w:p>
    <w:p w14:paraId="42408184"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3.8.2. Peel adhesion measurement of chitosan-POEGMA hydrogel</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_Toc304564191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86</w:t>
      </w:r>
      <w:r w:rsidRPr="00AC598B">
        <w:rPr>
          <w:rFonts w:ascii="Times New Roman" w:hAnsi="Times New Roman"/>
          <w:noProof/>
          <w:sz w:val="24"/>
          <w:szCs w:val="24"/>
        </w:rPr>
        <w:fldChar w:fldCharType="end"/>
      </w:r>
    </w:p>
    <w:p w14:paraId="3FB57E0B"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3.8.3. Tensile bioadhesion measurement of chitosan-POEGMA hydrogel</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_Toc304564192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88</w:t>
      </w:r>
      <w:r w:rsidRPr="00AC598B">
        <w:rPr>
          <w:rFonts w:ascii="Times New Roman" w:hAnsi="Times New Roman"/>
          <w:noProof/>
          <w:sz w:val="24"/>
          <w:szCs w:val="24"/>
        </w:rPr>
        <w:fldChar w:fldCharType="end"/>
      </w:r>
    </w:p>
    <w:p w14:paraId="30B144B6"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3.8.4. Mucoadhesion properties of chitosan precursor polymer</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_Toc304564193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89</w:t>
      </w:r>
      <w:r w:rsidRPr="00AC598B">
        <w:rPr>
          <w:rFonts w:ascii="Times New Roman" w:hAnsi="Times New Roman"/>
          <w:noProof/>
          <w:sz w:val="24"/>
          <w:szCs w:val="24"/>
        </w:rPr>
        <w:fldChar w:fldCharType="end"/>
      </w:r>
    </w:p>
    <w:p w14:paraId="1BA5D65B"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3.8.5. Tensile mucoadhesion measurement of chitosan-POEGMA hydrogel</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_Toc304564194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91</w:t>
      </w:r>
      <w:r w:rsidRPr="00AC598B">
        <w:rPr>
          <w:rFonts w:ascii="Times New Roman" w:hAnsi="Times New Roman"/>
          <w:noProof/>
          <w:sz w:val="24"/>
          <w:szCs w:val="24"/>
        </w:rPr>
        <w:fldChar w:fldCharType="end"/>
      </w:r>
    </w:p>
    <w:p w14:paraId="441D2B8A"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3.9. Antibacterial properties</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_Toc304564195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93</w:t>
      </w:r>
      <w:r w:rsidRPr="00AC598B">
        <w:rPr>
          <w:rFonts w:ascii="Times New Roman" w:hAnsi="Times New Roman"/>
          <w:b w:val="0"/>
          <w:noProof/>
          <w:sz w:val="24"/>
          <w:szCs w:val="24"/>
        </w:rPr>
        <w:fldChar w:fldCharType="end"/>
      </w:r>
    </w:p>
    <w:p w14:paraId="2E1C15BD"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3.9.1. Minimum inhibitory concentration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_Toc304564196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93</w:t>
      </w:r>
      <w:r w:rsidRPr="00AC598B">
        <w:rPr>
          <w:rFonts w:ascii="Times New Roman" w:hAnsi="Times New Roman"/>
          <w:noProof/>
          <w:sz w:val="24"/>
          <w:szCs w:val="24"/>
        </w:rPr>
        <w:fldChar w:fldCharType="end"/>
      </w:r>
    </w:p>
    <w:p w14:paraId="067ACDE1"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3.9.2. Topical antibacterial property of the chitosan-POEGMA hydrogel</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_Toc304564197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94</w:t>
      </w:r>
      <w:r w:rsidRPr="00AC598B">
        <w:rPr>
          <w:rFonts w:ascii="Times New Roman" w:hAnsi="Times New Roman"/>
          <w:noProof/>
          <w:sz w:val="24"/>
          <w:szCs w:val="24"/>
        </w:rPr>
        <w:fldChar w:fldCharType="end"/>
      </w:r>
    </w:p>
    <w:p w14:paraId="3038D887"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3.9.3. Macro dilution method</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_Toc304564198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95</w:t>
      </w:r>
      <w:r w:rsidRPr="00AC598B">
        <w:rPr>
          <w:rFonts w:ascii="Times New Roman" w:hAnsi="Times New Roman"/>
          <w:noProof/>
          <w:sz w:val="24"/>
          <w:szCs w:val="24"/>
        </w:rPr>
        <w:fldChar w:fldCharType="end"/>
      </w:r>
    </w:p>
    <w:p w14:paraId="0FD777D5"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3.9.4. Zone of Inhibition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_Toc304564199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97</w:t>
      </w:r>
      <w:r w:rsidRPr="00AC598B">
        <w:rPr>
          <w:rFonts w:ascii="Times New Roman" w:hAnsi="Times New Roman"/>
          <w:noProof/>
          <w:sz w:val="24"/>
          <w:szCs w:val="24"/>
        </w:rPr>
        <w:fldChar w:fldCharType="end"/>
      </w:r>
    </w:p>
    <w:p w14:paraId="581CD01D"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3.10. Cell viability</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_Toc304564200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97</w:t>
      </w:r>
      <w:r w:rsidRPr="00AC598B">
        <w:rPr>
          <w:rFonts w:ascii="Times New Roman" w:hAnsi="Times New Roman"/>
          <w:b w:val="0"/>
          <w:noProof/>
          <w:sz w:val="24"/>
          <w:szCs w:val="24"/>
        </w:rPr>
        <w:fldChar w:fldCharType="end"/>
      </w:r>
    </w:p>
    <w:p w14:paraId="6468C90A"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 xml:space="preserve">3.10.1. </w:t>
      </w:r>
      <w:r w:rsidRPr="00AC598B">
        <w:rPr>
          <w:rFonts w:ascii="Times New Roman" w:hAnsi="Times New Roman"/>
          <w:i/>
          <w:noProof/>
          <w:sz w:val="24"/>
          <w:szCs w:val="24"/>
        </w:rPr>
        <w:t>In vitro</w:t>
      </w:r>
      <w:r w:rsidRPr="00AC598B">
        <w:rPr>
          <w:rFonts w:ascii="Times New Roman" w:hAnsi="Times New Roman"/>
          <w:noProof/>
          <w:sz w:val="24"/>
          <w:szCs w:val="24"/>
        </w:rPr>
        <w:t xml:space="preserve"> Polymer cytotoxicity</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_Toc304564201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97</w:t>
      </w:r>
      <w:r w:rsidRPr="00AC598B">
        <w:rPr>
          <w:rFonts w:ascii="Times New Roman" w:hAnsi="Times New Roman"/>
          <w:noProof/>
          <w:sz w:val="24"/>
          <w:szCs w:val="24"/>
        </w:rPr>
        <w:fldChar w:fldCharType="end"/>
      </w:r>
    </w:p>
    <w:p w14:paraId="22F5830A" w14:textId="77777777" w:rsidR="00233357" w:rsidRPr="00AC598B" w:rsidRDefault="00233357">
      <w:pPr>
        <w:pStyle w:val="TOC3"/>
        <w:tabs>
          <w:tab w:val="right" w:leader="dot" w:pos="8317"/>
        </w:tabs>
        <w:rPr>
          <w:rFonts w:ascii="Times New Roman" w:hAnsi="Times New Roman"/>
          <w:noProof/>
          <w:sz w:val="24"/>
          <w:szCs w:val="24"/>
        </w:rPr>
      </w:pPr>
      <w:r w:rsidRPr="00AC598B">
        <w:rPr>
          <w:rFonts w:ascii="Times New Roman" w:hAnsi="Times New Roman"/>
          <w:noProof/>
          <w:sz w:val="24"/>
          <w:szCs w:val="24"/>
        </w:rPr>
        <w:t>3.10.2. Hydrogel cell adhesion</w:t>
      </w:r>
      <w:r w:rsidRPr="00AC598B">
        <w:rPr>
          <w:rFonts w:ascii="Times New Roman" w:hAnsi="Times New Roman"/>
          <w:noProof/>
          <w:sz w:val="24"/>
          <w:szCs w:val="24"/>
        </w:rPr>
        <w:tab/>
      </w:r>
      <w:r w:rsidRPr="00AC598B">
        <w:rPr>
          <w:rFonts w:ascii="Times New Roman" w:hAnsi="Times New Roman"/>
          <w:noProof/>
          <w:sz w:val="24"/>
          <w:szCs w:val="24"/>
        </w:rPr>
        <w:fldChar w:fldCharType="begin"/>
      </w:r>
      <w:r w:rsidRPr="00AC598B">
        <w:rPr>
          <w:rFonts w:ascii="Times New Roman" w:hAnsi="Times New Roman"/>
          <w:noProof/>
          <w:sz w:val="24"/>
          <w:szCs w:val="24"/>
        </w:rPr>
        <w:instrText xml:space="preserve"> PAGEREF _Toc304564202 \h </w:instrText>
      </w:r>
      <w:r w:rsidRPr="00AC598B">
        <w:rPr>
          <w:rFonts w:ascii="Times New Roman" w:hAnsi="Times New Roman"/>
          <w:noProof/>
          <w:sz w:val="24"/>
          <w:szCs w:val="24"/>
        </w:rPr>
      </w:r>
      <w:r w:rsidRPr="00AC598B">
        <w:rPr>
          <w:rFonts w:ascii="Times New Roman" w:hAnsi="Times New Roman"/>
          <w:noProof/>
          <w:sz w:val="24"/>
          <w:szCs w:val="24"/>
        </w:rPr>
        <w:fldChar w:fldCharType="separate"/>
      </w:r>
      <w:r w:rsidR="00D85AC4">
        <w:rPr>
          <w:rFonts w:ascii="Times New Roman" w:hAnsi="Times New Roman"/>
          <w:noProof/>
          <w:sz w:val="24"/>
          <w:szCs w:val="24"/>
        </w:rPr>
        <w:t>98</w:t>
      </w:r>
      <w:r w:rsidRPr="00AC598B">
        <w:rPr>
          <w:rFonts w:ascii="Times New Roman" w:hAnsi="Times New Roman"/>
          <w:noProof/>
          <w:sz w:val="24"/>
          <w:szCs w:val="24"/>
        </w:rPr>
        <w:fldChar w:fldCharType="end"/>
      </w:r>
    </w:p>
    <w:p w14:paraId="3FB0DA85"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3.11. Conclusion</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_Toc304564203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100</w:t>
      </w:r>
      <w:r w:rsidRPr="00AC598B">
        <w:rPr>
          <w:rFonts w:ascii="Times New Roman" w:hAnsi="Times New Roman"/>
          <w:b w:val="0"/>
          <w:noProof/>
          <w:sz w:val="24"/>
          <w:szCs w:val="24"/>
        </w:rPr>
        <w:fldChar w:fldCharType="end"/>
      </w:r>
    </w:p>
    <w:p w14:paraId="7EBBE985"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4. Conclusions and Recommendations</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_Toc304564204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102</w:t>
      </w:r>
      <w:r w:rsidRPr="00AC598B">
        <w:rPr>
          <w:rFonts w:ascii="Times New Roman" w:hAnsi="Times New Roman"/>
          <w:b w:val="0"/>
          <w:noProof/>
        </w:rPr>
        <w:fldChar w:fldCharType="end"/>
      </w:r>
    </w:p>
    <w:p w14:paraId="09FA7EEB"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4.1. Conclusions</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_Toc304564205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103</w:t>
      </w:r>
      <w:r w:rsidRPr="00AC598B">
        <w:rPr>
          <w:rFonts w:ascii="Times New Roman" w:hAnsi="Times New Roman"/>
          <w:b w:val="0"/>
          <w:noProof/>
          <w:sz w:val="24"/>
          <w:szCs w:val="24"/>
        </w:rPr>
        <w:fldChar w:fldCharType="end"/>
      </w:r>
    </w:p>
    <w:p w14:paraId="69E3AA8D" w14:textId="77777777" w:rsidR="00233357" w:rsidRPr="00AC598B" w:rsidRDefault="00233357">
      <w:pPr>
        <w:pStyle w:val="TOC2"/>
        <w:tabs>
          <w:tab w:val="right" w:leader="dot" w:pos="8317"/>
        </w:tabs>
        <w:rPr>
          <w:rFonts w:ascii="Times New Roman" w:hAnsi="Times New Roman"/>
          <w:b w:val="0"/>
          <w:noProof/>
          <w:sz w:val="24"/>
          <w:szCs w:val="24"/>
        </w:rPr>
      </w:pPr>
      <w:r w:rsidRPr="00AC598B">
        <w:rPr>
          <w:rFonts w:ascii="Times New Roman" w:hAnsi="Times New Roman"/>
          <w:b w:val="0"/>
          <w:noProof/>
          <w:sz w:val="24"/>
          <w:szCs w:val="24"/>
        </w:rPr>
        <w:t>4.2. Recommendations</w:t>
      </w:r>
      <w:r w:rsidRPr="00AC598B">
        <w:rPr>
          <w:rFonts w:ascii="Times New Roman" w:hAnsi="Times New Roman"/>
          <w:b w:val="0"/>
          <w:noProof/>
          <w:sz w:val="24"/>
          <w:szCs w:val="24"/>
        </w:rPr>
        <w:tab/>
      </w:r>
      <w:r w:rsidRPr="00AC598B">
        <w:rPr>
          <w:rFonts w:ascii="Times New Roman" w:hAnsi="Times New Roman"/>
          <w:b w:val="0"/>
          <w:noProof/>
          <w:sz w:val="24"/>
          <w:szCs w:val="24"/>
        </w:rPr>
        <w:fldChar w:fldCharType="begin"/>
      </w:r>
      <w:r w:rsidRPr="00AC598B">
        <w:rPr>
          <w:rFonts w:ascii="Times New Roman" w:hAnsi="Times New Roman"/>
          <w:b w:val="0"/>
          <w:noProof/>
          <w:sz w:val="24"/>
          <w:szCs w:val="24"/>
        </w:rPr>
        <w:instrText xml:space="preserve"> PAGEREF _Toc304564206 \h </w:instrText>
      </w:r>
      <w:r w:rsidRPr="00AC598B">
        <w:rPr>
          <w:rFonts w:ascii="Times New Roman" w:hAnsi="Times New Roman"/>
          <w:b w:val="0"/>
          <w:noProof/>
          <w:sz w:val="24"/>
          <w:szCs w:val="24"/>
        </w:rPr>
      </w:r>
      <w:r w:rsidRPr="00AC598B">
        <w:rPr>
          <w:rFonts w:ascii="Times New Roman" w:hAnsi="Times New Roman"/>
          <w:b w:val="0"/>
          <w:noProof/>
          <w:sz w:val="24"/>
          <w:szCs w:val="24"/>
        </w:rPr>
        <w:fldChar w:fldCharType="separate"/>
      </w:r>
      <w:r w:rsidR="00D85AC4">
        <w:rPr>
          <w:rFonts w:ascii="Times New Roman" w:hAnsi="Times New Roman"/>
          <w:b w:val="0"/>
          <w:noProof/>
          <w:sz w:val="24"/>
          <w:szCs w:val="24"/>
        </w:rPr>
        <w:t>105</w:t>
      </w:r>
      <w:r w:rsidRPr="00AC598B">
        <w:rPr>
          <w:rFonts w:ascii="Times New Roman" w:hAnsi="Times New Roman"/>
          <w:b w:val="0"/>
          <w:noProof/>
          <w:sz w:val="24"/>
          <w:szCs w:val="24"/>
        </w:rPr>
        <w:fldChar w:fldCharType="end"/>
      </w:r>
    </w:p>
    <w:p w14:paraId="5E12D15E"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References</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_Toc304564207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108</w:t>
      </w:r>
      <w:r w:rsidRPr="00AC598B">
        <w:rPr>
          <w:rFonts w:ascii="Times New Roman" w:hAnsi="Times New Roman"/>
          <w:b w:val="0"/>
          <w:noProof/>
        </w:rPr>
        <w:fldChar w:fldCharType="end"/>
      </w:r>
    </w:p>
    <w:p w14:paraId="12F6DD71"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Appendix A1</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_Toc304564208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117</w:t>
      </w:r>
      <w:r w:rsidRPr="00AC598B">
        <w:rPr>
          <w:rFonts w:ascii="Times New Roman" w:hAnsi="Times New Roman"/>
          <w:b w:val="0"/>
          <w:noProof/>
        </w:rPr>
        <w:fldChar w:fldCharType="end"/>
      </w:r>
    </w:p>
    <w:p w14:paraId="2399E6CF"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Appendix A2</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_Toc304564209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119</w:t>
      </w:r>
      <w:r w:rsidRPr="00AC598B">
        <w:rPr>
          <w:rFonts w:ascii="Times New Roman" w:hAnsi="Times New Roman"/>
          <w:b w:val="0"/>
          <w:noProof/>
        </w:rPr>
        <w:fldChar w:fldCharType="end"/>
      </w:r>
    </w:p>
    <w:p w14:paraId="623853DC"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Appendix A3</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_Toc304564210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120</w:t>
      </w:r>
      <w:r w:rsidRPr="00AC598B">
        <w:rPr>
          <w:rFonts w:ascii="Times New Roman" w:hAnsi="Times New Roman"/>
          <w:b w:val="0"/>
          <w:noProof/>
        </w:rPr>
        <w:fldChar w:fldCharType="end"/>
      </w:r>
    </w:p>
    <w:p w14:paraId="25F615C3" w14:textId="77777777" w:rsidR="00233357" w:rsidRPr="00AC598B" w:rsidRDefault="00233357">
      <w:pPr>
        <w:pStyle w:val="TOC1"/>
        <w:tabs>
          <w:tab w:val="right" w:leader="dot" w:pos="8317"/>
        </w:tabs>
        <w:rPr>
          <w:rFonts w:ascii="Times New Roman" w:hAnsi="Times New Roman"/>
          <w:b w:val="0"/>
          <w:noProof/>
        </w:rPr>
      </w:pPr>
      <w:r w:rsidRPr="00AC598B">
        <w:rPr>
          <w:rFonts w:ascii="Times New Roman" w:hAnsi="Times New Roman"/>
          <w:b w:val="0"/>
          <w:noProof/>
        </w:rPr>
        <w:t>Appendix A4</w:t>
      </w:r>
      <w:r w:rsidRPr="00AC598B">
        <w:rPr>
          <w:rFonts w:ascii="Times New Roman" w:hAnsi="Times New Roman"/>
          <w:b w:val="0"/>
          <w:noProof/>
        </w:rPr>
        <w:tab/>
      </w:r>
      <w:r w:rsidRPr="00AC598B">
        <w:rPr>
          <w:rFonts w:ascii="Times New Roman" w:hAnsi="Times New Roman"/>
          <w:b w:val="0"/>
          <w:noProof/>
        </w:rPr>
        <w:fldChar w:fldCharType="begin"/>
      </w:r>
      <w:r w:rsidRPr="00AC598B">
        <w:rPr>
          <w:rFonts w:ascii="Times New Roman" w:hAnsi="Times New Roman"/>
          <w:b w:val="0"/>
          <w:noProof/>
        </w:rPr>
        <w:instrText xml:space="preserve"> PAGEREF _Toc304564211 \h </w:instrText>
      </w:r>
      <w:r w:rsidRPr="00AC598B">
        <w:rPr>
          <w:rFonts w:ascii="Times New Roman" w:hAnsi="Times New Roman"/>
          <w:b w:val="0"/>
          <w:noProof/>
        </w:rPr>
      </w:r>
      <w:r w:rsidRPr="00AC598B">
        <w:rPr>
          <w:rFonts w:ascii="Times New Roman" w:hAnsi="Times New Roman"/>
          <w:b w:val="0"/>
          <w:noProof/>
        </w:rPr>
        <w:fldChar w:fldCharType="separate"/>
      </w:r>
      <w:r w:rsidR="00D85AC4">
        <w:rPr>
          <w:rFonts w:ascii="Times New Roman" w:hAnsi="Times New Roman"/>
          <w:b w:val="0"/>
          <w:noProof/>
        </w:rPr>
        <w:t>121</w:t>
      </w:r>
      <w:r w:rsidRPr="00AC598B">
        <w:rPr>
          <w:rFonts w:ascii="Times New Roman" w:hAnsi="Times New Roman"/>
          <w:b w:val="0"/>
          <w:noProof/>
        </w:rPr>
        <w:fldChar w:fldCharType="end"/>
      </w:r>
    </w:p>
    <w:p w14:paraId="4E457F86" w14:textId="4B266E6A" w:rsidR="00EB626E" w:rsidRPr="008920DA" w:rsidRDefault="00233357" w:rsidP="00233357">
      <w:pPr>
        <w:pStyle w:val="Heading1"/>
        <w:spacing w:line="36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fldChar w:fldCharType="end"/>
      </w:r>
    </w:p>
    <w:p w14:paraId="5EBBE19B" w14:textId="77777777" w:rsidR="00EB626E" w:rsidRPr="008920DA" w:rsidRDefault="00EB626E" w:rsidP="008920DA">
      <w:pPr>
        <w:rPr>
          <w:rFonts w:eastAsiaTheme="majorEastAsia"/>
          <w:bCs/>
        </w:rPr>
      </w:pPr>
      <w:r w:rsidRPr="008920DA">
        <w:br w:type="page"/>
      </w:r>
    </w:p>
    <w:p w14:paraId="469A86FE" w14:textId="5B3A181C" w:rsidR="00FC7A70" w:rsidRPr="00DD5AC6" w:rsidRDefault="00C07293" w:rsidP="00EB626E">
      <w:pPr>
        <w:pStyle w:val="Heading1"/>
        <w:spacing w:line="360" w:lineRule="auto"/>
        <w:rPr>
          <w:rFonts w:ascii="Times New Roman" w:hAnsi="Times New Roman" w:cs="Times New Roman"/>
          <w:color w:val="auto"/>
        </w:rPr>
      </w:pPr>
      <w:bookmarkStart w:id="30" w:name="_Toc304563959"/>
      <w:bookmarkStart w:id="31" w:name="_Toc304564140"/>
      <w:r w:rsidRPr="00DD5AC6">
        <w:rPr>
          <w:rFonts w:ascii="Times New Roman" w:hAnsi="Times New Roman" w:cs="Times New Roman"/>
          <w:color w:val="auto"/>
        </w:rPr>
        <w:lastRenderedPageBreak/>
        <w:t>List of Figures</w:t>
      </w:r>
      <w:bookmarkEnd w:id="30"/>
      <w:bookmarkEnd w:id="31"/>
    </w:p>
    <w:p w14:paraId="52B2E2E2" w14:textId="77777777" w:rsidR="00722C8F" w:rsidRPr="00DD5AC6" w:rsidRDefault="00722C8F" w:rsidP="00722C8F"/>
    <w:p w14:paraId="1E72FCAA" w14:textId="77777777" w:rsidR="00652AEE" w:rsidRDefault="00074225">
      <w:pPr>
        <w:pStyle w:val="TableofFigures"/>
        <w:tabs>
          <w:tab w:val="right" w:leader="dot" w:pos="9010"/>
        </w:tabs>
        <w:rPr>
          <w:rFonts w:asciiTheme="minorHAnsi" w:hAnsiTheme="minorHAnsi" w:cstheme="minorBidi"/>
          <w:noProof/>
        </w:rPr>
      </w:pPr>
      <w:r w:rsidRPr="00DD5AC6">
        <w:rPr>
          <w:b/>
          <w:sz w:val="36"/>
          <w:szCs w:val="36"/>
        </w:rPr>
        <w:fldChar w:fldCharType="begin"/>
      </w:r>
      <w:r w:rsidRPr="00DD5AC6">
        <w:rPr>
          <w:b/>
          <w:sz w:val="36"/>
          <w:szCs w:val="36"/>
        </w:rPr>
        <w:instrText xml:space="preserve"> TOC \c "Figure" </w:instrText>
      </w:r>
      <w:r w:rsidRPr="00DD5AC6">
        <w:rPr>
          <w:b/>
          <w:sz w:val="36"/>
          <w:szCs w:val="36"/>
        </w:rPr>
        <w:fldChar w:fldCharType="separate"/>
      </w:r>
      <w:r w:rsidR="00652AEE" w:rsidRPr="00F91696">
        <w:rPr>
          <w:noProof/>
        </w:rPr>
        <w:t>Figure 1-1: Mechanism of the diffusion theory  (yellow = polymer; blue = mucin):  (a) before contact; (b) at the moment of contact; (c) after an initial contact time [13]</w:t>
      </w:r>
      <w:r w:rsidR="00652AEE">
        <w:rPr>
          <w:noProof/>
        </w:rPr>
        <w:tab/>
      </w:r>
      <w:r w:rsidR="00652AEE">
        <w:rPr>
          <w:noProof/>
        </w:rPr>
        <w:fldChar w:fldCharType="begin"/>
      </w:r>
      <w:r w:rsidR="00652AEE">
        <w:rPr>
          <w:noProof/>
        </w:rPr>
        <w:instrText xml:space="preserve"> PAGEREF _Toc304462170 \h </w:instrText>
      </w:r>
      <w:r w:rsidR="00652AEE">
        <w:rPr>
          <w:noProof/>
        </w:rPr>
      </w:r>
      <w:r w:rsidR="00652AEE">
        <w:rPr>
          <w:noProof/>
        </w:rPr>
        <w:fldChar w:fldCharType="separate"/>
      </w:r>
      <w:r w:rsidR="00D85AC4">
        <w:rPr>
          <w:noProof/>
        </w:rPr>
        <w:t>4</w:t>
      </w:r>
      <w:r w:rsidR="00652AEE">
        <w:rPr>
          <w:noProof/>
        </w:rPr>
        <w:fldChar w:fldCharType="end"/>
      </w:r>
    </w:p>
    <w:p w14:paraId="3C53BAA8" w14:textId="77777777" w:rsidR="00652AEE" w:rsidRDefault="00652AEE">
      <w:pPr>
        <w:pStyle w:val="TableofFigures"/>
        <w:tabs>
          <w:tab w:val="right" w:leader="dot" w:pos="9010"/>
        </w:tabs>
        <w:rPr>
          <w:rFonts w:asciiTheme="minorHAnsi" w:hAnsiTheme="minorHAnsi" w:cstheme="minorBidi"/>
          <w:noProof/>
        </w:rPr>
      </w:pPr>
      <w:r w:rsidRPr="00F91696">
        <w:rPr>
          <w:noProof/>
        </w:rPr>
        <w:t>Figure 1-2: Mucin glycoprotein structure and its mucoadhesive interactions [24]</w:t>
      </w:r>
      <w:r>
        <w:rPr>
          <w:noProof/>
        </w:rPr>
        <w:tab/>
      </w:r>
      <w:r>
        <w:rPr>
          <w:noProof/>
        </w:rPr>
        <w:fldChar w:fldCharType="begin"/>
      </w:r>
      <w:r>
        <w:rPr>
          <w:noProof/>
        </w:rPr>
        <w:instrText xml:space="preserve"> PAGEREF _Toc304462171 \h </w:instrText>
      </w:r>
      <w:r>
        <w:rPr>
          <w:noProof/>
        </w:rPr>
      </w:r>
      <w:r>
        <w:rPr>
          <w:noProof/>
        </w:rPr>
        <w:fldChar w:fldCharType="separate"/>
      </w:r>
      <w:r w:rsidR="00D85AC4">
        <w:rPr>
          <w:noProof/>
        </w:rPr>
        <w:t>9</w:t>
      </w:r>
      <w:r>
        <w:rPr>
          <w:noProof/>
        </w:rPr>
        <w:fldChar w:fldCharType="end"/>
      </w:r>
    </w:p>
    <w:p w14:paraId="732CA202" w14:textId="77777777" w:rsidR="00652AEE" w:rsidRDefault="00652AEE">
      <w:pPr>
        <w:pStyle w:val="TableofFigures"/>
        <w:tabs>
          <w:tab w:val="right" w:leader="dot" w:pos="9010"/>
        </w:tabs>
        <w:rPr>
          <w:rFonts w:asciiTheme="minorHAnsi" w:hAnsiTheme="minorHAnsi" w:cstheme="minorBidi"/>
          <w:noProof/>
        </w:rPr>
      </w:pPr>
      <w:r w:rsidRPr="00F91696">
        <w:rPr>
          <w:noProof/>
        </w:rPr>
        <w:t>Figure 1-3: The stages of wound healing [25]</w:t>
      </w:r>
      <w:r>
        <w:rPr>
          <w:noProof/>
        </w:rPr>
        <w:tab/>
      </w:r>
      <w:r>
        <w:rPr>
          <w:noProof/>
        </w:rPr>
        <w:fldChar w:fldCharType="begin"/>
      </w:r>
      <w:r>
        <w:rPr>
          <w:noProof/>
        </w:rPr>
        <w:instrText xml:space="preserve"> PAGEREF _Toc304462172 \h </w:instrText>
      </w:r>
      <w:r>
        <w:rPr>
          <w:noProof/>
        </w:rPr>
      </w:r>
      <w:r>
        <w:rPr>
          <w:noProof/>
        </w:rPr>
        <w:fldChar w:fldCharType="separate"/>
      </w:r>
      <w:r w:rsidR="00D85AC4">
        <w:rPr>
          <w:noProof/>
        </w:rPr>
        <w:t>10</w:t>
      </w:r>
      <w:r>
        <w:rPr>
          <w:noProof/>
        </w:rPr>
        <w:fldChar w:fldCharType="end"/>
      </w:r>
    </w:p>
    <w:p w14:paraId="125024E9" w14:textId="77777777" w:rsidR="00652AEE" w:rsidRDefault="00652AEE">
      <w:pPr>
        <w:pStyle w:val="TableofFigures"/>
        <w:tabs>
          <w:tab w:val="right" w:leader="dot" w:pos="9010"/>
        </w:tabs>
        <w:rPr>
          <w:rFonts w:asciiTheme="minorHAnsi" w:hAnsiTheme="minorHAnsi" w:cstheme="minorBidi"/>
          <w:noProof/>
        </w:rPr>
      </w:pPr>
      <w:r w:rsidRPr="00F91696">
        <w:rPr>
          <w:noProof/>
        </w:rPr>
        <w:t>Figure 1-4: Conventional vs. controlled drug delivery release profiles [37]</w:t>
      </w:r>
      <w:r>
        <w:rPr>
          <w:noProof/>
        </w:rPr>
        <w:tab/>
      </w:r>
      <w:r>
        <w:rPr>
          <w:noProof/>
        </w:rPr>
        <w:fldChar w:fldCharType="begin"/>
      </w:r>
      <w:r>
        <w:rPr>
          <w:noProof/>
        </w:rPr>
        <w:instrText xml:space="preserve"> PAGEREF _Toc304462173 \h </w:instrText>
      </w:r>
      <w:r>
        <w:rPr>
          <w:noProof/>
        </w:rPr>
      </w:r>
      <w:r>
        <w:rPr>
          <w:noProof/>
        </w:rPr>
        <w:fldChar w:fldCharType="separate"/>
      </w:r>
      <w:r w:rsidR="00D85AC4">
        <w:rPr>
          <w:noProof/>
        </w:rPr>
        <w:t>16</w:t>
      </w:r>
      <w:r>
        <w:rPr>
          <w:noProof/>
        </w:rPr>
        <w:fldChar w:fldCharType="end"/>
      </w:r>
    </w:p>
    <w:p w14:paraId="27A4ADA0" w14:textId="77777777" w:rsidR="00652AEE" w:rsidRDefault="00652AEE">
      <w:pPr>
        <w:pStyle w:val="TableofFigures"/>
        <w:tabs>
          <w:tab w:val="right" w:leader="dot" w:pos="9010"/>
        </w:tabs>
        <w:rPr>
          <w:rFonts w:asciiTheme="minorHAnsi" w:hAnsiTheme="minorHAnsi" w:cstheme="minorBidi"/>
          <w:noProof/>
        </w:rPr>
      </w:pPr>
      <w:r w:rsidRPr="00F91696">
        <w:rPr>
          <w:noProof/>
        </w:rPr>
        <w:t>Figure 1-5: Tissue engineering process using polymeric scaffolds [43]</w:t>
      </w:r>
      <w:r>
        <w:rPr>
          <w:noProof/>
        </w:rPr>
        <w:tab/>
      </w:r>
      <w:r>
        <w:rPr>
          <w:noProof/>
        </w:rPr>
        <w:fldChar w:fldCharType="begin"/>
      </w:r>
      <w:r>
        <w:rPr>
          <w:noProof/>
        </w:rPr>
        <w:instrText xml:space="preserve"> PAGEREF _Toc304462174 \h </w:instrText>
      </w:r>
      <w:r>
        <w:rPr>
          <w:noProof/>
        </w:rPr>
      </w:r>
      <w:r>
        <w:rPr>
          <w:noProof/>
        </w:rPr>
        <w:fldChar w:fldCharType="separate"/>
      </w:r>
      <w:r w:rsidR="00D85AC4">
        <w:rPr>
          <w:noProof/>
        </w:rPr>
        <w:t>19</w:t>
      </w:r>
      <w:r>
        <w:rPr>
          <w:noProof/>
        </w:rPr>
        <w:fldChar w:fldCharType="end"/>
      </w:r>
    </w:p>
    <w:p w14:paraId="73A5A8B1" w14:textId="77777777" w:rsidR="00652AEE" w:rsidRDefault="00652AEE">
      <w:pPr>
        <w:pStyle w:val="TableofFigures"/>
        <w:tabs>
          <w:tab w:val="right" w:leader="dot" w:pos="9010"/>
        </w:tabs>
        <w:rPr>
          <w:rFonts w:asciiTheme="minorHAnsi" w:hAnsiTheme="minorHAnsi" w:cstheme="minorBidi"/>
          <w:noProof/>
        </w:rPr>
      </w:pPr>
      <w:r w:rsidRPr="00F91696">
        <w:rPr>
          <w:noProof/>
        </w:rPr>
        <w:t xml:space="preserve">Figure 1-6: </w:t>
      </w:r>
      <w:r w:rsidRPr="00F91696">
        <w:rPr>
          <w:rFonts w:ascii="Times" w:hAnsi="Times"/>
          <w:noProof/>
        </w:rPr>
        <w:t>Aldehyde-hydrazide gelation chemistry used in the project [62]</w:t>
      </w:r>
      <w:r>
        <w:rPr>
          <w:noProof/>
        </w:rPr>
        <w:tab/>
      </w:r>
      <w:r>
        <w:rPr>
          <w:noProof/>
        </w:rPr>
        <w:fldChar w:fldCharType="begin"/>
      </w:r>
      <w:r>
        <w:rPr>
          <w:noProof/>
        </w:rPr>
        <w:instrText xml:space="preserve"> PAGEREF _Toc304462175 \h </w:instrText>
      </w:r>
      <w:r>
        <w:rPr>
          <w:noProof/>
        </w:rPr>
      </w:r>
      <w:r>
        <w:rPr>
          <w:noProof/>
        </w:rPr>
        <w:fldChar w:fldCharType="separate"/>
      </w:r>
      <w:r w:rsidR="00D85AC4">
        <w:rPr>
          <w:noProof/>
        </w:rPr>
        <w:t>24</w:t>
      </w:r>
      <w:r>
        <w:rPr>
          <w:noProof/>
        </w:rPr>
        <w:fldChar w:fldCharType="end"/>
      </w:r>
    </w:p>
    <w:p w14:paraId="354578C6" w14:textId="77777777" w:rsidR="00652AEE" w:rsidRDefault="00652AEE">
      <w:pPr>
        <w:pStyle w:val="TableofFigures"/>
        <w:tabs>
          <w:tab w:val="right" w:leader="dot" w:pos="9010"/>
        </w:tabs>
        <w:rPr>
          <w:rFonts w:asciiTheme="minorHAnsi" w:hAnsiTheme="minorHAnsi" w:cstheme="minorBidi"/>
          <w:noProof/>
        </w:rPr>
      </w:pPr>
      <w:r w:rsidRPr="00F91696">
        <w:rPr>
          <w:noProof/>
        </w:rPr>
        <w:t>Figure 1-7: The chemical structures of a) chitin and b) chitosan [70]</w:t>
      </w:r>
      <w:r>
        <w:rPr>
          <w:noProof/>
        </w:rPr>
        <w:tab/>
      </w:r>
      <w:r>
        <w:rPr>
          <w:noProof/>
        </w:rPr>
        <w:fldChar w:fldCharType="begin"/>
      </w:r>
      <w:r>
        <w:rPr>
          <w:noProof/>
        </w:rPr>
        <w:instrText xml:space="preserve"> PAGEREF _Toc304462176 \h </w:instrText>
      </w:r>
      <w:r>
        <w:rPr>
          <w:noProof/>
        </w:rPr>
      </w:r>
      <w:r>
        <w:rPr>
          <w:noProof/>
        </w:rPr>
        <w:fldChar w:fldCharType="separate"/>
      </w:r>
      <w:r w:rsidR="00D85AC4">
        <w:rPr>
          <w:noProof/>
        </w:rPr>
        <w:t>26</w:t>
      </w:r>
      <w:r>
        <w:rPr>
          <w:noProof/>
        </w:rPr>
        <w:fldChar w:fldCharType="end"/>
      </w:r>
    </w:p>
    <w:p w14:paraId="4537221D" w14:textId="77777777" w:rsidR="00652AEE" w:rsidRDefault="00652AEE">
      <w:pPr>
        <w:pStyle w:val="TableofFigures"/>
        <w:tabs>
          <w:tab w:val="right" w:leader="dot" w:pos="9010"/>
        </w:tabs>
        <w:rPr>
          <w:rFonts w:asciiTheme="minorHAnsi" w:hAnsiTheme="minorHAnsi" w:cstheme="minorBidi"/>
          <w:noProof/>
        </w:rPr>
      </w:pPr>
      <w:r w:rsidRPr="00F91696">
        <w:rPr>
          <w:noProof/>
        </w:rPr>
        <w:t>Figure 1-8: Chemical structure of POEGMA</w:t>
      </w:r>
      <w:r>
        <w:rPr>
          <w:noProof/>
        </w:rPr>
        <w:tab/>
      </w:r>
      <w:r>
        <w:rPr>
          <w:noProof/>
        </w:rPr>
        <w:fldChar w:fldCharType="begin"/>
      </w:r>
      <w:r>
        <w:rPr>
          <w:noProof/>
        </w:rPr>
        <w:instrText xml:space="preserve"> PAGEREF _Toc304462177 \h </w:instrText>
      </w:r>
      <w:r>
        <w:rPr>
          <w:noProof/>
        </w:rPr>
      </w:r>
      <w:r>
        <w:rPr>
          <w:noProof/>
        </w:rPr>
        <w:fldChar w:fldCharType="separate"/>
      </w:r>
      <w:r w:rsidR="00D85AC4">
        <w:rPr>
          <w:noProof/>
        </w:rPr>
        <w:t>30</w:t>
      </w:r>
      <w:r>
        <w:rPr>
          <w:noProof/>
        </w:rPr>
        <w:fldChar w:fldCharType="end"/>
      </w:r>
    </w:p>
    <w:p w14:paraId="746EE230" w14:textId="2344CDC6" w:rsidR="004116AD" w:rsidRPr="00DD5AC6" w:rsidRDefault="00074225" w:rsidP="004116AD">
      <w:pPr>
        <w:pStyle w:val="TableofFigures"/>
        <w:tabs>
          <w:tab w:val="right" w:leader="dot" w:pos="9010"/>
        </w:tabs>
        <w:rPr>
          <w:noProof/>
        </w:rPr>
      </w:pPr>
      <w:r w:rsidRPr="00DD5AC6">
        <w:rPr>
          <w:b/>
          <w:sz w:val="36"/>
          <w:szCs w:val="36"/>
        </w:rPr>
        <w:fldChar w:fldCharType="end"/>
      </w:r>
      <w:r w:rsidR="004116AD" w:rsidRPr="00DD5AC6">
        <w:rPr>
          <w:noProof/>
        </w:rPr>
        <w:t>Figure 2-1: Different carboxylation pathways for chitosan [97]</w:t>
      </w:r>
      <w:r w:rsidR="004116AD" w:rsidRPr="00DD5AC6">
        <w:rPr>
          <w:noProof/>
        </w:rPr>
        <w:tab/>
      </w:r>
      <w:r w:rsidR="004116AD" w:rsidRPr="00DD5AC6">
        <w:rPr>
          <w:noProof/>
        </w:rPr>
        <w:fldChar w:fldCharType="begin"/>
      </w:r>
      <w:r w:rsidR="004116AD" w:rsidRPr="00DD5AC6">
        <w:rPr>
          <w:noProof/>
        </w:rPr>
        <w:instrText xml:space="preserve"> PAGEREF _Toc301624147 \h </w:instrText>
      </w:r>
      <w:r w:rsidR="004116AD" w:rsidRPr="00DD5AC6">
        <w:rPr>
          <w:noProof/>
        </w:rPr>
      </w:r>
      <w:r w:rsidR="004116AD" w:rsidRPr="00DD5AC6">
        <w:rPr>
          <w:noProof/>
        </w:rPr>
        <w:fldChar w:fldCharType="separate"/>
      </w:r>
      <w:r w:rsidR="00D85AC4">
        <w:rPr>
          <w:noProof/>
        </w:rPr>
        <w:t>37</w:t>
      </w:r>
      <w:r w:rsidR="004116AD" w:rsidRPr="00DD5AC6">
        <w:rPr>
          <w:noProof/>
        </w:rPr>
        <w:fldChar w:fldCharType="end"/>
      </w:r>
    </w:p>
    <w:p w14:paraId="5CE8450B" w14:textId="77777777" w:rsidR="004116AD" w:rsidRPr="00DD5AC6" w:rsidRDefault="004116AD" w:rsidP="004116AD">
      <w:pPr>
        <w:pStyle w:val="TableofFigures"/>
        <w:tabs>
          <w:tab w:val="right" w:leader="dot" w:pos="9010"/>
        </w:tabs>
        <w:rPr>
          <w:noProof/>
        </w:rPr>
      </w:pPr>
      <w:r w:rsidRPr="00DD5AC6">
        <w:rPr>
          <w:noProof/>
        </w:rPr>
        <w:t>Figure 2-2: Full synthesis route from the raw material (75-85% deacetylated chitosan) to chitosan-hzd through carboxylation and ED/ADH reaction. (l) denotes the percentage of hydroxyl substituted chitosan units; (n) denotes the percentage of deacetylated chitosan units while (m) denotes the percentage of amine substituted chitosan units.</w:t>
      </w:r>
      <w:r w:rsidRPr="00DD5AC6">
        <w:rPr>
          <w:noProof/>
        </w:rPr>
        <w:tab/>
      </w:r>
      <w:r w:rsidRPr="00DD5AC6">
        <w:rPr>
          <w:noProof/>
        </w:rPr>
        <w:fldChar w:fldCharType="begin"/>
      </w:r>
      <w:r w:rsidRPr="00DD5AC6">
        <w:rPr>
          <w:noProof/>
        </w:rPr>
        <w:instrText xml:space="preserve"> PAGEREF _Toc301624148 \h </w:instrText>
      </w:r>
      <w:r w:rsidRPr="00DD5AC6">
        <w:rPr>
          <w:noProof/>
        </w:rPr>
      </w:r>
      <w:r w:rsidRPr="00DD5AC6">
        <w:rPr>
          <w:noProof/>
        </w:rPr>
        <w:fldChar w:fldCharType="separate"/>
      </w:r>
      <w:r w:rsidR="00D85AC4">
        <w:rPr>
          <w:noProof/>
        </w:rPr>
        <w:t>39</w:t>
      </w:r>
      <w:r w:rsidRPr="00DD5AC6">
        <w:rPr>
          <w:noProof/>
        </w:rPr>
        <w:fldChar w:fldCharType="end"/>
      </w:r>
    </w:p>
    <w:p w14:paraId="55ADAFB4" w14:textId="77777777" w:rsidR="004116AD" w:rsidRPr="00DD5AC6" w:rsidRDefault="004116AD" w:rsidP="004116AD">
      <w:pPr>
        <w:pStyle w:val="TableofFigures"/>
        <w:tabs>
          <w:tab w:val="right" w:leader="dot" w:pos="9010"/>
        </w:tabs>
        <w:rPr>
          <w:noProof/>
        </w:rPr>
      </w:pPr>
      <w:r w:rsidRPr="00DD5AC6">
        <w:rPr>
          <w:noProof/>
        </w:rPr>
        <w:t>Figure 2-3: Hydrogel injection using a double barrel syringe</w:t>
      </w:r>
      <w:r w:rsidRPr="00DD5AC6">
        <w:rPr>
          <w:noProof/>
        </w:rPr>
        <w:tab/>
      </w:r>
      <w:r w:rsidRPr="00DD5AC6">
        <w:rPr>
          <w:noProof/>
        </w:rPr>
        <w:fldChar w:fldCharType="begin"/>
      </w:r>
      <w:r w:rsidRPr="00DD5AC6">
        <w:rPr>
          <w:noProof/>
        </w:rPr>
        <w:instrText xml:space="preserve"> PAGEREF _Toc301624149 \h </w:instrText>
      </w:r>
      <w:r w:rsidRPr="00DD5AC6">
        <w:rPr>
          <w:noProof/>
        </w:rPr>
      </w:r>
      <w:r w:rsidRPr="00DD5AC6">
        <w:rPr>
          <w:noProof/>
        </w:rPr>
        <w:fldChar w:fldCharType="separate"/>
      </w:r>
      <w:r w:rsidR="00D85AC4">
        <w:rPr>
          <w:noProof/>
        </w:rPr>
        <w:t>43</w:t>
      </w:r>
      <w:r w:rsidRPr="00DD5AC6">
        <w:rPr>
          <w:noProof/>
        </w:rPr>
        <w:fldChar w:fldCharType="end"/>
      </w:r>
    </w:p>
    <w:p w14:paraId="033A7E23" w14:textId="77777777" w:rsidR="004116AD" w:rsidRPr="00DD5AC6" w:rsidRDefault="004116AD" w:rsidP="004116AD">
      <w:pPr>
        <w:pStyle w:val="TableofFigures"/>
        <w:tabs>
          <w:tab w:val="right" w:leader="dot" w:pos="9010"/>
        </w:tabs>
        <w:rPr>
          <w:noProof/>
        </w:rPr>
      </w:pPr>
      <w:r w:rsidRPr="00DD5AC6">
        <w:rPr>
          <w:noProof/>
        </w:rPr>
        <w:t>Figure 2-4: Sample preparation for peel testing</w:t>
      </w:r>
      <w:r w:rsidRPr="00DD5AC6">
        <w:rPr>
          <w:noProof/>
        </w:rPr>
        <w:tab/>
      </w:r>
      <w:r w:rsidRPr="00DD5AC6">
        <w:rPr>
          <w:noProof/>
        </w:rPr>
        <w:fldChar w:fldCharType="begin"/>
      </w:r>
      <w:r w:rsidRPr="00DD5AC6">
        <w:rPr>
          <w:noProof/>
        </w:rPr>
        <w:instrText xml:space="preserve"> PAGEREF _Toc301624150 \h </w:instrText>
      </w:r>
      <w:r w:rsidRPr="00DD5AC6">
        <w:rPr>
          <w:noProof/>
        </w:rPr>
      </w:r>
      <w:r w:rsidRPr="00DD5AC6">
        <w:rPr>
          <w:noProof/>
        </w:rPr>
        <w:fldChar w:fldCharType="separate"/>
      </w:r>
      <w:r w:rsidR="00D85AC4">
        <w:rPr>
          <w:noProof/>
        </w:rPr>
        <w:t>48</w:t>
      </w:r>
      <w:r w:rsidRPr="00DD5AC6">
        <w:rPr>
          <w:noProof/>
        </w:rPr>
        <w:fldChar w:fldCharType="end"/>
      </w:r>
    </w:p>
    <w:p w14:paraId="7D13C6DD" w14:textId="28E85A84" w:rsidR="001D1608" w:rsidRPr="00DD5AC6" w:rsidRDefault="004116AD" w:rsidP="004116AD">
      <w:pPr>
        <w:pStyle w:val="TableofFigures"/>
        <w:tabs>
          <w:tab w:val="right" w:leader="dot" w:pos="9010"/>
        </w:tabs>
        <w:rPr>
          <w:noProof/>
        </w:rPr>
      </w:pPr>
      <w:r w:rsidRPr="00DD5AC6">
        <w:rPr>
          <w:noProof/>
        </w:rPr>
        <w:t>Figure 2-5: Peel testing experimental schematic</w:t>
      </w:r>
      <w:r w:rsidRPr="00DD5AC6">
        <w:rPr>
          <w:noProof/>
        </w:rPr>
        <w:tab/>
      </w:r>
      <w:r w:rsidRPr="00DD5AC6">
        <w:rPr>
          <w:noProof/>
        </w:rPr>
        <w:fldChar w:fldCharType="begin"/>
      </w:r>
      <w:r w:rsidRPr="00DD5AC6">
        <w:rPr>
          <w:noProof/>
        </w:rPr>
        <w:instrText xml:space="preserve"> PAGEREF _Toc301624151 \h </w:instrText>
      </w:r>
      <w:r w:rsidRPr="00DD5AC6">
        <w:rPr>
          <w:noProof/>
        </w:rPr>
      </w:r>
      <w:r w:rsidRPr="00DD5AC6">
        <w:rPr>
          <w:noProof/>
        </w:rPr>
        <w:fldChar w:fldCharType="separate"/>
      </w:r>
      <w:r w:rsidR="00D85AC4">
        <w:rPr>
          <w:noProof/>
        </w:rPr>
        <w:t>50</w:t>
      </w:r>
      <w:r w:rsidRPr="00DD5AC6">
        <w:rPr>
          <w:noProof/>
        </w:rPr>
        <w:fldChar w:fldCharType="end"/>
      </w:r>
    </w:p>
    <w:p w14:paraId="6E4E96AF" w14:textId="77777777" w:rsidR="00652AEE" w:rsidRDefault="001D1608">
      <w:pPr>
        <w:pStyle w:val="TableofFigures"/>
        <w:tabs>
          <w:tab w:val="right" w:leader="dot" w:pos="9010"/>
        </w:tabs>
        <w:rPr>
          <w:rFonts w:asciiTheme="minorHAnsi" w:hAnsiTheme="minorHAnsi" w:cstheme="minorBidi"/>
          <w:noProof/>
        </w:rPr>
      </w:pPr>
      <w:r w:rsidRPr="00DD5AC6">
        <w:rPr>
          <w:b/>
          <w:sz w:val="36"/>
          <w:szCs w:val="36"/>
        </w:rPr>
        <w:fldChar w:fldCharType="begin"/>
      </w:r>
      <w:r w:rsidRPr="00DD5AC6">
        <w:rPr>
          <w:b/>
          <w:sz w:val="36"/>
          <w:szCs w:val="36"/>
        </w:rPr>
        <w:instrText xml:space="preserve"> TOC \c "Figure 3" </w:instrText>
      </w:r>
      <w:r w:rsidRPr="00DD5AC6">
        <w:rPr>
          <w:b/>
          <w:sz w:val="36"/>
          <w:szCs w:val="36"/>
        </w:rPr>
        <w:fldChar w:fldCharType="separate"/>
      </w:r>
      <w:r w:rsidR="00652AEE" w:rsidRPr="002B62E0">
        <w:rPr>
          <w:noProof/>
        </w:rPr>
        <w:t>Figure 3-1: Unmodified chitosan potentiometric titration</w:t>
      </w:r>
      <w:r w:rsidR="00652AEE">
        <w:rPr>
          <w:noProof/>
        </w:rPr>
        <w:tab/>
      </w:r>
      <w:r w:rsidR="00652AEE">
        <w:rPr>
          <w:noProof/>
        </w:rPr>
        <w:fldChar w:fldCharType="begin"/>
      </w:r>
      <w:r w:rsidR="00652AEE">
        <w:rPr>
          <w:noProof/>
        </w:rPr>
        <w:instrText xml:space="preserve"> PAGEREF _Toc304462178 \h </w:instrText>
      </w:r>
      <w:r w:rsidR="00652AEE">
        <w:rPr>
          <w:noProof/>
        </w:rPr>
      </w:r>
      <w:r w:rsidR="00652AEE">
        <w:rPr>
          <w:noProof/>
        </w:rPr>
        <w:fldChar w:fldCharType="separate"/>
      </w:r>
      <w:r w:rsidR="00D85AC4">
        <w:rPr>
          <w:noProof/>
        </w:rPr>
        <w:t>61</w:t>
      </w:r>
      <w:r w:rsidR="00652AEE">
        <w:rPr>
          <w:noProof/>
        </w:rPr>
        <w:fldChar w:fldCharType="end"/>
      </w:r>
    </w:p>
    <w:p w14:paraId="57F7A7E4" w14:textId="77777777" w:rsidR="00652AEE" w:rsidRDefault="00652AEE">
      <w:pPr>
        <w:pStyle w:val="TableofFigures"/>
        <w:tabs>
          <w:tab w:val="right" w:leader="dot" w:pos="9010"/>
        </w:tabs>
        <w:rPr>
          <w:rFonts w:asciiTheme="minorHAnsi" w:hAnsiTheme="minorHAnsi" w:cstheme="minorBidi"/>
          <w:noProof/>
        </w:rPr>
      </w:pPr>
      <w:r w:rsidRPr="002B62E0">
        <w:rPr>
          <w:noProof/>
        </w:rPr>
        <w:t>Figure 3-2: Carboxymethyl chitosan potentiometric titration</w:t>
      </w:r>
      <w:r>
        <w:rPr>
          <w:noProof/>
        </w:rPr>
        <w:tab/>
      </w:r>
      <w:r>
        <w:rPr>
          <w:noProof/>
        </w:rPr>
        <w:fldChar w:fldCharType="begin"/>
      </w:r>
      <w:r>
        <w:rPr>
          <w:noProof/>
        </w:rPr>
        <w:instrText xml:space="preserve"> PAGEREF _Toc304462179 \h </w:instrText>
      </w:r>
      <w:r>
        <w:rPr>
          <w:noProof/>
        </w:rPr>
      </w:r>
      <w:r>
        <w:rPr>
          <w:noProof/>
        </w:rPr>
        <w:fldChar w:fldCharType="separate"/>
      </w:r>
      <w:r w:rsidR="00D85AC4">
        <w:rPr>
          <w:noProof/>
        </w:rPr>
        <w:t>62</w:t>
      </w:r>
      <w:r>
        <w:rPr>
          <w:noProof/>
        </w:rPr>
        <w:fldChar w:fldCharType="end"/>
      </w:r>
    </w:p>
    <w:p w14:paraId="52F0BA75" w14:textId="77777777" w:rsidR="00652AEE" w:rsidRDefault="00652AEE">
      <w:pPr>
        <w:pStyle w:val="TableofFigures"/>
        <w:tabs>
          <w:tab w:val="right" w:leader="dot" w:pos="9010"/>
        </w:tabs>
        <w:rPr>
          <w:rFonts w:asciiTheme="minorHAnsi" w:hAnsiTheme="minorHAnsi" w:cstheme="minorBidi"/>
          <w:noProof/>
        </w:rPr>
      </w:pPr>
      <w:r w:rsidRPr="002B62E0">
        <w:rPr>
          <w:noProof/>
        </w:rPr>
        <w:t>Figure 3-3: Hydrazide chitosan potentiometric titration</w:t>
      </w:r>
      <w:r>
        <w:rPr>
          <w:noProof/>
        </w:rPr>
        <w:tab/>
      </w:r>
      <w:r>
        <w:rPr>
          <w:noProof/>
        </w:rPr>
        <w:fldChar w:fldCharType="begin"/>
      </w:r>
      <w:r>
        <w:rPr>
          <w:noProof/>
        </w:rPr>
        <w:instrText xml:space="preserve"> PAGEREF _Toc304462180 \h </w:instrText>
      </w:r>
      <w:r>
        <w:rPr>
          <w:noProof/>
        </w:rPr>
      </w:r>
      <w:r>
        <w:rPr>
          <w:noProof/>
        </w:rPr>
        <w:fldChar w:fldCharType="separate"/>
      </w:r>
      <w:r w:rsidR="00D85AC4">
        <w:rPr>
          <w:noProof/>
        </w:rPr>
        <w:t>64</w:t>
      </w:r>
      <w:r>
        <w:rPr>
          <w:noProof/>
        </w:rPr>
        <w:fldChar w:fldCharType="end"/>
      </w:r>
    </w:p>
    <w:p w14:paraId="782DF22B" w14:textId="77777777" w:rsidR="00652AEE" w:rsidRDefault="00652AEE">
      <w:pPr>
        <w:pStyle w:val="TableofFigures"/>
        <w:tabs>
          <w:tab w:val="right" w:leader="dot" w:pos="9010"/>
        </w:tabs>
        <w:rPr>
          <w:rFonts w:asciiTheme="minorHAnsi" w:hAnsiTheme="minorHAnsi" w:cstheme="minorBidi"/>
          <w:noProof/>
        </w:rPr>
      </w:pPr>
      <w:r w:rsidRPr="002B62E0">
        <w:rPr>
          <w:noProof/>
        </w:rPr>
        <w:t xml:space="preserve">Figure 3-4: </w:t>
      </w:r>
      <w:r w:rsidRPr="002B62E0">
        <w:rPr>
          <w:noProof/>
          <w:vertAlign w:val="superscript"/>
        </w:rPr>
        <w:t>1</w:t>
      </w:r>
      <w:r w:rsidRPr="002B62E0">
        <w:rPr>
          <w:noProof/>
        </w:rPr>
        <w:t>H-NMR (600 MHz) analysis on PO</w:t>
      </w:r>
      <w:r w:rsidRPr="002B62E0">
        <w:rPr>
          <w:noProof/>
          <w:vertAlign w:val="subscript"/>
        </w:rPr>
        <w:t>10</w:t>
      </w:r>
      <w:r w:rsidRPr="002B62E0">
        <w:rPr>
          <w:noProof/>
        </w:rPr>
        <w:t>A</w:t>
      </w:r>
      <w:r w:rsidRPr="002B62E0">
        <w:rPr>
          <w:noProof/>
          <w:vertAlign w:val="subscript"/>
        </w:rPr>
        <w:t>30</w:t>
      </w:r>
      <w:r w:rsidRPr="002B62E0">
        <w:rPr>
          <w:noProof/>
        </w:rPr>
        <w:t xml:space="preserve"> using CDCl</w:t>
      </w:r>
      <w:r w:rsidRPr="002B62E0">
        <w:rPr>
          <w:noProof/>
          <w:vertAlign w:val="subscript"/>
        </w:rPr>
        <w:t>3</w:t>
      </w:r>
      <w:r w:rsidRPr="002B62E0">
        <w:rPr>
          <w:noProof/>
        </w:rPr>
        <w:t xml:space="preserve"> as the solvent</w:t>
      </w:r>
      <w:r>
        <w:rPr>
          <w:noProof/>
        </w:rPr>
        <w:tab/>
      </w:r>
      <w:r>
        <w:rPr>
          <w:noProof/>
        </w:rPr>
        <w:fldChar w:fldCharType="begin"/>
      </w:r>
      <w:r>
        <w:rPr>
          <w:noProof/>
        </w:rPr>
        <w:instrText xml:space="preserve"> PAGEREF _Toc304462181 \h </w:instrText>
      </w:r>
      <w:r>
        <w:rPr>
          <w:noProof/>
        </w:rPr>
      </w:r>
      <w:r>
        <w:rPr>
          <w:noProof/>
        </w:rPr>
        <w:fldChar w:fldCharType="separate"/>
      </w:r>
      <w:r w:rsidR="00D85AC4">
        <w:rPr>
          <w:noProof/>
        </w:rPr>
        <w:t>69</w:t>
      </w:r>
      <w:r>
        <w:rPr>
          <w:noProof/>
        </w:rPr>
        <w:fldChar w:fldCharType="end"/>
      </w:r>
    </w:p>
    <w:p w14:paraId="15B04965" w14:textId="77777777" w:rsidR="00652AEE" w:rsidRDefault="00652AEE">
      <w:pPr>
        <w:pStyle w:val="TableofFigures"/>
        <w:tabs>
          <w:tab w:val="right" w:leader="dot" w:pos="9010"/>
        </w:tabs>
        <w:rPr>
          <w:rFonts w:asciiTheme="minorHAnsi" w:hAnsiTheme="minorHAnsi" w:cstheme="minorBidi"/>
          <w:noProof/>
        </w:rPr>
      </w:pPr>
      <w:r w:rsidRPr="002B62E0">
        <w:rPr>
          <w:noProof/>
        </w:rPr>
        <w:t xml:space="preserve">Figure 3-5: </w:t>
      </w:r>
      <w:r w:rsidRPr="002B62E0">
        <w:rPr>
          <w:noProof/>
          <w:vertAlign w:val="superscript"/>
        </w:rPr>
        <w:t>1</w:t>
      </w:r>
      <w:r w:rsidRPr="002B62E0">
        <w:rPr>
          <w:noProof/>
        </w:rPr>
        <w:t>H-NMR (600 MHz) analysis on +PO</w:t>
      </w:r>
      <w:r w:rsidRPr="002B62E0">
        <w:rPr>
          <w:noProof/>
          <w:vertAlign w:val="subscript"/>
        </w:rPr>
        <w:t>10</w:t>
      </w:r>
      <w:r w:rsidRPr="002B62E0">
        <w:rPr>
          <w:noProof/>
        </w:rPr>
        <w:t>H</w:t>
      </w:r>
      <w:r w:rsidRPr="002B62E0">
        <w:rPr>
          <w:noProof/>
          <w:vertAlign w:val="subscript"/>
        </w:rPr>
        <w:t>29</w:t>
      </w:r>
      <w:r w:rsidRPr="002B62E0">
        <w:rPr>
          <w:noProof/>
        </w:rPr>
        <w:t xml:space="preserve"> using DMSO as the solvent</w:t>
      </w:r>
      <w:r>
        <w:rPr>
          <w:noProof/>
        </w:rPr>
        <w:tab/>
      </w:r>
      <w:r>
        <w:rPr>
          <w:noProof/>
        </w:rPr>
        <w:fldChar w:fldCharType="begin"/>
      </w:r>
      <w:r>
        <w:rPr>
          <w:noProof/>
        </w:rPr>
        <w:instrText xml:space="preserve"> PAGEREF _Toc304462182 \h </w:instrText>
      </w:r>
      <w:r>
        <w:rPr>
          <w:noProof/>
        </w:rPr>
      </w:r>
      <w:r>
        <w:rPr>
          <w:noProof/>
        </w:rPr>
        <w:fldChar w:fldCharType="separate"/>
      </w:r>
      <w:r w:rsidR="00D85AC4">
        <w:rPr>
          <w:noProof/>
        </w:rPr>
        <w:t>69</w:t>
      </w:r>
      <w:r>
        <w:rPr>
          <w:noProof/>
        </w:rPr>
        <w:fldChar w:fldCharType="end"/>
      </w:r>
    </w:p>
    <w:p w14:paraId="26FC5F37" w14:textId="77777777" w:rsidR="00652AEE" w:rsidRDefault="00652AEE">
      <w:pPr>
        <w:pStyle w:val="TableofFigures"/>
        <w:tabs>
          <w:tab w:val="right" w:leader="dot" w:pos="9010"/>
        </w:tabs>
        <w:rPr>
          <w:rFonts w:asciiTheme="minorHAnsi" w:hAnsiTheme="minorHAnsi" w:cstheme="minorBidi"/>
          <w:noProof/>
        </w:rPr>
      </w:pPr>
      <w:r w:rsidRPr="002B62E0">
        <w:rPr>
          <w:noProof/>
        </w:rPr>
        <w:t>Figure 3-6: A sprayed thin layer of hydrogel using the double barrel syringe and atomizing spray device</w:t>
      </w:r>
      <w:r>
        <w:rPr>
          <w:noProof/>
        </w:rPr>
        <w:tab/>
      </w:r>
      <w:r>
        <w:rPr>
          <w:noProof/>
        </w:rPr>
        <w:fldChar w:fldCharType="begin"/>
      </w:r>
      <w:r>
        <w:rPr>
          <w:noProof/>
        </w:rPr>
        <w:instrText xml:space="preserve"> PAGEREF _Toc304462183 \h </w:instrText>
      </w:r>
      <w:r>
        <w:rPr>
          <w:noProof/>
        </w:rPr>
      </w:r>
      <w:r>
        <w:rPr>
          <w:noProof/>
        </w:rPr>
        <w:fldChar w:fldCharType="separate"/>
      </w:r>
      <w:r w:rsidR="00D85AC4">
        <w:rPr>
          <w:noProof/>
        </w:rPr>
        <w:t>72</w:t>
      </w:r>
      <w:r>
        <w:rPr>
          <w:noProof/>
        </w:rPr>
        <w:fldChar w:fldCharType="end"/>
      </w:r>
    </w:p>
    <w:p w14:paraId="3ADD8B4F" w14:textId="77777777" w:rsidR="00652AEE" w:rsidRDefault="00652AEE">
      <w:pPr>
        <w:pStyle w:val="TableofFigures"/>
        <w:tabs>
          <w:tab w:val="right" w:leader="dot" w:pos="9010"/>
        </w:tabs>
        <w:rPr>
          <w:rFonts w:asciiTheme="minorHAnsi" w:hAnsiTheme="minorHAnsi" w:cstheme="minorBidi"/>
          <w:noProof/>
        </w:rPr>
      </w:pPr>
      <w:r w:rsidRPr="002B62E0">
        <w:rPr>
          <w:noProof/>
        </w:rPr>
        <w:t>Figure 3-7: Transparency of hydrogels tested over the visible range (n=4)</w:t>
      </w:r>
      <w:r>
        <w:rPr>
          <w:noProof/>
        </w:rPr>
        <w:tab/>
      </w:r>
      <w:r>
        <w:rPr>
          <w:noProof/>
        </w:rPr>
        <w:fldChar w:fldCharType="begin"/>
      </w:r>
      <w:r>
        <w:rPr>
          <w:noProof/>
        </w:rPr>
        <w:instrText xml:space="preserve"> PAGEREF _Toc304462184 \h </w:instrText>
      </w:r>
      <w:r>
        <w:rPr>
          <w:noProof/>
        </w:rPr>
      </w:r>
      <w:r>
        <w:rPr>
          <w:noProof/>
        </w:rPr>
        <w:fldChar w:fldCharType="separate"/>
      </w:r>
      <w:r w:rsidR="00D85AC4">
        <w:rPr>
          <w:noProof/>
        </w:rPr>
        <w:t>76</w:t>
      </w:r>
      <w:r>
        <w:rPr>
          <w:noProof/>
        </w:rPr>
        <w:fldChar w:fldCharType="end"/>
      </w:r>
    </w:p>
    <w:p w14:paraId="603636BB" w14:textId="77777777" w:rsidR="00652AEE" w:rsidRDefault="00652AEE">
      <w:pPr>
        <w:pStyle w:val="TableofFigures"/>
        <w:tabs>
          <w:tab w:val="right" w:leader="dot" w:pos="9010"/>
        </w:tabs>
        <w:rPr>
          <w:rFonts w:asciiTheme="minorHAnsi" w:hAnsiTheme="minorHAnsi" w:cstheme="minorBidi"/>
          <w:noProof/>
        </w:rPr>
      </w:pPr>
      <w:r w:rsidRPr="002B62E0">
        <w:rPr>
          <w:noProof/>
        </w:rPr>
        <w:t xml:space="preserve">Figure 3-8: </w:t>
      </w:r>
      <w:r w:rsidRPr="002B62E0">
        <w:rPr>
          <w:rFonts w:ascii="Times" w:hAnsi="Times"/>
          <w:noProof/>
        </w:rPr>
        <w:t>Swelling and degradation of POEGMA-POEGMA and chitosan-POEGMA hydrogels at pH 5.5 (n=4)</w:t>
      </w:r>
      <w:r>
        <w:rPr>
          <w:noProof/>
        </w:rPr>
        <w:tab/>
      </w:r>
      <w:r>
        <w:rPr>
          <w:noProof/>
        </w:rPr>
        <w:fldChar w:fldCharType="begin"/>
      </w:r>
      <w:r>
        <w:rPr>
          <w:noProof/>
        </w:rPr>
        <w:instrText xml:space="preserve"> PAGEREF _Toc304462185 \h </w:instrText>
      </w:r>
      <w:r>
        <w:rPr>
          <w:noProof/>
        </w:rPr>
      </w:r>
      <w:r>
        <w:rPr>
          <w:noProof/>
        </w:rPr>
        <w:fldChar w:fldCharType="separate"/>
      </w:r>
      <w:r w:rsidR="00D85AC4">
        <w:rPr>
          <w:noProof/>
        </w:rPr>
        <w:t>77</w:t>
      </w:r>
      <w:r>
        <w:rPr>
          <w:noProof/>
        </w:rPr>
        <w:fldChar w:fldCharType="end"/>
      </w:r>
    </w:p>
    <w:p w14:paraId="1ADE8664" w14:textId="77777777" w:rsidR="00652AEE" w:rsidRDefault="00652AEE">
      <w:pPr>
        <w:pStyle w:val="TableofFigures"/>
        <w:tabs>
          <w:tab w:val="right" w:leader="dot" w:pos="9010"/>
        </w:tabs>
        <w:rPr>
          <w:rFonts w:asciiTheme="minorHAnsi" w:hAnsiTheme="minorHAnsi" w:cstheme="minorBidi"/>
          <w:noProof/>
        </w:rPr>
      </w:pPr>
      <w:r w:rsidRPr="002B62E0">
        <w:rPr>
          <w:noProof/>
        </w:rPr>
        <w:lastRenderedPageBreak/>
        <w:t>Figure 3-9: Swelling and degradation of POEGMA-POEGMA and chitosan-POEGMA hydrogels at pH 4 (n=4)</w:t>
      </w:r>
      <w:r>
        <w:rPr>
          <w:noProof/>
        </w:rPr>
        <w:tab/>
      </w:r>
      <w:r>
        <w:rPr>
          <w:noProof/>
        </w:rPr>
        <w:fldChar w:fldCharType="begin"/>
      </w:r>
      <w:r>
        <w:rPr>
          <w:noProof/>
        </w:rPr>
        <w:instrText xml:space="preserve"> PAGEREF _Toc304462186 \h </w:instrText>
      </w:r>
      <w:r>
        <w:rPr>
          <w:noProof/>
        </w:rPr>
      </w:r>
      <w:r>
        <w:rPr>
          <w:noProof/>
        </w:rPr>
        <w:fldChar w:fldCharType="separate"/>
      </w:r>
      <w:r w:rsidR="00D85AC4">
        <w:rPr>
          <w:noProof/>
        </w:rPr>
        <w:t>79</w:t>
      </w:r>
      <w:r>
        <w:rPr>
          <w:noProof/>
        </w:rPr>
        <w:fldChar w:fldCharType="end"/>
      </w:r>
    </w:p>
    <w:p w14:paraId="65D677BA" w14:textId="77777777" w:rsidR="00652AEE" w:rsidRDefault="00652AEE">
      <w:pPr>
        <w:pStyle w:val="TableofFigures"/>
        <w:tabs>
          <w:tab w:val="right" w:leader="dot" w:pos="9010"/>
        </w:tabs>
        <w:rPr>
          <w:rFonts w:asciiTheme="minorHAnsi" w:hAnsiTheme="minorHAnsi" w:cstheme="minorBidi"/>
          <w:noProof/>
        </w:rPr>
      </w:pPr>
      <w:r w:rsidRPr="002B62E0">
        <w:rPr>
          <w:noProof/>
        </w:rPr>
        <w:t>Figure 3-10: Swelling and degradation of POEGMA-POEGMA and chitosan-POEGMA hydrogels at pH 7.4 (n=4)</w:t>
      </w:r>
      <w:r>
        <w:rPr>
          <w:noProof/>
        </w:rPr>
        <w:tab/>
      </w:r>
      <w:r>
        <w:rPr>
          <w:noProof/>
        </w:rPr>
        <w:fldChar w:fldCharType="begin"/>
      </w:r>
      <w:r>
        <w:rPr>
          <w:noProof/>
        </w:rPr>
        <w:instrText xml:space="preserve"> PAGEREF _Toc304462187 \h </w:instrText>
      </w:r>
      <w:r>
        <w:rPr>
          <w:noProof/>
        </w:rPr>
      </w:r>
      <w:r>
        <w:rPr>
          <w:noProof/>
        </w:rPr>
        <w:fldChar w:fldCharType="separate"/>
      </w:r>
      <w:r w:rsidR="00D85AC4">
        <w:rPr>
          <w:noProof/>
        </w:rPr>
        <w:t>80</w:t>
      </w:r>
      <w:r>
        <w:rPr>
          <w:noProof/>
        </w:rPr>
        <w:fldChar w:fldCharType="end"/>
      </w:r>
    </w:p>
    <w:p w14:paraId="6FBC0CC2" w14:textId="77777777" w:rsidR="00652AEE" w:rsidRDefault="00652AEE">
      <w:pPr>
        <w:pStyle w:val="TableofFigures"/>
        <w:tabs>
          <w:tab w:val="right" w:leader="dot" w:pos="9010"/>
        </w:tabs>
        <w:rPr>
          <w:rFonts w:asciiTheme="minorHAnsi" w:hAnsiTheme="minorHAnsi" w:cstheme="minorBidi"/>
          <w:noProof/>
        </w:rPr>
      </w:pPr>
      <w:r w:rsidRPr="002B62E0">
        <w:rPr>
          <w:noProof/>
        </w:rPr>
        <w:t>Figure 3-11: Evaporation-based mass loss of hydrogels inside a controlled humidity chamber and benchtop for (a) Chit-Hzd 1.0%/PO</w:t>
      </w:r>
      <w:r w:rsidRPr="002B62E0">
        <w:rPr>
          <w:noProof/>
          <w:vertAlign w:val="subscript"/>
        </w:rPr>
        <w:t>10</w:t>
      </w:r>
      <w:r w:rsidRPr="002B62E0">
        <w:rPr>
          <w:noProof/>
        </w:rPr>
        <w:t>A</w:t>
      </w:r>
      <w:r w:rsidRPr="002B62E0">
        <w:rPr>
          <w:noProof/>
          <w:vertAlign w:val="subscript"/>
        </w:rPr>
        <w:t>30</w:t>
      </w:r>
      <w:r w:rsidRPr="002B62E0">
        <w:rPr>
          <w:noProof/>
        </w:rPr>
        <w:t xml:space="preserve"> 20%, (b) Chit-Hzd 1.5%/PO</w:t>
      </w:r>
      <w:r w:rsidRPr="002B62E0">
        <w:rPr>
          <w:noProof/>
          <w:vertAlign w:val="subscript"/>
        </w:rPr>
        <w:t>10</w:t>
      </w:r>
      <w:r w:rsidRPr="002B62E0">
        <w:rPr>
          <w:noProof/>
        </w:rPr>
        <w:t>A</w:t>
      </w:r>
      <w:r w:rsidRPr="002B62E0">
        <w:rPr>
          <w:noProof/>
          <w:vertAlign w:val="subscript"/>
        </w:rPr>
        <w:t>30</w:t>
      </w:r>
      <w:r w:rsidRPr="002B62E0">
        <w:rPr>
          <w:noProof/>
        </w:rPr>
        <w:t xml:space="preserve"> 20%, (c) Chit-Hzd 2.0%/PO</w:t>
      </w:r>
      <w:r w:rsidRPr="002B62E0">
        <w:rPr>
          <w:noProof/>
          <w:vertAlign w:val="subscript"/>
        </w:rPr>
        <w:t>10</w:t>
      </w:r>
      <w:r w:rsidRPr="002B62E0">
        <w:rPr>
          <w:noProof/>
        </w:rPr>
        <w:t>A</w:t>
      </w:r>
      <w:r w:rsidRPr="002B62E0">
        <w:rPr>
          <w:noProof/>
          <w:vertAlign w:val="subscript"/>
        </w:rPr>
        <w:t>30</w:t>
      </w:r>
      <w:r w:rsidRPr="002B62E0">
        <w:rPr>
          <w:noProof/>
        </w:rPr>
        <w:t xml:space="preserve"> 20% and (d) +PO</w:t>
      </w:r>
      <w:r w:rsidRPr="002B62E0">
        <w:rPr>
          <w:noProof/>
          <w:vertAlign w:val="subscript"/>
        </w:rPr>
        <w:t>10</w:t>
      </w:r>
      <w:r w:rsidRPr="002B62E0">
        <w:rPr>
          <w:noProof/>
        </w:rPr>
        <w:t>H</w:t>
      </w:r>
      <w:r w:rsidRPr="002B62E0">
        <w:rPr>
          <w:noProof/>
          <w:vertAlign w:val="subscript"/>
        </w:rPr>
        <w:t>29</w:t>
      </w:r>
      <w:r w:rsidRPr="002B62E0">
        <w:rPr>
          <w:noProof/>
        </w:rPr>
        <w:t xml:space="preserve"> 20%/PO</w:t>
      </w:r>
      <w:r w:rsidRPr="002B62E0">
        <w:rPr>
          <w:noProof/>
          <w:vertAlign w:val="subscript"/>
        </w:rPr>
        <w:t>10</w:t>
      </w:r>
      <w:r w:rsidRPr="002B62E0">
        <w:rPr>
          <w:noProof/>
        </w:rPr>
        <w:t>A</w:t>
      </w:r>
      <w:r w:rsidRPr="002B62E0">
        <w:rPr>
          <w:noProof/>
          <w:vertAlign w:val="subscript"/>
        </w:rPr>
        <w:t>30</w:t>
      </w:r>
      <w:r w:rsidRPr="002B62E0">
        <w:rPr>
          <w:noProof/>
        </w:rPr>
        <w:t xml:space="preserve"> 20% (n=4)</w:t>
      </w:r>
      <w:r>
        <w:rPr>
          <w:noProof/>
        </w:rPr>
        <w:tab/>
      </w:r>
      <w:r>
        <w:rPr>
          <w:noProof/>
        </w:rPr>
        <w:fldChar w:fldCharType="begin"/>
      </w:r>
      <w:r>
        <w:rPr>
          <w:noProof/>
        </w:rPr>
        <w:instrText xml:space="preserve"> PAGEREF _Toc304462188 \h </w:instrText>
      </w:r>
      <w:r>
        <w:rPr>
          <w:noProof/>
        </w:rPr>
      </w:r>
      <w:r>
        <w:rPr>
          <w:noProof/>
        </w:rPr>
        <w:fldChar w:fldCharType="separate"/>
      </w:r>
      <w:r w:rsidR="00D85AC4">
        <w:rPr>
          <w:noProof/>
        </w:rPr>
        <w:t>82</w:t>
      </w:r>
      <w:r>
        <w:rPr>
          <w:noProof/>
        </w:rPr>
        <w:fldChar w:fldCharType="end"/>
      </w:r>
    </w:p>
    <w:p w14:paraId="1C4267CA" w14:textId="77777777" w:rsidR="00652AEE" w:rsidRDefault="00652AEE">
      <w:pPr>
        <w:pStyle w:val="TableofFigures"/>
        <w:tabs>
          <w:tab w:val="right" w:leader="dot" w:pos="9010"/>
        </w:tabs>
        <w:rPr>
          <w:rFonts w:asciiTheme="minorHAnsi" w:hAnsiTheme="minorHAnsi" w:cstheme="minorBidi"/>
          <w:noProof/>
        </w:rPr>
      </w:pPr>
      <w:r w:rsidRPr="002B62E0">
        <w:rPr>
          <w:noProof/>
        </w:rPr>
        <w:t>Figure 3-12: Elastic modulus (G’) of all four hydrogels (n=4)</w:t>
      </w:r>
      <w:r>
        <w:rPr>
          <w:noProof/>
        </w:rPr>
        <w:tab/>
      </w:r>
      <w:r>
        <w:rPr>
          <w:noProof/>
        </w:rPr>
        <w:fldChar w:fldCharType="begin"/>
      </w:r>
      <w:r>
        <w:rPr>
          <w:noProof/>
        </w:rPr>
        <w:instrText xml:space="preserve"> PAGEREF _Toc304462189 \h </w:instrText>
      </w:r>
      <w:r>
        <w:rPr>
          <w:noProof/>
        </w:rPr>
      </w:r>
      <w:r>
        <w:rPr>
          <w:noProof/>
        </w:rPr>
        <w:fldChar w:fldCharType="separate"/>
      </w:r>
      <w:r w:rsidR="00D85AC4">
        <w:rPr>
          <w:noProof/>
        </w:rPr>
        <w:t>84</w:t>
      </w:r>
      <w:r>
        <w:rPr>
          <w:noProof/>
        </w:rPr>
        <w:fldChar w:fldCharType="end"/>
      </w:r>
    </w:p>
    <w:p w14:paraId="3A9466DB" w14:textId="77777777" w:rsidR="00652AEE" w:rsidRDefault="00652AEE">
      <w:pPr>
        <w:pStyle w:val="TableofFigures"/>
        <w:tabs>
          <w:tab w:val="right" w:leader="dot" w:pos="9010"/>
        </w:tabs>
        <w:rPr>
          <w:rFonts w:asciiTheme="minorHAnsi" w:hAnsiTheme="minorHAnsi" w:cstheme="minorBidi"/>
          <w:noProof/>
        </w:rPr>
      </w:pPr>
      <w:r w:rsidRPr="002B62E0">
        <w:rPr>
          <w:noProof/>
        </w:rPr>
        <w:t>Figure 3-13: Tack detachment force of the tested hydrogels (n=3)</w:t>
      </w:r>
      <w:r>
        <w:rPr>
          <w:noProof/>
        </w:rPr>
        <w:tab/>
      </w:r>
      <w:r>
        <w:rPr>
          <w:noProof/>
        </w:rPr>
        <w:fldChar w:fldCharType="begin"/>
      </w:r>
      <w:r>
        <w:rPr>
          <w:noProof/>
        </w:rPr>
        <w:instrText xml:space="preserve"> PAGEREF _Toc304462190 \h </w:instrText>
      </w:r>
      <w:r>
        <w:rPr>
          <w:noProof/>
        </w:rPr>
      </w:r>
      <w:r>
        <w:rPr>
          <w:noProof/>
        </w:rPr>
        <w:fldChar w:fldCharType="separate"/>
      </w:r>
      <w:r w:rsidR="00D85AC4">
        <w:rPr>
          <w:noProof/>
        </w:rPr>
        <w:t>85</w:t>
      </w:r>
      <w:r>
        <w:rPr>
          <w:noProof/>
        </w:rPr>
        <w:fldChar w:fldCharType="end"/>
      </w:r>
    </w:p>
    <w:p w14:paraId="6A3ABB6B" w14:textId="77777777" w:rsidR="00652AEE" w:rsidRDefault="00652AEE">
      <w:pPr>
        <w:pStyle w:val="TableofFigures"/>
        <w:tabs>
          <w:tab w:val="right" w:leader="dot" w:pos="9010"/>
        </w:tabs>
        <w:rPr>
          <w:rFonts w:asciiTheme="minorHAnsi" w:hAnsiTheme="minorHAnsi" w:cstheme="minorBidi"/>
          <w:noProof/>
        </w:rPr>
      </w:pPr>
      <w:r w:rsidRPr="002B62E0">
        <w:rPr>
          <w:noProof/>
        </w:rPr>
        <w:t xml:space="preserve">Figure 3-14: Representative </w:t>
      </w:r>
      <w:r w:rsidRPr="002B62E0">
        <w:rPr>
          <w:rFonts w:ascii="Times" w:hAnsi="Times"/>
          <w:noProof/>
        </w:rPr>
        <w:t>tensile detachment profiles for all four hydrogels from porcine skin</w:t>
      </w:r>
      <w:r>
        <w:rPr>
          <w:noProof/>
        </w:rPr>
        <w:tab/>
      </w:r>
      <w:r>
        <w:rPr>
          <w:noProof/>
        </w:rPr>
        <w:fldChar w:fldCharType="begin"/>
      </w:r>
      <w:r>
        <w:rPr>
          <w:noProof/>
        </w:rPr>
        <w:instrText xml:space="preserve"> PAGEREF _Toc304462191 \h </w:instrText>
      </w:r>
      <w:r>
        <w:rPr>
          <w:noProof/>
        </w:rPr>
      </w:r>
      <w:r>
        <w:rPr>
          <w:noProof/>
        </w:rPr>
        <w:fldChar w:fldCharType="separate"/>
      </w:r>
      <w:r w:rsidR="00D85AC4">
        <w:rPr>
          <w:noProof/>
        </w:rPr>
        <w:t>88</w:t>
      </w:r>
      <w:r>
        <w:rPr>
          <w:noProof/>
        </w:rPr>
        <w:fldChar w:fldCharType="end"/>
      </w:r>
    </w:p>
    <w:p w14:paraId="6A34EC3C" w14:textId="77777777" w:rsidR="00652AEE" w:rsidRDefault="00652AEE">
      <w:pPr>
        <w:pStyle w:val="TableofFigures"/>
        <w:tabs>
          <w:tab w:val="right" w:leader="dot" w:pos="9010"/>
        </w:tabs>
        <w:rPr>
          <w:rFonts w:asciiTheme="minorHAnsi" w:hAnsiTheme="minorHAnsi" w:cstheme="minorBidi"/>
          <w:noProof/>
        </w:rPr>
      </w:pPr>
      <w:r w:rsidRPr="002B62E0">
        <w:rPr>
          <w:noProof/>
        </w:rPr>
        <w:t>Figure 3-15: Dynamic storage modulus as a function of frequency for a) Chit-Hzd 1% and b) Chit-Hzd 1.5% with and without mucin</w:t>
      </w:r>
      <w:r>
        <w:rPr>
          <w:noProof/>
        </w:rPr>
        <w:tab/>
      </w:r>
      <w:r>
        <w:rPr>
          <w:noProof/>
        </w:rPr>
        <w:fldChar w:fldCharType="begin"/>
      </w:r>
      <w:r>
        <w:rPr>
          <w:noProof/>
        </w:rPr>
        <w:instrText xml:space="preserve"> PAGEREF _Toc304462192 \h </w:instrText>
      </w:r>
      <w:r>
        <w:rPr>
          <w:noProof/>
        </w:rPr>
      </w:r>
      <w:r>
        <w:rPr>
          <w:noProof/>
        </w:rPr>
        <w:fldChar w:fldCharType="separate"/>
      </w:r>
      <w:r w:rsidR="00D85AC4">
        <w:rPr>
          <w:noProof/>
        </w:rPr>
        <w:t>90</w:t>
      </w:r>
      <w:r>
        <w:rPr>
          <w:noProof/>
        </w:rPr>
        <w:fldChar w:fldCharType="end"/>
      </w:r>
    </w:p>
    <w:p w14:paraId="0B579703" w14:textId="77777777" w:rsidR="00652AEE" w:rsidRDefault="00652AEE">
      <w:pPr>
        <w:pStyle w:val="TableofFigures"/>
        <w:tabs>
          <w:tab w:val="right" w:leader="dot" w:pos="9010"/>
        </w:tabs>
        <w:rPr>
          <w:rFonts w:asciiTheme="minorHAnsi" w:hAnsiTheme="minorHAnsi" w:cstheme="minorBidi"/>
          <w:noProof/>
        </w:rPr>
      </w:pPr>
      <w:r w:rsidRPr="002B62E0">
        <w:rPr>
          <w:noProof/>
        </w:rPr>
        <w:t>Figure 3-16: Minimum inhibitory concentration experiment with serial dilution of chitosan-hydrazide (mg/mL); 24-hour incubation period</w:t>
      </w:r>
      <w:r>
        <w:rPr>
          <w:noProof/>
        </w:rPr>
        <w:tab/>
      </w:r>
      <w:r>
        <w:rPr>
          <w:noProof/>
        </w:rPr>
        <w:fldChar w:fldCharType="begin"/>
      </w:r>
      <w:r>
        <w:rPr>
          <w:noProof/>
        </w:rPr>
        <w:instrText xml:space="preserve"> PAGEREF _Toc304462193 \h </w:instrText>
      </w:r>
      <w:r>
        <w:rPr>
          <w:noProof/>
        </w:rPr>
      </w:r>
      <w:r>
        <w:rPr>
          <w:noProof/>
        </w:rPr>
        <w:fldChar w:fldCharType="separate"/>
      </w:r>
      <w:r w:rsidR="00D85AC4">
        <w:rPr>
          <w:noProof/>
        </w:rPr>
        <w:t>93</w:t>
      </w:r>
      <w:r>
        <w:rPr>
          <w:noProof/>
        </w:rPr>
        <w:fldChar w:fldCharType="end"/>
      </w:r>
    </w:p>
    <w:p w14:paraId="3A490011" w14:textId="77777777" w:rsidR="00652AEE" w:rsidRDefault="00652AEE">
      <w:pPr>
        <w:pStyle w:val="TableofFigures"/>
        <w:tabs>
          <w:tab w:val="right" w:leader="dot" w:pos="9010"/>
        </w:tabs>
        <w:rPr>
          <w:rFonts w:asciiTheme="minorHAnsi" w:hAnsiTheme="minorHAnsi" w:cstheme="minorBidi"/>
          <w:noProof/>
        </w:rPr>
      </w:pPr>
      <w:r w:rsidRPr="002B62E0">
        <w:rPr>
          <w:noProof/>
        </w:rPr>
        <w:t>Figure 3-17: LIVE/DEAD assay response of E.coli incubated on the surface of the (a) Polystyrene control, (b) +PO</w:t>
      </w:r>
      <w:r w:rsidRPr="002B62E0">
        <w:rPr>
          <w:noProof/>
          <w:vertAlign w:val="subscript"/>
        </w:rPr>
        <w:t>10</w:t>
      </w:r>
      <w:r w:rsidRPr="002B62E0">
        <w:rPr>
          <w:noProof/>
        </w:rPr>
        <w:t>H</w:t>
      </w:r>
      <w:r w:rsidRPr="002B62E0">
        <w:rPr>
          <w:noProof/>
          <w:vertAlign w:val="subscript"/>
        </w:rPr>
        <w:t>29</w:t>
      </w:r>
      <w:r w:rsidRPr="002B62E0">
        <w:rPr>
          <w:noProof/>
        </w:rPr>
        <w:t>/PO</w:t>
      </w:r>
      <w:r w:rsidRPr="002B62E0">
        <w:rPr>
          <w:noProof/>
          <w:vertAlign w:val="subscript"/>
        </w:rPr>
        <w:t>10</w:t>
      </w:r>
      <w:r w:rsidRPr="002B62E0">
        <w:rPr>
          <w:noProof/>
        </w:rPr>
        <w:t>A</w:t>
      </w:r>
      <w:r w:rsidRPr="002B62E0">
        <w:rPr>
          <w:noProof/>
          <w:vertAlign w:val="subscript"/>
        </w:rPr>
        <w:t>30</w:t>
      </w:r>
      <w:r w:rsidRPr="002B62E0">
        <w:rPr>
          <w:noProof/>
        </w:rPr>
        <w:t xml:space="preserve"> 20%, (c) Chit-Hzd 1.0%/PO</w:t>
      </w:r>
      <w:r w:rsidRPr="002B62E0">
        <w:rPr>
          <w:noProof/>
          <w:vertAlign w:val="subscript"/>
        </w:rPr>
        <w:t>10</w:t>
      </w:r>
      <w:r w:rsidRPr="002B62E0">
        <w:rPr>
          <w:noProof/>
        </w:rPr>
        <w:t>A</w:t>
      </w:r>
      <w:r w:rsidRPr="002B62E0">
        <w:rPr>
          <w:noProof/>
          <w:vertAlign w:val="subscript"/>
        </w:rPr>
        <w:t>30</w:t>
      </w:r>
      <w:r w:rsidRPr="002B62E0">
        <w:rPr>
          <w:noProof/>
        </w:rPr>
        <w:t xml:space="preserve"> 20%, (d) Chit-Hzd 1.5%/PO</w:t>
      </w:r>
      <w:r w:rsidRPr="002B62E0">
        <w:rPr>
          <w:noProof/>
          <w:vertAlign w:val="subscript"/>
        </w:rPr>
        <w:t>10</w:t>
      </w:r>
      <w:r w:rsidRPr="002B62E0">
        <w:rPr>
          <w:noProof/>
        </w:rPr>
        <w:t>A</w:t>
      </w:r>
      <w:r w:rsidRPr="002B62E0">
        <w:rPr>
          <w:noProof/>
          <w:vertAlign w:val="subscript"/>
        </w:rPr>
        <w:t>30</w:t>
      </w:r>
      <w:r w:rsidRPr="002B62E0">
        <w:rPr>
          <w:noProof/>
        </w:rPr>
        <w:t xml:space="preserve"> 20%, and (e) Chit-Hzd 2.0%/PO</w:t>
      </w:r>
      <w:r w:rsidRPr="002B62E0">
        <w:rPr>
          <w:noProof/>
          <w:vertAlign w:val="subscript"/>
        </w:rPr>
        <w:t>10</w:t>
      </w:r>
      <w:r w:rsidRPr="002B62E0">
        <w:rPr>
          <w:noProof/>
        </w:rPr>
        <w:t>A</w:t>
      </w:r>
      <w:r w:rsidRPr="002B62E0">
        <w:rPr>
          <w:noProof/>
          <w:vertAlign w:val="subscript"/>
        </w:rPr>
        <w:t>30</w:t>
      </w:r>
      <w:r w:rsidRPr="002B62E0">
        <w:rPr>
          <w:noProof/>
        </w:rPr>
        <w:t xml:space="preserve"> 20% hydrogels</w:t>
      </w:r>
      <w:r>
        <w:rPr>
          <w:noProof/>
        </w:rPr>
        <w:tab/>
      </w:r>
      <w:r>
        <w:rPr>
          <w:noProof/>
        </w:rPr>
        <w:fldChar w:fldCharType="begin"/>
      </w:r>
      <w:r>
        <w:rPr>
          <w:noProof/>
        </w:rPr>
        <w:instrText xml:space="preserve"> PAGEREF _Toc304462194 \h </w:instrText>
      </w:r>
      <w:r>
        <w:rPr>
          <w:noProof/>
        </w:rPr>
      </w:r>
      <w:r>
        <w:rPr>
          <w:noProof/>
        </w:rPr>
        <w:fldChar w:fldCharType="separate"/>
      </w:r>
      <w:r w:rsidR="00D85AC4">
        <w:rPr>
          <w:noProof/>
        </w:rPr>
        <w:t>95</w:t>
      </w:r>
      <w:r>
        <w:rPr>
          <w:noProof/>
        </w:rPr>
        <w:fldChar w:fldCharType="end"/>
      </w:r>
    </w:p>
    <w:p w14:paraId="1D946BF0" w14:textId="77777777" w:rsidR="00652AEE" w:rsidRDefault="00652AEE">
      <w:pPr>
        <w:pStyle w:val="TableofFigures"/>
        <w:tabs>
          <w:tab w:val="right" w:leader="dot" w:pos="9010"/>
        </w:tabs>
        <w:rPr>
          <w:rFonts w:asciiTheme="minorHAnsi" w:hAnsiTheme="minorHAnsi" w:cstheme="minorBidi"/>
          <w:noProof/>
        </w:rPr>
      </w:pPr>
      <w:r w:rsidRPr="002B62E0">
        <w:rPr>
          <w:noProof/>
        </w:rPr>
        <w:t xml:space="preserve">Figure 3-18: </w:t>
      </w:r>
      <w:r w:rsidRPr="002B62E0">
        <w:rPr>
          <w:i/>
          <w:noProof/>
        </w:rPr>
        <w:t>E. coli</w:t>
      </w:r>
      <w:r w:rsidRPr="002B62E0">
        <w:rPr>
          <w:noProof/>
        </w:rPr>
        <w:t xml:space="preserve"> concentration after 24-hour incubation with and without the presence of the hydrogel</w:t>
      </w:r>
      <w:r>
        <w:rPr>
          <w:noProof/>
        </w:rPr>
        <w:tab/>
      </w:r>
      <w:r>
        <w:rPr>
          <w:noProof/>
        </w:rPr>
        <w:fldChar w:fldCharType="begin"/>
      </w:r>
      <w:r>
        <w:rPr>
          <w:noProof/>
        </w:rPr>
        <w:instrText xml:space="preserve"> PAGEREF _Toc304462195 \h </w:instrText>
      </w:r>
      <w:r>
        <w:rPr>
          <w:noProof/>
        </w:rPr>
      </w:r>
      <w:r>
        <w:rPr>
          <w:noProof/>
        </w:rPr>
        <w:fldChar w:fldCharType="separate"/>
      </w:r>
      <w:r w:rsidR="00D85AC4">
        <w:rPr>
          <w:noProof/>
        </w:rPr>
        <w:t>96</w:t>
      </w:r>
      <w:r>
        <w:rPr>
          <w:noProof/>
        </w:rPr>
        <w:fldChar w:fldCharType="end"/>
      </w:r>
    </w:p>
    <w:p w14:paraId="61FD8EE8" w14:textId="77777777" w:rsidR="00652AEE" w:rsidRDefault="00652AEE">
      <w:pPr>
        <w:pStyle w:val="TableofFigures"/>
        <w:tabs>
          <w:tab w:val="right" w:leader="dot" w:pos="9010"/>
        </w:tabs>
        <w:rPr>
          <w:rFonts w:asciiTheme="minorHAnsi" w:hAnsiTheme="minorHAnsi" w:cstheme="minorBidi"/>
          <w:noProof/>
        </w:rPr>
      </w:pPr>
      <w:r w:rsidRPr="002B62E0">
        <w:rPr>
          <w:noProof/>
        </w:rPr>
        <w:t>Figure 3-19: A zone of inhibition typical result for all the hydrogels</w:t>
      </w:r>
      <w:r>
        <w:rPr>
          <w:noProof/>
        </w:rPr>
        <w:tab/>
      </w:r>
      <w:r>
        <w:rPr>
          <w:noProof/>
        </w:rPr>
        <w:fldChar w:fldCharType="begin"/>
      </w:r>
      <w:r>
        <w:rPr>
          <w:noProof/>
        </w:rPr>
        <w:instrText xml:space="preserve"> PAGEREF _Toc304462196 \h </w:instrText>
      </w:r>
      <w:r>
        <w:rPr>
          <w:noProof/>
        </w:rPr>
      </w:r>
      <w:r>
        <w:rPr>
          <w:noProof/>
        </w:rPr>
        <w:fldChar w:fldCharType="separate"/>
      </w:r>
      <w:r w:rsidR="00D85AC4">
        <w:rPr>
          <w:noProof/>
        </w:rPr>
        <w:t>97</w:t>
      </w:r>
      <w:r>
        <w:rPr>
          <w:noProof/>
        </w:rPr>
        <w:fldChar w:fldCharType="end"/>
      </w:r>
    </w:p>
    <w:p w14:paraId="57604760" w14:textId="77777777" w:rsidR="00652AEE" w:rsidRDefault="00652AEE">
      <w:pPr>
        <w:pStyle w:val="TableofFigures"/>
        <w:tabs>
          <w:tab w:val="right" w:leader="dot" w:pos="9010"/>
        </w:tabs>
        <w:rPr>
          <w:rFonts w:asciiTheme="minorHAnsi" w:hAnsiTheme="minorHAnsi" w:cstheme="minorBidi"/>
          <w:noProof/>
        </w:rPr>
      </w:pPr>
      <w:r w:rsidRPr="002B62E0">
        <w:rPr>
          <w:noProof/>
        </w:rPr>
        <w:t>Figure 3-20: Cell viability (%, relative to cell-only control) of different concentration dilutions of chitosan-Hzd, PO</w:t>
      </w:r>
      <w:r w:rsidRPr="002B62E0">
        <w:rPr>
          <w:noProof/>
          <w:vertAlign w:val="subscript"/>
        </w:rPr>
        <w:t>10</w:t>
      </w:r>
      <w:r w:rsidRPr="002B62E0">
        <w:rPr>
          <w:noProof/>
        </w:rPr>
        <w:t>A</w:t>
      </w:r>
      <w:r w:rsidRPr="002B62E0">
        <w:rPr>
          <w:noProof/>
          <w:vertAlign w:val="subscript"/>
        </w:rPr>
        <w:t>30</w:t>
      </w:r>
      <w:r w:rsidRPr="002B62E0">
        <w:rPr>
          <w:noProof/>
        </w:rPr>
        <w:t>, and +PO</w:t>
      </w:r>
      <w:r w:rsidRPr="002B62E0">
        <w:rPr>
          <w:noProof/>
          <w:vertAlign w:val="subscript"/>
        </w:rPr>
        <w:t>10</w:t>
      </w:r>
      <w:r w:rsidRPr="002B62E0">
        <w:rPr>
          <w:noProof/>
        </w:rPr>
        <w:t>H</w:t>
      </w:r>
      <w:r w:rsidRPr="002B62E0">
        <w:rPr>
          <w:noProof/>
          <w:vertAlign w:val="subscript"/>
        </w:rPr>
        <w:t>29</w:t>
      </w:r>
      <w:r w:rsidRPr="002B62E0">
        <w:rPr>
          <w:noProof/>
        </w:rPr>
        <w:t xml:space="preserve"> polymers against 3T3 cells using the resazurin assay (n=4)</w:t>
      </w:r>
      <w:r>
        <w:rPr>
          <w:noProof/>
        </w:rPr>
        <w:tab/>
      </w:r>
      <w:r>
        <w:rPr>
          <w:noProof/>
        </w:rPr>
        <w:fldChar w:fldCharType="begin"/>
      </w:r>
      <w:r>
        <w:rPr>
          <w:noProof/>
        </w:rPr>
        <w:instrText xml:space="preserve"> PAGEREF _Toc304462197 \h </w:instrText>
      </w:r>
      <w:r>
        <w:rPr>
          <w:noProof/>
        </w:rPr>
      </w:r>
      <w:r>
        <w:rPr>
          <w:noProof/>
        </w:rPr>
        <w:fldChar w:fldCharType="separate"/>
      </w:r>
      <w:r w:rsidR="00D85AC4">
        <w:rPr>
          <w:noProof/>
        </w:rPr>
        <w:t>98</w:t>
      </w:r>
      <w:r>
        <w:rPr>
          <w:noProof/>
        </w:rPr>
        <w:fldChar w:fldCharType="end"/>
      </w:r>
    </w:p>
    <w:p w14:paraId="239F19B3" w14:textId="77777777" w:rsidR="00652AEE" w:rsidRDefault="00652AEE">
      <w:pPr>
        <w:pStyle w:val="TableofFigures"/>
        <w:tabs>
          <w:tab w:val="right" w:leader="dot" w:pos="9010"/>
        </w:tabs>
        <w:rPr>
          <w:rFonts w:asciiTheme="minorHAnsi" w:hAnsiTheme="minorHAnsi" w:cstheme="minorBidi"/>
          <w:noProof/>
        </w:rPr>
      </w:pPr>
      <w:r w:rsidRPr="002B62E0">
        <w:rPr>
          <w:noProof/>
        </w:rPr>
        <w:t>Figure 3-21: LIVE/DEAD assay response of 3T3 fibroblast cells incubated on the surface of the (a) Polystyrene control, (b) +PO</w:t>
      </w:r>
      <w:r w:rsidRPr="002B62E0">
        <w:rPr>
          <w:noProof/>
          <w:vertAlign w:val="subscript"/>
        </w:rPr>
        <w:t>10</w:t>
      </w:r>
      <w:r w:rsidRPr="002B62E0">
        <w:rPr>
          <w:noProof/>
        </w:rPr>
        <w:t>H</w:t>
      </w:r>
      <w:r w:rsidRPr="002B62E0">
        <w:rPr>
          <w:noProof/>
          <w:vertAlign w:val="subscript"/>
        </w:rPr>
        <w:t>29</w:t>
      </w:r>
      <w:r w:rsidRPr="002B62E0">
        <w:rPr>
          <w:noProof/>
        </w:rPr>
        <w:t>/PO</w:t>
      </w:r>
      <w:r w:rsidRPr="002B62E0">
        <w:rPr>
          <w:noProof/>
          <w:vertAlign w:val="subscript"/>
        </w:rPr>
        <w:t>10</w:t>
      </w:r>
      <w:r w:rsidRPr="002B62E0">
        <w:rPr>
          <w:noProof/>
        </w:rPr>
        <w:t>A</w:t>
      </w:r>
      <w:r w:rsidRPr="002B62E0">
        <w:rPr>
          <w:noProof/>
          <w:vertAlign w:val="subscript"/>
        </w:rPr>
        <w:t>30</w:t>
      </w:r>
      <w:r w:rsidRPr="002B62E0">
        <w:rPr>
          <w:noProof/>
        </w:rPr>
        <w:t xml:space="preserve"> 20%, (c) Chit-Hzd 1.0%/PO</w:t>
      </w:r>
      <w:r w:rsidRPr="002B62E0">
        <w:rPr>
          <w:noProof/>
          <w:vertAlign w:val="subscript"/>
        </w:rPr>
        <w:t>10</w:t>
      </w:r>
      <w:r w:rsidRPr="002B62E0">
        <w:rPr>
          <w:noProof/>
        </w:rPr>
        <w:t>A</w:t>
      </w:r>
      <w:r w:rsidRPr="002B62E0">
        <w:rPr>
          <w:noProof/>
          <w:vertAlign w:val="subscript"/>
        </w:rPr>
        <w:t>30</w:t>
      </w:r>
      <w:r w:rsidRPr="002B62E0">
        <w:rPr>
          <w:noProof/>
        </w:rPr>
        <w:t xml:space="preserve"> 20%, (d) Chit-Hzd 1.5%/PO</w:t>
      </w:r>
      <w:r w:rsidRPr="002B62E0">
        <w:rPr>
          <w:noProof/>
          <w:vertAlign w:val="subscript"/>
        </w:rPr>
        <w:t>10</w:t>
      </w:r>
      <w:r w:rsidRPr="002B62E0">
        <w:rPr>
          <w:noProof/>
        </w:rPr>
        <w:t>A</w:t>
      </w:r>
      <w:r w:rsidRPr="002B62E0">
        <w:rPr>
          <w:noProof/>
          <w:vertAlign w:val="subscript"/>
        </w:rPr>
        <w:t>30</w:t>
      </w:r>
      <w:r w:rsidRPr="002B62E0">
        <w:rPr>
          <w:noProof/>
        </w:rPr>
        <w:t xml:space="preserve"> 20%, and (e) Chit-Hzd 2.0%/PO</w:t>
      </w:r>
      <w:r w:rsidRPr="002B62E0">
        <w:rPr>
          <w:noProof/>
          <w:vertAlign w:val="subscript"/>
        </w:rPr>
        <w:t>10</w:t>
      </w:r>
      <w:r w:rsidRPr="002B62E0">
        <w:rPr>
          <w:noProof/>
        </w:rPr>
        <w:t>A</w:t>
      </w:r>
      <w:r w:rsidRPr="002B62E0">
        <w:rPr>
          <w:noProof/>
          <w:vertAlign w:val="subscript"/>
        </w:rPr>
        <w:t>30</w:t>
      </w:r>
      <w:r w:rsidRPr="002B62E0">
        <w:rPr>
          <w:noProof/>
        </w:rPr>
        <w:t xml:space="preserve"> 20% hydrogels</w:t>
      </w:r>
      <w:r>
        <w:rPr>
          <w:noProof/>
        </w:rPr>
        <w:tab/>
      </w:r>
      <w:r>
        <w:rPr>
          <w:noProof/>
        </w:rPr>
        <w:fldChar w:fldCharType="begin"/>
      </w:r>
      <w:r>
        <w:rPr>
          <w:noProof/>
        </w:rPr>
        <w:instrText xml:space="preserve"> PAGEREF _Toc304462198 \h </w:instrText>
      </w:r>
      <w:r>
        <w:rPr>
          <w:noProof/>
        </w:rPr>
      </w:r>
      <w:r>
        <w:rPr>
          <w:noProof/>
        </w:rPr>
        <w:fldChar w:fldCharType="separate"/>
      </w:r>
      <w:r w:rsidR="00D85AC4">
        <w:rPr>
          <w:noProof/>
        </w:rPr>
        <w:t>99</w:t>
      </w:r>
      <w:r>
        <w:rPr>
          <w:noProof/>
        </w:rPr>
        <w:fldChar w:fldCharType="end"/>
      </w:r>
    </w:p>
    <w:p w14:paraId="2C035ABE" w14:textId="183B6EA3" w:rsidR="004116AD" w:rsidRPr="00DD5AC6" w:rsidRDefault="001D1608" w:rsidP="004116AD">
      <w:pPr>
        <w:pStyle w:val="TableofFigures"/>
        <w:tabs>
          <w:tab w:val="right" w:leader="dot" w:pos="9010"/>
        </w:tabs>
        <w:rPr>
          <w:b/>
          <w:sz w:val="36"/>
          <w:szCs w:val="36"/>
        </w:rPr>
      </w:pPr>
      <w:r w:rsidRPr="00DD5AC6">
        <w:rPr>
          <w:b/>
          <w:sz w:val="36"/>
          <w:szCs w:val="36"/>
        </w:rPr>
        <w:fldChar w:fldCharType="end"/>
      </w:r>
    </w:p>
    <w:p w14:paraId="723DFCD7" w14:textId="7E87E55F" w:rsidR="0075335F" w:rsidRPr="00DD5AC6" w:rsidRDefault="0075335F" w:rsidP="00233357">
      <w:pPr>
        <w:pStyle w:val="NoSpacing"/>
        <w:spacing w:line="480" w:lineRule="auto"/>
        <w:ind w:right="-52"/>
        <w:outlineLvl w:val="0"/>
        <w:rPr>
          <w:b/>
          <w:sz w:val="36"/>
          <w:szCs w:val="36"/>
        </w:rPr>
      </w:pPr>
    </w:p>
    <w:p w14:paraId="1CA0F76C" w14:textId="5BD4D2AF" w:rsidR="00FC7A70" w:rsidRPr="00DD5AC6" w:rsidRDefault="00034602" w:rsidP="000E2FCE">
      <w:pPr>
        <w:pStyle w:val="Heading1"/>
        <w:rPr>
          <w:rFonts w:ascii="Times New Roman" w:hAnsi="Times New Roman" w:cs="Times New Roman"/>
          <w:color w:val="auto"/>
        </w:rPr>
      </w:pPr>
      <w:bookmarkStart w:id="32" w:name="_Toc304563960"/>
      <w:bookmarkStart w:id="33" w:name="_Toc304564141"/>
      <w:r w:rsidRPr="00DD5AC6">
        <w:rPr>
          <w:rFonts w:ascii="Times New Roman" w:hAnsi="Times New Roman" w:cs="Times New Roman"/>
          <w:color w:val="auto"/>
        </w:rPr>
        <w:lastRenderedPageBreak/>
        <w:t>List of Tables</w:t>
      </w:r>
      <w:bookmarkEnd w:id="32"/>
      <w:bookmarkEnd w:id="33"/>
    </w:p>
    <w:p w14:paraId="09E2A23B" w14:textId="77777777" w:rsidR="00722C8F" w:rsidRPr="00DD5AC6" w:rsidRDefault="00722C8F" w:rsidP="00722C8F"/>
    <w:p w14:paraId="58DE51E6" w14:textId="77777777" w:rsidR="00D07BA6" w:rsidRDefault="00E37B11">
      <w:pPr>
        <w:pStyle w:val="TableofFigures"/>
        <w:tabs>
          <w:tab w:val="right" w:leader="dot" w:pos="9010"/>
        </w:tabs>
        <w:rPr>
          <w:rFonts w:asciiTheme="minorHAnsi" w:hAnsiTheme="minorHAnsi" w:cstheme="minorBidi"/>
          <w:noProof/>
        </w:rPr>
      </w:pPr>
      <w:r w:rsidRPr="00DD5AC6">
        <w:rPr>
          <w:b/>
          <w:sz w:val="36"/>
          <w:szCs w:val="36"/>
        </w:rPr>
        <w:fldChar w:fldCharType="begin"/>
      </w:r>
      <w:r w:rsidRPr="00DD5AC6">
        <w:rPr>
          <w:b/>
          <w:sz w:val="36"/>
          <w:szCs w:val="36"/>
        </w:rPr>
        <w:instrText xml:space="preserve"> TOC \c "Table 4" </w:instrText>
      </w:r>
      <w:r w:rsidRPr="00DD5AC6">
        <w:rPr>
          <w:b/>
          <w:sz w:val="36"/>
          <w:szCs w:val="36"/>
        </w:rPr>
        <w:fldChar w:fldCharType="separate"/>
      </w:r>
      <w:r w:rsidR="00D07BA6">
        <w:rPr>
          <w:noProof/>
        </w:rPr>
        <w:t>Table 3-1: Example of three different batches of carboxylated chitosan synthesized</w:t>
      </w:r>
      <w:r w:rsidR="00D07BA6">
        <w:rPr>
          <w:noProof/>
        </w:rPr>
        <w:tab/>
      </w:r>
      <w:r w:rsidR="00D07BA6">
        <w:rPr>
          <w:noProof/>
        </w:rPr>
        <w:fldChar w:fldCharType="begin"/>
      </w:r>
      <w:r w:rsidR="00D07BA6">
        <w:rPr>
          <w:noProof/>
        </w:rPr>
        <w:instrText xml:space="preserve"> PAGEREF _Toc304462328 \h </w:instrText>
      </w:r>
      <w:r w:rsidR="00D07BA6">
        <w:rPr>
          <w:noProof/>
        </w:rPr>
      </w:r>
      <w:r w:rsidR="00D07BA6">
        <w:rPr>
          <w:noProof/>
        </w:rPr>
        <w:fldChar w:fldCharType="separate"/>
      </w:r>
      <w:r w:rsidR="00D85AC4">
        <w:rPr>
          <w:noProof/>
        </w:rPr>
        <w:t>68</w:t>
      </w:r>
      <w:r w:rsidR="00D07BA6">
        <w:rPr>
          <w:noProof/>
        </w:rPr>
        <w:fldChar w:fldCharType="end"/>
      </w:r>
    </w:p>
    <w:p w14:paraId="63F8CD87" w14:textId="77777777" w:rsidR="00D07BA6" w:rsidRDefault="00D07BA6">
      <w:pPr>
        <w:pStyle w:val="TableofFigures"/>
        <w:tabs>
          <w:tab w:val="right" w:leader="dot" w:pos="9010"/>
        </w:tabs>
        <w:rPr>
          <w:rFonts w:asciiTheme="minorHAnsi" w:hAnsiTheme="minorHAnsi" w:cstheme="minorBidi"/>
          <w:noProof/>
        </w:rPr>
      </w:pPr>
      <w:r w:rsidRPr="0052214B">
        <w:rPr>
          <w:noProof/>
        </w:rPr>
        <w:t>Table 3-2: Characterization of POEGMA precursor polymers: (a) M</w:t>
      </w:r>
      <w:r w:rsidRPr="0052214B">
        <w:rPr>
          <w:noProof/>
          <w:vertAlign w:val="subscript"/>
        </w:rPr>
        <w:t>n</w:t>
      </w:r>
      <w:r w:rsidRPr="0052214B">
        <w:rPr>
          <w:noProof/>
        </w:rPr>
        <w:t xml:space="preserve"> and PDI based on gel permeation chromatography in DMF; (b) mol% functionalization based on </w:t>
      </w:r>
      <w:r w:rsidRPr="0052214B">
        <w:rPr>
          <w:noProof/>
          <w:vertAlign w:val="superscript"/>
        </w:rPr>
        <w:t>1</w:t>
      </w:r>
      <w:r w:rsidRPr="0052214B">
        <w:rPr>
          <w:noProof/>
        </w:rPr>
        <w:t>H NMR; (c) percentage of charged monomer based on potentiometric titration</w:t>
      </w:r>
      <w:r>
        <w:rPr>
          <w:noProof/>
        </w:rPr>
        <w:tab/>
      </w:r>
      <w:r>
        <w:rPr>
          <w:noProof/>
        </w:rPr>
        <w:fldChar w:fldCharType="begin"/>
      </w:r>
      <w:r>
        <w:rPr>
          <w:noProof/>
        </w:rPr>
        <w:instrText xml:space="preserve"> PAGEREF _Toc304462329 \h </w:instrText>
      </w:r>
      <w:r>
        <w:rPr>
          <w:noProof/>
        </w:rPr>
      </w:r>
      <w:r>
        <w:rPr>
          <w:noProof/>
        </w:rPr>
        <w:fldChar w:fldCharType="separate"/>
      </w:r>
      <w:r w:rsidR="00D85AC4">
        <w:rPr>
          <w:noProof/>
        </w:rPr>
        <w:t>68</w:t>
      </w:r>
      <w:r>
        <w:rPr>
          <w:noProof/>
        </w:rPr>
        <w:fldChar w:fldCharType="end"/>
      </w:r>
    </w:p>
    <w:p w14:paraId="5AF1A03D" w14:textId="77777777" w:rsidR="00D07BA6" w:rsidRDefault="00D07BA6">
      <w:pPr>
        <w:pStyle w:val="TableofFigures"/>
        <w:tabs>
          <w:tab w:val="right" w:leader="dot" w:pos="9010"/>
        </w:tabs>
        <w:rPr>
          <w:rFonts w:asciiTheme="minorHAnsi" w:hAnsiTheme="minorHAnsi" w:cstheme="minorBidi"/>
          <w:noProof/>
        </w:rPr>
      </w:pPr>
      <w:r>
        <w:rPr>
          <w:noProof/>
        </w:rPr>
        <w:t>Table 3-3: Hydrogel design matrix including functional group ratio, mass and wt% of polymer in hydrogel network</w:t>
      </w:r>
      <w:r>
        <w:rPr>
          <w:noProof/>
        </w:rPr>
        <w:tab/>
      </w:r>
      <w:r>
        <w:rPr>
          <w:noProof/>
        </w:rPr>
        <w:fldChar w:fldCharType="begin"/>
      </w:r>
      <w:r>
        <w:rPr>
          <w:noProof/>
        </w:rPr>
        <w:instrText xml:space="preserve"> PAGEREF _Toc304462330 \h </w:instrText>
      </w:r>
      <w:r>
        <w:rPr>
          <w:noProof/>
        </w:rPr>
      </w:r>
      <w:r>
        <w:rPr>
          <w:noProof/>
        </w:rPr>
        <w:fldChar w:fldCharType="separate"/>
      </w:r>
      <w:r w:rsidR="00D85AC4">
        <w:rPr>
          <w:noProof/>
        </w:rPr>
        <w:t>73</w:t>
      </w:r>
      <w:r>
        <w:rPr>
          <w:noProof/>
        </w:rPr>
        <w:fldChar w:fldCharType="end"/>
      </w:r>
    </w:p>
    <w:p w14:paraId="029D2918" w14:textId="77777777" w:rsidR="00D07BA6" w:rsidRDefault="00D07BA6">
      <w:pPr>
        <w:pStyle w:val="TableofFigures"/>
        <w:tabs>
          <w:tab w:val="right" w:leader="dot" w:pos="9010"/>
        </w:tabs>
        <w:rPr>
          <w:rFonts w:asciiTheme="minorHAnsi" w:hAnsiTheme="minorHAnsi" w:cstheme="minorBidi"/>
          <w:noProof/>
        </w:rPr>
      </w:pPr>
      <w:r>
        <w:rPr>
          <w:noProof/>
        </w:rPr>
        <w:t>Table 3-4: Charge density values in each dry polymer and polymer precursor solution</w:t>
      </w:r>
      <w:r>
        <w:rPr>
          <w:noProof/>
        </w:rPr>
        <w:tab/>
      </w:r>
      <w:r>
        <w:rPr>
          <w:noProof/>
        </w:rPr>
        <w:fldChar w:fldCharType="begin"/>
      </w:r>
      <w:r>
        <w:rPr>
          <w:noProof/>
        </w:rPr>
        <w:instrText xml:space="preserve"> PAGEREF _Toc304462331 \h </w:instrText>
      </w:r>
      <w:r>
        <w:rPr>
          <w:noProof/>
        </w:rPr>
      </w:r>
      <w:r>
        <w:rPr>
          <w:noProof/>
        </w:rPr>
        <w:fldChar w:fldCharType="separate"/>
      </w:r>
      <w:r w:rsidR="00D85AC4">
        <w:rPr>
          <w:noProof/>
        </w:rPr>
        <w:t>74</w:t>
      </w:r>
      <w:r>
        <w:rPr>
          <w:noProof/>
        </w:rPr>
        <w:fldChar w:fldCharType="end"/>
      </w:r>
    </w:p>
    <w:p w14:paraId="623E2488" w14:textId="77777777" w:rsidR="00D07BA6" w:rsidRDefault="00D07BA6">
      <w:pPr>
        <w:pStyle w:val="TableofFigures"/>
        <w:tabs>
          <w:tab w:val="right" w:leader="dot" w:pos="9010"/>
        </w:tabs>
        <w:rPr>
          <w:rFonts w:asciiTheme="minorHAnsi" w:hAnsiTheme="minorHAnsi" w:cstheme="minorBidi"/>
          <w:noProof/>
        </w:rPr>
      </w:pPr>
      <w:r w:rsidRPr="0052214B">
        <w:rPr>
          <w:noProof/>
        </w:rPr>
        <w:t>Table 3-5: Gelation time of hydrogels</w:t>
      </w:r>
      <w:r>
        <w:rPr>
          <w:noProof/>
        </w:rPr>
        <w:tab/>
      </w:r>
      <w:r>
        <w:rPr>
          <w:noProof/>
        </w:rPr>
        <w:fldChar w:fldCharType="begin"/>
      </w:r>
      <w:r>
        <w:rPr>
          <w:noProof/>
        </w:rPr>
        <w:instrText xml:space="preserve"> PAGEREF _Toc304462332 \h </w:instrText>
      </w:r>
      <w:r>
        <w:rPr>
          <w:noProof/>
        </w:rPr>
      </w:r>
      <w:r>
        <w:rPr>
          <w:noProof/>
        </w:rPr>
        <w:fldChar w:fldCharType="separate"/>
      </w:r>
      <w:r w:rsidR="00D85AC4">
        <w:rPr>
          <w:noProof/>
        </w:rPr>
        <w:t>75</w:t>
      </w:r>
      <w:r>
        <w:rPr>
          <w:noProof/>
        </w:rPr>
        <w:fldChar w:fldCharType="end"/>
      </w:r>
    </w:p>
    <w:p w14:paraId="050C52B3" w14:textId="77777777" w:rsidR="00D07BA6" w:rsidRDefault="00D07BA6">
      <w:pPr>
        <w:pStyle w:val="TableofFigures"/>
        <w:tabs>
          <w:tab w:val="right" w:leader="dot" w:pos="9010"/>
        </w:tabs>
        <w:rPr>
          <w:rFonts w:asciiTheme="minorHAnsi" w:hAnsiTheme="minorHAnsi" w:cstheme="minorBidi"/>
          <w:noProof/>
        </w:rPr>
      </w:pPr>
      <w:r w:rsidRPr="0052214B">
        <w:rPr>
          <w:noProof/>
        </w:rPr>
        <w:t>Table 3-6: Average elastic modulus for each hydrogel over the plateau region</w:t>
      </w:r>
      <w:r>
        <w:rPr>
          <w:noProof/>
        </w:rPr>
        <w:tab/>
      </w:r>
      <w:r>
        <w:rPr>
          <w:noProof/>
        </w:rPr>
        <w:fldChar w:fldCharType="begin"/>
      </w:r>
      <w:r>
        <w:rPr>
          <w:noProof/>
        </w:rPr>
        <w:instrText xml:space="preserve"> PAGEREF _Toc304462333 \h </w:instrText>
      </w:r>
      <w:r>
        <w:rPr>
          <w:noProof/>
        </w:rPr>
      </w:r>
      <w:r>
        <w:rPr>
          <w:noProof/>
        </w:rPr>
        <w:fldChar w:fldCharType="separate"/>
      </w:r>
      <w:r w:rsidR="00D85AC4">
        <w:rPr>
          <w:noProof/>
        </w:rPr>
        <w:t>84</w:t>
      </w:r>
      <w:r>
        <w:rPr>
          <w:noProof/>
        </w:rPr>
        <w:fldChar w:fldCharType="end"/>
      </w:r>
    </w:p>
    <w:p w14:paraId="44CD469D" w14:textId="77777777" w:rsidR="00D07BA6" w:rsidRDefault="00D07BA6">
      <w:pPr>
        <w:pStyle w:val="TableofFigures"/>
        <w:tabs>
          <w:tab w:val="right" w:leader="dot" w:pos="9010"/>
        </w:tabs>
        <w:rPr>
          <w:rFonts w:asciiTheme="minorHAnsi" w:hAnsiTheme="minorHAnsi" w:cstheme="minorBidi"/>
          <w:noProof/>
        </w:rPr>
      </w:pPr>
      <w:r w:rsidRPr="0052214B">
        <w:rPr>
          <w:noProof/>
        </w:rPr>
        <w:t xml:space="preserve">Table 3-7: </w:t>
      </w:r>
      <w:r w:rsidRPr="0052214B">
        <w:rPr>
          <w:rFonts w:ascii="Times" w:hAnsi="Times"/>
          <w:noProof/>
        </w:rPr>
        <w:t>Peel maximum and average force of detachment for the chitosan-POEGMA hydrogels (n=3)</w:t>
      </w:r>
      <w:r>
        <w:rPr>
          <w:noProof/>
        </w:rPr>
        <w:tab/>
      </w:r>
      <w:r>
        <w:rPr>
          <w:noProof/>
        </w:rPr>
        <w:fldChar w:fldCharType="begin"/>
      </w:r>
      <w:r>
        <w:rPr>
          <w:noProof/>
        </w:rPr>
        <w:instrText xml:space="preserve"> PAGEREF _Toc304462334 \h </w:instrText>
      </w:r>
      <w:r>
        <w:rPr>
          <w:noProof/>
        </w:rPr>
      </w:r>
      <w:r>
        <w:rPr>
          <w:noProof/>
        </w:rPr>
        <w:fldChar w:fldCharType="separate"/>
      </w:r>
      <w:r w:rsidR="00D85AC4">
        <w:rPr>
          <w:noProof/>
        </w:rPr>
        <w:t>87</w:t>
      </w:r>
      <w:r>
        <w:rPr>
          <w:noProof/>
        </w:rPr>
        <w:fldChar w:fldCharType="end"/>
      </w:r>
    </w:p>
    <w:p w14:paraId="121AC79C" w14:textId="77777777" w:rsidR="00D07BA6" w:rsidRDefault="00D07BA6">
      <w:pPr>
        <w:pStyle w:val="TableofFigures"/>
        <w:tabs>
          <w:tab w:val="right" w:leader="dot" w:pos="9010"/>
        </w:tabs>
        <w:rPr>
          <w:rFonts w:asciiTheme="minorHAnsi" w:hAnsiTheme="minorHAnsi" w:cstheme="minorBidi"/>
          <w:noProof/>
        </w:rPr>
      </w:pPr>
      <w:r w:rsidRPr="0052214B">
        <w:rPr>
          <w:noProof/>
        </w:rPr>
        <w:t>Table 3-8: Maximum force of detachments and work of adhesion for each hydrogel (n=3)</w:t>
      </w:r>
      <w:r>
        <w:rPr>
          <w:noProof/>
        </w:rPr>
        <w:tab/>
      </w:r>
      <w:r>
        <w:rPr>
          <w:noProof/>
        </w:rPr>
        <w:fldChar w:fldCharType="begin"/>
      </w:r>
      <w:r>
        <w:rPr>
          <w:noProof/>
        </w:rPr>
        <w:instrText xml:space="preserve"> PAGEREF _Toc304462335 \h </w:instrText>
      </w:r>
      <w:r>
        <w:rPr>
          <w:noProof/>
        </w:rPr>
      </w:r>
      <w:r>
        <w:rPr>
          <w:noProof/>
        </w:rPr>
        <w:fldChar w:fldCharType="separate"/>
      </w:r>
      <w:r w:rsidR="00D85AC4">
        <w:rPr>
          <w:noProof/>
        </w:rPr>
        <w:t>88</w:t>
      </w:r>
      <w:r>
        <w:rPr>
          <w:noProof/>
        </w:rPr>
        <w:fldChar w:fldCharType="end"/>
      </w:r>
    </w:p>
    <w:p w14:paraId="28686598" w14:textId="77777777" w:rsidR="00D07BA6" w:rsidRDefault="00D07BA6">
      <w:pPr>
        <w:pStyle w:val="TableofFigures"/>
        <w:tabs>
          <w:tab w:val="right" w:leader="dot" w:pos="9010"/>
        </w:tabs>
        <w:rPr>
          <w:rFonts w:asciiTheme="minorHAnsi" w:hAnsiTheme="minorHAnsi" w:cstheme="minorBidi"/>
          <w:noProof/>
        </w:rPr>
      </w:pPr>
      <w:r>
        <w:rPr>
          <w:noProof/>
        </w:rPr>
        <w:t>Table 3-9: Work of adhesion of the hydrogels at two different mucin concentrations</w:t>
      </w:r>
      <w:r>
        <w:rPr>
          <w:noProof/>
        </w:rPr>
        <w:tab/>
      </w:r>
      <w:r>
        <w:rPr>
          <w:noProof/>
        </w:rPr>
        <w:fldChar w:fldCharType="begin"/>
      </w:r>
      <w:r>
        <w:rPr>
          <w:noProof/>
        </w:rPr>
        <w:instrText xml:space="preserve"> PAGEREF _Toc304462336 \h </w:instrText>
      </w:r>
      <w:r>
        <w:rPr>
          <w:noProof/>
        </w:rPr>
      </w:r>
      <w:r>
        <w:rPr>
          <w:noProof/>
        </w:rPr>
        <w:fldChar w:fldCharType="separate"/>
      </w:r>
      <w:r w:rsidR="00D85AC4">
        <w:rPr>
          <w:noProof/>
        </w:rPr>
        <w:t>91</w:t>
      </w:r>
      <w:r>
        <w:rPr>
          <w:noProof/>
        </w:rPr>
        <w:fldChar w:fldCharType="end"/>
      </w:r>
    </w:p>
    <w:p w14:paraId="3883B882" w14:textId="5EF148E3" w:rsidR="0050704E" w:rsidRPr="00DD5AC6" w:rsidRDefault="00E37B11" w:rsidP="00E37B11">
      <w:pPr>
        <w:pStyle w:val="NoSpacing"/>
        <w:spacing w:line="480" w:lineRule="auto"/>
        <w:ind w:right="-22"/>
        <w:outlineLvl w:val="0"/>
        <w:rPr>
          <w:b/>
          <w:sz w:val="36"/>
          <w:szCs w:val="36"/>
        </w:rPr>
      </w:pPr>
      <w:r w:rsidRPr="00DD5AC6">
        <w:rPr>
          <w:b/>
          <w:sz w:val="36"/>
          <w:szCs w:val="36"/>
        </w:rPr>
        <w:fldChar w:fldCharType="end"/>
      </w:r>
    </w:p>
    <w:p w14:paraId="0CB57B61" w14:textId="57F155E2" w:rsidR="00C07293" w:rsidRPr="00DD5AC6" w:rsidRDefault="0050704E" w:rsidP="0050704E">
      <w:pPr>
        <w:rPr>
          <w:b/>
          <w:sz w:val="36"/>
          <w:szCs w:val="36"/>
        </w:rPr>
      </w:pPr>
      <w:r w:rsidRPr="00DD5AC6">
        <w:rPr>
          <w:b/>
          <w:sz w:val="36"/>
          <w:szCs w:val="36"/>
        </w:rPr>
        <w:br w:type="page"/>
      </w:r>
    </w:p>
    <w:p w14:paraId="55AF664A" w14:textId="1A7BD705" w:rsidR="001B7E56" w:rsidRPr="00756302" w:rsidRDefault="00971F06" w:rsidP="00756302">
      <w:pPr>
        <w:pStyle w:val="Heading1"/>
        <w:rPr>
          <w:rFonts w:ascii="Times New Roman" w:hAnsi="Times New Roman" w:cs="Times New Roman"/>
          <w:color w:val="auto"/>
        </w:rPr>
      </w:pPr>
      <w:bookmarkStart w:id="34" w:name="_Toc304563961"/>
      <w:bookmarkStart w:id="35" w:name="_Toc304564142"/>
      <w:r w:rsidRPr="00DD5AC6">
        <w:rPr>
          <w:rFonts w:ascii="Times New Roman" w:hAnsi="Times New Roman" w:cs="Times New Roman"/>
          <w:color w:val="auto"/>
        </w:rPr>
        <w:lastRenderedPageBreak/>
        <w:t>Nomenclature</w:t>
      </w:r>
      <w:bookmarkEnd w:id="34"/>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6765"/>
      </w:tblGrid>
      <w:tr w:rsidR="00C411A0" w:rsidRPr="00DD5AC6" w14:paraId="52A5D230" w14:textId="77777777" w:rsidTr="00F40464">
        <w:trPr>
          <w:trHeight w:val="12834"/>
        </w:trPr>
        <w:tc>
          <w:tcPr>
            <w:tcW w:w="1837" w:type="dxa"/>
          </w:tcPr>
          <w:p w14:paraId="5DABC4CC" w14:textId="77777777" w:rsidR="00C411A0" w:rsidRPr="00DD5AC6" w:rsidRDefault="00C411A0" w:rsidP="007F3B91">
            <w:pPr>
              <w:pStyle w:val="NoSpacing"/>
              <w:spacing w:line="360" w:lineRule="auto"/>
            </w:pPr>
            <w:r w:rsidRPr="00DD5AC6">
              <w:t>AA</w:t>
            </w:r>
          </w:p>
          <w:p w14:paraId="21A9A412" w14:textId="77777777" w:rsidR="00C411A0" w:rsidRPr="00DD5AC6" w:rsidRDefault="00C411A0" w:rsidP="007F3B91">
            <w:pPr>
              <w:pStyle w:val="NoSpacing"/>
              <w:spacing w:line="360" w:lineRule="auto"/>
            </w:pPr>
            <w:r w:rsidRPr="00DD5AC6">
              <w:t>ADH</w:t>
            </w:r>
          </w:p>
          <w:p w14:paraId="040817D7" w14:textId="77777777" w:rsidR="00C411A0" w:rsidRPr="00DD5AC6" w:rsidRDefault="00C411A0" w:rsidP="007F3B91">
            <w:pPr>
              <w:pStyle w:val="NoSpacing"/>
              <w:spacing w:line="360" w:lineRule="auto"/>
            </w:pPr>
            <w:r w:rsidRPr="00DD5AC6">
              <w:t>AIBME</w:t>
            </w:r>
          </w:p>
          <w:p w14:paraId="05087131" w14:textId="2FEB1E0C" w:rsidR="00495949" w:rsidRPr="00DD5AC6" w:rsidRDefault="00495949" w:rsidP="007F3B91">
            <w:pPr>
              <w:pStyle w:val="NoSpacing"/>
              <w:spacing w:line="360" w:lineRule="auto"/>
            </w:pPr>
            <w:r w:rsidRPr="00DD5AC6">
              <w:t>CDCl</w:t>
            </w:r>
            <w:r w:rsidRPr="00DD5AC6">
              <w:rPr>
                <w:vertAlign w:val="subscript"/>
              </w:rPr>
              <w:t>3</w:t>
            </w:r>
          </w:p>
          <w:p w14:paraId="72216E7F" w14:textId="77777777" w:rsidR="00C411A0" w:rsidRPr="00DD5AC6" w:rsidRDefault="00C411A0" w:rsidP="007F3B91">
            <w:pPr>
              <w:pStyle w:val="NoSpacing"/>
              <w:spacing w:line="360" w:lineRule="auto"/>
            </w:pPr>
            <w:r w:rsidRPr="00DD5AC6">
              <w:t>CFU</w:t>
            </w:r>
          </w:p>
          <w:p w14:paraId="0798EE62" w14:textId="77777777" w:rsidR="00C411A0" w:rsidRPr="00DD5AC6" w:rsidRDefault="00C411A0" w:rsidP="007F3B91">
            <w:pPr>
              <w:pStyle w:val="NoSpacing"/>
              <w:spacing w:line="360" w:lineRule="auto"/>
            </w:pPr>
            <w:r w:rsidRPr="00DD5AC6">
              <w:t xml:space="preserve">CMC </w:t>
            </w:r>
          </w:p>
          <w:p w14:paraId="76131F36" w14:textId="77777777" w:rsidR="00C411A0" w:rsidRPr="00DD5AC6" w:rsidRDefault="00C411A0" w:rsidP="007F3B91">
            <w:pPr>
              <w:pStyle w:val="NoSpacing"/>
              <w:spacing w:line="360" w:lineRule="auto"/>
            </w:pPr>
            <w:r w:rsidRPr="00DD5AC6">
              <w:t>DD</w:t>
            </w:r>
          </w:p>
          <w:p w14:paraId="56A143E4" w14:textId="77777777" w:rsidR="00C411A0" w:rsidRPr="00DD5AC6" w:rsidRDefault="00C411A0" w:rsidP="007F3B91">
            <w:pPr>
              <w:pStyle w:val="NoSpacing"/>
              <w:spacing w:line="360" w:lineRule="auto"/>
            </w:pPr>
            <w:r w:rsidRPr="00DD5AC6">
              <w:t>DMAEAm</w:t>
            </w:r>
          </w:p>
          <w:p w14:paraId="03B6639D" w14:textId="77777777" w:rsidR="00C411A0" w:rsidRPr="00DD5AC6" w:rsidRDefault="00C411A0" w:rsidP="007F3B91">
            <w:pPr>
              <w:pStyle w:val="NoSpacing"/>
              <w:spacing w:line="360" w:lineRule="auto"/>
            </w:pPr>
            <w:r w:rsidRPr="00DD5AC6">
              <w:t>DMAEMA</w:t>
            </w:r>
          </w:p>
          <w:p w14:paraId="1F0E2B21" w14:textId="7D994D14" w:rsidR="00495949" w:rsidRPr="00DD5AC6" w:rsidRDefault="00495949" w:rsidP="007F3B91">
            <w:pPr>
              <w:pStyle w:val="NoSpacing"/>
              <w:spacing w:line="360" w:lineRule="auto"/>
            </w:pPr>
            <w:r w:rsidRPr="00DD5AC6">
              <w:t>DMSO</w:t>
            </w:r>
          </w:p>
          <w:p w14:paraId="07183317" w14:textId="77777777" w:rsidR="00C411A0" w:rsidRPr="00DD5AC6" w:rsidRDefault="00C411A0" w:rsidP="007F3B91">
            <w:pPr>
              <w:pStyle w:val="NoSpacing"/>
              <w:spacing w:line="360" w:lineRule="auto"/>
            </w:pPr>
            <w:r w:rsidRPr="00DD5AC6">
              <w:t>DS</w:t>
            </w:r>
          </w:p>
          <w:p w14:paraId="466C9D8C" w14:textId="77777777" w:rsidR="00C411A0" w:rsidRPr="00DD5AC6" w:rsidRDefault="00C411A0" w:rsidP="007F3B91">
            <w:pPr>
              <w:pStyle w:val="NoSpacing"/>
              <w:spacing w:line="360" w:lineRule="auto"/>
            </w:pPr>
            <w:r w:rsidRPr="00DD5AC6">
              <w:t>ECM</w:t>
            </w:r>
          </w:p>
          <w:p w14:paraId="4FE4D36F" w14:textId="77777777" w:rsidR="00C411A0" w:rsidRPr="00DD5AC6" w:rsidRDefault="00C411A0" w:rsidP="007F3B91">
            <w:pPr>
              <w:pStyle w:val="NoSpacing"/>
              <w:spacing w:line="360" w:lineRule="auto"/>
              <w:rPr>
                <w:i/>
              </w:rPr>
            </w:pPr>
            <w:r w:rsidRPr="00DD5AC6">
              <w:rPr>
                <w:i/>
              </w:rPr>
              <w:t>E.Coli</w:t>
            </w:r>
          </w:p>
          <w:p w14:paraId="18901F6B" w14:textId="77777777" w:rsidR="00C411A0" w:rsidRPr="00DD5AC6" w:rsidRDefault="00C411A0" w:rsidP="007F3B91">
            <w:pPr>
              <w:pStyle w:val="NoSpacing"/>
              <w:spacing w:line="360" w:lineRule="auto"/>
            </w:pPr>
            <w:r w:rsidRPr="00DD5AC6">
              <w:t>EDC</w:t>
            </w:r>
          </w:p>
          <w:p w14:paraId="408306D5" w14:textId="0A8EE222" w:rsidR="007F3B91" w:rsidRPr="00DD5AC6" w:rsidRDefault="007F3B91" w:rsidP="007F3B91">
            <w:pPr>
              <w:pStyle w:val="NoSpacing"/>
              <w:spacing w:line="360" w:lineRule="auto"/>
            </w:pPr>
            <w:r w:rsidRPr="00DD5AC6">
              <w:t>EO</w:t>
            </w:r>
          </w:p>
          <w:p w14:paraId="6C121A65" w14:textId="77777777" w:rsidR="00C411A0" w:rsidRPr="00DD5AC6" w:rsidRDefault="00C411A0" w:rsidP="007F3B91">
            <w:pPr>
              <w:pStyle w:val="NoSpacing"/>
              <w:spacing w:line="360" w:lineRule="auto"/>
            </w:pPr>
            <w:r w:rsidRPr="00DD5AC6">
              <w:t>FTIR</w:t>
            </w:r>
          </w:p>
          <w:p w14:paraId="0D8B7C52" w14:textId="77777777" w:rsidR="00C411A0" w:rsidRPr="00DD5AC6" w:rsidRDefault="00756302" w:rsidP="007F3B91">
            <w:pPr>
              <w:pStyle w:val="NoSpacing"/>
              <w:spacing w:line="360" w:lineRule="auto"/>
            </w:pPr>
            <m:oMathPara>
              <m:oMath>
                <m:sSup>
                  <m:sSupPr>
                    <m:ctrlPr>
                      <w:rPr>
                        <w:rFonts w:ascii="Cambria Math" w:hAnsi="Cambria Math"/>
                        <w:i/>
                      </w:rPr>
                    </m:ctrlPr>
                  </m:sSupPr>
                  <m:e>
                    <m:r>
                      <w:rPr>
                        <w:rFonts w:ascii="Cambria Math" w:hAnsi="Cambria Math"/>
                      </w:rPr>
                      <m:t>G</m:t>
                    </m:r>
                  </m:e>
                  <m:sup>
                    <m:r>
                      <w:rPr>
                        <w:rFonts w:ascii="Cambria Math" w:hAnsi="Cambria Math"/>
                      </w:rPr>
                      <m:t>'</m:t>
                    </m:r>
                  </m:sup>
                </m:sSup>
              </m:oMath>
            </m:oMathPara>
          </w:p>
          <w:p w14:paraId="3B2D115C" w14:textId="77777777" w:rsidR="00C411A0" w:rsidRPr="00DD5AC6" w:rsidRDefault="00756302" w:rsidP="007F3B91">
            <w:pPr>
              <w:pStyle w:val="NoSpacing"/>
              <w:spacing w:line="360" w:lineRule="auto"/>
            </w:pPr>
            <m:oMathPara>
              <m:oMath>
                <m:sSup>
                  <m:sSupPr>
                    <m:ctrlPr>
                      <w:rPr>
                        <w:rFonts w:ascii="Cambria Math" w:hAnsi="Cambria Math"/>
                        <w:i/>
                      </w:rPr>
                    </m:ctrlPr>
                  </m:sSupPr>
                  <m:e>
                    <m:r>
                      <w:rPr>
                        <w:rFonts w:ascii="Cambria Math" w:hAnsi="Cambria Math"/>
                      </w:rPr>
                      <m:t>G</m:t>
                    </m:r>
                  </m:e>
                  <m:sup>
                    <m:r>
                      <w:rPr>
                        <w:rFonts w:ascii="Cambria Math" w:hAnsi="Cambria Math"/>
                      </w:rPr>
                      <m:t>''</m:t>
                    </m:r>
                  </m:sup>
                </m:sSup>
              </m:oMath>
            </m:oMathPara>
          </w:p>
          <w:p w14:paraId="052E1712" w14:textId="18B8BDB2" w:rsidR="00C411A0" w:rsidRPr="00DD5AC6" w:rsidRDefault="00C411A0" w:rsidP="007F3B91">
            <w:pPr>
              <w:pStyle w:val="NoSpacing"/>
              <w:spacing w:line="360" w:lineRule="auto"/>
            </w:pPr>
            <w:r w:rsidRPr="00DD5AC6">
              <w:t>KCl</w:t>
            </w:r>
          </w:p>
          <w:p w14:paraId="5437B2DA" w14:textId="77777777" w:rsidR="00C411A0" w:rsidRPr="00DD5AC6" w:rsidRDefault="00C411A0" w:rsidP="007F3B91">
            <w:pPr>
              <w:pStyle w:val="NoSpacing"/>
              <w:spacing w:line="360" w:lineRule="auto"/>
            </w:pPr>
            <w:r w:rsidRPr="00DD5AC6">
              <w:t>MCAA</w:t>
            </w:r>
          </w:p>
          <w:p w14:paraId="77D54091" w14:textId="77777777" w:rsidR="00C411A0" w:rsidRPr="00DD5AC6" w:rsidRDefault="00C411A0" w:rsidP="007F3B91">
            <w:pPr>
              <w:pStyle w:val="NoSpacing"/>
              <w:spacing w:line="360" w:lineRule="auto"/>
            </w:pPr>
            <w:r w:rsidRPr="00DD5AC6">
              <w:t>MIC</w:t>
            </w:r>
          </w:p>
          <w:p w14:paraId="6103EA5B" w14:textId="77777777" w:rsidR="00C411A0" w:rsidRPr="00DD5AC6" w:rsidRDefault="00C411A0" w:rsidP="007F3B91">
            <w:pPr>
              <w:pStyle w:val="NoSpacing"/>
              <w:spacing w:line="360" w:lineRule="auto"/>
            </w:pPr>
            <w:r w:rsidRPr="00DD5AC6">
              <w:t>MEO</w:t>
            </w:r>
            <w:r w:rsidRPr="00DD5AC6">
              <w:rPr>
                <w:vertAlign w:val="subscript"/>
              </w:rPr>
              <w:t>2</w:t>
            </w:r>
            <w:r w:rsidRPr="00DD5AC6">
              <w:t>MA</w:t>
            </w:r>
          </w:p>
          <w:p w14:paraId="780B4A0A" w14:textId="18C7B83D" w:rsidR="00C411A0" w:rsidRPr="00DD5AC6" w:rsidRDefault="00C411A0" w:rsidP="007F3B91">
            <w:pPr>
              <w:pStyle w:val="NoSpacing"/>
              <w:spacing w:line="360" w:lineRule="auto"/>
            </w:pPr>
            <w:r w:rsidRPr="00DD5AC6">
              <w:t>OEGMA</w:t>
            </w:r>
          </w:p>
          <w:p w14:paraId="64244DFA" w14:textId="77777777" w:rsidR="00C411A0" w:rsidRPr="00DD5AC6" w:rsidRDefault="00C411A0" w:rsidP="007F3B91">
            <w:pPr>
              <w:pStyle w:val="NoSpacing"/>
              <w:spacing w:line="360" w:lineRule="auto"/>
            </w:pPr>
            <w:r w:rsidRPr="00DD5AC6">
              <w:t>PBS</w:t>
            </w:r>
          </w:p>
          <w:p w14:paraId="5FD062D5" w14:textId="77777777" w:rsidR="00C411A0" w:rsidRPr="00DD5AC6" w:rsidRDefault="00C411A0" w:rsidP="007F3B91">
            <w:pPr>
              <w:pStyle w:val="NoSpacing"/>
              <w:spacing w:line="360" w:lineRule="auto"/>
            </w:pPr>
            <w:r w:rsidRPr="00DD5AC6">
              <w:t>PDI</w:t>
            </w:r>
          </w:p>
          <w:p w14:paraId="59A741D0" w14:textId="0094BA15" w:rsidR="007F3B91" w:rsidRPr="00DD5AC6" w:rsidRDefault="007F3B91" w:rsidP="007F3B91">
            <w:pPr>
              <w:pStyle w:val="NoSpacing"/>
              <w:spacing w:line="360" w:lineRule="auto"/>
            </w:pPr>
            <w:r w:rsidRPr="00DD5AC6">
              <w:t>PEG</w:t>
            </w:r>
          </w:p>
          <w:p w14:paraId="586C7E9D" w14:textId="77777777" w:rsidR="00C411A0" w:rsidRPr="00DD5AC6" w:rsidRDefault="00C411A0" w:rsidP="007F3B91">
            <w:pPr>
              <w:pStyle w:val="NoSpacing"/>
              <w:spacing w:line="360" w:lineRule="auto"/>
            </w:pPr>
            <w:r w:rsidRPr="00DD5AC6">
              <w:t>PEO</w:t>
            </w:r>
          </w:p>
          <w:p w14:paraId="653EF807" w14:textId="77777777" w:rsidR="00C411A0" w:rsidRPr="00DD5AC6" w:rsidRDefault="00C411A0" w:rsidP="007F3B91">
            <w:pPr>
              <w:pStyle w:val="NoSpacing"/>
              <w:spacing w:line="360" w:lineRule="auto"/>
            </w:pPr>
            <w:r w:rsidRPr="00DD5AC6">
              <w:t>POEGMA</w:t>
            </w:r>
          </w:p>
          <w:p w14:paraId="7ADE4BC7" w14:textId="77777777" w:rsidR="00C411A0" w:rsidRPr="00DD5AC6" w:rsidRDefault="00C411A0" w:rsidP="007F3B91">
            <w:pPr>
              <w:pStyle w:val="NoSpacing"/>
              <w:spacing w:line="360" w:lineRule="auto"/>
            </w:pPr>
            <w:r w:rsidRPr="00DD5AC6">
              <w:t>TGA</w:t>
            </w:r>
          </w:p>
          <w:p w14:paraId="3D0E03EF" w14:textId="77777777" w:rsidR="00C411A0" w:rsidRPr="00DD5AC6" w:rsidRDefault="00C411A0" w:rsidP="007F3B91">
            <w:pPr>
              <w:pStyle w:val="NoSpacing"/>
              <w:spacing w:line="360" w:lineRule="auto"/>
            </w:pPr>
            <w:r w:rsidRPr="00DD5AC6">
              <w:t>UV-VIS</w:t>
            </w:r>
          </w:p>
          <w:p w14:paraId="7DB55541" w14:textId="6EF2C2B6" w:rsidR="00C411A0" w:rsidRPr="00DD5AC6" w:rsidRDefault="00C411A0" w:rsidP="007F3B91">
            <w:pPr>
              <w:pStyle w:val="NoSpacing"/>
              <w:spacing w:line="360" w:lineRule="auto"/>
            </w:pPr>
            <w:r w:rsidRPr="00DD5AC6">
              <w:t>3T3</w:t>
            </w:r>
          </w:p>
        </w:tc>
        <w:tc>
          <w:tcPr>
            <w:tcW w:w="7197" w:type="dxa"/>
          </w:tcPr>
          <w:p w14:paraId="2E120B0D" w14:textId="77777777" w:rsidR="00C411A0" w:rsidRPr="00DD5AC6" w:rsidRDefault="00C411A0" w:rsidP="007F3B91">
            <w:pPr>
              <w:pStyle w:val="NoSpacing"/>
              <w:spacing w:line="360" w:lineRule="auto"/>
            </w:pPr>
            <w:r w:rsidRPr="00DD5AC6">
              <w:t>Acrylic acid</w:t>
            </w:r>
          </w:p>
          <w:p w14:paraId="5567813C" w14:textId="79EE6643" w:rsidR="00C411A0" w:rsidRPr="00DD5AC6" w:rsidRDefault="007F3B91" w:rsidP="007F3B91">
            <w:pPr>
              <w:pStyle w:val="NoSpacing"/>
              <w:spacing w:line="360" w:lineRule="auto"/>
            </w:pPr>
            <w:r w:rsidRPr="00DD5AC6">
              <w:t>Adipic acid dihydrazide</w:t>
            </w:r>
          </w:p>
          <w:p w14:paraId="66C4CB4A" w14:textId="0FDA7E59" w:rsidR="00C411A0" w:rsidRPr="00DD5AC6" w:rsidRDefault="007F3B91" w:rsidP="007F3B91">
            <w:pPr>
              <w:pStyle w:val="NoSpacing"/>
              <w:spacing w:line="360" w:lineRule="auto"/>
            </w:pPr>
            <w:r w:rsidRPr="00DD5AC6">
              <w:t>2,2-azobisisobutryic acid dimethyl ester</w:t>
            </w:r>
          </w:p>
          <w:p w14:paraId="69EC8381" w14:textId="317DE134" w:rsidR="00495949" w:rsidRPr="00DD5AC6" w:rsidRDefault="00495949" w:rsidP="007F3B91">
            <w:pPr>
              <w:pStyle w:val="NoSpacing"/>
              <w:spacing w:line="360" w:lineRule="auto"/>
            </w:pPr>
            <w:r w:rsidRPr="00DD5AC6">
              <w:t xml:space="preserve">Deuterated chloroform </w:t>
            </w:r>
          </w:p>
          <w:p w14:paraId="75749D79" w14:textId="77777777" w:rsidR="00C411A0" w:rsidRPr="00DD5AC6" w:rsidRDefault="00C411A0" w:rsidP="007F3B91">
            <w:pPr>
              <w:pStyle w:val="NoSpacing"/>
              <w:spacing w:line="360" w:lineRule="auto"/>
            </w:pPr>
            <w:r w:rsidRPr="00DD5AC6">
              <w:t>Colony forming units</w:t>
            </w:r>
          </w:p>
          <w:p w14:paraId="3EDAE9A8" w14:textId="07EE0278" w:rsidR="00C411A0" w:rsidRPr="00DD5AC6" w:rsidRDefault="00C411A0" w:rsidP="007F3B91">
            <w:pPr>
              <w:pStyle w:val="NoSpacing"/>
              <w:spacing w:line="360" w:lineRule="auto"/>
            </w:pPr>
            <w:r w:rsidRPr="00DD5AC6">
              <w:t>Carboxymethyl cellulose</w:t>
            </w:r>
            <w:r w:rsidR="007F3B91" w:rsidRPr="00DD5AC6">
              <w:t xml:space="preserve"> </w:t>
            </w:r>
          </w:p>
          <w:p w14:paraId="631CD9D5" w14:textId="77777777" w:rsidR="00C411A0" w:rsidRPr="00DD5AC6" w:rsidRDefault="00C411A0" w:rsidP="007F3B91">
            <w:pPr>
              <w:pStyle w:val="NoSpacing"/>
              <w:spacing w:line="360" w:lineRule="auto"/>
            </w:pPr>
            <w:r w:rsidRPr="00DD5AC6">
              <w:t>Degree of deacetylation</w:t>
            </w:r>
          </w:p>
          <w:p w14:paraId="64DD9A4A" w14:textId="6748D927" w:rsidR="007F3B91" w:rsidRPr="00DD5AC6" w:rsidRDefault="007F3B91" w:rsidP="007F3B91">
            <w:pPr>
              <w:pStyle w:val="NoSpacing"/>
              <w:spacing w:line="360" w:lineRule="auto"/>
            </w:pPr>
            <w:r w:rsidRPr="00DD5AC6">
              <w:t>N-(2,2-dimethoxyethyl)methacrylamide</w:t>
            </w:r>
          </w:p>
          <w:p w14:paraId="247507E3" w14:textId="40DD2588" w:rsidR="007F3B91" w:rsidRPr="00DD5AC6" w:rsidRDefault="007F3B91" w:rsidP="007F3B91">
            <w:pPr>
              <w:pStyle w:val="NoSpacing"/>
              <w:spacing w:line="360" w:lineRule="auto"/>
            </w:pPr>
            <w:r w:rsidRPr="00DD5AC6">
              <w:t>2-(dimethylamino)ethyl methacrylate</w:t>
            </w:r>
          </w:p>
          <w:p w14:paraId="7D2EEC07" w14:textId="0C21BAD0" w:rsidR="00495949" w:rsidRPr="00DD5AC6" w:rsidRDefault="00495949" w:rsidP="007F3B91">
            <w:pPr>
              <w:pStyle w:val="NoSpacing"/>
              <w:spacing w:line="360" w:lineRule="auto"/>
            </w:pPr>
            <w:r w:rsidRPr="00DD5AC6">
              <w:t xml:space="preserve">Dimethyl sulfoxide </w:t>
            </w:r>
          </w:p>
          <w:p w14:paraId="38BC64BC" w14:textId="77777777" w:rsidR="007F3B91" w:rsidRPr="00DD5AC6" w:rsidRDefault="007F3B91" w:rsidP="007F3B91">
            <w:pPr>
              <w:pStyle w:val="NoSpacing"/>
              <w:spacing w:line="360" w:lineRule="auto"/>
            </w:pPr>
            <w:r w:rsidRPr="00DD5AC6">
              <w:t>Degree of substitution</w:t>
            </w:r>
          </w:p>
          <w:p w14:paraId="4BEC95C9" w14:textId="77777777" w:rsidR="007F3B91" w:rsidRPr="00DD5AC6" w:rsidRDefault="007F3B91" w:rsidP="007F3B91">
            <w:pPr>
              <w:pStyle w:val="NoSpacing"/>
              <w:spacing w:line="360" w:lineRule="auto"/>
            </w:pPr>
            <w:r w:rsidRPr="00DD5AC6">
              <w:t>Extracellular matrix</w:t>
            </w:r>
          </w:p>
          <w:p w14:paraId="40867DD6" w14:textId="02964A3F" w:rsidR="007F3B91" w:rsidRPr="00DD5AC6" w:rsidRDefault="007F3B91" w:rsidP="007F3B91">
            <w:pPr>
              <w:pStyle w:val="NoSpacing"/>
              <w:spacing w:line="360" w:lineRule="auto"/>
              <w:rPr>
                <w:i/>
              </w:rPr>
            </w:pPr>
            <w:r w:rsidRPr="00DD5AC6">
              <w:rPr>
                <w:i/>
              </w:rPr>
              <w:t>Escherichia coli</w:t>
            </w:r>
          </w:p>
          <w:p w14:paraId="61C4C8EC" w14:textId="14FBD7A9" w:rsidR="007F3B91" w:rsidRPr="00DD5AC6" w:rsidRDefault="007F3B91" w:rsidP="007F3B91">
            <w:pPr>
              <w:pStyle w:val="NoSpacing"/>
              <w:spacing w:line="360" w:lineRule="auto"/>
            </w:pPr>
            <w:r w:rsidRPr="00DD5AC6">
              <w:t>N'-ethyl-N-(3-dimethylaminopropyl)-carbodiimide</w:t>
            </w:r>
          </w:p>
          <w:p w14:paraId="3B4CC0D8" w14:textId="2685E6A7" w:rsidR="007F3B91" w:rsidRPr="00DD5AC6" w:rsidRDefault="007F3B91" w:rsidP="007F3B91">
            <w:pPr>
              <w:pStyle w:val="NoSpacing"/>
              <w:spacing w:line="360" w:lineRule="auto"/>
            </w:pPr>
            <w:r w:rsidRPr="00DD5AC6">
              <w:t>Ethylene oxide</w:t>
            </w:r>
          </w:p>
          <w:p w14:paraId="6827AE7E" w14:textId="1CA85964" w:rsidR="007F3B91" w:rsidRPr="00DD5AC6" w:rsidRDefault="007F3B91" w:rsidP="007F3B91">
            <w:pPr>
              <w:pStyle w:val="NoSpacing"/>
              <w:spacing w:line="360" w:lineRule="auto"/>
            </w:pPr>
            <w:r w:rsidRPr="00DD5AC6">
              <w:t xml:space="preserve">Fourier </w:t>
            </w:r>
            <w:r w:rsidR="001079B6" w:rsidRPr="00DD5AC6">
              <w:t>t</w:t>
            </w:r>
            <w:r w:rsidRPr="00DD5AC6">
              <w:t xml:space="preserve">ransform </w:t>
            </w:r>
            <w:r w:rsidR="001079B6" w:rsidRPr="00DD5AC6">
              <w:t>i</w:t>
            </w:r>
            <w:r w:rsidRPr="00DD5AC6">
              <w:t>nfrar</w:t>
            </w:r>
            <w:r w:rsidR="001079B6" w:rsidRPr="00DD5AC6">
              <w:t>e</w:t>
            </w:r>
            <w:r w:rsidRPr="00DD5AC6">
              <w:t>d spectroscopy</w:t>
            </w:r>
          </w:p>
          <w:p w14:paraId="555E0CCF" w14:textId="77777777" w:rsidR="007F3B91" w:rsidRPr="00DD5AC6" w:rsidRDefault="007F3B91" w:rsidP="007F3B91">
            <w:pPr>
              <w:pStyle w:val="NoSpacing"/>
              <w:spacing w:line="360" w:lineRule="auto"/>
            </w:pPr>
            <w:r w:rsidRPr="00DD5AC6">
              <w:t>Storage modulus</w:t>
            </w:r>
          </w:p>
          <w:p w14:paraId="6AF35074" w14:textId="77777777" w:rsidR="007F3B91" w:rsidRPr="00DD5AC6" w:rsidRDefault="007F3B91" w:rsidP="007F3B91">
            <w:pPr>
              <w:pStyle w:val="NoSpacing"/>
              <w:spacing w:line="360" w:lineRule="auto"/>
            </w:pPr>
            <w:r w:rsidRPr="00DD5AC6">
              <w:t>Loss modulus</w:t>
            </w:r>
          </w:p>
          <w:p w14:paraId="594BF770" w14:textId="384DE440" w:rsidR="007F3B91" w:rsidRPr="00DD5AC6" w:rsidRDefault="007F3B91" w:rsidP="007F3B91">
            <w:pPr>
              <w:pStyle w:val="NoSpacing"/>
              <w:spacing w:line="360" w:lineRule="auto"/>
            </w:pPr>
            <w:r w:rsidRPr="00DD5AC6">
              <w:t>Potassium chloride</w:t>
            </w:r>
          </w:p>
          <w:p w14:paraId="2201BB17" w14:textId="77777777" w:rsidR="007F3B91" w:rsidRPr="00DD5AC6" w:rsidRDefault="007F3B91" w:rsidP="007F3B91">
            <w:pPr>
              <w:pStyle w:val="NoSpacing"/>
              <w:spacing w:line="360" w:lineRule="auto"/>
            </w:pPr>
            <w:r w:rsidRPr="00DD5AC6">
              <w:t>Monochloroacetic acid</w:t>
            </w:r>
          </w:p>
          <w:p w14:paraId="57010962" w14:textId="77777777" w:rsidR="007F3B91" w:rsidRPr="00DD5AC6" w:rsidRDefault="007F3B91" w:rsidP="00A716AF">
            <w:pPr>
              <w:pStyle w:val="NoSpacing"/>
              <w:spacing w:line="360" w:lineRule="auto"/>
            </w:pPr>
            <w:r w:rsidRPr="00DD5AC6">
              <w:t>Minimum inhibitory concentration</w:t>
            </w:r>
          </w:p>
          <w:p w14:paraId="6CC3F81E" w14:textId="02521043" w:rsidR="007F3B91" w:rsidRPr="00DD5AC6" w:rsidRDefault="001079B6" w:rsidP="00A716AF">
            <w:pPr>
              <w:pStyle w:val="NoSpacing"/>
              <w:spacing w:line="360" w:lineRule="auto"/>
              <w:rPr>
                <w:lang w:eastAsia="en-US"/>
              </w:rPr>
            </w:pPr>
            <w:r w:rsidRPr="00DD5AC6">
              <w:rPr>
                <w:lang w:eastAsia="en-US"/>
              </w:rPr>
              <w:t>D</w:t>
            </w:r>
            <w:r w:rsidR="00A716AF" w:rsidRPr="00DD5AC6">
              <w:rPr>
                <w:lang w:eastAsia="en-US"/>
              </w:rPr>
              <w:t xml:space="preserve">i(ethylene glycol) methyl ether methacrylate </w:t>
            </w:r>
          </w:p>
          <w:p w14:paraId="34B8BC61" w14:textId="5CBB37DF" w:rsidR="007F3B91" w:rsidRPr="00DD5AC6" w:rsidRDefault="00934C75" w:rsidP="007F3B91">
            <w:pPr>
              <w:pStyle w:val="NoSpacing"/>
              <w:spacing w:line="360" w:lineRule="auto"/>
            </w:pPr>
            <w:r w:rsidRPr="00DD5AC6">
              <w:t>Oligo(ethylene glycol) methyl ether methacrylate</w:t>
            </w:r>
          </w:p>
          <w:p w14:paraId="25376C46" w14:textId="77777777" w:rsidR="00934C75" w:rsidRPr="00DD5AC6" w:rsidRDefault="007F3B91" w:rsidP="007F3B91">
            <w:pPr>
              <w:pStyle w:val="NoSpacing"/>
              <w:spacing w:line="360" w:lineRule="auto"/>
            </w:pPr>
            <w:r w:rsidRPr="00DD5AC6">
              <w:t>Phosphate buffer saline</w:t>
            </w:r>
          </w:p>
          <w:p w14:paraId="2C26EF0D" w14:textId="5A418734" w:rsidR="007F3B91" w:rsidRPr="00DD5AC6" w:rsidRDefault="007F3B91" w:rsidP="007F3B91">
            <w:pPr>
              <w:pStyle w:val="NoSpacing"/>
              <w:spacing w:line="360" w:lineRule="auto"/>
            </w:pPr>
            <w:r w:rsidRPr="00DD5AC6">
              <w:t>Polydispersity index</w:t>
            </w:r>
          </w:p>
          <w:p w14:paraId="64B37239" w14:textId="5331D032" w:rsidR="007F3B91" w:rsidRPr="00DD5AC6" w:rsidRDefault="007F3B91" w:rsidP="007F3B91">
            <w:pPr>
              <w:pStyle w:val="NoSpacing"/>
              <w:spacing w:line="360" w:lineRule="auto"/>
            </w:pPr>
            <w:r w:rsidRPr="00DD5AC6">
              <w:t>Poly (ethylene glycol)</w:t>
            </w:r>
          </w:p>
          <w:p w14:paraId="2706040F" w14:textId="7AE7DD6F" w:rsidR="007F3B91" w:rsidRPr="00DD5AC6" w:rsidRDefault="007F3B91" w:rsidP="007F3B91">
            <w:pPr>
              <w:pStyle w:val="NoSpacing"/>
              <w:spacing w:line="360" w:lineRule="auto"/>
            </w:pPr>
            <w:r w:rsidRPr="00DD5AC6">
              <w:t>Poly (ethylene oxide)</w:t>
            </w:r>
          </w:p>
          <w:p w14:paraId="6D25E288" w14:textId="0A16DAB3" w:rsidR="007F3B91" w:rsidRPr="00DD5AC6" w:rsidRDefault="00934C75" w:rsidP="007F3B91">
            <w:pPr>
              <w:pStyle w:val="NoSpacing"/>
              <w:spacing w:line="360" w:lineRule="auto"/>
            </w:pPr>
            <w:r w:rsidRPr="00DD5AC6">
              <w:t>Poly[oligo(ethylene glycol) methyl ether methacrylate]</w:t>
            </w:r>
          </w:p>
          <w:p w14:paraId="498D1D26" w14:textId="4C2DDFA8" w:rsidR="007F3B91" w:rsidRPr="00DD5AC6" w:rsidRDefault="007F3B91" w:rsidP="007F3B91">
            <w:pPr>
              <w:pStyle w:val="NoSpacing"/>
              <w:spacing w:line="360" w:lineRule="auto"/>
            </w:pPr>
            <w:r w:rsidRPr="00DD5AC6">
              <w:t>Thioglycolic acid</w:t>
            </w:r>
          </w:p>
          <w:p w14:paraId="45A41DB6" w14:textId="175E0214" w:rsidR="007F3B91" w:rsidRPr="00DD5AC6" w:rsidRDefault="00934C75" w:rsidP="007F3B91">
            <w:pPr>
              <w:pStyle w:val="NoSpacing"/>
              <w:spacing w:line="360" w:lineRule="auto"/>
            </w:pPr>
            <w:r w:rsidRPr="00DD5AC6">
              <w:t xml:space="preserve">Ultraviolet visible spectrophotometry </w:t>
            </w:r>
          </w:p>
          <w:p w14:paraId="3094AC61" w14:textId="44149FF7" w:rsidR="007F3B91" w:rsidRPr="00DD5AC6" w:rsidRDefault="007F3B91" w:rsidP="007F3B91">
            <w:pPr>
              <w:pStyle w:val="NoSpacing"/>
              <w:spacing w:line="360" w:lineRule="auto"/>
            </w:pPr>
            <w:r w:rsidRPr="00DD5AC6">
              <w:rPr>
                <w:i/>
              </w:rPr>
              <w:t>Mus musculus</w:t>
            </w:r>
            <w:r w:rsidRPr="00DD5AC6">
              <w:t xml:space="preserve"> mouse cells</w:t>
            </w:r>
          </w:p>
        </w:tc>
      </w:tr>
    </w:tbl>
    <w:p w14:paraId="3DBA7738" w14:textId="77777777" w:rsidR="00E66296" w:rsidRPr="00DD5AC6" w:rsidRDefault="00E66296" w:rsidP="0006302C">
      <w:pPr>
        <w:pStyle w:val="NoSpacing"/>
        <w:spacing w:line="480" w:lineRule="auto"/>
        <w:ind w:right="-22"/>
        <w:outlineLvl w:val="0"/>
        <w:rPr>
          <w:b/>
          <w:sz w:val="36"/>
          <w:szCs w:val="36"/>
        </w:rPr>
        <w:sectPr w:rsidR="00E66296" w:rsidRPr="00DD5AC6" w:rsidSect="00756302">
          <w:pgSz w:w="11900" w:h="16840"/>
          <w:pgMar w:top="2155" w:right="1418" w:bottom="1418" w:left="2155" w:header="709" w:footer="709" w:gutter="0"/>
          <w:pgNumType w:fmt="lowerRoman" w:start="1"/>
          <w:cols w:space="708"/>
        </w:sectPr>
      </w:pPr>
    </w:p>
    <w:p w14:paraId="2919D711" w14:textId="77777777" w:rsidR="00F40464" w:rsidRPr="00DD5AC6" w:rsidRDefault="00F40464" w:rsidP="00756302">
      <w:pPr>
        <w:pStyle w:val="NoSpacing"/>
        <w:spacing w:line="480" w:lineRule="auto"/>
        <w:ind w:right="-22"/>
        <w:outlineLvl w:val="0"/>
        <w:rPr>
          <w:b/>
          <w:sz w:val="36"/>
          <w:szCs w:val="36"/>
        </w:rPr>
      </w:pPr>
    </w:p>
    <w:p w14:paraId="2A365EE4" w14:textId="77777777" w:rsidR="0006302C" w:rsidRPr="00DD5AC6" w:rsidRDefault="0006302C" w:rsidP="00F23753">
      <w:pPr>
        <w:pStyle w:val="NoSpacing"/>
        <w:spacing w:line="480" w:lineRule="auto"/>
        <w:ind w:right="-22"/>
        <w:jc w:val="center"/>
        <w:outlineLvl w:val="0"/>
        <w:rPr>
          <w:b/>
          <w:sz w:val="36"/>
          <w:szCs w:val="36"/>
        </w:rPr>
      </w:pPr>
    </w:p>
    <w:p w14:paraId="776A2F2E" w14:textId="77777777" w:rsidR="00F40464" w:rsidRPr="00DD5AC6" w:rsidRDefault="00F40464" w:rsidP="00F40464">
      <w:pPr>
        <w:pStyle w:val="NoSpacing"/>
        <w:spacing w:line="480" w:lineRule="auto"/>
        <w:ind w:right="-22"/>
        <w:outlineLvl w:val="0"/>
        <w:rPr>
          <w:b/>
          <w:sz w:val="36"/>
          <w:szCs w:val="36"/>
        </w:rPr>
      </w:pPr>
    </w:p>
    <w:p w14:paraId="3B804EFC" w14:textId="77777777" w:rsidR="00C07293" w:rsidRPr="00DD5AC6" w:rsidRDefault="00C07293" w:rsidP="00F23753">
      <w:pPr>
        <w:pStyle w:val="NoSpacing"/>
        <w:spacing w:line="480" w:lineRule="auto"/>
        <w:ind w:right="-22"/>
        <w:jc w:val="center"/>
        <w:outlineLvl w:val="0"/>
        <w:rPr>
          <w:b/>
          <w:sz w:val="36"/>
          <w:szCs w:val="36"/>
        </w:rPr>
      </w:pPr>
    </w:p>
    <w:p w14:paraId="4462E1C7" w14:textId="77777777" w:rsidR="00C07293" w:rsidRPr="00DD5AC6" w:rsidRDefault="00C07293" w:rsidP="00F23753">
      <w:pPr>
        <w:pStyle w:val="NoSpacing"/>
        <w:spacing w:line="480" w:lineRule="auto"/>
        <w:ind w:right="-22"/>
        <w:jc w:val="center"/>
        <w:outlineLvl w:val="0"/>
        <w:rPr>
          <w:b/>
          <w:sz w:val="36"/>
          <w:szCs w:val="36"/>
        </w:rPr>
      </w:pPr>
    </w:p>
    <w:p w14:paraId="44F406AA" w14:textId="77777777" w:rsidR="001B7E56" w:rsidRPr="00DD5AC6" w:rsidRDefault="001B7E56" w:rsidP="00F23753">
      <w:pPr>
        <w:pStyle w:val="NoSpacing"/>
        <w:spacing w:line="480" w:lineRule="auto"/>
        <w:ind w:right="-22"/>
        <w:jc w:val="center"/>
        <w:outlineLvl w:val="0"/>
        <w:rPr>
          <w:b/>
          <w:sz w:val="36"/>
          <w:szCs w:val="36"/>
        </w:rPr>
      </w:pPr>
    </w:p>
    <w:p w14:paraId="60B0832B" w14:textId="77777777" w:rsidR="001B7E56" w:rsidRPr="00DD5AC6" w:rsidRDefault="001B7E56" w:rsidP="00F23753">
      <w:pPr>
        <w:pStyle w:val="NoSpacing"/>
        <w:spacing w:line="480" w:lineRule="auto"/>
        <w:ind w:right="-22"/>
        <w:jc w:val="center"/>
        <w:outlineLvl w:val="0"/>
        <w:rPr>
          <w:b/>
          <w:sz w:val="36"/>
          <w:szCs w:val="36"/>
        </w:rPr>
      </w:pPr>
    </w:p>
    <w:p w14:paraId="19E27C73" w14:textId="734A1248" w:rsidR="0075335F" w:rsidRPr="00DD5AC6" w:rsidRDefault="00104168" w:rsidP="000E2FCE">
      <w:pPr>
        <w:pStyle w:val="Heading1"/>
        <w:jc w:val="center"/>
        <w:rPr>
          <w:rFonts w:ascii="Times New Roman" w:hAnsi="Times New Roman" w:cs="Times New Roman"/>
          <w:color w:val="auto"/>
          <w:sz w:val="40"/>
          <w:szCs w:val="40"/>
        </w:rPr>
      </w:pPr>
      <w:bookmarkStart w:id="36" w:name="_Toc304563962"/>
      <w:bookmarkStart w:id="37" w:name="_Toc304564143"/>
      <w:r w:rsidRPr="00DD5AC6">
        <w:rPr>
          <w:rFonts w:ascii="Times New Roman" w:hAnsi="Times New Roman" w:cs="Times New Roman"/>
          <w:color w:val="auto"/>
          <w:sz w:val="40"/>
          <w:szCs w:val="40"/>
        </w:rPr>
        <w:t>1. Literature review</w:t>
      </w:r>
      <w:bookmarkEnd w:id="36"/>
      <w:bookmarkEnd w:id="37"/>
    </w:p>
    <w:p w14:paraId="1E1052ED" w14:textId="6AA93CBF" w:rsidR="00104168" w:rsidRPr="00DD5AC6" w:rsidRDefault="0075335F" w:rsidP="00F23753">
      <w:pPr>
        <w:ind w:right="-22"/>
        <w:rPr>
          <w:b/>
          <w:sz w:val="36"/>
          <w:szCs w:val="36"/>
        </w:rPr>
      </w:pPr>
      <w:r w:rsidRPr="00DD5AC6">
        <w:rPr>
          <w:b/>
          <w:sz w:val="36"/>
          <w:szCs w:val="36"/>
        </w:rPr>
        <w:br w:type="page"/>
      </w:r>
    </w:p>
    <w:p w14:paraId="20CD128F" w14:textId="7F0D9414" w:rsidR="00104168" w:rsidRPr="00DD5AC6" w:rsidRDefault="00104168" w:rsidP="0006302C">
      <w:pPr>
        <w:pStyle w:val="Heading2"/>
        <w:rPr>
          <w:rFonts w:ascii="Times New Roman" w:hAnsi="Times New Roman"/>
          <w:sz w:val="32"/>
          <w:szCs w:val="32"/>
        </w:rPr>
      </w:pPr>
      <w:bookmarkStart w:id="38" w:name="_Toc304563963"/>
      <w:bookmarkStart w:id="39" w:name="_Toc304564144"/>
      <w:r w:rsidRPr="00DD5AC6">
        <w:rPr>
          <w:rFonts w:ascii="Times New Roman" w:hAnsi="Times New Roman"/>
          <w:sz w:val="32"/>
          <w:szCs w:val="32"/>
        </w:rPr>
        <w:lastRenderedPageBreak/>
        <w:t>1.1. Bioadhesion</w:t>
      </w:r>
      <w:bookmarkEnd w:id="38"/>
      <w:bookmarkEnd w:id="39"/>
    </w:p>
    <w:p w14:paraId="649AF934" w14:textId="6D750ACE" w:rsidR="007C17A4" w:rsidRPr="00DD5AC6" w:rsidRDefault="002D0E6A" w:rsidP="00F23753">
      <w:pPr>
        <w:pStyle w:val="NoSpacing"/>
        <w:spacing w:line="480" w:lineRule="auto"/>
        <w:ind w:right="-22" w:firstLine="720"/>
      </w:pPr>
      <w:r w:rsidRPr="00DD5AC6">
        <w:t>Bioadhesion</w:t>
      </w:r>
      <w:r w:rsidR="006600FF" w:rsidRPr="00DD5AC6">
        <w:t>, also named tissue adhesion,</w:t>
      </w:r>
      <w:r w:rsidRPr="00DD5AC6">
        <w:t xml:space="preserve"> is a </w:t>
      </w:r>
      <w:r w:rsidR="001079B6" w:rsidRPr="00DD5AC6">
        <w:t xml:space="preserve">process by </w:t>
      </w:r>
      <w:r w:rsidRPr="00DD5AC6">
        <w:t xml:space="preserve">which any substrate (biological or not) adheres </w:t>
      </w:r>
      <w:r w:rsidR="00FA2ED5" w:rsidRPr="00DD5AC6">
        <w:t>to</w:t>
      </w:r>
      <w:r w:rsidRPr="00DD5AC6">
        <w:t xml:space="preserve"> </w:t>
      </w:r>
      <w:r w:rsidR="006600FF" w:rsidRPr="00DD5AC6">
        <w:t xml:space="preserve">a </w:t>
      </w:r>
      <w:r w:rsidRPr="00DD5AC6">
        <w:t>biological substrate</w:t>
      </w:r>
      <w:r w:rsidR="006600FF" w:rsidRPr="00DD5AC6">
        <w:t xml:space="preserve"> through different mechanisms</w:t>
      </w:r>
      <w:r w:rsidR="009F6A90" w:rsidRPr="00DD5AC6">
        <w:t xml:space="preserve"> </w:t>
      </w:r>
      <w:r w:rsidR="00B10CA9" w:rsidRPr="00DD5AC6">
        <w:t>[1]</w:t>
      </w:r>
      <w:r w:rsidRPr="00DD5AC6">
        <w:t>. Bioadhe</w:t>
      </w:r>
      <w:r w:rsidR="007C17A4" w:rsidRPr="00DD5AC6">
        <w:t xml:space="preserve">sive </w:t>
      </w:r>
      <w:r w:rsidR="0082710B" w:rsidRPr="00DD5AC6">
        <w:t>material</w:t>
      </w:r>
      <w:r w:rsidR="003D544E" w:rsidRPr="00DD5AC6">
        <w:t>s</w:t>
      </w:r>
      <w:r w:rsidR="0082710B" w:rsidRPr="00DD5AC6">
        <w:t>,</w:t>
      </w:r>
      <w:r w:rsidR="001079B6" w:rsidRPr="00DD5AC6">
        <w:t xml:space="preserve"> particularly bioadhesive</w:t>
      </w:r>
      <w:r w:rsidR="0082710B" w:rsidRPr="00DD5AC6">
        <w:t xml:space="preserve"> polymers,</w:t>
      </w:r>
      <w:r w:rsidRPr="00DD5AC6">
        <w:t xml:space="preserve"> </w:t>
      </w:r>
      <w:r w:rsidR="007C17A4" w:rsidRPr="00DD5AC6">
        <w:t>are</w:t>
      </w:r>
      <w:r w:rsidRPr="00DD5AC6">
        <w:t xml:space="preserve"> of current interest in </w:t>
      </w:r>
      <w:r w:rsidR="001079B6" w:rsidRPr="00DD5AC6">
        <w:t xml:space="preserve">both </w:t>
      </w:r>
      <w:r w:rsidRPr="00DD5AC6">
        <w:t xml:space="preserve">research and clinical fields for </w:t>
      </w:r>
      <w:r w:rsidR="007C17A4" w:rsidRPr="00DD5AC6">
        <w:t>their</w:t>
      </w:r>
      <w:r w:rsidRPr="00DD5AC6">
        <w:t xml:space="preserve"> potential </w:t>
      </w:r>
      <w:r w:rsidR="006600FF" w:rsidRPr="00DD5AC6">
        <w:t xml:space="preserve">application </w:t>
      </w:r>
      <w:r w:rsidR="00FA2ED5" w:rsidRPr="00DD5AC6">
        <w:t>for</w:t>
      </w:r>
      <w:r w:rsidR="006600FF" w:rsidRPr="00DD5AC6">
        <w:t xml:space="preserve"> </w:t>
      </w:r>
      <w:r w:rsidR="002277A3" w:rsidRPr="00DD5AC6">
        <w:t>hemostasis,</w:t>
      </w:r>
      <w:r w:rsidR="007C17A4" w:rsidRPr="00DD5AC6">
        <w:t xml:space="preserve"> </w:t>
      </w:r>
      <w:r w:rsidR="006600FF" w:rsidRPr="00DD5AC6">
        <w:t xml:space="preserve">non-invasive </w:t>
      </w:r>
      <w:r w:rsidR="007C17A4" w:rsidRPr="00DD5AC6">
        <w:t xml:space="preserve">tissue </w:t>
      </w:r>
      <w:r w:rsidR="006600FF" w:rsidRPr="00DD5AC6">
        <w:t>sealing</w:t>
      </w:r>
      <w:r w:rsidR="001079B6" w:rsidRPr="00DD5AC6">
        <w:t>,</w:t>
      </w:r>
      <w:r w:rsidR="006600FF" w:rsidRPr="00DD5AC6">
        <w:t xml:space="preserve"> and </w:t>
      </w:r>
      <w:r w:rsidR="007C17A4" w:rsidRPr="00DD5AC6">
        <w:t xml:space="preserve">local </w:t>
      </w:r>
      <w:r w:rsidRPr="00DD5AC6">
        <w:t>transdermal and topical drug delivery</w:t>
      </w:r>
      <w:r w:rsidR="007C17A4" w:rsidRPr="00DD5AC6">
        <w:t xml:space="preserve"> </w:t>
      </w:r>
      <w:r w:rsidR="00B10CA9" w:rsidRPr="00DD5AC6">
        <w:t>[2]</w:t>
      </w:r>
      <w:r w:rsidR="006600FF" w:rsidRPr="00DD5AC6">
        <w:t xml:space="preserve">.  </w:t>
      </w:r>
    </w:p>
    <w:p w14:paraId="6F05C833" w14:textId="1942E904" w:rsidR="00881065" w:rsidRPr="00DD5AC6" w:rsidRDefault="007C17A4" w:rsidP="000E2FCE">
      <w:pPr>
        <w:pStyle w:val="NoSpacing"/>
        <w:spacing w:line="480" w:lineRule="auto"/>
        <w:ind w:right="-22" w:firstLine="720"/>
      </w:pPr>
      <w:r w:rsidRPr="00DD5AC6">
        <w:t xml:space="preserve">To better understand </w:t>
      </w:r>
      <w:r w:rsidR="001079B6" w:rsidRPr="00DD5AC6">
        <w:t>how to design</w:t>
      </w:r>
      <w:r w:rsidRPr="00DD5AC6">
        <w:t xml:space="preserve"> a bioadhesive </w:t>
      </w:r>
      <w:r w:rsidR="0082710B" w:rsidRPr="00DD5AC6">
        <w:t>polymer</w:t>
      </w:r>
      <w:r w:rsidRPr="00DD5AC6">
        <w:t xml:space="preserve">, the mechanism of bioadhesion </w:t>
      </w:r>
      <w:r w:rsidR="001079B6" w:rsidRPr="00DD5AC6">
        <w:t>must be understood</w:t>
      </w:r>
      <w:r w:rsidRPr="00DD5AC6">
        <w:t>. The exact mechanism, however, remains unclear</w:t>
      </w:r>
      <w:r w:rsidR="001079B6" w:rsidRPr="00DD5AC6">
        <w:t>, with several theories proposed to explain observed phenomena</w:t>
      </w:r>
      <w:r w:rsidR="003D544E" w:rsidRPr="00DD5AC6">
        <w:t>. In</w:t>
      </w:r>
      <w:r w:rsidR="00945098" w:rsidRPr="00DD5AC6">
        <w:t>deed</w:t>
      </w:r>
      <w:r w:rsidR="003D544E" w:rsidRPr="00DD5AC6">
        <w:t xml:space="preserve">, the bioadhesion mechanisms should be thought of as supplementary processes that occur at different stages in the </w:t>
      </w:r>
      <w:r w:rsidR="0082710B" w:rsidRPr="00DD5AC6">
        <w:t xml:space="preserve">overall polymer </w:t>
      </w:r>
      <w:r w:rsidR="003D544E" w:rsidRPr="00DD5AC6">
        <w:t>and biological substrate interaction</w:t>
      </w:r>
      <w:r w:rsidR="00945098" w:rsidRPr="00DD5AC6">
        <w:t xml:space="preserve"> and/or at different intensities for different polymer-tissue interfaces</w:t>
      </w:r>
      <w:r w:rsidR="00240281" w:rsidRPr="00DD5AC6">
        <w:t xml:space="preserve"> </w:t>
      </w:r>
      <w:r w:rsidR="00731CD4" w:rsidRPr="00DD5AC6">
        <w:t>[</w:t>
      </w:r>
      <w:r w:rsidR="00B10CA9" w:rsidRPr="00DD5AC6">
        <w:t>3</w:t>
      </w:r>
      <w:r w:rsidR="00413D2A" w:rsidRPr="00DD5AC6">
        <w:t>]</w:t>
      </w:r>
      <w:r w:rsidR="00240281" w:rsidRPr="00DD5AC6">
        <w:t xml:space="preserve">, </w:t>
      </w:r>
      <w:r w:rsidR="00413D2A" w:rsidRPr="00DD5AC6">
        <w:t>[</w:t>
      </w:r>
      <w:r w:rsidR="00731CD4" w:rsidRPr="00DD5AC6">
        <w:t>4]</w:t>
      </w:r>
      <w:r w:rsidR="003D544E" w:rsidRPr="00DD5AC6">
        <w:t xml:space="preserve">. </w:t>
      </w:r>
    </w:p>
    <w:p w14:paraId="01AB5334" w14:textId="3E2EC966" w:rsidR="00881065" w:rsidRPr="00DD5AC6" w:rsidRDefault="00881065" w:rsidP="0006302C">
      <w:pPr>
        <w:pStyle w:val="Heading3"/>
        <w:rPr>
          <w:rFonts w:ascii="Times New Roman" w:hAnsi="Times New Roman" w:cs="Times New Roman"/>
          <w:color w:val="auto"/>
          <w:sz w:val="32"/>
          <w:szCs w:val="32"/>
        </w:rPr>
      </w:pPr>
      <w:bookmarkStart w:id="40" w:name="_Toc304563964"/>
      <w:bookmarkStart w:id="41" w:name="_Toc304564145"/>
      <w:r w:rsidRPr="00DD5AC6">
        <w:rPr>
          <w:rFonts w:ascii="Times New Roman" w:hAnsi="Times New Roman" w:cs="Times New Roman"/>
          <w:color w:val="auto"/>
          <w:sz w:val="32"/>
          <w:szCs w:val="32"/>
        </w:rPr>
        <w:t>1.1.1</w:t>
      </w:r>
      <w:r w:rsidR="00584AF6" w:rsidRPr="00DD5AC6">
        <w:rPr>
          <w:rFonts w:ascii="Times New Roman" w:hAnsi="Times New Roman" w:cs="Times New Roman"/>
          <w:color w:val="auto"/>
          <w:sz w:val="32"/>
          <w:szCs w:val="32"/>
        </w:rPr>
        <w:t>.</w:t>
      </w:r>
      <w:r w:rsidRPr="00DD5AC6">
        <w:rPr>
          <w:rFonts w:ascii="Times New Roman" w:hAnsi="Times New Roman" w:cs="Times New Roman"/>
          <w:color w:val="auto"/>
          <w:sz w:val="32"/>
          <w:szCs w:val="32"/>
        </w:rPr>
        <w:t xml:space="preserve"> Bioadhesion mechanisms</w:t>
      </w:r>
      <w:bookmarkEnd w:id="40"/>
      <w:bookmarkEnd w:id="41"/>
      <w:r w:rsidRPr="00DD5AC6">
        <w:rPr>
          <w:rFonts w:ascii="Times New Roman" w:hAnsi="Times New Roman" w:cs="Times New Roman"/>
          <w:color w:val="auto"/>
          <w:sz w:val="32"/>
          <w:szCs w:val="32"/>
        </w:rPr>
        <w:t xml:space="preserve"> </w:t>
      </w:r>
    </w:p>
    <w:p w14:paraId="4748B303" w14:textId="678A2043" w:rsidR="00654E53" w:rsidRPr="00DD5AC6" w:rsidRDefault="00654E53" w:rsidP="000409AE">
      <w:pPr>
        <w:pStyle w:val="NoSpacing"/>
        <w:spacing w:line="480" w:lineRule="auto"/>
        <w:ind w:right="-22" w:firstLine="720"/>
        <w:rPr>
          <w:sz w:val="32"/>
          <w:szCs w:val="32"/>
        </w:rPr>
      </w:pPr>
      <w:r w:rsidRPr="00DD5AC6">
        <w:t xml:space="preserve">There are </w:t>
      </w:r>
      <w:r w:rsidR="0006302C" w:rsidRPr="00DD5AC6">
        <w:t>five</w:t>
      </w:r>
      <w:r w:rsidRPr="00DD5AC6">
        <w:t xml:space="preserve"> main theories explaining bioadhesion, </w:t>
      </w:r>
      <w:r w:rsidR="00BB3E11" w:rsidRPr="00DD5AC6">
        <w:t>four</w:t>
      </w:r>
      <w:r w:rsidRPr="00DD5AC6">
        <w:t xml:space="preserve"> of which are primarily chemical and two of which are primarily physical </w:t>
      </w:r>
      <w:r w:rsidR="00D47472" w:rsidRPr="00DD5AC6">
        <w:t>[5]</w:t>
      </w:r>
      <w:r w:rsidR="00993FEE" w:rsidRPr="00DD5AC6">
        <w:t xml:space="preserve">. </w:t>
      </w:r>
      <w:r w:rsidRPr="00DD5AC6">
        <w:t xml:space="preserve">Other theories are also available that may be relevant to specific cases of adhesion </w:t>
      </w:r>
      <w:r w:rsidR="00D47472" w:rsidRPr="00DD5AC6">
        <w:t>[6</w:t>
      </w:r>
      <w:r w:rsidR="00413D2A" w:rsidRPr="00DD5AC6">
        <w:t>]</w:t>
      </w:r>
      <w:r w:rsidRPr="00DD5AC6">
        <w:t xml:space="preserve">, </w:t>
      </w:r>
      <w:r w:rsidR="00413D2A" w:rsidRPr="00DD5AC6">
        <w:t>[</w:t>
      </w:r>
      <w:r w:rsidR="00D47472" w:rsidRPr="00DD5AC6">
        <w:t>7]</w:t>
      </w:r>
      <w:r w:rsidRPr="00DD5AC6">
        <w:t>.</w:t>
      </w:r>
    </w:p>
    <w:p w14:paraId="4F119FDA" w14:textId="32C94A0D" w:rsidR="00945098" w:rsidRPr="00DD5AC6" w:rsidRDefault="00945098" w:rsidP="00F636BF">
      <w:pPr>
        <w:pStyle w:val="NoSpacing"/>
        <w:spacing w:line="480" w:lineRule="auto"/>
        <w:ind w:right="-22" w:firstLine="720"/>
      </w:pPr>
      <w:r w:rsidRPr="00DD5AC6">
        <w:rPr>
          <w:i/>
        </w:rPr>
        <w:t>1)</w:t>
      </w:r>
      <w:r w:rsidRPr="00DD5AC6">
        <w:t xml:space="preserve"> </w:t>
      </w:r>
      <w:r w:rsidRPr="00DD5AC6">
        <w:rPr>
          <w:i/>
        </w:rPr>
        <w:t>E</w:t>
      </w:r>
      <w:r w:rsidR="00D202DD" w:rsidRPr="00DD5AC6">
        <w:rPr>
          <w:i/>
        </w:rPr>
        <w:t>lectro</w:t>
      </w:r>
      <w:r w:rsidR="0031341B" w:rsidRPr="00DD5AC6">
        <w:rPr>
          <w:i/>
        </w:rPr>
        <w:t>static</w:t>
      </w:r>
      <w:r w:rsidR="00D202DD" w:rsidRPr="00DD5AC6">
        <w:rPr>
          <w:i/>
        </w:rPr>
        <w:t xml:space="preserve"> interaction</w:t>
      </w:r>
      <w:r w:rsidRPr="00DD5AC6">
        <w:t>:  The electronic theory focuses on the difference in charge between the biological substrate and the polymer driving an adsorption event.</w:t>
      </w:r>
      <w:r w:rsidR="00654E53" w:rsidRPr="00DD5AC6">
        <w:t xml:space="preserve"> </w:t>
      </w:r>
      <w:r w:rsidR="00BE33E2" w:rsidRPr="00DD5AC6">
        <w:t>D</w:t>
      </w:r>
      <w:r w:rsidRPr="00DD5AC6">
        <w:t xml:space="preserve">ifferent charges promote </w:t>
      </w:r>
      <w:r w:rsidR="0031341B" w:rsidRPr="00DD5AC6">
        <w:t>electrostatic interactions</w:t>
      </w:r>
      <w:r w:rsidRPr="00DD5AC6">
        <w:t xml:space="preserve"> between the two interacting double layers at the interface, resulting in adhesion due to the attractive forces developed. For example, given that most biological interfaces (skin, mucin, hair, etc.) are negatively charged, positively charged polymers typically exhibit higher bioadhesion than neutral or anionic polymers</w:t>
      </w:r>
      <w:r w:rsidR="006954C2" w:rsidRPr="00DD5AC6">
        <w:t xml:space="preserve"> </w:t>
      </w:r>
      <w:r w:rsidR="00D47472" w:rsidRPr="00DD5AC6">
        <w:t>[8]</w:t>
      </w:r>
      <w:r w:rsidR="00025770" w:rsidRPr="00DD5AC6">
        <w:t xml:space="preserve">. However, cationic polymers may </w:t>
      </w:r>
      <w:r w:rsidR="00025770" w:rsidRPr="00DD5AC6">
        <w:lastRenderedPageBreak/>
        <w:t xml:space="preserve">cause cell aggregation and other toxic reactions, indicating </w:t>
      </w:r>
      <w:r w:rsidR="00363148" w:rsidRPr="00DD5AC6">
        <w:t xml:space="preserve">that </w:t>
      </w:r>
      <w:r w:rsidR="00025770" w:rsidRPr="00DD5AC6">
        <w:t xml:space="preserve">charge density </w:t>
      </w:r>
      <w:r w:rsidR="00363148" w:rsidRPr="00DD5AC6">
        <w:t>must be balanced to achieve both</w:t>
      </w:r>
      <w:r w:rsidR="00025770" w:rsidRPr="00DD5AC6">
        <w:t xml:space="preserve"> adhesion and </w:t>
      </w:r>
      <w:r w:rsidR="00D46CD7" w:rsidRPr="00DD5AC6">
        <w:t xml:space="preserve">biocompatibility </w:t>
      </w:r>
      <w:r w:rsidR="00D47472" w:rsidRPr="00DD5AC6">
        <w:t>[9]</w:t>
      </w:r>
      <w:r w:rsidR="00D46CD7" w:rsidRPr="00DD5AC6">
        <w:t xml:space="preserve">. </w:t>
      </w:r>
    </w:p>
    <w:p w14:paraId="74E66598" w14:textId="07214245" w:rsidR="00945098" w:rsidRPr="00DD5AC6" w:rsidRDefault="00945098" w:rsidP="00F23753">
      <w:pPr>
        <w:pStyle w:val="NoSpacing"/>
        <w:spacing w:line="480" w:lineRule="auto"/>
        <w:ind w:right="-22" w:firstLine="720"/>
      </w:pPr>
      <w:r w:rsidRPr="00DD5AC6">
        <w:rPr>
          <w:i/>
        </w:rPr>
        <w:t xml:space="preserve">2) Adsorption:  </w:t>
      </w:r>
      <w:r w:rsidRPr="00DD5AC6">
        <w:t xml:space="preserve">Adsorption theory attributes bioadhesion to the formation of van der Waals interactions, hydrophobic interactions, or hydrogen bonding and represents one of the most universal and significant contributions to bioadhesion </w:t>
      </w:r>
      <w:r w:rsidR="00D47472" w:rsidRPr="00DD5AC6">
        <w:t>[1</w:t>
      </w:r>
      <w:r w:rsidR="00413D2A" w:rsidRPr="00DD5AC6">
        <w:t>]</w:t>
      </w:r>
      <w:r w:rsidR="00D47472" w:rsidRPr="00DD5AC6">
        <w:t>,</w:t>
      </w:r>
      <w:r w:rsidR="00413D2A" w:rsidRPr="00DD5AC6">
        <w:t xml:space="preserve"> [</w:t>
      </w:r>
      <w:r w:rsidR="00D47472" w:rsidRPr="00DD5AC6">
        <w:t>5]</w:t>
      </w:r>
      <w:r w:rsidRPr="00DD5AC6">
        <w:t>.</w:t>
      </w:r>
    </w:p>
    <w:p w14:paraId="1C6A4065" w14:textId="4476C749" w:rsidR="00945098" w:rsidRPr="00DD5AC6" w:rsidRDefault="00945098" w:rsidP="00F23753">
      <w:pPr>
        <w:pStyle w:val="NoSpacing"/>
        <w:spacing w:line="480" w:lineRule="auto"/>
        <w:ind w:right="-22" w:firstLine="720"/>
      </w:pPr>
      <w:r w:rsidRPr="00DD5AC6">
        <w:rPr>
          <w:i/>
        </w:rPr>
        <w:t xml:space="preserve">3) Wetting: </w:t>
      </w:r>
      <w:r w:rsidRPr="00DD5AC6">
        <w:t xml:space="preserve">Wetting theory attributes bioadhesion events to the polymer’s ability to spread and develop intimate contact with the biological surface. Typically used with regards to liquids and low viscosity polymers, the wettability of the interface allows the polymer to penetrate the biological surface’s irregularities and subsequently anchor itself to the surface. This theory is also relevant to injectable or phase transition polymers that are initially liquid but gel over time while in the presence of the biological surface </w:t>
      </w:r>
      <w:r w:rsidR="00D47472" w:rsidRPr="00DD5AC6">
        <w:t>[10</w:t>
      </w:r>
      <w:r w:rsidR="00413D2A" w:rsidRPr="00DD5AC6">
        <w:t>]</w:t>
      </w:r>
      <w:r w:rsidRPr="00DD5AC6">
        <w:t xml:space="preserve">, </w:t>
      </w:r>
      <w:r w:rsidR="00413D2A" w:rsidRPr="00DD5AC6">
        <w:t>[</w:t>
      </w:r>
      <w:r w:rsidR="00D47472" w:rsidRPr="00DD5AC6">
        <w:t>11]</w:t>
      </w:r>
      <w:r w:rsidRPr="00DD5AC6">
        <w:t>.</w:t>
      </w:r>
    </w:p>
    <w:p w14:paraId="6D9B010B" w14:textId="67A8A7EB" w:rsidR="008E6391" w:rsidRPr="00DD5AC6" w:rsidRDefault="00945098" w:rsidP="00F23753">
      <w:pPr>
        <w:pStyle w:val="NoSpacing"/>
        <w:spacing w:line="480" w:lineRule="auto"/>
        <w:ind w:right="-22" w:firstLine="720"/>
      </w:pPr>
      <w:r w:rsidRPr="00DD5AC6">
        <w:rPr>
          <w:i/>
        </w:rPr>
        <w:t>4) Mechanical interlocking:</w:t>
      </w:r>
      <w:r w:rsidR="00377FCD" w:rsidRPr="00DD5AC6">
        <w:t xml:space="preserve"> </w:t>
      </w:r>
      <w:r w:rsidR="00183499" w:rsidRPr="00DD5AC6">
        <w:t>M</w:t>
      </w:r>
      <w:r w:rsidR="008E6391" w:rsidRPr="00DD5AC6">
        <w:t>echanical interlocking describes a polymer’s ability to penetrate and infiltrate into the pores and irregularities of a rough surface, leading to surface binding</w:t>
      </w:r>
      <w:r w:rsidR="00183499" w:rsidRPr="00DD5AC6">
        <w:t xml:space="preserve"> due to a Velcro-like effect</w:t>
      </w:r>
      <w:r w:rsidR="008E6391" w:rsidRPr="00DD5AC6">
        <w:t xml:space="preserve">. This theory’s significance is </w:t>
      </w:r>
      <w:r w:rsidR="00183499" w:rsidRPr="00DD5AC6">
        <w:t>generally downplayed in most cases since</w:t>
      </w:r>
      <w:r w:rsidR="008E6391" w:rsidRPr="00DD5AC6">
        <w:t xml:space="preserve"> smooth surfaces have also been known to possess good adherence </w:t>
      </w:r>
      <w:r w:rsidR="00631F2C" w:rsidRPr="00DD5AC6">
        <w:t>[11</w:t>
      </w:r>
      <w:r w:rsidR="00413D2A" w:rsidRPr="00DD5AC6">
        <w:t>]</w:t>
      </w:r>
      <w:r w:rsidR="00631F2C" w:rsidRPr="00DD5AC6">
        <w:t>,</w:t>
      </w:r>
      <w:r w:rsidR="00413D2A" w:rsidRPr="00DD5AC6">
        <w:t xml:space="preserve"> [</w:t>
      </w:r>
      <w:r w:rsidR="00631F2C" w:rsidRPr="00DD5AC6">
        <w:t>12]</w:t>
      </w:r>
      <w:r w:rsidR="00183499" w:rsidRPr="00DD5AC6">
        <w:t>, but may be relevant particularly in the case of nanostructured surfaces.</w:t>
      </w:r>
      <w:r w:rsidR="008E6391" w:rsidRPr="00DD5AC6">
        <w:t xml:space="preserve"> </w:t>
      </w:r>
    </w:p>
    <w:p w14:paraId="164CE4C0" w14:textId="62A8B018" w:rsidR="00EB496C" w:rsidRPr="00DD5AC6" w:rsidRDefault="00945098" w:rsidP="005B0111">
      <w:pPr>
        <w:pStyle w:val="NoSpacing"/>
        <w:spacing w:line="480" w:lineRule="auto"/>
        <w:ind w:right="-22" w:firstLine="720"/>
      </w:pPr>
      <w:r w:rsidRPr="00DD5AC6">
        <w:rPr>
          <w:i/>
        </w:rPr>
        <w:t xml:space="preserve">5) Diffusion: </w:t>
      </w:r>
      <w:r w:rsidR="00183499" w:rsidRPr="00DD5AC6">
        <w:t>D</w:t>
      </w:r>
      <w:r w:rsidR="0082710B" w:rsidRPr="00DD5AC6">
        <w:t xml:space="preserve">iffusion theory </w:t>
      </w:r>
      <w:r w:rsidR="00183499" w:rsidRPr="00DD5AC6">
        <w:t>describes the penetration and subsequent physical entanglement of</w:t>
      </w:r>
      <w:r w:rsidR="00F90789" w:rsidRPr="00DD5AC6">
        <w:t xml:space="preserve"> the </w:t>
      </w:r>
      <w:r w:rsidR="0082710B" w:rsidRPr="00DD5AC6">
        <w:t>chains of the polymer and</w:t>
      </w:r>
      <w:r w:rsidR="00183499" w:rsidRPr="00DD5AC6">
        <w:t xml:space="preserve"> the</w:t>
      </w:r>
      <w:r w:rsidR="0082710B" w:rsidRPr="00DD5AC6">
        <w:t xml:space="preserve"> biological surface</w:t>
      </w:r>
      <w:r w:rsidR="00173AA7" w:rsidRPr="00DD5AC6">
        <w:t xml:space="preserve"> </w:t>
      </w:r>
      <w:r w:rsidR="00183499" w:rsidRPr="00DD5AC6">
        <w:t>and/or</w:t>
      </w:r>
      <w:r w:rsidR="00173AA7" w:rsidRPr="00DD5AC6">
        <w:t xml:space="preserve"> interpenetration of the biological strands into the polymer’s porous structure</w:t>
      </w:r>
      <w:r w:rsidR="0082710B" w:rsidRPr="00DD5AC6">
        <w:t xml:space="preserve">. </w:t>
      </w:r>
      <w:r w:rsidR="00F90789" w:rsidRPr="00DD5AC6">
        <w:t>The degree of chain entanglement</w:t>
      </w:r>
      <w:r w:rsidR="00A11B91" w:rsidRPr="00DD5AC6">
        <w:t xml:space="preserve"> and interpenetration</w:t>
      </w:r>
      <w:r w:rsidR="00F90789" w:rsidRPr="00DD5AC6">
        <w:t xml:space="preserve"> </w:t>
      </w:r>
      <w:r w:rsidR="00EA77EC" w:rsidRPr="00DD5AC6">
        <w:t>determines the bioadhesion strength between the biological substrate and the polymer</w:t>
      </w:r>
      <w:r w:rsidR="000055BB" w:rsidRPr="00DD5AC6">
        <w:t xml:space="preserve"> </w:t>
      </w:r>
      <w:r w:rsidR="00631F2C" w:rsidRPr="00DD5AC6">
        <w:t>[</w:t>
      </w:r>
      <w:r w:rsidR="00D47472" w:rsidRPr="00DD5AC6">
        <w:t>5</w:t>
      </w:r>
      <w:r w:rsidR="00413D2A" w:rsidRPr="00DD5AC6">
        <w:t>]</w:t>
      </w:r>
      <w:r w:rsidR="00631F2C" w:rsidRPr="00DD5AC6">
        <w:t>,</w:t>
      </w:r>
      <w:r w:rsidR="00413D2A" w:rsidRPr="00DD5AC6">
        <w:t xml:space="preserve"> [</w:t>
      </w:r>
      <w:r w:rsidR="00631F2C" w:rsidRPr="00DD5AC6">
        <w:t>13</w:t>
      </w:r>
      <w:r w:rsidR="00D47472" w:rsidRPr="00DD5AC6">
        <w:t>]</w:t>
      </w:r>
      <w:r w:rsidR="00EA77EC" w:rsidRPr="00DD5AC6">
        <w:t xml:space="preserve">. Structurally, the more </w:t>
      </w:r>
      <w:r w:rsidR="00EA77EC" w:rsidRPr="00DD5AC6">
        <w:lastRenderedPageBreak/>
        <w:t xml:space="preserve">similar the polymer </w:t>
      </w:r>
      <w:r w:rsidR="00183499" w:rsidRPr="00DD5AC6">
        <w:t xml:space="preserve">is relative </w:t>
      </w:r>
      <w:r w:rsidR="00EA77EC" w:rsidRPr="00DD5AC6">
        <w:t xml:space="preserve">to the biological substrate, the greater the bioadhesion. </w:t>
      </w:r>
      <w:r w:rsidR="00183499" w:rsidRPr="00DD5AC6">
        <w:t>T</w:t>
      </w:r>
      <w:r w:rsidR="00EA77EC" w:rsidRPr="00DD5AC6">
        <w:t xml:space="preserve">he chain length and the concentration of the polymer </w:t>
      </w:r>
      <w:r w:rsidR="00183499" w:rsidRPr="00DD5AC6">
        <w:t>both have strong effects on this process, since a</w:t>
      </w:r>
      <w:r w:rsidR="00EA77EC" w:rsidRPr="00DD5AC6">
        <w:t xml:space="preserve"> 0.2-0.5 µm interpenetration layer</w:t>
      </w:r>
      <w:r w:rsidR="00183499" w:rsidRPr="00DD5AC6">
        <w:t xml:space="preserve"> is typically cited as required</w:t>
      </w:r>
      <w:r w:rsidR="00EA77EC" w:rsidRPr="00DD5AC6">
        <w:t xml:space="preserve"> for an effective bond</w:t>
      </w:r>
      <w:r w:rsidR="007111A6" w:rsidRPr="00DD5AC6">
        <w:t xml:space="preserve"> </w:t>
      </w:r>
      <w:r w:rsidR="00183499" w:rsidRPr="00DD5AC6">
        <w:t xml:space="preserve">to form </w:t>
      </w:r>
      <w:r w:rsidR="003F1DF9" w:rsidRPr="00DD5AC6">
        <w:t>[14]</w:t>
      </w:r>
      <w:r w:rsidR="00183499" w:rsidRPr="00DD5AC6">
        <w:t>; generally, this would suggest that a</w:t>
      </w:r>
      <w:r w:rsidR="000417E3" w:rsidRPr="00DD5AC6">
        <w:t xml:space="preserve"> critical polymer molecular weight of 100kDa is needed to obtain sufficient interpenetration of the polymer chains within the mucin </w:t>
      </w:r>
      <w:r w:rsidR="003F1DF9" w:rsidRPr="00DD5AC6">
        <w:t>[15]</w:t>
      </w:r>
      <w:r w:rsidR="000417E3" w:rsidRPr="00DD5AC6">
        <w:t xml:space="preserve">. </w:t>
      </w:r>
      <w:r w:rsidR="00183499" w:rsidRPr="00DD5AC6">
        <w:t>Figure 1</w:t>
      </w:r>
      <w:r w:rsidR="00E67B83" w:rsidRPr="00DD5AC6">
        <w:t>-1</w:t>
      </w:r>
      <w:r w:rsidR="00183499" w:rsidRPr="00DD5AC6">
        <w:t xml:space="preserve"> </w:t>
      </w:r>
      <w:r w:rsidR="00601583" w:rsidRPr="00DD5AC6">
        <w:t>further</w:t>
      </w:r>
      <w:r w:rsidR="00183499" w:rsidRPr="00DD5AC6">
        <w:t xml:space="preserve"> shows that diffusion at the polymer:mucin interface is a function of the initial contact time. The more contact time, the </w:t>
      </w:r>
      <w:r w:rsidR="00601583" w:rsidRPr="00DD5AC6">
        <w:t>higher the</w:t>
      </w:r>
      <w:r w:rsidR="00183499" w:rsidRPr="00DD5AC6">
        <w:t xml:space="preserve"> interpenetration between the polymer and mucin. </w:t>
      </w:r>
    </w:p>
    <w:p w14:paraId="041A793E" w14:textId="77777777" w:rsidR="00EB496C" w:rsidRPr="00DD5AC6" w:rsidRDefault="00EB496C" w:rsidP="00F23753">
      <w:pPr>
        <w:pStyle w:val="NoSpacing"/>
        <w:keepNext/>
        <w:spacing w:line="480" w:lineRule="auto"/>
        <w:ind w:right="-22" w:firstLine="720"/>
        <w:jc w:val="center"/>
      </w:pPr>
      <w:r w:rsidRPr="00DD5AC6">
        <w:rPr>
          <w:noProof/>
          <w:lang w:eastAsia="en-US"/>
        </w:rPr>
        <w:drawing>
          <wp:inline distT="0" distB="0" distL="0" distR="0" wp14:anchorId="42DBDB62" wp14:editId="77A08AA5">
            <wp:extent cx="3860800" cy="2852953"/>
            <wp:effectExtent l="0" t="0" r="0" b="0"/>
            <wp:docPr id="7" name="Picture 2" descr="Macintosh HD:Users:juhinaelmajdoub:Desktop:Screen Shot 2015-07-08 at 3.58.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hinaelmajdoub:Desktop:Screen Shot 2015-07-08 at 3.58.46 A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657" t="3235" r="4422" b="21394"/>
                    <a:stretch/>
                  </pic:blipFill>
                  <pic:spPr bwMode="auto">
                    <a:xfrm>
                      <a:off x="0" y="0"/>
                      <a:ext cx="3862660" cy="2854328"/>
                    </a:xfrm>
                    <a:prstGeom prst="rect">
                      <a:avLst/>
                    </a:prstGeom>
                    <a:noFill/>
                    <a:ln>
                      <a:noFill/>
                    </a:ln>
                    <a:extLst>
                      <a:ext uri="{53640926-AAD7-44d8-BBD7-CCE9431645EC}">
                        <a14:shadowObscured xmlns:a14="http://schemas.microsoft.com/office/drawing/2010/main"/>
                      </a:ext>
                    </a:extLst>
                  </pic:spPr>
                </pic:pic>
              </a:graphicData>
            </a:graphic>
          </wp:inline>
        </w:drawing>
      </w:r>
    </w:p>
    <w:p w14:paraId="16D08BE9" w14:textId="077EB1F6" w:rsidR="003E491D" w:rsidRPr="00DD5AC6" w:rsidRDefault="00EB496C" w:rsidP="005B0111">
      <w:pPr>
        <w:pStyle w:val="Caption"/>
        <w:ind w:right="-22"/>
        <w:rPr>
          <w:b w:val="0"/>
          <w:color w:val="auto"/>
          <w:sz w:val="24"/>
          <w:szCs w:val="24"/>
        </w:rPr>
      </w:pPr>
      <w:bookmarkStart w:id="42" w:name="_Toc304462170"/>
      <w:r w:rsidRPr="00DD5AC6">
        <w:rPr>
          <w:color w:val="auto"/>
          <w:sz w:val="24"/>
          <w:szCs w:val="24"/>
        </w:rPr>
        <w:t xml:space="preserve">Figure </w:t>
      </w:r>
      <w:r w:rsidR="00D5535B" w:rsidRPr="00DD5AC6">
        <w:rPr>
          <w:color w:val="auto"/>
          <w:sz w:val="24"/>
          <w:szCs w:val="24"/>
        </w:rPr>
        <w:fldChar w:fldCharType="begin"/>
      </w:r>
      <w:r w:rsidR="00D5535B" w:rsidRPr="00DD5AC6">
        <w:rPr>
          <w:color w:val="auto"/>
          <w:sz w:val="24"/>
          <w:szCs w:val="24"/>
        </w:rPr>
        <w:instrText xml:space="preserve"> SEQ Figure \* ARABIC </w:instrText>
      </w:r>
      <w:r w:rsidR="00D5535B" w:rsidRPr="00DD5AC6">
        <w:rPr>
          <w:color w:val="auto"/>
          <w:sz w:val="24"/>
          <w:szCs w:val="24"/>
        </w:rPr>
        <w:fldChar w:fldCharType="separate"/>
      </w:r>
      <w:r w:rsidR="00D85AC4">
        <w:rPr>
          <w:noProof/>
          <w:color w:val="auto"/>
          <w:sz w:val="24"/>
          <w:szCs w:val="24"/>
        </w:rPr>
        <w:t>1</w:t>
      </w:r>
      <w:r w:rsidR="00D5535B" w:rsidRPr="00DD5AC6">
        <w:rPr>
          <w:noProof/>
          <w:color w:val="auto"/>
          <w:sz w:val="24"/>
          <w:szCs w:val="24"/>
        </w:rPr>
        <w:fldChar w:fldCharType="end"/>
      </w:r>
      <w:r w:rsidR="00BD725A" w:rsidRPr="00DD5AC6">
        <w:rPr>
          <w:noProof/>
          <w:color w:val="auto"/>
          <w:sz w:val="24"/>
          <w:szCs w:val="24"/>
        </w:rPr>
        <w:t>-1</w:t>
      </w:r>
      <w:r w:rsidRPr="00DD5AC6">
        <w:rPr>
          <w:color w:val="auto"/>
          <w:sz w:val="24"/>
          <w:szCs w:val="24"/>
        </w:rPr>
        <w:t>:</w:t>
      </w:r>
      <w:r w:rsidRPr="00DD5AC6">
        <w:rPr>
          <w:b w:val="0"/>
          <w:color w:val="auto"/>
          <w:sz w:val="24"/>
          <w:szCs w:val="24"/>
        </w:rPr>
        <w:t xml:space="preserve"> Mechanism of the diffusion theory </w:t>
      </w:r>
      <w:r w:rsidR="00183499" w:rsidRPr="00DD5AC6">
        <w:rPr>
          <w:b w:val="0"/>
          <w:color w:val="auto"/>
          <w:sz w:val="24"/>
          <w:szCs w:val="24"/>
        </w:rPr>
        <w:t xml:space="preserve"> (yellow = polymer; blue = mucin):  (a) before contact; (b) at the moment of contact; (c) after an initial contact time</w:t>
      </w:r>
      <w:r w:rsidR="00413D2A" w:rsidRPr="00DD5AC6">
        <w:rPr>
          <w:b w:val="0"/>
          <w:color w:val="auto"/>
          <w:sz w:val="24"/>
          <w:szCs w:val="24"/>
        </w:rPr>
        <w:t xml:space="preserve"> [13]</w:t>
      </w:r>
      <w:bookmarkEnd w:id="42"/>
    </w:p>
    <w:p w14:paraId="5530D8B8" w14:textId="77777777" w:rsidR="001F5D9D" w:rsidRPr="00DD5AC6" w:rsidRDefault="001F5D9D" w:rsidP="001F5D9D"/>
    <w:p w14:paraId="675A34C4" w14:textId="36F9178D" w:rsidR="00601583" w:rsidRPr="00DD5AC6" w:rsidRDefault="009309E5" w:rsidP="00F23753">
      <w:pPr>
        <w:pStyle w:val="NormalWeb"/>
        <w:spacing w:line="480" w:lineRule="auto"/>
        <w:ind w:right="-22" w:firstLine="720"/>
        <w:rPr>
          <w:rFonts w:ascii="Times New Roman" w:hAnsi="Times New Roman"/>
          <w:sz w:val="24"/>
          <w:szCs w:val="24"/>
        </w:rPr>
      </w:pPr>
      <w:r w:rsidRPr="00DD5AC6">
        <w:rPr>
          <w:rFonts w:ascii="Times New Roman" w:hAnsi="Times New Roman"/>
          <w:i/>
          <w:sz w:val="24"/>
          <w:szCs w:val="24"/>
        </w:rPr>
        <w:t>6) Ligand-receptor interactions:</w:t>
      </w:r>
      <w:r w:rsidRPr="00DD5AC6">
        <w:rPr>
          <w:rFonts w:ascii="Times New Roman" w:hAnsi="Times New Roman"/>
          <w:sz w:val="24"/>
          <w:szCs w:val="24"/>
        </w:rPr>
        <w:t xml:space="preserve"> </w:t>
      </w:r>
      <w:r w:rsidR="0063402A" w:rsidRPr="00DD5AC6">
        <w:rPr>
          <w:rFonts w:ascii="Times New Roman" w:hAnsi="Times New Roman"/>
          <w:sz w:val="24"/>
          <w:szCs w:val="24"/>
        </w:rPr>
        <w:t>Ligands are ions or molecules, such as fu</w:t>
      </w:r>
      <w:r w:rsidR="00654E53" w:rsidRPr="00DD5AC6">
        <w:rPr>
          <w:rFonts w:ascii="Times New Roman" w:hAnsi="Times New Roman"/>
          <w:sz w:val="24"/>
          <w:szCs w:val="24"/>
        </w:rPr>
        <w:t>nctional groups, that bind to a receptor</w:t>
      </w:r>
      <w:r w:rsidR="0063402A" w:rsidRPr="00DD5AC6">
        <w:rPr>
          <w:rFonts w:ascii="Times New Roman" w:hAnsi="Times New Roman"/>
          <w:sz w:val="24"/>
          <w:szCs w:val="24"/>
        </w:rPr>
        <w:t xml:space="preserve"> atom to form a coordination complex. </w:t>
      </w:r>
      <w:r w:rsidR="00363148" w:rsidRPr="00DD5AC6">
        <w:rPr>
          <w:rFonts w:ascii="Times New Roman" w:hAnsi="Times New Roman"/>
          <w:sz w:val="24"/>
          <w:szCs w:val="24"/>
        </w:rPr>
        <w:t>Typical biological ligands used are enzyme-substrate pairs</w:t>
      </w:r>
      <w:r w:rsidR="0082074C" w:rsidRPr="00DD5AC6">
        <w:rPr>
          <w:rFonts w:ascii="Times New Roman" w:hAnsi="Times New Roman"/>
          <w:sz w:val="24"/>
          <w:szCs w:val="24"/>
        </w:rPr>
        <w:t xml:space="preserve"> </w:t>
      </w:r>
      <w:r w:rsidR="003F1DF9" w:rsidRPr="00DD5AC6">
        <w:rPr>
          <w:rFonts w:ascii="Times New Roman" w:hAnsi="Times New Roman"/>
          <w:sz w:val="24"/>
          <w:szCs w:val="24"/>
        </w:rPr>
        <w:t>[16]</w:t>
      </w:r>
      <w:r w:rsidR="00363148" w:rsidRPr="00DD5AC6">
        <w:rPr>
          <w:rFonts w:ascii="Times New Roman" w:hAnsi="Times New Roman"/>
          <w:sz w:val="24"/>
          <w:szCs w:val="24"/>
        </w:rPr>
        <w:t>, streptavidin-biotin (the strongest non-covalent interaction known)</w:t>
      </w:r>
      <w:r w:rsidR="0082074C" w:rsidRPr="00DD5AC6">
        <w:rPr>
          <w:rFonts w:ascii="Times New Roman" w:hAnsi="Times New Roman"/>
          <w:sz w:val="24"/>
          <w:szCs w:val="24"/>
        </w:rPr>
        <w:t xml:space="preserve"> </w:t>
      </w:r>
      <w:r w:rsidR="00C44509" w:rsidRPr="00DD5AC6">
        <w:rPr>
          <w:rFonts w:ascii="Times New Roman" w:hAnsi="Times New Roman"/>
          <w:sz w:val="24"/>
          <w:szCs w:val="24"/>
        </w:rPr>
        <w:t>[17]</w:t>
      </w:r>
      <w:r w:rsidR="00363148" w:rsidRPr="00DD5AC6">
        <w:rPr>
          <w:rFonts w:ascii="Times New Roman" w:hAnsi="Times New Roman"/>
          <w:sz w:val="24"/>
          <w:szCs w:val="24"/>
        </w:rPr>
        <w:t>, aptamer-target pairs</w:t>
      </w:r>
      <w:r w:rsidR="0082074C" w:rsidRPr="00DD5AC6">
        <w:rPr>
          <w:rFonts w:ascii="Times New Roman" w:hAnsi="Times New Roman"/>
          <w:sz w:val="24"/>
          <w:szCs w:val="24"/>
        </w:rPr>
        <w:t xml:space="preserve"> </w:t>
      </w:r>
      <w:r w:rsidR="00C44509" w:rsidRPr="00DD5AC6">
        <w:rPr>
          <w:rFonts w:ascii="Times New Roman" w:hAnsi="Times New Roman"/>
          <w:sz w:val="24"/>
          <w:szCs w:val="24"/>
        </w:rPr>
        <w:t>[18]</w:t>
      </w:r>
      <w:r w:rsidR="00363148" w:rsidRPr="00DD5AC6">
        <w:rPr>
          <w:rFonts w:ascii="Times New Roman" w:hAnsi="Times New Roman"/>
          <w:sz w:val="24"/>
          <w:szCs w:val="24"/>
        </w:rPr>
        <w:t>, antigen-antibody interactions</w:t>
      </w:r>
      <w:r w:rsidR="0082074C" w:rsidRPr="00DD5AC6">
        <w:rPr>
          <w:rFonts w:ascii="Times New Roman" w:hAnsi="Times New Roman"/>
          <w:sz w:val="24"/>
          <w:szCs w:val="24"/>
        </w:rPr>
        <w:t xml:space="preserve"> </w:t>
      </w:r>
      <w:r w:rsidR="00C44509" w:rsidRPr="00DD5AC6">
        <w:rPr>
          <w:rFonts w:ascii="Times New Roman" w:hAnsi="Times New Roman"/>
          <w:sz w:val="24"/>
          <w:szCs w:val="24"/>
        </w:rPr>
        <w:t xml:space="preserve">[19] </w:t>
      </w:r>
      <w:r w:rsidR="00363148" w:rsidRPr="00DD5AC6">
        <w:rPr>
          <w:rFonts w:ascii="Times New Roman" w:hAnsi="Times New Roman"/>
          <w:sz w:val="24"/>
          <w:szCs w:val="24"/>
        </w:rPr>
        <w:t>and protein-protein interactions</w:t>
      </w:r>
      <w:r w:rsidR="0082074C" w:rsidRPr="00DD5AC6">
        <w:rPr>
          <w:rFonts w:ascii="Times New Roman" w:hAnsi="Times New Roman"/>
          <w:sz w:val="24"/>
          <w:szCs w:val="24"/>
        </w:rPr>
        <w:t xml:space="preserve"> </w:t>
      </w:r>
      <w:r w:rsidR="00C44509" w:rsidRPr="00DD5AC6">
        <w:rPr>
          <w:rFonts w:ascii="Times New Roman" w:hAnsi="Times New Roman"/>
          <w:sz w:val="24"/>
          <w:szCs w:val="24"/>
        </w:rPr>
        <w:t>[20]</w:t>
      </w:r>
      <w:r w:rsidR="00363148" w:rsidRPr="00DD5AC6">
        <w:rPr>
          <w:rFonts w:ascii="Times New Roman" w:hAnsi="Times New Roman"/>
          <w:sz w:val="24"/>
          <w:szCs w:val="24"/>
        </w:rPr>
        <w:t xml:space="preserve">, all of which </w:t>
      </w:r>
      <w:r w:rsidR="00363148" w:rsidRPr="00DD5AC6">
        <w:rPr>
          <w:rFonts w:ascii="Times New Roman" w:hAnsi="Times New Roman"/>
          <w:sz w:val="24"/>
          <w:szCs w:val="24"/>
        </w:rPr>
        <w:lastRenderedPageBreak/>
        <w:t>can drive bioadhesive interactions with biomaterials when l</w:t>
      </w:r>
      <w:r w:rsidR="00654E53" w:rsidRPr="00DD5AC6">
        <w:rPr>
          <w:rFonts w:ascii="Times New Roman" w:hAnsi="Times New Roman"/>
          <w:sz w:val="24"/>
          <w:szCs w:val="24"/>
        </w:rPr>
        <w:t xml:space="preserve">igands </w:t>
      </w:r>
      <w:r w:rsidR="00363148" w:rsidRPr="00DD5AC6">
        <w:rPr>
          <w:rFonts w:ascii="Times New Roman" w:hAnsi="Times New Roman"/>
          <w:sz w:val="24"/>
          <w:szCs w:val="24"/>
        </w:rPr>
        <w:t xml:space="preserve">(or receptors) </w:t>
      </w:r>
      <w:r w:rsidR="00654E53" w:rsidRPr="00DD5AC6">
        <w:rPr>
          <w:rFonts w:ascii="Times New Roman" w:hAnsi="Times New Roman"/>
          <w:sz w:val="24"/>
          <w:szCs w:val="24"/>
        </w:rPr>
        <w:t xml:space="preserve">are </w:t>
      </w:r>
      <w:r w:rsidR="001F5D9D" w:rsidRPr="00DD5AC6">
        <w:rPr>
          <w:rFonts w:ascii="Times New Roman" w:hAnsi="Times New Roman"/>
          <w:sz w:val="24"/>
          <w:szCs w:val="24"/>
        </w:rPr>
        <w:t>functionalized onto the free ends of the polymer chain. When a receptor surface is in close contact with a complementary ligand functionalized polymer surface, the ligands bind to the receptors, forming a bond</w:t>
      </w:r>
      <w:r w:rsidR="00614C6A" w:rsidRPr="00DD5AC6">
        <w:rPr>
          <w:rFonts w:ascii="Times New Roman" w:hAnsi="Times New Roman"/>
          <w:sz w:val="24"/>
          <w:szCs w:val="24"/>
        </w:rPr>
        <w:t xml:space="preserve"> that can be considered</w:t>
      </w:r>
      <w:r w:rsidR="001F5D9D" w:rsidRPr="00DD5AC6">
        <w:rPr>
          <w:rFonts w:ascii="Times New Roman" w:hAnsi="Times New Roman"/>
          <w:sz w:val="24"/>
          <w:szCs w:val="24"/>
        </w:rPr>
        <w:t xml:space="preserve"> bioadhesive if the receptor surface is biological </w:t>
      </w:r>
      <w:r w:rsidR="00C44509" w:rsidRPr="00DD5AC6">
        <w:rPr>
          <w:rFonts w:ascii="Times New Roman" w:hAnsi="Times New Roman"/>
          <w:sz w:val="24"/>
          <w:szCs w:val="24"/>
        </w:rPr>
        <w:t>[21]</w:t>
      </w:r>
      <w:r w:rsidR="001F5D9D" w:rsidRPr="00DD5AC6">
        <w:rPr>
          <w:rFonts w:ascii="Times New Roman" w:hAnsi="Times New Roman"/>
          <w:sz w:val="24"/>
          <w:szCs w:val="24"/>
        </w:rPr>
        <w:t>.</w:t>
      </w:r>
    </w:p>
    <w:p w14:paraId="0425E84C" w14:textId="539BF789" w:rsidR="00506481" w:rsidRPr="00DD5AC6" w:rsidRDefault="00D2061B" w:rsidP="0006302C">
      <w:pPr>
        <w:pStyle w:val="Heading3"/>
        <w:rPr>
          <w:rFonts w:ascii="Times New Roman" w:hAnsi="Times New Roman" w:cs="Times New Roman"/>
          <w:color w:val="auto"/>
          <w:sz w:val="32"/>
          <w:szCs w:val="32"/>
        </w:rPr>
      </w:pPr>
      <w:bookmarkStart w:id="43" w:name="_Toc304563965"/>
      <w:bookmarkStart w:id="44" w:name="_Toc304564146"/>
      <w:r w:rsidRPr="00DD5AC6">
        <w:rPr>
          <w:rFonts w:ascii="Times New Roman" w:hAnsi="Times New Roman" w:cs="Times New Roman"/>
          <w:color w:val="auto"/>
          <w:sz w:val="32"/>
          <w:szCs w:val="32"/>
        </w:rPr>
        <w:t>1.1.</w:t>
      </w:r>
      <w:r w:rsidR="006362B2" w:rsidRPr="00DD5AC6">
        <w:rPr>
          <w:rFonts w:ascii="Times New Roman" w:hAnsi="Times New Roman" w:cs="Times New Roman"/>
          <w:color w:val="auto"/>
          <w:sz w:val="32"/>
          <w:szCs w:val="32"/>
        </w:rPr>
        <w:t>2</w:t>
      </w:r>
      <w:r w:rsidR="00506481" w:rsidRPr="00DD5AC6">
        <w:rPr>
          <w:rFonts w:ascii="Times New Roman" w:hAnsi="Times New Roman" w:cs="Times New Roman"/>
          <w:color w:val="auto"/>
          <w:sz w:val="32"/>
          <w:szCs w:val="32"/>
        </w:rPr>
        <w:t>. Polymer</w:t>
      </w:r>
      <w:r w:rsidR="005F0A83" w:rsidRPr="00DD5AC6">
        <w:rPr>
          <w:rFonts w:ascii="Times New Roman" w:hAnsi="Times New Roman" w:cs="Times New Roman"/>
          <w:color w:val="auto"/>
          <w:sz w:val="32"/>
          <w:szCs w:val="32"/>
        </w:rPr>
        <w:t>ic</w:t>
      </w:r>
      <w:r w:rsidR="00506481" w:rsidRPr="00DD5AC6">
        <w:rPr>
          <w:rFonts w:ascii="Times New Roman" w:hAnsi="Times New Roman" w:cs="Times New Roman"/>
          <w:color w:val="auto"/>
          <w:sz w:val="32"/>
          <w:szCs w:val="32"/>
        </w:rPr>
        <w:t xml:space="preserve"> factors</w:t>
      </w:r>
      <w:r w:rsidR="005F0A83" w:rsidRPr="00DD5AC6">
        <w:rPr>
          <w:rFonts w:ascii="Times New Roman" w:hAnsi="Times New Roman" w:cs="Times New Roman"/>
          <w:color w:val="auto"/>
          <w:sz w:val="32"/>
          <w:szCs w:val="32"/>
        </w:rPr>
        <w:t xml:space="preserve"> affecting bioadhesion</w:t>
      </w:r>
      <w:bookmarkEnd w:id="43"/>
      <w:bookmarkEnd w:id="44"/>
    </w:p>
    <w:p w14:paraId="00A7B2A0" w14:textId="0C0A468C" w:rsidR="00283E8A" w:rsidRPr="00DD5AC6" w:rsidRDefault="003E491D" w:rsidP="00F23753">
      <w:pPr>
        <w:pStyle w:val="NoSpacing"/>
        <w:spacing w:line="480" w:lineRule="auto"/>
        <w:ind w:right="-22" w:firstLine="720"/>
      </w:pPr>
      <w:r w:rsidRPr="00DD5AC6">
        <w:t xml:space="preserve">There are many factors that are taken into account when </w:t>
      </w:r>
      <w:r w:rsidR="00A11B91" w:rsidRPr="00DD5AC6">
        <w:t>selecting</w:t>
      </w:r>
      <w:r w:rsidRPr="00DD5AC6">
        <w:t xml:space="preserve"> a strong bioadhesive polymer</w:t>
      </w:r>
      <w:r w:rsidR="003C35CF" w:rsidRPr="00DD5AC6">
        <w:t xml:space="preserve">. Flexibility of the polymer chains, hydrogen bonding capacity, </w:t>
      </w:r>
      <w:r w:rsidR="004635F7" w:rsidRPr="00DD5AC6">
        <w:t>molecular weight</w:t>
      </w:r>
      <w:r w:rsidR="00283E8A" w:rsidRPr="00DD5AC6">
        <w:t>, concentration,</w:t>
      </w:r>
      <w:r w:rsidR="003C35CF" w:rsidRPr="00DD5AC6">
        <w:t xml:space="preserve"> cross linking density, and the charge of the polymer are among some of the most important factors affecting </w:t>
      </w:r>
      <w:r w:rsidR="00F4405F" w:rsidRPr="00DD5AC6">
        <w:t xml:space="preserve">a polymer’s </w:t>
      </w:r>
      <w:r w:rsidR="00A11B91" w:rsidRPr="00DD5AC6">
        <w:t>bioadhesive</w:t>
      </w:r>
      <w:r w:rsidR="00F4405F" w:rsidRPr="00DD5AC6">
        <w:t>ness</w:t>
      </w:r>
      <w:r w:rsidR="003D65E3" w:rsidRPr="00DD5AC6">
        <w:t xml:space="preserve"> </w:t>
      </w:r>
      <w:r w:rsidR="003F1DF9" w:rsidRPr="00DD5AC6">
        <w:t>[</w:t>
      </w:r>
      <w:r w:rsidR="006F6460" w:rsidRPr="00DD5AC6">
        <w:t>3],</w:t>
      </w:r>
      <w:r w:rsidR="003F1DF9" w:rsidRPr="00DD5AC6">
        <w:t xml:space="preserve"> </w:t>
      </w:r>
      <w:r w:rsidR="006F6460" w:rsidRPr="00DD5AC6">
        <w:t>[</w:t>
      </w:r>
      <w:r w:rsidR="00731CD4" w:rsidRPr="00DD5AC6">
        <w:t>4</w:t>
      </w:r>
      <w:r w:rsidR="006F6460" w:rsidRPr="00DD5AC6">
        <w:t>], [5], [1</w:t>
      </w:r>
      <w:r w:rsidR="003F1DF9" w:rsidRPr="00DD5AC6">
        <w:t>4</w:t>
      </w:r>
      <w:r w:rsidR="00731CD4" w:rsidRPr="00DD5AC6">
        <w:t>]</w:t>
      </w:r>
      <w:r w:rsidR="00D531C0" w:rsidRPr="00DD5AC6">
        <w:t xml:space="preserve">. </w:t>
      </w:r>
      <w:r w:rsidR="00D91EFC" w:rsidRPr="00DD5AC6">
        <w:t>As polymer</w:t>
      </w:r>
      <w:r w:rsidR="00EB6408" w:rsidRPr="00DD5AC6">
        <w:t xml:space="preserve"> chains cross</w:t>
      </w:r>
      <w:r w:rsidR="00D91EFC" w:rsidRPr="00DD5AC6">
        <w:t>-</w:t>
      </w:r>
      <w:r w:rsidR="00EB6408" w:rsidRPr="00DD5AC6">
        <w:t>link, the</w:t>
      </w:r>
      <w:r w:rsidR="00D91EFC" w:rsidRPr="00DD5AC6">
        <w:t>ir</w:t>
      </w:r>
      <w:r w:rsidR="00EB6408" w:rsidRPr="00DD5AC6">
        <w:t xml:space="preserve"> mobility </w:t>
      </w:r>
      <w:r w:rsidR="00F4405F" w:rsidRPr="00DD5AC6">
        <w:t xml:space="preserve">and thus diffusion coefficient for transport into the biological layer </w:t>
      </w:r>
      <w:r w:rsidR="00D91EFC" w:rsidRPr="00DD5AC6">
        <w:t>decreases</w:t>
      </w:r>
      <w:r w:rsidR="00F4405F" w:rsidRPr="00DD5AC6">
        <w:t>; t</w:t>
      </w:r>
      <w:r w:rsidR="00D91EFC" w:rsidRPr="00DD5AC6">
        <w:t>herefore</w:t>
      </w:r>
      <w:r w:rsidR="00F4405F" w:rsidRPr="00DD5AC6">
        <w:t>,</w:t>
      </w:r>
      <w:r w:rsidR="00D91EFC" w:rsidRPr="00DD5AC6">
        <w:t xml:space="preserve"> flexible polymer chains are </w:t>
      </w:r>
      <w:r w:rsidR="00F4405F" w:rsidRPr="00DD5AC6">
        <w:t xml:space="preserve">ideally </w:t>
      </w:r>
      <w:r w:rsidR="00D91EFC" w:rsidRPr="00DD5AC6">
        <w:t xml:space="preserve">needed for sufficient penetration of the polymer chains </w:t>
      </w:r>
      <w:r w:rsidR="00F4405F" w:rsidRPr="00DD5AC6">
        <w:t>in</w:t>
      </w:r>
      <w:r w:rsidR="00D91EFC" w:rsidRPr="00DD5AC6">
        <w:t>to the biological layer to achieve a strong bioadhesion</w:t>
      </w:r>
      <w:r w:rsidR="00F4405F" w:rsidRPr="00DD5AC6">
        <w:t>, particularly in the case of hydrogel bioadhesion</w:t>
      </w:r>
      <w:r w:rsidR="003D65E3" w:rsidRPr="00DD5AC6">
        <w:t xml:space="preserve"> </w:t>
      </w:r>
      <w:r w:rsidR="00631F2C" w:rsidRPr="00DD5AC6">
        <w:t>[13]</w:t>
      </w:r>
      <w:r w:rsidR="00157216">
        <w:t>.</w:t>
      </w:r>
      <w:r w:rsidR="00F4405F" w:rsidRPr="00DD5AC6">
        <w:t xml:space="preserve"> Polymers with</w:t>
      </w:r>
      <w:r w:rsidR="00102278" w:rsidRPr="00DD5AC6">
        <w:t xml:space="preserve"> functional groups such as</w:t>
      </w:r>
      <w:r w:rsidR="00407773" w:rsidRPr="00DD5AC6">
        <w:t xml:space="preserve"> </w:t>
      </w:r>
      <w:r w:rsidR="009C3414" w:rsidRPr="00DD5AC6">
        <w:t>carboxyls (-COOH), hydroxyls (-OH), amines (-NH</w:t>
      </w:r>
      <w:r w:rsidR="00F4405F" w:rsidRPr="00DD5AC6">
        <w:rPr>
          <w:vertAlign w:val="subscript"/>
        </w:rPr>
        <w:t>2</w:t>
      </w:r>
      <w:r w:rsidR="009C3414" w:rsidRPr="00DD5AC6">
        <w:t>), and sulphates (-SO</w:t>
      </w:r>
      <w:r w:rsidR="009C3414" w:rsidRPr="00DD5AC6">
        <w:rPr>
          <w:vertAlign w:val="subscript"/>
        </w:rPr>
        <w:t>4</w:t>
      </w:r>
      <w:r w:rsidR="009C3414" w:rsidRPr="00DD5AC6">
        <w:t>H)</w:t>
      </w:r>
      <w:r w:rsidR="00407773" w:rsidRPr="00DD5AC6">
        <w:t xml:space="preserve"> </w:t>
      </w:r>
      <w:r w:rsidR="00F4405F" w:rsidRPr="00DD5AC6">
        <w:t>can exhibit enhance</w:t>
      </w:r>
      <w:r w:rsidR="00041498">
        <w:t>d</w:t>
      </w:r>
      <w:r w:rsidR="00F4405F" w:rsidRPr="00DD5AC6">
        <w:t xml:space="preserve"> hydrogen bonding with a </w:t>
      </w:r>
      <w:r w:rsidR="009309E5" w:rsidRPr="00DD5AC6">
        <w:t>biointerfaces</w:t>
      </w:r>
      <w:r w:rsidR="00F4405F" w:rsidRPr="00DD5AC6">
        <w:t xml:space="preserve"> and thus higher bioadhesion</w:t>
      </w:r>
      <w:r w:rsidR="004D2ACF" w:rsidRPr="00DD5AC6">
        <w:t xml:space="preserve"> </w:t>
      </w:r>
      <w:r w:rsidR="00D47472" w:rsidRPr="00DD5AC6">
        <w:t>[</w:t>
      </w:r>
      <w:r w:rsidR="00731CD4" w:rsidRPr="00DD5AC6">
        <w:t>3</w:t>
      </w:r>
      <w:r w:rsidR="00F503F0" w:rsidRPr="00DD5AC6">
        <w:t>]</w:t>
      </w:r>
      <w:r w:rsidR="00731CD4" w:rsidRPr="00DD5AC6">
        <w:t>,</w:t>
      </w:r>
      <w:r w:rsidR="009C3414" w:rsidRPr="00DD5AC6">
        <w:t xml:space="preserve"> </w:t>
      </w:r>
      <w:r w:rsidR="00F503F0" w:rsidRPr="00DD5AC6">
        <w:t>[</w:t>
      </w:r>
      <w:r w:rsidR="00D47472" w:rsidRPr="00DD5AC6">
        <w:t>6]</w:t>
      </w:r>
      <w:r w:rsidR="00C935FB" w:rsidRPr="00DD5AC6">
        <w:t xml:space="preserve">. </w:t>
      </w:r>
      <w:r w:rsidR="003420AC" w:rsidRPr="00DD5AC6">
        <w:t xml:space="preserve">Molecular weight of the polymer affects </w:t>
      </w:r>
      <w:r w:rsidR="00F4405F" w:rsidRPr="00DD5AC6">
        <w:t xml:space="preserve">both </w:t>
      </w:r>
      <w:r w:rsidR="003420AC" w:rsidRPr="00DD5AC6">
        <w:t>the degree of</w:t>
      </w:r>
      <w:r w:rsidR="005120D9" w:rsidRPr="00DD5AC6">
        <w:t xml:space="preserve"> physical</w:t>
      </w:r>
      <w:r w:rsidR="003420AC" w:rsidRPr="00DD5AC6">
        <w:t xml:space="preserve"> entanglement and interpenetration </w:t>
      </w:r>
      <w:r w:rsidR="005120D9" w:rsidRPr="00DD5AC6">
        <w:t>of the chains</w:t>
      </w:r>
      <w:r w:rsidR="00F4405F" w:rsidRPr="00DD5AC6">
        <w:t>, with a</w:t>
      </w:r>
      <w:r w:rsidR="005120D9" w:rsidRPr="00DD5AC6">
        <w:t xml:space="preserve"> lower molecular weight </w:t>
      </w:r>
      <w:r w:rsidR="009E0C9C" w:rsidRPr="00DD5AC6">
        <w:t xml:space="preserve">favorably </w:t>
      </w:r>
      <w:r w:rsidR="005120D9" w:rsidRPr="00DD5AC6">
        <w:t>promot</w:t>
      </w:r>
      <w:r w:rsidR="00F4405F" w:rsidRPr="00DD5AC6">
        <w:t>ing</w:t>
      </w:r>
      <w:r w:rsidR="005120D9" w:rsidRPr="00DD5AC6">
        <w:t xml:space="preserve"> interpenetration while a higher molecular weight </w:t>
      </w:r>
      <w:r w:rsidR="009E0C9C" w:rsidRPr="00DD5AC6">
        <w:t xml:space="preserve">favorably </w:t>
      </w:r>
      <w:r w:rsidR="005120D9" w:rsidRPr="00DD5AC6">
        <w:t>promot</w:t>
      </w:r>
      <w:r w:rsidR="00F4405F" w:rsidRPr="00DD5AC6">
        <w:t>ing</w:t>
      </w:r>
      <w:r w:rsidR="005120D9" w:rsidRPr="00DD5AC6">
        <w:t xml:space="preserve"> physical entanglement</w:t>
      </w:r>
      <w:r w:rsidR="00F4405F" w:rsidRPr="00DD5AC6">
        <w:t>. Typically,</w:t>
      </w:r>
      <w:r w:rsidR="005120D9" w:rsidRPr="00DD5AC6">
        <w:t xml:space="preserve"> </w:t>
      </w:r>
      <w:r w:rsidR="009E0C9C" w:rsidRPr="00DD5AC6">
        <w:t>h</w:t>
      </w:r>
      <w:r w:rsidR="005120D9" w:rsidRPr="00DD5AC6">
        <w:t>igher molecular weight polymers</w:t>
      </w:r>
      <w:r w:rsidR="00F4405F" w:rsidRPr="00DD5AC6">
        <w:t xml:space="preserve"> </w:t>
      </w:r>
      <w:r w:rsidR="009E0C9C" w:rsidRPr="00DD5AC6">
        <w:t>possess</w:t>
      </w:r>
      <w:r w:rsidR="005120D9" w:rsidRPr="00DD5AC6">
        <w:t xml:space="preserve"> superior bioadhesive </w:t>
      </w:r>
      <w:r w:rsidR="009E0C9C" w:rsidRPr="00DD5AC6">
        <w:t>properties</w:t>
      </w:r>
      <w:r w:rsidR="00BA5C6B" w:rsidRPr="00DD5AC6">
        <w:t xml:space="preserve"> </w:t>
      </w:r>
      <w:r w:rsidR="00D47472" w:rsidRPr="00DD5AC6">
        <w:t>[</w:t>
      </w:r>
      <w:r w:rsidR="00BA5C6B" w:rsidRPr="00DD5AC6">
        <w:t>1</w:t>
      </w:r>
      <w:r w:rsidR="00D47472" w:rsidRPr="00DD5AC6">
        <w:t>0]</w:t>
      </w:r>
      <w:r w:rsidR="00F4405F" w:rsidRPr="00DD5AC6">
        <w:t>, although a</w:t>
      </w:r>
      <w:r w:rsidR="005120D9" w:rsidRPr="00DD5AC6">
        <w:t xml:space="preserve"> ceiling effect is </w:t>
      </w:r>
      <w:r w:rsidR="00F4405F" w:rsidRPr="00DD5AC6">
        <w:t>observed in which the bioadhesion drops</w:t>
      </w:r>
      <w:r w:rsidR="005120D9" w:rsidRPr="00DD5AC6">
        <w:t xml:space="preserve"> after </w:t>
      </w:r>
      <w:r w:rsidR="00F4405F" w:rsidRPr="00DD5AC6">
        <w:t>an</w:t>
      </w:r>
      <w:r w:rsidR="005120D9" w:rsidRPr="00DD5AC6">
        <w:t xml:space="preserve"> optimum molecular weight</w:t>
      </w:r>
      <w:r w:rsidR="00F4405F" w:rsidRPr="00DD5AC6">
        <w:t xml:space="preserve"> is exceeded</w:t>
      </w:r>
      <w:r w:rsidR="0082074C" w:rsidRPr="00DD5AC6">
        <w:t>, at the same concentration for each different MW polymer</w:t>
      </w:r>
      <w:r w:rsidR="00F4405F" w:rsidRPr="00DD5AC6">
        <w:t xml:space="preserve">. </w:t>
      </w:r>
      <w:r w:rsidR="005120D9" w:rsidRPr="00DD5AC6">
        <w:t xml:space="preserve"> This is due to </w:t>
      </w:r>
      <w:r w:rsidR="00614C6A" w:rsidRPr="00DD5AC6">
        <w:t xml:space="preserve">increased </w:t>
      </w:r>
      <w:r w:rsidR="005120D9" w:rsidRPr="00DD5AC6">
        <w:t xml:space="preserve">coiling </w:t>
      </w:r>
      <w:r w:rsidR="00614C6A" w:rsidRPr="00DD5AC6">
        <w:t>of the</w:t>
      </w:r>
      <w:r w:rsidR="005120D9" w:rsidRPr="00DD5AC6">
        <w:t xml:space="preserve"> </w:t>
      </w:r>
      <w:r w:rsidR="005120D9" w:rsidRPr="00DD5AC6">
        <w:lastRenderedPageBreak/>
        <w:t xml:space="preserve">polymer chains </w:t>
      </w:r>
      <w:r w:rsidR="009E0C9C" w:rsidRPr="00DD5AC6">
        <w:t>because of their increased length</w:t>
      </w:r>
      <w:r w:rsidR="00966E02" w:rsidRPr="00DD5AC6">
        <w:t>,</w:t>
      </w:r>
      <w:r w:rsidR="00614C6A" w:rsidRPr="00DD5AC6">
        <w:t xml:space="preserve"> (particularly in cases in which intramolecular bond formation is possible)</w:t>
      </w:r>
      <w:r w:rsidR="00966E02" w:rsidRPr="00DD5AC6">
        <w:t xml:space="preserve"> resulting in less free mov</w:t>
      </w:r>
      <w:r w:rsidR="00887752" w:rsidRPr="00DD5AC6">
        <w:t xml:space="preserve">able </w:t>
      </w:r>
      <w:r w:rsidR="00966E02" w:rsidRPr="00DD5AC6">
        <w:t xml:space="preserve">polymer chains for </w:t>
      </w:r>
      <w:r w:rsidR="00887752" w:rsidRPr="00DD5AC6">
        <w:t>entanglement and subsequently weaker bioadhesion</w:t>
      </w:r>
      <w:r w:rsidR="0082074C" w:rsidRPr="00DD5AC6">
        <w:t xml:space="preserve"> </w:t>
      </w:r>
      <w:r w:rsidR="00731CD4" w:rsidRPr="00DD5AC6">
        <w:t>[4]</w:t>
      </w:r>
      <w:r w:rsidR="009E0C9C" w:rsidRPr="00DD5AC6">
        <w:t>. This effect also applies to the polymer concentration</w:t>
      </w:r>
      <w:r w:rsidR="00614C6A" w:rsidRPr="00DD5AC6">
        <w:t xml:space="preserve">; </w:t>
      </w:r>
      <w:r w:rsidR="009E0C9C" w:rsidRPr="00DD5AC6">
        <w:t xml:space="preserve">a concentration higher than the optimum will result in a drastic drop in the bioadhesion due to </w:t>
      </w:r>
      <w:r w:rsidR="00614C6A" w:rsidRPr="00DD5AC6">
        <w:t xml:space="preserve">steric </w:t>
      </w:r>
      <w:r w:rsidR="009E0C9C" w:rsidRPr="00DD5AC6">
        <w:t>crowding and subsequent unavailability of the chains for interpenetration. However if the polymer concentration is too low, the available polymer chains per surface area of the biological substrate decreases, weaken</w:t>
      </w:r>
      <w:r w:rsidR="00D3324D" w:rsidRPr="00DD5AC6">
        <w:t>ing</w:t>
      </w:r>
      <w:r w:rsidR="009E0C9C" w:rsidRPr="00DD5AC6">
        <w:t xml:space="preserve"> the bioadhesion</w:t>
      </w:r>
      <w:r w:rsidR="00733FA1" w:rsidRPr="00DD5AC6">
        <w:t xml:space="preserve"> strength between the polymer and biological tissue</w:t>
      </w:r>
      <w:r w:rsidR="004D2ACF" w:rsidRPr="00DD5AC6">
        <w:t xml:space="preserve"> </w:t>
      </w:r>
      <w:r w:rsidR="003F1DF9" w:rsidRPr="00DD5AC6">
        <w:t>[</w:t>
      </w:r>
      <w:r w:rsidR="00731CD4" w:rsidRPr="00DD5AC6">
        <w:t>4</w:t>
      </w:r>
      <w:r w:rsidR="00E474A1" w:rsidRPr="00DD5AC6">
        <w:t>]</w:t>
      </w:r>
      <w:r w:rsidR="004D2ACF" w:rsidRPr="00DD5AC6">
        <w:t xml:space="preserve">, </w:t>
      </w:r>
      <w:r w:rsidR="00E474A1" w:rsidRPr="00DD5AC6">
        <w:t>[</w:t>
      </w:r>
      <w:r w:rsidR="003F1DF9" w:rsidRPr="00DD5AC6">
        <w:t>14]</w:t>
      </w:r>
      <w:r w:rsidR="009E0C9C" w:rsidRPr="00DD5AC6">
        <w:t xml:space="preserve">. </w:t>
      </w:r>
    </w:p>
    <w:p w14:paraId="7BA85D71" w14:textId="42488852" w:rsidR="008D5479" w:rsidRPr="00DD5AC6" w:rsidRDefault="0054084D" w:rsidP="00EA3E8E">
      <w:pPr>
        <w:pStyle w:val="NoSpacing"/>
        <w:spacing w:line="480" w:lineRule="auto"/>
        <w:ind w:right="-22" w:firstLine="720"/>
      </w:pPr>
      <w:r w:rsidRPr="00DD5AC6">
        <w:t>Charge attraction also promotes bioadhesion, although charge is not a pre-requisite for adhesive materials; for example, chitosan (cationic, attractive), poly(ethylene oxide) (neutral), and poly(acrylic acid) (anionic, repulsive) have all been reported to adhere to biointerfaces in certain contexts</w:t>
      </w:r>
      <w:r w:rsidR="005F186C" w:rsidRPr="00DD5AC6">
        <w:t xml:space="preserve"> </w:t>
      </w:r>
      <w:r w:rsidR="00731CD4" w:rsidRPr="00DD5AC6">
        <w:t>[3]</w:t>
      </w:r>
      <w:r w:rsidR="00E474A1" w:rsidRPr="00DD5AC6">
        <w:t xml:space="preserve">. </w:t>
      </w:r>
      <w:r w:rsidR="00614C6A" w:rsidRPr="00DD5AC6">
        <w:t>However, in the context of charge promotion of bioadhesion, since t</w:t>
      </w:r>
      <w:r w:rsidR="006A4CDA" w:rsidRPr="00DD5AC6">
        <w:t xml:space="preserve">he biological surfaces are negatively charged </w:t>
      </w:r>
      <w:r w:rsidR="00614C6A" w:rsidRPr="00DD5AC6">
        <w:t>they typically</w:t>
      </w:r>
      <w:r w:rsidR="00601C2A" w:rsidRPr="00DD5AC6">
        <w:t xml:space="preserve"> </w:t>
      </w:r>
      <w:r w:rsidR="006A4CDA" w:rsidRPr="00DD5AC6">
        <w:t xml:space="preserve">interact </w:t>
      </w:r>
      <w:r w:rsidR="00614C6A" w:rsidRPr="00DD5AC6">
        <w:t xml:space="preserve">most strongly </w:t>
      </w:r>
      <w:r w:rsidR="006A4CDA" w:rsidRPr="00DD5AC6">
        <w:t xml:space="preserve">with cationic polymers. </w:t>
      </w:r>
      <w:r w:rsidR="00601C2A" w:rsidRPr="00DD5AC6">
        <w:t xml:space="preserve">However, some neutral polymers, such as PEO, are </w:t>
      </w:r>
      <w:r w:rsidR="00614C6A" w:rsidRPr="00DD5AC6">
        <w:t xml:space="preserve">also </w:t>
      </w:r>
      <w:r w:rsidR="00601C2A" w:rsidRPr="00DD5AC6">
        <w:t>highly bioadhesive due to their strong hydrogen bonding and flexibility</w:t>
      </w:r>
      <w:r w:rsidR="00614C6A" w:rsidRPr="00DD5AC6">
        <w:t xml:space="preserve"> (and thus ability to interpenetrate) </w:t>
      </w:r>
      <w:r w:rsidR="00C44509" w:rsidRPr="00DD5AC6">
        <w:t>[9]</w:t>
      </w:r>
      <w:r w:rsidR="00601C2A" w:rsidRPr="00DD5AC6">
        <w:t xml:space="preserve">. </w:t>
      </w:r>
      <w:r w:rsidR="00614C6A" w:rsidRPr="00DD5AC6">
        <w:t>T</w:t>
      </w:r>
      <w:r w:rsidR="00601C2A" w:rsidRPr="00DD5AC6">
        <w:t xml:space="preserve">hat said, most neutral </w:t>
      </w:r>
      <w:r w:rsidR="006A4CDA" w:rsidRPr="00DD5AC6">
        <w:t>polymers possess little to no bio</w:t>
      </w:r>
      <w:r w:rsidR="00733FA1" w:rsidRPr="00DD5AC6">
        <w:t>adhesion</w:t>
      </w:r>
      <w:r w:rsidR="00601C2A" w:rsidRPr="00DD5AC6">
        <w:t>,</w:t>
      </w:r>
      <w:r w:rsidR="00733FA1" w:rsidRPr="00DD5AC6">
        <w:t xml:space="preserve"> while cationic polymer</w:t>
      </w:r>
      <w:r w:rsidR="006A4CDA" w:rsidRPr="00DD5AC6">
        <w:t>s</w:t>
      </w:r>
      <w:r w:rsidR="00733FA1" w:rsidRPr="00DD5AC6">
        <w:t>’</w:t>
      </w:r>
      <w:r w:rsidR="006A4CDA" w:rsidRPr="00DD5AC6">
        <w:t xml:space="preserve"> positive </w:t>
      </w:r>
      <w:r w:rsidR="004C7D59" w:rsidRPr="00DD5AC6">
        <w:t xml:space="preserve">surface </w:t>
      </w:r>
      <w:r w:rsidR="006A4CDA" w:rsidRPr="00DD5AC6">
        <w:t xml:space="preserve">charge </w:t>
      </w:r>
      <w:r w:rsidR="00614C6A" w:rsidRPr="00DD5AC6">
        <w:t xml:space="preserve">consistently </w:t>
      </w:r>
      <w:r w:rsidR="006A4CDA" w:rsidRPr="00DD5AC6">
        <w:t>promote</w:t>
      </w:r>
      <w:r w:rsidR="00733FA1" w:rsidRPr="00DD5AC6">
        <w:t>s</w:t>
      </w:r>
      <w:r w:rsidR="006A4CDA" w:rsidRPr="00DD5AC6">
        <w:t xml:space="preserve"> electrostatic interaction and </w:t>
      </w:r>
      <w:r w:rsidR="00592E34" w:rsidRPr="00DD5AC6">
        <w:t xml:space="preserve">the formation of surface bonds between the </w:t>
      </w:r>
      <w:r w:rsidR="00614C6A" w:rsidRPr="00DD5AC6">
        <w:t>anionic tissues</w:t>
      </w:r>
      <w:r w:rsidR="00592E34" w:rsidRPr="00DD5AC6">
        <w:t xml:space="preserve"> </w:t>
      </w:r>
      <w:r w:rsidR="00631F2C" w:rsidRPr="00DD5AC6">
        <w:t>[13]</w:t>
      </w:r>
      <w:r w:rsidR="00733FA1" w:rsidRPr="00DD5AC6">
        <w:t xml:space="preserve">. </w:t>
      </w:r>
    </w:p>
    <w:p w14:paraId="0515A3A7" w14:textId="033BD838" w:rsidR="008D5479" w:rsidRPr="00DD5AC6" w:rsidRDefault="008D5479" w:rsidP="009309E5">
      <w:pPr>
        <w:pStyle w:val="NoSpacing"/>
        <w:spacing w:line="480" w:lineRule="auto"/>
        <w:ind w:right="-22" w:firstLine="720"/>
      </w:pPr>
      <w:r w:rsidRPr="00DD5AC6">
        <w:t xml:space="preserve">Different types of polymers </w:t>
      </w:r>
      <w:r w:rsidR="0031341B" w:rsidRPr="00DD5AC6">
        <w:t>primarily adhere via different mechanisms</w:t>
      </w:r>
      <w:r w:rsidR="003C35FD" w:rsidRPr="00DD5AC6">
        <w:t>. A</w:t>
      </w:r>
      <w:r w:rsidR="0031341B" w:rsidRPr="00DD5AC6">
        <w:t>dhesion of a</w:t>
      </w:r>
      <w:r w:rsidR="003C35FD" w:rsidRPr="00DD5AC6">
        <w:t>nionic polymers</w:t>
      </w:r>
      <w:r w:rsidR="0031341B" w:rsidRPr="00DD5AC6">
        <w:t xml:space="preserve"> to tissue is typically attributed to hydrogen bonding between tissue and</w:t>
      </w:r>
      <w:r w:rsidR="003C35FD" w:rsidRPr="00DD5AC6">
        <w:t xml:space="preserve"> carboxyl groups on </w:t>
      </w:r>
      <w:r w:rsidR="0031341B" w:rsidRPr="00DD5AC6">
        <w:t xml:space="preserve">the </w:t>
      </w:r>
      <w:r w:rsidR="003C35FD" w:rsidRPr="00DD5AC6">
        <w:t>polymeric chain</w:t>
      </w:r>
      <w:r w:rsidR="0031341B" w:rsidRPr="00DD5AC6">
        <w:t xml:space="preserve">, while cationic polymer bioadhesion is primarily electrostatic and non-ionic polymer adhesion is primarily </w:t>
      </w:r>
      <w:r w:rsidR="0031341B" w:rsidRPr="00DD5AC6">
        <w:lastRenderedPageBreak/>
        <w:t>driven by a combination of hydrogen bonding and chain interpenetration.  While these principle mechanisms primarily drive bioadhesion in</w:t>
      </w:r>
      <w:r w:rsidR="003C35FD" w:rsidRPr="00DD5AC6">
        <w:t xml:space="preserve"> each polymer group</w:t>
      </w:r>
      <w:r w:rsidR="0031341B" w:rsidRPr="00DD5AC6">
        <w:t>, they</w:t>
      </w:r>
      <w:r w:rsidR="003C35FD" w:rsidRPr="00DD5AC6">
        <w:t xml:space="preserve"> are not the sole contributing factor</w:t>
      </w:r>
      <w:r w:rsidR="0031341B" w:rsidRPr="00DD5AC6">
        <w:t>s</w:t>
      </w:r>
      <w:r w:rsidR="003C35FD" w:rsidRPr="00DD5AC6">
        <w:t xml:space="preserve"> to bioadhesion</w:t>
      </w:r>
      <w:r w:rsidR="0031341B" w:rsidRPr="00DD5AC6">
        <w:t xml:space="preserve"> of such materials</w:t>
      </w:r>
      <w:r w:rsidR="00FB1182" w:rsidRPr="00DD5AC6">
        <w:t xml:space="preserve"> </w:t>
      </w:r>
      <w:r w:rsidR="00D47472" w:rsidRPr="00DD5AC6">
        <w:t>[9]</w:t>
      </w:r>
      <w:r w:rsidR="00FB1182" w:rsidRPr="00DD5AC6">
        <w:t>.</w:t>
      </w:r>
    </w:p>
    <w:p w14:paraId="5173C9D4" w14:textId="77777777" w:rsidR="00EB6408" w:rsidRPr="00DD5AC6" w:rsidRDefault="00EB6408" w:rsidP="00F23753">
      <w:pPr>
        <w:pStyle w:val="NoSpacing"/>
        <w:spacing w:line="480" w:lineRule="auto"/>
        <w:ind w:right="-22"/>
      </w:pPr>
    </w:p>
    <w:p w14:paraId="23525FDB" w14:textId="6AA8470D" w:rsidR="00506481" w:rsidRPr="00DD5AC6" w:rsidRDefault="00D2061B" w:rsidP="0006302C">
      <w:pPr>
        <w:pStyle w:val="Heading3"/>
        <w:rPr>
          <w:rFonts w:ascii="Times New Roman" w:hAnsi="Times New Roman" w:cs="Times New Roman"/>
          <w:color w:val="auto"/>
          <w:sz w:val="32"/>
          <w:szCs w:val="32"/>
        </w:rPr>
      </w:pPr>
      <w:bookmarkStart w:id="45" w:name="_Toc304563966"/>
      <w:bookmarkStart w:id="46" w:name="_Toc304564147"/>
      <w:r w:rsidRPr="00DD5AC6">
        <w:rPr>
          <w:rFonts w:ascii="Times New Roman" w:hAnsi="Times New Roman" w:cs="Times New Roman"/>
          <w:color w:val="auto"/>
          <w:sz w:val="32"/>
          <w:szCs w:val="32"/>
        </w:rPr>
        <w:t>1.1.</w:t>
      </w:r>
      <w:r w:rsidR="005F0A83" w:rsidRPr="00DD5AC6">
        <w:rPr>
          <w:rFonts w:ascii="Times New Roman" w:hAnsi="Times New Roman" w:cs="Times New Roman"/>
          <w:color w:val="auto"/>
          <w:sz w:val="32"/>
          <w:szCs w:val="32"/>
        </w:rPr>
        <w:t>3</w:t>
      </w:r>
      <w:r w:rsidR="00506481" w:rsidRPr="00DD5AC6">
        <w:rPr>
          <w:rFonts w:ascii="Times New Roman" w:hAnsi="Times New Roman" w:cs="Times New Roman"/>
          <w:color w:val="auto"/>
          <w:sz w:val="32"/>
          <w:szCs w:val="32"/>
        </w:rPr>
        <w:t>. Environmental and physiological factors</w:t>
      </w:r>
      <w:r w:rsidR="005F0A83" w:rsidRPr="00DD5AC6">
        <w:rPr>
          <w:rFonts w:ascii="Times New Roman" w:hAnsi="Times New Roman" w:cs="Times New Roman"/>
          <w:color w:val="auto"/>
          <w:sz w:val="32"/>
          <w:szCs w:val="32"/>
        </w:rPr>
        <w:t xml:space="preserve"> affecting bioadhesion</w:t>
      </w:r>
      <w:bookmarkEnd w:id="45"/>
      <w:bookmarkEnd w:id="46"/>
    </w:p>
    <w:p w14:paraId="7097CB30" w14:textId="36F21047" w:rsidR="004A5394" w:rsidRPr="00DD5AC6" w:rsidRDefault="003C35CF" w:rsidP="000E2FCE">
      <w:pPr>
        <w:pStyle w:val="NoSpacing"/>
        <w:spacing w:line="480" w:lineRule="auto"/>
        <w:ind w:right="-22" w:firstLine="720"/>
      </w:pPr>
      <w:r w:rsidRPr="00DD5AC6">
        <w:t xml:space="preserve">Environmental and physiological </w:t>
      </w:r>
      <w:r w:rsidR="00871B99" w:rsidRPr="00DD5AC6">
        <w:t>factors are also taken into account when choosing a bioadhesive polymer</w:t>
      </w:r>
      <w:r w:rsidR="0054084D" w:rsidRPr="00DD5AC6">
        <w:t xml:space="preserve">, including </w:t>
      </w:r>
      <w:r w:rsidR="00871B99" w:rsidRPr="00DD5AC6">
        <w:t xml:space="preserve">the nature of the biological substrate </w:t>
      </w:r>
      <w:r w:rsidR="0054084D" w:rsidRPr="00DD5AC6">
        <w:t xml:space="preserve">on which </w:t>
      </w:r>
      <w:r w:rsidR="00871B99" w:rsidRPr="00DD5AC6">
        <w:t>the polymer will be applied, the initial contact</w:t>
      </w:r>
      <w:r w:rsidR="00733FA1" w:rsidRPr="00DD5AC6">
        <w:t xml:space="preserve"> </w:t>
      </w:r>
      <w:r w:rsidR="00226460" w:rsidRPr="00DD5AC6">
        <w:t xml:space="preserve">and application strength </w:t>
      </w:r>
      <w:r w:rsidR="00871B99" w:rsidRPr="00DD5AC6">
        <w:t xml:space="preserve">of the polymer and tissue, </w:t>
      </w:r>
      <w:r w:rsidR="00226460" w:rsidRPr="00DD5AC6">
        <w:t xml:space="preserve">and </w:t>
      </w:r>
      <w:r w:rsidR="00871B99" w:rsidRPr="00DD5AC6">
        <w:t>the environmental pH</w:t>
      </w:r>
      <w:r w:rsidR="00226460" w:rsidRPr="00DD5AC6">
        <w:t>.</w:t>
      </w:r>
      <w:r w:rsidR="00871B99" w:rsidRPr="00DD5AC6">
        <w:t xml:space="preserve"> </w:t>
      </w:r>
      <w:r w:rsidR="00470EC0" w:rsidRPr="00DD5AC6">
        <w:t>Different biological substrates have different surface charge densities as well as functional groups types and concentrations</w:t>
      </w:r>
      <w:r w:rsidR="004B3679" w:rsidRPr="00DD5AC6">
        <w:t xml:space="preserve"> </w:t>
      </w:r>
      <w:r w:rsidR="003F1DF9" w:rsidRPr="00DD5AC6">
        <w:t>[13]</w:t>
      </w:r>
      <w:r w:rsidR="0054084D" w:rsidRPr="00DD5AC6">
        <w:t>; for example, m</w:t>
      </w:r>
      <w:r w:rsidR="00470EC0" w:rsidRPr="00DD5AC6">
        <w:t>ucosal layers, possess unique functional groups from usual skin tissue that favo</w:t>
      </w:r>
      <w:r w:rsidR="0054084D" w:rsidRPr="00DD5AC6">
        <w:t>u</w:t>
      </w:r>
      <w:r w:rsidR="00470EC0" w:rsidRPr="00DD5AC6">
        <w:t xml:space="preserve">r different polymers for adhesion. </w:t>
      </w:r>
      <w:r w:rsidR="00226460" w:rsidRPr="00DD5AC6">
        <w:t xml:space="preserve">Therefore mucosal and topical applications, while both under the bioadhesion umbrella, </w:t>
      </w:r>
      <w:r w:rsidR="0054084D" w:rsidRPr="00DD5AC6">
        <w:t>can be promoted via</w:t>
      </w:r>
      <w:r w:rsidR="00226460" w:rsidRPr="00DD5AC6">
        <w:t xml:space="preserve"> different functional groups and surface charge densities. The adhesion force increases </w:t>
      </w:r>
      <w:r w:rsidR="0054084D" w:rsidRPr="00DD5AC6">
        <w:t xml:space="preserve">as </w:t>
      </w:r>
      <w:r w:rsidR="00226460" w:rsidRPr="00DD5AC6">
        <w:t xml:space="preserve">the </w:t>
      </w:r>
      <w:r w:rsidR="0054084D" w:rsidRPr="00DD5AC6">
        <w:t xml:space="preserve">force at which the adhesive is </w:t>
      </w:r>
      <w:r w:rsidR="00226460" w:rsidRPr="00DD5AC6">
        <w:t xml:space="preserve">applied </w:t>
      </w:r>
      <w:r w:rsidR="0054084D" w:rsidRPr="00DD5AC6">
        <w:t xml:space="preserve">and </w:t>
      </w:r>
      <w:r w:rsidR="00226460" w:rsidRPr="00DD5AC6">
        <w:t xml:space="preserve">the duration of </w:t>
      </w:r>
      <w:r w:rsidR="0054084D" w:rsidRPr="00DD5AC6">
        <w:t xml:space="preserve">that force </w:t>
      </w:r>
      <w:r w:rsidR="00EA3E8E" w:rsidRPr="00DD5AC6">
        <w:t>is</w:t>
      </w:r>
      <w:r w:rsidR="0054084D" w:rsidRPr="00DD5AC6">
        <w:t xml:space="preserve"> increased</w:t>
      </w:r>
      <w:r w:rsidR="0031341B" w:rsidRPr="00DD5AC6">
        <w:t>, both of which drive increased</w:t>
      </w:r>
      <w:r w:rsidR="008701AD" w:rsidRPr="00DD5AC6">
        <w:t xml:space="preserve"> interpenetration of the polymer within the biological substrate</w:t>
      </w:r>
      <w:r w:rsidR="0072501C" w:rsidRPr="00DD5AC6">
        <w:t xml:space="preserve"> </w:t>
      </w:r>
      <w:r w:rsidR="00C44509" w:rsidRPr="00DD5AC6">
        <w:t>[22]</w:t>
      </w:r>
      <w:r w:rsidR="008701AD" w:rsidRPr="00DD5AC6">
        <w:t xml:space="preserve">. </w:t>
      </w:r>
      <w:r w:rsidR="0054084D" w:rsidRPr="00DD5AC6">
        <w:t xml:space="preserve"> Local pH determines the degree of ionization of both polymer and biointerface functional groups according to</w:t>
      </w:r>
      <w:r w:rsidR="00762AF7" w:rsidRPr="00DD5AC6">
        <w:t xml:space="preserve"> the </w:t>
      </w:r>
      <w:r w:rsidR="00FA3C67" w:rsidRPr="00DD5AC6">
        <w:t>dissociation constant (</w:t>
      </w:r>
      <w:r w:rsidR="00762AF7" w:rsidRPr="00DD5AC6">
        <w:t>pK</w:t>
      </w:r>
      <w:r w:rsidR="00762AF7" w:rsidRPr="00DD5AC6">
        <w:rPr>
          <w:vertAlign w:val="subscript"/>
        </w:rPr>
        <w:t>a</w:t>
      </w:r>
      <w:r w:rsidR="00FA3C67" w:rsidRPr="00DD5AC6">
        <w:t>)</w:t>
      </w:r>
      <w:r w:rsidR="00762AF7" w:rsidRPr="00DD5AC6">
        <w:t xml:space="preserve"> of the functional groups. If the pK</w:t>
      </w:r>
      <w:r w:rsidR="00762AF7" w:rsidRPr="00DD5AC6">
        <w:rPr>
          <w:vertAlign w:val="subscript"/>
        </w:rPr>
        <w:t>a</w:t>
      </w:r>
      <w:r w:rsidR="00762AF7" w:rsidRPr="00DD5AC6">
        <w:t xml:space="preserve"> is not in the working range of the system, the functional group will remain </w:t>
      </w:r>
      <w:r w:rsidR="00D950A0" w:rsidRPr="00DD5AC6">
        <w:t xml:space="preserve">uncharged </w:t>
      </w:r>
      <w:r w:rsidR="008D4D66" w:rsidRPr="00DD5AC6">
        <w:t>and</w:t>
      </w:r>
      <w:r w:rsidR="00762AF7" w:rsidRPr="00DD5AC6">
        <w:t xml:space="preserve"> </w:t>
      </w:r>
      <w:r w:rsidR="008D4D66" w:rsidRPr="00DD5AC6">
        <w:t xml:space="preserve">hydrogen bonding </w:t>
      </w:r>
      <w:r w:rsidR="00762AF7" w:rsidRPr="00DD5AC6">
        <w:t xml:space="preserve">will </w:t>
      </w:r>
      <w:r w:rsidR="00D950A0" w:rsidRPr="00DD5AC6">
        <w:t>be the only</w:t>
      </w:r>
      <w:r w:rsidR="00762AF7" w:rsidRPr="00DD5AC6">
        <w:t xml:space="preserve"> </w:t>
      </w:r>
      <w:r w:rsidR="00763262" w:rsidRPr="00DD5AC6">
        <w:t>interaction between the polymer and the biological substrate</w:t>
      </w:r>
      <w:r w:rsidR="00D950A0" w:rsidRPr="00DD5AC6">
        <w:t>, with no charge contribution</w:t>
      </w:r>
      <w:r w:rsidR="00763262" w:rsidRPr="00DD5AC6">
        <w:t xml:space="preserve">. </w:t>
      </w:r>
      <w:r w:rsidR="008D4D66" w:rsidRPr="00DD5AC6">
        <w:t xml:space="preserve">However, </w:t>
      </w:r>
      <w:r w:rsidR="0031341B" w:rsidRPr="00DD5AC6">
        <w:t>in the ionized state,</w:t>
      </w:r>
      <w:r w:rsidR="00D950A0" w:rsidRPr="00DD5AC6">
        <w:t xml:space="preserve"> the expanded polymer chains</w:t>
      </w:r>
      <w:r w:rsidR="008D4D66" w:rsidRPr="00DD5AC6">
        <w:t xml:space="preserve"> </w:t>
      </w:r>
      <w:r w:rsidR="0031341B" w:rsidRPr="00DD5AC6">
        <w:t>promote</w:t>
      </w:r>
      <w:r w:rsidR="0000150C" w:rsidRPr="00DD5AC6">
        <w:t xml:space="preserve"> polymer </w:t>
      </w:r>
      <w:r w:rsidR="008D4D66" w:rsidRPr="00DD5AC6">
        <w:t xml:space="preserve">chain mobility, diffusion, and physical entanglement. </w:t>
      </w:r>
      <w:r w:rsidR="0024475E" w:rsidRPr="00DD5AC6">
        <w:t xml:space="preserve">Chitosan is insoluble at </w:t>
      </w:r>
      <w:r w:rsidR="0024475E" w:rsidRPr="00DD5AC6">
        <w:lastRenderedPageBreak/>
        <w:t>pH &gt; 6</w:t>
      </w:r>
      <w:r w:rsidR="00AB0D76" w:rsidRPr="00DD5AC6">
        <w:t>.5</w:t>
      </w:r>
      <w:r w:rsidR="0024475E" w:rsidRPr="00DD5AC6">
        <w:t xml:space="preserve"> and the amine group is protonated at pH &lt;6</w:t>
      </w:r>
      <w:r w:rsidR="00AB0D76" w:rsidRPr="00DD5AC6">
        <w:t>.5</w:t>
      </w:r>
      <w:r w:rsidR="00F8061A" w:rsidRPr="00DD5AC6">
        <w:t>;</w:t>
      </w:r>
      <w:r w:rsidR="0024475E" w:rsidRPr="00DD5AC6">
        <w:t xml:space="preserve"> therefore its bioadhesive strength is only present at </w:t>
      </w:r>
      <w:r w:rsidR="00063CFA" w:rsidRPr="00DD5AC6">
        <w:t>a lower pH, where chitosan is then soluble and its cationic charge will promote bioadhesion</w:t>
      </w:r>
      <w:r w:rsidR="00EA41EC" w:rsidRPr="00DD5AC6">
        <w:t xml:space="preserve"> </w:t>
      </w:r>
      <w:r w:rsidR="003F1DF9" w:rsidRPr="00DD5AC6">
        <w:t>[15].</w:t>
      </w:r>
      <w:r w:rsidR="0031341B" w:rsidRPr="00DD5AC6">
        <w:t xml:space="preserve"> The water content of the system also can strongly affect adhesion.  For example, greater adherence to the skin layer is witnessed with increased skin hydration due to the unfolding of the keratin exposing more functional groups to interact with the adhered material </w:t>
      </w:r>
      <w:r w:rsidR="00D47472" w:rsidRPr="00DD5AC6">
        <w:t>[8]</w:t>
      </w:r>
      <w:r w:rsidR="0031341B" w:rsidRPr="00DD5AC6">
        <w:t xml:space="preserve">. </w:t>
      </w:r>
    </w:p>
    <w:p w14:paraId="7AA38BD1" w14:textId="2B7C64D9" w:rsidR="004A5394" w:rsidRPr="00DD5AC6" w:rsidRDefault="004A5394" w:rsidP="0006302C">
      <w:pPr>
        <w:pStyle w:val="Heading3"/>
        <w:rPr>
          <w:rFonts w:ascii="Times New Roman" w:hAnsi="Times New Roman" w:cs="Times New Roman"/>
          <w:color w:val="auto"/>
          <w:sz w:val="32"/>
          <w:szCs w:val="32"/>
        </w:rPr>
      </w:pPr>
      <w:bookmarkStart w:id="47" w:name="_Toc304563967"/>
      <w:bookmarkStart w:id="48" w:name="_Toc304564148"/>
      <w:r w:rsidRPr="00DD5AC6">
        <w:rPr>
          <w:rFonts w:ascii="Times New Roman" w:hAnsi="Times New Roman" w:cs="Times New Roman"/>
          <w:color w:val="auto"/>
          <w:sz w:val="32"/>
          <w:szCs w:val="32"/>
        </w:rPr>
        <w:t>1.1.4. Mucoadhesion</w:t>
      </w:r>
      <w:bookmarkEnd w:id="47"/>
      <w:bookmarkEnd w:id="48"/>
    </w:p>
    <w:p w14:paraId="1065B06A" w14:textId="73A276DF" w:rsidR="004A5394" w:rsidRPr="00DD5AC6" w:rsidRDefault="00F8061A" w:rsidP="005B0111">
      <w:pPr>
        <w:pStyle w:val="NoSpacing"/>
        <w:spacing w:line="480" w:lineRule="auto"/>
        <w:ind w:right="-22" w:firstLine="720"/>
      </w:pPr>
      <w:r w:rsidRPr="00DD5AC6">
        <w:t>M</w:t>
      </w:r>
      <w:r w:rsidR="004A5394" w:rsidRPr="00DD5AC6">
        <w:t>ucosal membrane</w:t>
      </w:r>
      <w:r w:rsidRPr="00DD5AC6">
        <w:t>s</w:t>
      </w:r>
      <w:r w:rsidR="004A5394" w:rsidRPr="00DD5AC6">
        <w:t xml:space="preserve"> line the walls of various parts of the human body</w:t>
      </w:r>
      <w:r w:rsidRPr="00DD5AC6">
        <w:t xml:space="preserve"> and are comprised of</w:t>
      </w:r>
      <w:r w:rsidR="004A5394" w:rsidRPr="00DD5AC6">
        <w:t xml:space="preserve"> connective tissue </w:t>
      </w:r>
      <w:r w:rsidRPr="00DD5AC6">
        <w:t>oriented</w:t>
      </w:r>
      <w:r w:rsidR="004A5394" w:rsidRPr="00DD5AC6">
        <w:t xml:space="preserve"> below a layer of epithelial cells. This layer is found in the stomach, the small and large intestines, the bronchi, the esophagus, vagina, and cornea. Mucus </w:t>
      </w:r>
      <w:r w:rsidR="00ED0F3B" w:rsidRPr="00DD5AC6">
        <w:t xml:space="preserve">is a glycoprotein that </w:t>
      </w:r>
      <w:r w:rsidR="004A5394" w:rsidRPr="00DD5AC6">
        <w:t xml:space="preserve">is present as either an adhering gel layer to the mucosal surface or </w:t>
      </w:r>
      <w:r w:rsidR="00ED0F3B" w:rsidRPr="00DD5AC6">
        <w:t xml:space="preserve">in </w:t>
      </w:r>
      <w:r w:rsidR="004A5394" w:rsidRPr="00DD5AC6">
        <w:t>a soluble form</w:t>
      </w:r>
      <w:r w:rsidR="00ED0F3B" w:rsidRPr="00DD5AC6">
        <w:t xml:space="preserve"> adjacent to that layer</w:t>
      </w:r>
      <w:r w:rsidR="004A5394" w:rsidRPr="00DD5AC6">
        <w:t xml:space="preserve"> </w:t>
      </w:r>
      <w:r w:rsidR="00C44509" w:rsidRPr="00DD5AC6">
        <w:t>[23]</w:t>
      </w:r>
      <w:r w:rsidR="004A5394" w:rsidRPr="00DD5AC6">
        <w:t xml:space="preserve">. </w:t>
      </w:r>
      <w:r w:rsidRPr="00DD5AC6">
        <w:t xml:space="preserve">Figure </w:t>
      </w:r>
      <w:r w:rsidR="006514BB" w:rsidRPr="00DD5AC6">
        <w:t>1-</w:t>
      </w:r>
      <w:r w:rsidRPr="00DD5AC6">
        <w:t>2 shows</w:t>
      </w:r>
      <w:r w:rsidR="00ED0F3B" w:rsidRPr="00DD5AC6">
        <w:t xml:space="preserve"> the typical structure of mucus glycoproteins, coupled with the various types of interactions such a</w:t>
      </w:r>
      <w:r w:rsidR="00C92EF6" w:rsidRPr="00DD5AC6">
        <w:t>s</w:t>
      </w:r>
      <w:r w:rsidR="00ED0F3B" w:rsidRPr="00DD5AC6">
        <w:t xml:space="preserve"> glycoprotein structure</w:t>
      </w:r>
      <w:r w:rsidR="00C92EF6" w:rsidRPr="00DD5AC6">
        <w:t>s that</w:t>
      </w:r>
      <w:r w:rsidR="00ED0F3B" w:rsidRPr="00DD5AC6">
        <w:t xml:space="preserve"> can support </w:t>
      </w:r>
      <w:r w:rsidR="00C92EF6" w:rsidRPr="00DD5AC6">
        <w:t xml:space="preserve">and </w:t>
      </w:r>
      <w:r w:rsidR="00ED0F3B" w:rsidRPr="00DD5AC6">
        <w:t>promote adhesive interactions.</w:t>
      </w:r>
    </w:p>
    <w:p w14:paraId="282D8F34" w14:textId="77777777" w:rsidR="004A5394" w:rsidRPr="00DD5AC6" w:rsidRDefault="004A5394" w:rsidP="00F23753">
      <w:pPr>
        <w:pStyle w:val="NoSpacing"/>
        <w:keepNext/>
        <w:spacing w:line="480" w:lineRule="auto"/>
        <w:ind w:right="-22"/>
        <w:jc w:val="center"/>
      </w:pPr>
      <w:r w:rsidRPr="00DD5AC6">
        <w:rPr>
          <w:noProof/>
          <w:lang w:eastAsia="en-US"/>
        </w:rPr>
        <w:lastRenderedPageBreak/>
        <w:drawing>
          <wp:inline distT="0" distB="0" distL="0" distR="0" wp14:anchorId="240630DB" wp14:editId="3D5C0AD2">
            <wp:extent cx="4686300" cy="2936266"/>
            <wp:effectExtent l="0" t="0" r="0" b="10160"/>
            <wp:docPr id="9" name="Picture 4" descr="Macintosh HD:Users:juhinaelmajdoub:Desktop:mucin structure and inte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hinaelmajdoub:Desktop:mucin structure and interac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0322" cy="2938786"/>
                    </a:xfrm>
                    <a:prstGeom prst="rect">
                      <a:avLst/>
                    </a:prstGeom>
                    <a:noFill/>
                    <a:ln>
                      <a:noFill/>
                    </a:ln>
                  </pic:spPr>
                </pic:pic>
              </a:graphicData>
            </a:graphic>
          </wp:inline>
        </w:drawing>
      </w:r>
    </w:p>
    <w:p w14:paraId="76DB764F" w14:textId="7771559A" w:rsidR="004A5394" w:rsidRPr="00DD5AC6" w:rsidRDefault="004A5394" w:rsidP="005B0111">
      <w:pPr>
        <w:pStyle w:val="Caption"/>
        <w:ind w:right="-22"/>
        <w:jc w:val="center"/>
        <w:rPr>
          <w:b w:val="0"/>
          <w:color w:val="auto"/>
          <w:sz w:val="24"/>
          <w:szCs w:val="24"/>
        </w:rPr>
      </w:pPr>
      <w:bookmarkStart w:id="49" w:name="_Toc304462171"/>
      <w:r w:rsidRPr="00DD5AC6">
        <w:rPr>
          <w:color w:val="auto"/>
          <w:sz w:val="24"/>
          <w:szCs w:val="24"/>
        </w:rPr>
        <w:t xml:space="preserve">Figure </w:t>
      </w:r>
      <w:r w:rsidR="00BD725A" w:rsidRPr="00DD5AC6">
        <w:rPr>
          <w:color w:val="auto"/>
          <w:sz w:val="24"/>
          <w:szCs w:val="24"/>
        </w:rPr>
        <w:t>1-</w:t>
      </w:r>
      <w:r w:rsidRPr="00DD5AC6">
        <w:rPr>
          <w:color w:val="auto"/>
          <w:sz w:val="24"/>
          <w:szCs w:val="24"/>
        </w:rPr>
        <w:fldChar w:fldCharType="begin"/>
      </w:r>
      <w:r w:rsidRPr="00DD5AC6">
        <w:rPr>
          <w:color w:val="auto"/>
          <w:sz w:val="24"/>
          <w:szCs w:val="24"/>
        </w:rPr>
        <w:instrText xml:space="preserve"> SEQ Figure \* ARABIC </w:instrText>
      </w:r>
      <w:r w:rsidRPr="00DD5AC6">
        <w:rPr>
          <w:color w:val="auto"/>
          <w:sz w:val="24"/>
          <w:szCs w:val="24"/>
        </w:rPr>
        <w:fldChar w:fldCharType="separate"/>
      </w:r>
      <w:r w:rsidR="00D85AC4">
        <w:rPr>
          <w:noProof/>
          <w:color w:val="auto"/>
          <w:sz w:val="24"/>
          <w:szCs w:val="24"/>
        </w:rPr>
        <w:t>2</w:t>
      </w:r>
      <w:r w:rsidRPr="00DD5AC6">
        <w:rPr>
          <w:noProof/>
          <w:color w:val="auto"/>
          <w:sz w:val="24"/>
          <w:szCs w:val="24"/>
        </w:rPr>
        <w:fldChar w:fldCharType="end"/>
      </w:r>
      <w:r w:rsidRPr="00DD5AC6">
        <w:rPr>
          <w:color w:val="auto"/>
          <w:sz w:val="24"/>
          <w:szCs w:val="24"/>
        </w:rPr>
        <w:t>:</w:t>
      </w:r>
      <w:r w:rsidRPr="00DD5AC6">
        <w:rPr>
          <w:b w:val="0"/>
          <w:color w:val="auto"/>
          <w:sz w:val="24"/>
          <w:szCs w:val="24"/>
        </w:rPr>
        <w:t xml:space="preserve"> Mucin glycoprotein structure and its mucoadhesive interactions </w:t>
      </w:r>
      <w:r w:rsidR="00E33D52" w:rsidRPr="00DD5AC6">
        <w:rPr>
          <w:b w:val="0"/>
          <w:color w:val="auto"/>
          <w:sz w:val="24"/>
          <w:szCs w:val="24"/>
        </w:rPr>
        <w:t>[24]</w:t>
      </w:r>
      <w:bookmarkEnd w:id="49"/>
    </w:p>
    <w:p w14:paraId="5C56AC49" w14:textId="77777777" w:rsidR="004A5394" w:rsidRPr="00DD5AC6" w:rsidRDefault="004A5394" w:rsidP="00F23753">
      <w:pPr>
        <w:ind w:right="-22"/>
      </w:pPr>
    </w:p>
    <w:p w14:paraId="57BD7578" w14:textId="3E994C4A" w:rsidR="00A93CF9" w:rsidRPr="00DD5AC6" w:rsidRDefault="004A5394" w:rsidP="000E2FCE">
      <w:pPr>
        <w:pStyle w:val="NoSpacing"/>
        <w:spacing w:line="480" w:lineRule="auto"/>
        <w:ind w:right="-22" w:firstLine="720"/>
      </w:pPr>
      <w:r w:rsidRPr="00DD5AC6">
        <w:t xml:space="preserve">Electronic </w:t>
      </w:r>
      <w:r w:rsidR="00041498">
        <w:t xml:space="preserve">(Electrostatic) </w:t>
      </w:r>
      <w:r w:rsidRPr="00DD5AC6">
        <w:t xml:space="preserve">interactions as well as hydrogen bonding are the two predominant adhesion mechanisms </w:t>
      </w:r>
      <w:r w:rsidR="00ED0F3B" w:rsidRPr="00DD5AC6">
        <w:t xml:space="preserve">supporting </w:t>
      </w:r>
      <w:r w:rsidR="00F503F0" w:rsidRPr="00DD5AC6">
        <w:t xml:space="preserve">polymer: mucin interaction. </w:t>
      </w:r>
      <w:r w:rsidRPr="00DD5AC6">
        <w:t xml:space="preserve">Polymers that possess functional groups such as carboxyls, hydroxyls, sulphates, and amines tend to have superior adhesion strength to the mucosal layer. Also, mucin’s overall negative charge, due to the presence of the sialic acid on its backbone, results in </w:t>
      </w:r>
      <w:r w:rsidR="00ED0F3B" w:rsidRPr="00DD5AC6">
        <w:t xml:space="preserve">electrostatic </w:t>
      </w:r>
      <w:r w:rsidRPr="00DD5AC6">
        <w:t>interactions between its negative charge and a cationic polymer’s positive charge</w:t>
      </w:r>
      <w:r w:rsidR="00F25B74" w:rsidRPr="00DD5AC6">
        <w:t xml:space="preserve"> [23]</w:t>
      </w:r>
      <w:r w:rsidRPr="00DD5AC6">
        <w:t xml:space="preserve">. </w:t>
      </w:r>
    </w:p>
    <w:p w14:paraId="45F81BF3" w14:textId="16611329" w:rsidR="00A93CF9" w:rsidRPr="00DD5AC6" w:rsidRDefault="00A93CF9" w:rsidP="0006302C">
      <w:pPr>
        <w:pStyle w:val="Heading3"/>
        <w:rPr>
          <w:rFonts w:ascii="Times New Roman" w:hAnsi="Times New Roman" w:cs="Times New Roman"/>
          <w:color w:val="auto"/>
          <w:sz w:val="32"/>
          <w:szCs w:val="32"/>
        </w:rPr>
      </w:pPr>
      <w:bookmarkStart w:id="50" w:name="_Toc304563968"/>
      <w:bookmarkStart w:id="51" w:name="_Toc304564149"/>
      <w:r w:rsidRPr="00DD5AC6">
        <w:rPr>
          <w:rFonts w:ascii="Times New Roman" w:hAnsi="Times New Roman" w:cs="Times New Roman"/>
          <w:color w:val="auto"/>
          <w:sz w:val="32"/>
          <w:szCs w:val="32"/>
        </w:rPr>
        <w:t>1.1.</w:t>
      </w:r>
      <w:r w:rsidR="00C92EF6" w:rsidRPr="00DD5AC6">
        <w:rPr>
          <w:rFonts w:ascii="Times New Roman" w:hAnsi="Times New Roman" w:cs="Times New Roman"/>
          <w:color w:val="auto"/>
          <w:sz w:val="32"/>
          <w:szCs w:val="32"/>
        </w:rPr>
        <w:t>5</w:t>
      </w:r>
      <w:r w:rsidRPr="00DD5AC6">
        <w:rPr>
          <w:rFonts w:ascii="Times New Roman" w:hAnsi="Times New Roman" w:cs="Times New Roman"/>
          <w:color w:val="auto"/>
          <w:sz w:val="32"/>
          <w:szCs w:val="32"/>
        </w:rPr>
        <w:t>. Applications for bioadhesive polymers</w:t>
      </w:r>
      <w:bookmarkEnd w:id="50"/>
      <w:bookmarkEnd w:id="51"/>
    </w:p>
    <w:p w14:paraId="45C36BEC" w14:textId="355FBC76" w:rsidR="006362B2" w:rsidRPr="00DD5AC6" w:rsidRDefault="00A93CF9" w:rsidP="000E2FCE">
      <w:pPr>
        <w:pStyle w:val="NoSpacing"/>
        <w:spacing w:line="480" w:lineRule="auto"/>
        <w:ind w:right="-22" w:firstLine="720"/>
      </w:pPr>
      <w:r w:rsidRPr="00DD5AC6">
        <w:t>Tissue adhesive and/or mucoadhesive polymers can be employed in various clinical and medical application</w:t>
      </w:r>
      <w:r w:rsidR="00463BAC" w:rsidRPr="00DD5AC6">
        <w:t>s</w:t>
      </w:r>
      <w:r w:rsidRPr="00DD5AC6">
        <w:t xml:space="preserve">, particularly those in which immobilization of a material to </w:t>
      </w:r>
      <w:r w:rsidR="00463BAC" w:rsidRPr="00DD5AC6">
        <w:t>a</w:t>
      </w:r>
      <w:r w:rsidRPr="00DD5AC6">
        <w:t xml:space="preserve"> </w:t>
      </w:r>
      <w:r w:rsidR="00463BAC" w:rsidRPr="00DD5AC6">
        <w:t>biointerface</w:t>
      </w:r>
      <w:r w:rsidRPr="00DD5AC6">
        <w:t xml:space="preserve"> may </w:t>
      </w:r>
      <w:r w:rsidR="00463BAC" w:rsidRPr="00DD5AC6">
        <w:t>offer</w:t>
      </w:r>
      <w:r w:rsidRPr="00DD5AC6">
        <w:t xml:space="preserve"> significant performance advantages </w:t>
      </w:r>
      <w:r w:rsidR="00631F2C" w:rsidRPr="00DD5AC6">
        <w:t>[12]</w:t>
      </w:r>
      <w:r w:rsidRPr="00DD5AC6">
        <w:t xml:space="preserve">. </w:t>
      </w:r>
    </w:p>
    <w:p w14:paraId="150B07B5" w14:textId="23F11E88" w:rsidR="008D3793" w:rsidRPr="00DD5AC6" w:rsidRDefault="008D3793" w:rsidP="0006302C">
      <w:pPr>
        <w:pStyle w:val="Heading4"/>
        <w:rPr>
          <w:rFonts w:ascii="Times New Roman" w:hAnsi="Times New Roman" w:cs="Times New Roman"/>
          <w:i w:val="0"/>
          <w:color w:val="auto"/>
          <w:sz w:val="32"/>
          <w:szCs w:val="32"/>
        </w:rPr>
      </w:pPr>
      <w:bookmarkStart w:id="52" w:name="_Toc304563969"/>
      <w:r w:rsidRPr="00DD5AC6">
        <w:rPr>
          <w:rFonts w:ascii="Times New Roman" w:hAnsi="Times New Roman" w:cs="Times New Roman"/>
          <w:i w:val="0"/>
          <w:color w:val="auto"/>
          <w:sz w:val="32"/>
          <w:szCs w:val="32"/>
        </w:rPr>
        <w:lastRenderedPageBreak/>
        <w:t>1.1.</w:t>
      </w:r>
      <w:r w:rsidR="004A5394" w:rsidRPr="00DD5AC6">
        <w:rPr>
          <w:rFonts w:ascii="Times New Roman" w:hAnsi="Times New Roman" w:cs="Times New Roman"/>
          <w:i w:val="0"/>
          <w:color w:val="auto"/>
          <w:sz w:val="32"/>
          <w:szCs w:val="32"/>
        </w:rPr>
        <w:t>5</w:t>
      </w:r>
      <w:r w:rsidRPr="00DD5AC6">
        <w:rPr>
          <w:rFonts w:ascii="Times New Roman" w:hAnsi="Times New Roman" w:cs="Times New Roman"/>
          <w:i w:val="0"/>
          <w:color w:val="auto"/>
          <w:sz w:val="32"/>
          <w:szCs w:val="32"/>
        </w:rPr>
        <w:t>.</w:t>
      </w:r>
      <w:r w:rsidR="00C92EF6" w:rsidRPr="00DD5AC6">
        <w:rPr>
          <w:rFonts w:ascii="Times New Roman" w:hAnsi="Times New Roman" w:cs="Times New Roman"/>
          <w:i w:val="0"/>
          <w:color w:val="auto"/>
          <w:sz w:val="32"/>
          <w:szCs w:val="32"/>
        </w:rPr>
        <w:t>1</w:t>
      </w:r>
      <w:r w:rsidR="00584AF6" w:rsidRPr="00DD5AC6">
        <w:rPr>
          <w:rFonts w:ascii="Times New Roman" w:hAnsi="Times New Roman" w:cs="Times New Roman"/>
          <w:i w:val="0"/>
          <w:color w:val="auto"/>
          <w:sz w:val="32"/>
          <w:szCs w:val="32"/>
        </w:rPr>
        <w:t>.</w:t>
      </w:r>
      <w:r w:rsidRPr="00DD5AC6">
        <w:rPr>
          <w:rFonts w:ascii="Times New Roman" w:hAnsi="Times New Roman" w:cs="Times New Roman"/>
          <w:i w:val="0"/>
          <w:color w:val="auto"/>
          <w:sz w:val="32"/>
          <w:szCs w:val="32"/>
        </w:rPr>
        <w:t xml:space="preserve"> </w:t>
      </w:r>
      <w:r w:rsidR="008B0D4F" w:rsidRPr="00DD5AC6">
        <w:rPr>
          <w:rFonts w:ascii="Times New Roman" w:hAnsi="Times New Roman" w:cs="Times New Roman"/>
          <w:i w:val="0"/>
          <w:color w:val="auto"/>
          <w:sz w:val="32"/>
          <w:szCs w:val="32"/>
        </w:rPr>
        <w:t xml:space="preserve">Wound </w:t>
      </w:r>
      <w:r w:rsidR="00D5535B" w:rsidRPr="00DD5AC6">
        <w:rPr>
          <w:rFonts w:ascii="Times New Roman" w:hAnsi="Times New Roman" w:cs="Times New Roman"/>
          <w:i w:val="0"/>
          <w:color w:val="auto"/>
          <w:sz w:val="32"/>
          <w:szCs w:val="32"/>
        </w:rPr>
        <w:t>Healing</w:t>
      </w:r>
      <w:bookmarkEnd w:id="52"/>
    </w:p>
    <w:p w14:paraId="78013960" w14:textId="2F2634EA" w:rsidR="00ED0F3B" w:rsidRPr="00DD5AC6" w:rsidRDefault="00C47E25" w:rsidP="005B0111">
      <w:pPr>
        <w:pStyle w:val="NoSpacing"/>
        <w:spacing w:line="480" w:lineRule="auto"/>
        <w:ind w:right="-22" w:firstLine="720"/>
      </w:pPr>
      <w:r w:rsidRPr="00DD5AC6">
        <w:t xml:space="preserve">Wound healing is a complex and cellular process with overlapping stages that requires proper progression to ensure complete healing of the wound. </w:t>
      </w:r>
      <w:r w:rsidR="00ED0F3B" w:rsidRPr="00DD5AC6">
        <w:t xml:space="preserve">Would healing proceeds through </w:t>
      </w:r>
      <w:r w:rsidR="00C2592F" w:rsidRPr="00DD5AC6">
        <w:t xml:space="preserve">four </w:t>
      </w:r>
      <w:r w:rsidRPr="00DD5AC6">
        <w:t>stages</w:t>
      </w:r>
      <w:r w:rsidR="00ED0F3B" w:rsidRPr="00DD5AC6">
        <w:t xml:space="preserve">: </w:t>
      </w:r>
      <w:r w:rsidR="00C2592F" w:rsidRPr="00DD5AC6">
        <w:t xml:space="preserve">hemostasis, </w:t>
      </w:r>
      <w:r w:rsidRPr="00DD5AC6">
        <w:t xml:space="preserve">inflammation, proliferation, and </w:t>
      </w:r>
      <w:r w:rsidR="00C2592F" w:rsidRPr="00DD5AC6">
        <w:t>maturation (</w:t>
      </w:r>
      <w:r w:rsidRPr="00DD5AC6">
        <w:t>remodeling</w:t>
      </w:r>
      <w:r w:rsidR="00C2592F" w:rsidRPr="00DD5AC6">
        <w:t>)</w:t>
      </w:r>
      <w:r w:rsidRPr="00DD5AC6">
        <w:t xml:space="preserve">. </w:t>
      </w:r>
      <w:r w:rsidR="00ED0F3B" w:rsidRPr="00DD5AC6">
        <w:t xml:space="preserve"> Figure </w:t>
      </w:r>
      <w:r w:rsidR="00D81C10" w:rsidRPr="00DD5AC6">
        <w:t>1-</w:t>
      </w:r>
      <w:r w:rsidR="00ED0F3B" w:rsidRPr="00DD5AC6">
        <w:t>3 shows the approximate timeline of this sequence of events in wound healing.</w:t>
      </w:r>
    </w:p>
    <w:p w14:paraId="67C8D151" w14:textId="77777777" w:rsidR="005B0111" w:rsidRPr="00DD5AC6" w:rsidRDefault="005B0111" w:rsidP="005B0111">
      <w:pPr>
        <w:pStyle w:val="NoSpacing"/>
        <w:spacing w:line="480" w:lineRule="auto"/>
        <w:ind w:right="-22" w:firstLine="720"/>
      </w:pPr>
    </w:p>
    <w:p w14:paraId="49394E40" w14:textId="2FEEC2DE" w:rsidR="00587472" w:rsidRPr="00DD5AC6" w:rsidRDefault="00C2592F" w:rsidP="00F23753">
      <w:pPr>
        <w:pStyle w:val="NoSpacing"/>
        <w:keepNext/>
        <w:spacing w:line="480" w:lineRule="auto"/>
        <w:ind w:right="-22"/>
        <w:jc w:val="center"/>
      </w:pPr>
      <w:r w:rsidRPr="00DD5AC6">
        <w:rPr>
          <w:noProof/>
          <w:lang w:eastAsia="en-US"/>
        </w:rPr>
        <w:drawing>
          <wp:inline distT="0" distB="0" distL="0" distR="0" wp14:anchorId="60ACAB74" wp14:editId="54642487">
            <wp:extent cx="4155933" cy="2905125"/>
            <wp:effectExtent l="0" t="0" r="10160" b="0"/>
            <wp:docPr id="2050" name="Picture 4" descr="Macintosh HD:Users:juhinaelmajdoub:Desktop:Wound Healing Grap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hinaelmajdoub:Desktop:Wound Healing Graph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7019" cy="2905884"/>
                    </a:xfrm>
                    <a:prstGeom prst="rect">
                      <a:avLst/>
                    </a:prstGeom>
                    <a:noFill/>
                    <a:ln>
                      <a:noFill/>
                    </a:ln>
                  </pic:spPr>
                </pic:pic>
              </a:graphicData>
            </a:graphic>
          </wp:inline>
        </w:drawing>
      </w:r>
    </w:p>
    <w:p w14:paraId="400AFF3F" w14:textId="6F37A91E" w:rsidR="00C47E25" w:rsidRPr="00DD5AC6" w:rsidRDefault="00587472" w:rsidP="005B0111">
      <w:pPr>
        <w:pStyle w:val="Caption"/>
        <w:ind w:right="-22"/>
        <w:jc w:val="center"/>
        <w:rPr>
          <w:b w:val="0"/>
          <w:color w:val="auto"/>
          <w:sz w:val="24"/>
          <w:szCs w:val="24"/>
        </w:rPr>
      </w:pPr>
      <w:bookmarkStart w:id="53" w:name="_Toc304462172"/>
      <w:r w:rsidRPr="00DD5AC6">
        <w:rPr>
          <w:color w:val="auto"/>
          <w:sz w:val="24"/>
          <w:szCs w:val="24"/>
        </w:rPr>
        <w:t xml:space="preserve">Figure </w:t>
      </w:r>
      <w:r w:rsidR="00BD725A" w:rsidRPr="00DD5AC6">
        <w:rPr>
          <w:color w:val="auto"/>
          <w:sz w:val="24"/>
          <w:szCs w:val="24"/>
        </w:rPr>
        <w:t>1-</w:t>
      </w:r>
      <w:r w:rsidRPr="00DD5AC6">
        <w:rPr>
          <w:color w:val="auto"/>
          <w:sz w:val="24"/>
          <w:szCs w:val="24"/>
        </w:rPr>
        <w:fldChar w:fldCharType="begin"/>
      </w:r>
      <w:r w:rsidRPr="00DD5AC6">
        <w:rPr>
          <w:color w:val="auto"/>
          <w:sz w:val="24"/>
          <w:szCs w:val="24"/>
        </w:rPr>
        <w:instrText xml:space="preserve"> SEQ Figure \* ARABIC </w:instrText>
      </w:r>
      <w:r w:rsidRPr="00DD5AC6">
        <w:rPr>
          <w:color w:val="auto"/>
          <w:sz w:val="24"/>
          <w:szCs w:val="24"/>
        </w:rPr>
        <w:fldChar w:fldCharType="separate"/>
      </w:r>
      <w:r w:rsidR="00D85AC4">
        <w:rPr>
          <w:noProof/>
          <w:color w:val="auto"/>
          <w:sz w:val="24"/>
          <w:szCs w:val="24"/>
        </w:rPr>
        <w:t>3</w:t>
      </w:r>
      <w:r w:rsidRPr="00DD5AC6">
        <w:rPr>
          <w:color w:val="auto"/>
          <w:sz w:val="24"/>
          <w:szCs w:val="24"/>
        </w:rPr>
        <w:fldChar w:fldCharType="end"/>
      </w:r>
      <w:r w:rsidRPr="00DD5AC6">
        <w:rPr>
          <w:color w:val="auto"/>
          <w:sz w:val="24"/>
          <w:szCs w:val="24"/>
        </w:rPr>
        <w:t>:</w:t>
      </w:r>
      <w:r w:rsidRPr="00DD5AC6">
        <w:rPr>
          <w:b w:val="0"/>
          <w:color w:val="auto"/>
          <w:sz w:val="24"/>
          <w:szCs w:val="24"/>
        </w:rPr>
        <w:t xml:space="preserve"> </w:t>
      </w:r>
      <w:r w:rsidR="00F006A0" w:rsidRPr="00DD5AC6">
        <w:rPr>
          <w:b w:val="0"/>
          <w:color w:val="auto"/>
          <w:sz w:val="24"/>
          <w:szCs w:val="24"/>
        </w:rPr>
        <w:t>The stages of w</w:t>
      </w:r>
      <w:r w:rsidRPr="00DD5AC6">
        <w:rPr>
          <w:b w:val="0"/>
          <w:color w:val="auto"/>
          <w:sz w:val="24"/>
          <w:szCs w:val="24"/>
        </w:rPr>
        <w:t xml:space="preserve">ound healing </w:t>
      </w:r>
      <w:r w:rsidR="00E33D52" w:rsidRPr="00DD5AC6">
        <w:rPr>
          <w:b w:val="0"/>
          <w:color w:val="auto"/>
          <w:sz w:val="24"/>
          <w:szCs w:val="24"/>
        </w:rPr>
        <w:t>[25]</w:t>
      </w:r>
      <w:bookmarkEnd w:id="53"/>
    </w:p>
    <w:p w14:paraId="7982D5B7" w14:textId="77777777" w:rsidR="00587472" w:rsidRPr="00DD5AC6" w:rsidRDefault="00587472" w:rsidP="00F23753">
      <w:pPr>
        <w:ind w:right="-22"/>
      </w:pPr>
    </w:p>
    <w:p w14:paraId="55CEECB5" w14:textId="56A54DC1" w:rsidR="004C6794" w:rsidRPr="00DD5AC6" w:rsidRDefault="00587472">
      <w:pPr>
        <w:pStyle w:val="NoSpacing"/>
        <w:spacing w:line="480" w:lineRule="auto"/>
        <w:ind w:right="-22" w:firstLine="720"/>
      </w:pPr>
      <w:r w:rsidRPr="00DD5AC6">
        <w:t>O</w:t>
      </w:r>
      <w:r w:rsidR="004F23FB" w:rsidRPr="00DD5AC6">
        <w:t>nce a blood vessel is injured</w:t>
      </w:r>
      <w:r w:rsidRPr="00DD5AC6">
        <w:t xml:space="preserve">, the wound healing process </w:t>
      </w:r>
      <w:r w:rsidR="00C2592F" w:rsidRPr="00DD5AC6">
        <w:t>begins</w:t>
      </w:r>
      <w:r w:rsidR="00D5535B" w:rsidRPr="00DD5AC6">
        <w:t>.</w:t>
      </w:r>
      <w:r w:rsidR="004F23FB" w:rsidRPr="00DD5AC6">
        <w:t xml:space="preserve"> </w:t>
      </w:r>
      <w:r w:rsidR="00D5535B" w:rsidRPr="00DD5AC6">
        <w:t>T</w:t>
      </w:r>
      <w:r w:rsidR="004F23FB" w:rsidRPr="00DD5AC6">
        <w:t xml:space="preserve">he body activates a series of actions to </w:t>
      </w:r>
      <w:r w:rsidR="00C2592F" w:rsidRPr="00DD5AC6">
        <w:t>initiate biological hemostasis</w:t>
      </w:r>
      <w:r w:rsidR="00ED0F3B" w:rsidRPr="00DD5AC6">
        <w:t>, including constriction of the local vasculature and triggering of a clotting response via platelets</w:t>
      </w:r>
      <w:r w:rsidR="00C2592F" w:rsidRPr="00DD5AC6">
        <w:t>.</w:t>
      </w:r>
      <w:r w:rsidR="004F23FB" w:rsidRPr="00DD5AC6">
        <w:t xml:space="preserve"> </w:t>
      </w:r>
      <w:r w:rsidR="00ED0F3B" w:rsidRPr="00DD5AC6">
        <w:t>Subsequently, once a clot is formed,</w:t>
      </w:r>
      <w:r w:rsidR="00C2592F" w:rsidRPr="00DD5AC6">
        <w:t xml:space="preserve"> the blood vessels dilate to </w:t>
      </w:r>
      <w:r w:rsidR="00F30FF1" w:rsidRPr="00DD5AC6">
        <w:t>allow antibodies, white blood cells, growth factors, enzymes, and nutrient</w:t>
      </w:r>
      <w:r w:rsidR="005D66E9" w:rsidRPr="00DD5AC6">
        <w:t>s</w:t>
      </w:r>
      <w:r w:rsidR="00F30FF1" w:rsidRPr="00DD5AC6">
        <w:t xml:space="preserve"> to the wound area, </w:t>
      </w:r>
      <w:r w:rsidR="005D66E9" w:rsidRPr="00DD5AC6">
        <w:t>lea</w:t>
      </w:r>
      <w:r w:rsidR="004C1B7C" w:rsidRPr="00DD5AC6">
        <w:t>d</w:t>
      </w:r>
      <w:r w:rsidR="005D66E9" w:rsidRPr="00DD5AC6">
        <w:t>ing</w:t>
      </w:r>
      <w:r w:rsidR="00F30FF1" w:rsidRPr="00DD5AC6">
        <w:t xml:space="preserve"> to the production of exudate</w:t>
      </w:r>
      <w:r w:rsidR="005D66E9" w:rsidRPr="00DD5AC6">
        <w:t xml:space="preserve"> that </w:t>
      </w:r>
      <w:r w:rsidR="00F30FF1" w:rsidRPr="00DD5AC6">
        <w:t>mark</w:t>
      </w:r>
      <w:r w:rsidR="005D66E9" w:rsidRPr="00DD5AC6">
        <w:t>s</w:t>
      </w:r>
      <w:r w:rsidR="00F30FF1" w:rsidRPr="00DD5AC6">
        <w:t xml:space="preserve"> the inflammation stage. At the proliferation stage, new granulation tissue made up of collagen (mostly type III) and </w:t>
      </w:r>
      <w:r w:rsidR="005D66E9" w:rsidRPr="00DD5AC6">
        <w:t>other extracellular matrix (</w:t>
      </w:r>
      <w:r w:rsidR="00F30FF1" w:rsidRPr="00DD5AC6">
        <w:t>ECM</w:t>
      </w:r>
      <w:r w:rsidR="005D66E9" w:rsidRPr="00DD5AC6">
        <w:t xml:space="preserve">) </w:t>
      </w:r>
      <w:r w:rsidR="005D66E9" w:rsidRPr="00DD5AC6">
        <w:lastRenderedPageBreak/>
        <w:t>proteins fill</w:t>
      </w:r>
      <w:r w:rsidR="00F30FF1" w:rsidRPr="00DD5AC6">
        <w:t xml:space="preserve"> the wound and new blood vessels develop</w:t>
      </w:r>
      <w:r w:rsidR="000409AE" w:rsidRPr="00DD5AC6">
        <w:t>. Macrophages degrade the epithelial membrane of the native vessels and release growth factors to stimulate growth of new vessels at the site of inflammation</w:t>
      </w:r>
      <w:r w:rsidR="00F30FF1" w:rsidRPr="00DD5AC6">
        <w:t>, a process known as angiogenesis. Epithelial cells then resurface the wound</w:t>
      </w:r>
      <w:r w:rsidR="005D66E9" w:rsidRPr="00DD5AC6">
        <w:t xml:space="preserve"> via</w:t>
      </w:r>
      <w:r w:rsidR="00F30FF1" w:rsidRPr="00DD5AC6">
        <w:t xml:space="preserve"> a process known as epithelialization </w:t>
      </w:r>
      <w:r w:rsidR="00C35458" w:rsidRPr="00DD5AC6">
        <w:t>[26</w:t>
      </w:r>
      <w:r w:rsidR="004F23FB" w:rsidRPr="00DD5AC6">
        <w:t xml:space="preserve">, </w:t>
      </w:r>
      <w:r w:rsidR="00C35458" w:rsidRPr="00DD5AC6">
        <w:t>27]</w:t>
      </w:r>
      <w:r w:rsidR="004F23FB" w:rsidRPr="00DD5AC6">
        <w:t xml:space="preserve">. </w:t>
      </w:r>
      <w:r w:rsidR="00F30FF1" w:rsidRPr="00DD5AC6">
        <w:t>Lastly, at the maturation stage, collagen type III is remodeled to collagen type I</w:t>
      </w:r>
      <w:r w:rsidR="0031341B" w:rsidRPr="00DD5AC6">
        <w:t xml:space="preserve"> and</w:t>
      </w:r>
      <w:r w:rsidR="00F30FF1" w:rsidRPr="00DD5AC6">
        <w:t xml:space="preserve"> cellular activity and blood vessels are reduced</w:t>
      </w:r>
      <w:r w:rsidR="000409AE" w:rsidRPr="00DD5AC6">
        <w:t xml:space="preserve"> </w:t>
      </w:r>
      <w:r w:rsidR="00E33D52" w:rsidRPr="00DD5AC6">
        <w:t>[25]</w:t>
      </w:r>
      <w:r w:rsidR="00F30FF1" w:rsidRPr="00DD5AC6">
        <w:t xml:space="preserve">. </w:t>
      </w:r>
    </w:p>
    <w:p w14:paraId="17E03CE3" w14:textId="0D1374D2" w:rsidR="008D3793" w:rsidRPr="00DD5AC6" w:rsidRDefault="005D66E9" w:rsidP="00776F08">
      <w:pPr>
        <w:pStyle w:val="NoSpacing"/>
        <w:spacing w:line="480" w:lineRule="auto"/>
        <w:ind w:right="-22" w:firstLine="720"/>
      </w:pPr>
      <w:r w:rsidRPr="00DD5AC6">
        <w:t>The presence of infection during this wound healing process can significantly disrupt the normal cascade of events, resulting in chronic wounds that fail</w:t>
      </w:r>
      <w:r w:rsidR="004C6794" w:rsidRPr="00DD5AC6">
        <w:t xml:space="preserve"> to heal in a timely and orderly manner</w:t>
      </w:r>
      <w:r w:rsidRPr="00DD5AC6">
        <w:t xml:space="preserve">.  Wounds are more susceptible to infection since the </w:t>
      </w:r>
      <w:r w:rsidR="00967F3A" w:rsidRPr="00DD5AC6">
        <w:t xml:space="preserve">host bacteria equilibrium in a traumatized tissue </w:t>
      </w:r>
      <w:r w:rsidRPr="00DD5AC6">
        <w:t xml:space="preserve">shifts </w:t>
      </w:r>
      <w:r w:rsidR="00967F3A" w:rsidRPr="00DD5AC6">
        <w:t>in favor of the bacteria</w:t>
      </w:r>
      <w:r w:rsidRPr="00DD5AC6">
        <w:t>, enabling the bacteria to</w:t>
      </w:r>
      <w:r w:rsidR="00736E2C" w:rsidRPr="00DD5AC6">
        <w:t xml:space="preserve"> inhibit the process of normal wound healing and</w:t>
      </w:r>
      <w:r w:rsidR="00967F3A" w:rsidRPr="00DD5AC6">
        <w:t xml:space="preserve"> also cause sepsis, a system</w:t>
      </w:r>
      <w:r w:rsidR="00BC231C" w:rsidRPr="00DD5AC6">
        <w:t>ic response to this disturbance</w:t>
      </w:r>
      <w:r w:rsidR="00967F3A" w:rsidRPr="00DD5AC6">
        <w:t xml:space="preserve">. </w:t>
      </w:r>
      <w:r w:rsidRPr="00DD5AC6">
        <w:t xml:space="preserve">Serious complications such as keloids, ulcers, limb amputation, and even fatality can result.  </w:t>
      </w:r>
      <w:r w:rsidR="004C6794" w:rsidRPr="00DD5AC6">
        <w:t xml:space="preserve">This impaired healing is usually attributed to </w:t>
      </w:r>
      <w:r w:rsidRPr="00DD5AC6">
        <w:t>how the presence of bacteria alter</w:t>
      </w:r>
      <w:r w:rsidR="004C6794" w:rsidRPr="00DD5AC6">
        <w:t xml:space="preserve"> </w:t>
      </w:r>
      <w:r w:rsidRPr="00DD5AC6">
        <w:t>components of</w:t>
      </w:r>
      <w:r w:rsidR="004C6794" w:rsidRPr="00DD5AC6">
        <w:t xml:space="preserve"> the healing process, </w:t>
      </w:r>
      <w:r w:rsidRPr="00DD5AC6">
        <w:t>including</w:t>
      </w:r>
      <w:r w:rsidR="004C6794" w:rsidRPr="00DD5AC6">
        <w:t xml:space="preserve"> growth factors, cytokines, or enzymes.  Therefore, in order to ensure a smooth and undisturbed wound healing process, preventative</w:t>
      </w:r>
      <w:r w:rsidR="00BC231C" w:rsidRPr="00DD5AC6">
        <w:t xml:space="preserve"> as well as combative</w:t>
      </w:r>
      <w:r w:rsidR="004C6794" w:rsidRPr="00DD5AC6">
        <w:t xml:space="preserve"> measures are taken </w:t>
      </w:r>
      <w:r w:rsidR="00356D8F" w:rsidRPr="00DD5AC6">
        <w:t>through the use of</w:t>
      </w:r>
      <w:r w:rsidR="004C6794" w:rsidRPr="00DD5AC6">
        <w:t xml:space="preserve"> different wound healing agents </w:t>
      </w:r>
      <w:r w:rsidR="00631F2C" w:rsidRPr="00DD5AC6">
        <w:t>[12</w:t>
      </w:r>
      <w:r w:rsidR="00E474A1" w:rsidRPr="00DD5AC6">
        <w:t>]</w:t>
      </w:r>
      <w:r w:rsidR="004C6794" w:rsidRPr="00DD5AC6">
        <w:t xml:space="preserve">, </w:t>
      </w:r>
      <w:r w:rsidR="00E474A1" w:rsidRPr="00DD5AC6">
        <w:t>[</w:t>
      </w:r>
      <w:r w:rsidR="00C35458" w:rsidRPr="00DD5AC6">
        <w:t>28</w:t>
      </w:r>
      <w:r w:rsidR="00E474A1" w:rsidRPr="00DD5AC6">
        <w:t>]</w:t>
      </w:r>
      <w:r w:rsidR="00967F3A" w:rsidRPr="00DD5AC6">
        <w:t xml:space="preserve">, </w:t>
      </w:r>
      <w:r w:rsidR="00E474A1" w:rsidRPr="00DD5AC6">
        <w:t>[</w:t>
      </w:r>
      <w:r w:rsidR="00C35458" w:rsidRPr="00DD5AC6">
        <w:t>29]</w:t>
      </w:r>
      <w:r w:rsidR="004C6794" w:rsidRPr="00DD5AC6">
        <w:t>.</w:t>
      </w:r>
      <w:r w:rsidR="00887752" w:rsidRPr="00DD5AC6">
        <w:t xml:space="preserve"> </w:t>
      </w:r>
    </w:p>
    <w:p w14:paraId="6CD89336" w14:textId="34CDC785" w:rsidR="00E52F0E" w:rsidRPr="00DD5AC6" w:rsidRDefault="00D5535B" w:rsidP="000E2FCE">
      <w:pPr>
        <w:pStyle w:val="NoSpacing"/>
        <w:spacing w:line="480" w:lineRule="auto"/>
        <w:ind w:right="-22" w:firstLine="720"/>
      </w:pPr>
      <w:r w:rsidRPr="00DD5AC6">
        <w:t>Wound healing agents are defined as materials that aid in the stoppage of wound bleeding</w:t>
      </w:r>
      <w:r w:rsidR="001073E6" w:rsidRPr="00DD5AC6">
        <w:t xml:space="preserve"> and promote healthy wound healing</w:t>
      </w:r>
      <w:r w:rsidR="000409AE" w:rsidRPr="00DD5AC6">
        <w:t xml:space="preserve"> by eliminating infection and tissue necrosis </w:t>
      </w:r>
      <w:r w:rsidR="00C35458" w:rsidRPr="00DD5AC6">
        <w:t>[30]</w:t>
      </w:r>
      <w:r w:rsidRPr="00DD5AC6">
        <w:t xml:space="preserve">. </w:t>
      </w:r>
      <w:r w:rsidR="008B0D4F" w:rsidRPr="00DD5AC6">
        <w:t>There are three main c</w:t>
      </w:r>
      <w:r w:rsidR="00F62DB4" w:rsidRPr="00DD5AC6">
        <w:t xml:space="preserve">lasses </w:t>
      </w:r>
      <w:r w:rsidR="008B0D4F" w:rsidRPr="00DD5AC6">
        <w:t xml:space="preserve">of </w:t>
      </w:r>
      <w:r w:rsidRPr="00DD5AC6">
        <w:t>wound healing agents</w:t>
      </w:r>
      <w:r w:rsidR="00356D8F" w:rsidRPr="00DD5AC6">
        <w:t xml:space="preserve">: </w:t>
      </w:r>
      <w:r w:rsidR="008B0D4F" w:rsidRPr="00DD5AC6">
        <w:t xml:space="preserve"> hemostat agents, sealants, and tissue adhesives. A clear definition and distinction between the thr</w:t>
      </w:r>
      <w:r w:rsidR="002B0424" w:rsidRPr="00DD5AC6">
        <w:t>ee types of material</w:t>
      </w:r>
      <w:r w:rsidR="00356D8F" w:rsidRPr="00DD5AC6">
        <w:t>s</w:t>
      </w:r>
      <w:r w:rsidR="008B0D4F" w:rsidRPr="00DD5AC6">
        <w:t xml:space="preserve"> is needed before proceeding. </w:t>
      </w:r>
      <w:r w:rsidR="002B0424" w:rsidRPr="00DD5AC6">
        <w:t xml:space="preserve">A hemostat actively aids in blood clotting and is only effective in the presence of </w:t>
      </w:r>
      <w:r w:rsidR="00000F55" w:rsidRPr="00DD5AC6">
        <w:t>blood,</w:t>
      </w:r>
      <w:r w:rsidR="002B0424" w:rsidRPr="00DD5AC6">
        <w:t xml:space="preserve"> a sealant creates a physical barrier </w:t>
      </w:r>
      <w:r w:rsidR="00000F55" w:rsidRPr="00DD5AC6">
        <w:t>that prevents any gas or liquid l</w:t>
      </w:r>
      <w:r w:rsidR="00F62DB4" w:rsidRPr="00DD5AC6">
        <w:t>eaking</w:t>
      </w:r>
      <w:r w:rsidR="00000F55" w:rsidRPr="00DD5AC6">
        <w:t xml:space="preserve"> from the wound, and </w:t>
      </w:r>
      <w:r w:rsidR="00356D8F" w:rsidRPr="00DD5AC6">
        <w:t xml:space="preserve">an </w:t>
      </w:r>
      <w:r w:rsidR="00000F55" w:rsidRPr="00DD5AC6">
        <w:t>adhesi</w:t>
      </w:r>
      <w:r w:rsidR="00F62DB4" w:rsidRPr="00DD5AC6">
        <w:t>ve</w:t>
      </w:r>
      <w:r w:rsidR="00000F55" w:rsidRPr="00DD5AC6">
        <w:t xml:space="preserve"> glues </w:t>
      </w:r>
      <w:r w:rsidR="00F62DB4" w:rsidRPr="00DD5AC6">
        <w:lastRenderedPageBreak/>
        <w:t>biological tissue</w:t>
      </w:r>
      <w:r w:rsidR="00000F55" w:rsidRPr="00DD5AC6">
        <w:t xml:space="preserve"> together. Both sealants and adhesives are most effective in dry fields and can also possess hemostatic capabilities by blocking blood flow but do not necessarily aid in blood clotting</w:t>
      </w:r>
      <w:r w:rsidR="0017741D" w:rsidRPr="00DD5AC6">
        <w:t xml:space="preserve"> </w:t>
      </w:r>
      <w:r w:rsidR="00631F2C" w:rsidRPr="00DD5AC6">
        <w:t>[12</w:t>
      </w:r>
      <w:r w:rsidR="00E474A1" w:rsidRPr="00DD5AC6">
        <w:t>]</w:t>
      </w:r>
      <w:r w:rsidR="00A041FE" w:rsidRPr="00DD5AC6">
        <w:t xml:space="preserve">, </w:t>
      </w:r>
      <w:r w:rsidR="00E474A1" w:rsidRPr="00DD5AC6">
        <w:t>[</w:t>
      </w:r>
      <w:r w:rsidR="00C35458" w:rsidRPr="00DD5AC6">
        <w:t>31</w:t>
      </w:r>
      <w:r w:rsidR="00E474A1" w:rsidRPr="00DD5AC6">
        <w:t>]</w:t>
      </w:r>
      <w:r w:rsidR="002B0424" w:rsidRPr="00DD5AC6">
        <w:t xml:space="preserve">, </w:t>
      </w:r>
      <w:r w:rsidR="00E474A1" w:rsidRPr="00DD5AC6">
        <w:t>[</w:t>
      </w:r>
      <w:r w:rsidR="00C35458" w:rsidRPr="00DD5AC6">
        <w:t>32]</w:t>
      </w:r>
      <w:r w:rsidR="002B0424" w:rsidRPr="00DD5AC6">
        <w:t>.</w:t>
      </w:r>
    </w:p>
    <w:p w14:paraId="5E5916E7" w14:textId="742CFE07" w:rsidR="0017741D" w:rsidRPr="00DD5AC6" w:rsidRDefault="005E0FEE" w:rsidP="0006302C">
      <w:pPr>
        <w:pStyle w:val="Heading5"/>
        <w:rPr>
          <w:rFonts w:ascii="Times New Roman" w:hAnsi="Times New Roman" w:cs="Times New Roman"/>
          <w:b/>
          <w:color w:val="auto"/>
          <w:sz w:val="32"/>
          <w:szCs w:val="32"/>
        </w:rPr>
      </w:pPr>
      <w:bookmarkStart w:id="54" w:name="_Toc304563970"/>
      <w:r w:rsidRPr="00DD5AC6">
        <w:rPr>
          <w:rFonts w:ascii="Times New Roman" w:hAnsi="Times New Roman" w:cs="Times New Roman"/>
          <w:b/>
          <w:color w:val="auto"/>
          <w:sz w:val="32"/>
          <w:szCs w:val="32"/>
        </w:rPr>
        <w:t>1.1.</w:t>
      </w:r>
      <w:r w:rsidR="004A5394" w:rsidRPr="00DD5AC6">
        <w:rPr>
          <w:rFonts w:ascii="Times New Roman" w:hAnsi="Times New Roman" w:cs="Times New Roman"/>
          <w:b/>
          <w:color w:val="auto"/>
          <w:sz w:val="32"/>
          <w:szCs w:val="32"/>
        </w:rPr>
        <w:t>5</w:t>
      </w:r>
      <w:r w:rsidRPr="00DD5AC6">
        <w:rPr>
          <w:rFonts w:ascii="Times New Roman" w:hAnsi="Times New Roman" w:cs="Times New Roman"/>
          <w:b/>
          <w:color w:val="auto"/>
          <w:sz w:val="32"/>
          <w:szCs w:val="32"/>
        </w:rPr>
        <w:t>.</w:t>
      </w:r>
      <w:r w:rsidR="00FF295B" w:rsidRPr="00DD5AC6">
        <w:rPr>
          <w:rFonts w:ascii="Times New Roman" w:hAnsi="Times New Roman" w:cs="Times New Roman"/>
          <w:b/>
          <w:color w:val="auto"/>
          <w:sz w:val="32"/>
          <w:szCs w:val="32"/>
        </w:rPr>
        <w:t>1</w:t>
      </w:r>
      <w:r w:rsidRPr="00DD5AC6">
        <w:rPr>
          <w:rFonts w:ascii="Times New Roman" w:hAnsi="Times New Roman" w:cs="Times New Roman"/>
          <w:b/>
          <w:color w:val="auto"/>
          <w:sz w:val="32"/>
          <w:szCs w:val="32"/>
        </w:rPr>
        <w:t>.</w:t>
      </w:r>
      <w:r w:rsidR="007233BA" w:rsidRPr="00DD5AC6">
        <w:rPr>
          <w:rFonts w:ascii="Times New Roman" w:hAnsi="Times New Roman" w:cs="Times New Roman"/>
          <w:b/>
          <w:color w:val="auto"/>
          <w:sz w:val="32"/>
          <w:szCs w:val="32"/>
        </w:rPr>
        <w:t>1</w:t>
      </w:r>
      <w:r w:rsidR="00584AF6" w:rsidRPr="00DD5AC6">
        <w:rPr>
          <w:rFonts w:ascii="Times New Roman" w:hAnsi="Times New Roman" w:cs="Times New Roman"/>
          <w:b/>
          <w:color w:val="auto"/>
          <w:sz w:val="32"/>
          <w:szCs w:val="32"/>
        </w:rPr>
        <w:t>.</w:t>
      </w:r>
      <w:r w:rsidRPr="00DD5AC6">
        <w:rPr>
          <w:rFonts w:ascii="Times New Roman" w:hAnsi="Times New Roman" w:cs="Times New Roman"/>
          <w:b/>
          <w:color w:val="auto"/>
          <w:sz w:val="32"/>
          <w:szCs w:val="32"/>
        </w:rPr>
        <w:t xml:space="preserve"> Hemostatic agents</w:t>
      </w:r>
      <w:bookmarkEnd w:id="54"/>
      <w:r w:rsidR="00D5535B" w:rsidRPr="00DD5AC6">
        <w:rPr>
          <w:rFonts w:ascii="Times New Roman" w:hAnsi="Times New Roman" w:cs="Times New Roman"/>
          <w:b/>
          <w:color w:val="auto"/>
          <w:sz w:val="32"/>
          <w:szCs w:val="32"/>
        </w:rPr>
        <w:t xml:space="preserve"> </w:t>
      </w:r>
    </w:p>
    <w:p w14:paraId="390491AB" w14:textId="7F55131A" w:rsidR="0006302C" w:rsidRPr="00DD5AC6" w:rsidRDefault="00E52F0E" w:rsidP="0006302C">
      <w:pPr>
        <w:pStyle w:val="NoSpacing"/>
        <w:spacing w:line="480" w:lineRule="auto"/>
        <w:ind w:right="-22" w:firstLine="720"/>
      </w:pPr>
      <w:r w:rsidRPr="00DD5AC6">
        <w:t xml:space="preserve">Hemostatic agents </w:t>
      </w:r>
      <w:r w:rsidR="00356D8F" w:rsidRPr="00DD5AC6">
        <w:t xml:space="preserve">promote </w:t>
      </w:r>
      <w:r w:rsidRPr="00DD5AC6">
        <w:t xml:space="preserve">primary hemostasis by initiating fibrin formation and inhibiting fibrinolysis </w:t>
      </w:r>
      <w:r w:rsidR="00C35458" w:rsidRPr="00DD5AC6">
        <w:t>[26]</w:t>
      </w:r>
      <w:r w:rsidRPr="00DD5AC6">
        <w:t xml:space="preserve">. </w:t>
      </w:r>
      <w:r w:rsidR="00356D8F" w:rsidRPr="00DD5AC6">
        <w:t xml:space="preserve">While hemostatic agents are themselves not bioadhesive, they may be embedded inside bioadhesive dressings. </w:t>
      </w:r>
      <w:r w:rsidRPr="00DD5AC6">
        <w:t>Hemostatic materials are</w:t>
      </w:r>
      <w:r w:rsidR="00356D8F" w:rsidRPr="00DD5AC6">
        <w:t xml:space="preserve"> available</w:t>
      </w:r>
      <w:r w:rsidRPr="00DD5AC6">
        <w:t xml:space="preserve"> </w:t>
      </w:r>
      <w:r w:rsidR="00356D8F" w:rsidRPr="00DD5AC6">
        <w:t xml:space="preserve">as </w:t>
      </w:r>
      <w:r w:rsidRPr="00DD5AC6">
        <w:t>granular powder</w:t>
      </w:r>
      <w:r w:rsidR="00356D8F" w:rsidRPr="00DD5AC6">
        <w:t>s applied directly to the wound or powders</w:t>
      </w:r>
      <w:r w:rsidRPr="00DD5AC6">
        <w:t xml:space="preserve"> embedded in </w:t>
      </w:r>
      <w:r w:rsidR="00356D8F" w:rsidRPr="00DD5AC6">
        <w:t xml:space="preserve">dressings, </w:t>
      </w:r>
      <w:r w:rsidRPr="00DD5AC6">
        <w:t xml:space="preserve">and are classified as </w:t>
      </w:r>
      <w:r w:rsidR="00356D8F" w:rsidRPr="00DD5AC6">
        <w:t xml:space="preserve">either </w:t>
      </w:r>
      <w:r w:rsidRPr="00DD5AC6">
        <w:t xml:space="preserve">mechanical agents </w:t>
      </w:r>
      <w:r w:rsidR="00356D8F" w:rsidRPr="00DD5AC6">
        <w:t xml:space="preserve">or </w:t>
      </w:r>
      <w:r w:rsidRPr="00DD5AC6">
        <w:t xml:space="preserve">active agents </w:t>
      </w:r>
      <w:r w:rsidR="00631F2C" w:rsidRPr="00DD5AC6">
        <w:t>[12]</w:t>
      </w:r>
      <w:r w:rsidRPr="00DD5AC6">
        <w:t>. Mechanical hemostatic material prevent blood loss by forming a mechanical barrier and are usually in the form of powder, sponges, sheets, or micro particles</w:t>
      </w:r>
      <w:r w:rsidR="00356D8F" w:rsidRPr="00DD5AC6">
        <w:t>, while active agents</w:t>
      </w:r>
      <w:r w:rsidRPr="00DD5AC6">
        <w:t xml:space="preserve"> such as thrombin to enhance the effectiveness of wound healing</w:t>
      </w:r>
      <w:r w:rsidR="00356D8F" w:rsidRPr="00DD5AC6">
        <w:t xml:space="preserve"> by directly participating in </w:t>
      </w:r>
      <w:r w:rsidRPr="00DD5AC6">
        <w:t xml:space="preserve">the process of fibrin clot formation. However, major safety concerns </w:t>
      </w:r>
      <w:r w:rsidR="00356D8F" w:rsidRPr="00DD5AC6">
        <w:t xml:space="preserve">are associated </w:t>
      </w:r>
      <w:r w:rsidRPr="00DD5AC6">
        <w:t xml:space="preserve">with using thrombin-based agents </w:t>
      </w:r>
      <w:r w:rsidR="00356D8F" w:rsidRPr="00DD5AC6">
        <w:t>based on the potential off-target effects</w:t>
      </w:r>
      <w:r w:rsidRPr="00DD5AC6">
        <w:t xml:space="preserve"> which </w:t>
      </w:r>
      <w:r w:rsidR="00356D8F" w:rsidRPr="00DD5AC6">
        <w:t>may induce</w:t>
      </w:r>
      <w:r w:rsidRPr="00DD5AC6">
        <w:t xml:space="preserve"> thrombosis, hypotension, and death</w:t>
      </w:r>
      <w:r w:rsidR="00356D8F" w:rsidRPr="00DD5AC6">
        <w:t>; as such, thrombin</w:t>
      </w:r>
      <w:r w:rsidRPr="00DD5AC6">
        <w:t xml:space="preserve"> must not be injected intravascularly.</w:t>
      </w:r>
      <w:r w:rsidR="00BD0FAC" w:rsidRPr="00DD5AC6">
        <w:t xml:space="preserve"> </w:t>
      </w:r>
      <w:r w:rsidRPr="00DD5AC6">
        <w:rPr>
          <w:i/>
        </w:rPr>
        <w:t>Floseal</w:t>
      </w:r>
      <w:r w:rsidRPr="00DD5AC6">
        <w:t xml:space="preserve"> </w:t>
      </w:r>
      <w:r w:rsidR="00BD0FAC" w:rsidRPr="00DD5AC6">
        <w:t>(</w:t>
      </w:r>
      <w:r w:rsidRPr="00DD5AC6">
        <w:t>a combination of thrombin with a gelatin matrix</w:t>
      </w:r>
      <w:r w:rsidR="00BD0FAC" w:rsidRPr="00DD5AC6">
        <w:t>)</w:t>
      </w:r>
      <w:r w:rsidRPr="00DD5AC6">
        <w:t>, porcine gelatin (</w:t>
      </w:r>
      <w:r w:rsidRPr="00DD5AC6">
        <w:rPr>
          <w:i/>
        </w:rPr>
        <w:t>Gelfoam, Surgifoam</w:t>
      </w:r>
      <w:r w:rsidRPr="00DD5AC6">
        <w:t>), bovine collagen (</w:t>
      </w:r>
      <w:r w:rsidRPr="00DD5AC6">
        <w:rPr>
          <w:i/>
        </w:rPr>
        <w:t>Helitene, Avitine, Instat</w:t>
      </w:r>
      <w:r w:rsidRPr="00DD5AC6">
        <w:t>), and oxidized regenerated cellulose (</w:t>
      </w:r>
      <w:r w:rsidRPr="00DD5AC6">
        <w:rPr>
          <w:i/>
        </w:rPr>
        <w:t>Surgicel</w:t>
      </w:r>
      <w:r w:rsidRPr="00DD5AC6">
        <w:t>) are among some of the current com</w:t>
      </w:r>
      <w:r w:rsidR="00E474A1" w:rsidRPr="00DD5AC6">
        <w:t>mercialized hemostats available</w:t>
      </w:r>
      <w:r w:rsidRPr="00DD5AC6">
        <w:t xml:space="preserve"> </w:t>
      </w:r>
      <w:r w:rsidR="00631F2C" w:rsidRPr="00DD5AC6">
        <w:t>[12</w:t>
      </w:r>
      <w:r w:rsidR="00E474A1" w:rsidRPr="00DD5AC6">
        <w:t>]</w:t>
      </w:r>
      <w:r w:rsidRPr="00DD5AC6">
        <w:t xml:space="preserve">, </w:t>
      </w:r>
      <w:r w:rsidR="00E474A1" w:rsidRPr="00DD5AC6">
        <w:t>[</w:t>
      </w:r>
      <w:r w:rsidR="00C35458" w:rsidRPr="00DD5AC6">
        <w:t>31].</w:t>
      </w:r>
    </w:p>
    <w:p w14:paraId="50D7752F" w14:textId="7D1A3C57" w:rsidR="0017741D" w:rsidRPr="00DD5AC6" w:rsidRDefault="0017741D" w:rsidP="0006302C">
      <w:pPr>
        <w:pStyle w:val="Heading5"/>
        <w:rPr>
          <w:rFonts w:ascii="Times New Roman" w:hAnsi="Times New Roman" w:cs="Times New Roman"/>
          <w:b/>
          <w:color w:val="auto"/>
          <w:sz w:val="32"/>
          <w:szCs w:val="32"/>
        </w:rPr>
      </w:pPr>
      <w:bookmarkStart w:id="55" w:name="_Toc304563971"/>
      <w:r w:rsidRPr="00DD5AC6">
        <w:rPr>
          <w:rFonts w:ascii="Times New Roman" w:hAnsi="Times New Roman" w:cs="Times New Roman"/>
          <w:b/>
          <w:color w:val="auto"/>
          <w:sz w:val="32"/>
          <w:szCs w:val="32"/>
        </w:rPr>
        <w:t>1.1.</w:t>
      </w:r>
      <w:r w:rsidR="004A5394" w:rsidRPr="00DD5AC6">
        <w:rPr>
          <w:rFonts w:ascii="Times New Roman" w:hAnsi="Times New Roman" w:cs="Times New Roman"/>
          <w:b/>
          <w:color w:val="auto"/>
          <w:sz w:val="32"/>
          <w:szCs w:val="32"/>
        </w:rPr>
        <w:t>5</w:t>
      </w:r>
      <w:r w:rsidRPr="00DD5AC6">
        <w:rPr>
          <w:rFonts w:ascii="Times New Roman" w:hAnsi="Times New Roman" w:cs="Times New Roman"/>
          <w:b/>
          <w:color w:val="auto"/>
          <w:sz w:val="32"/>
          <w:szCs w:val="32"/>
        </w:rPr>
        <w:t>.</w:t>
      </w:r>
      <w:r w:rsidR="00C92EF6" w:rsidRPr="00DD5AC6">
        <w:rPr>
          <w:rFonts w:ascii="Times New Roman" w:hAnsi="Times New Roman" w:cs="Times New Roman"/>
          <w:b/>
          <w:color w:val="auto"/>
          <w:sz w:val="32"/>
          <w:szCs w:val="32"/>
        </w:rPr>
        <w:t>1</w:t>
      </w:r>
      <w:r w:rsidRPr="00DD5AC6">
        <w:rPr>
          <w:rFonts w:ascii="Times New Roman" w:hAnsi="Times New Roman" w:cs="Times New Roman"/>
          <w:b/>
          <w:color w:val="auto"/>
          <w:sz w:val="32"/>
          <w:szCs w:val="32"/>
        </w:rPr>
        <w:t>.</w:t>
      </w:r>
      <w:r w:rsidR="00C92EF6" w:rsidRPr="00DD5AC6">
        <w:rPr>
          <w:rFonts w:ascii="Times New Roman" w:hAnsi="Times New Roman" w:cs="Times New Roman"/>
          <w:b/>
          <w:color w:val="auto"/>
          <w:sz w:val="32"/>
          <w:szCs w:val="32"/>
        </w:rPr>
        <w:t>2</w:t>
      </w:r>
      <w:r w:rsidR="00584AF6" w:rsidRPr="00DD5AC6">
        <w:rPr>
          <w:rFonts w:ascii="Times New Roman" w:hAnsi="Times New Roman" w:cs="Times New Roman"/>
          <w:b/>
          <w:color w:val="auto"/>
          <w:sz w:val="32"/>
          <w:szCs w:val="32"/>
        </w:rPr>
        <w:t>.</w:t>
      </w:r>
      <w:r w:rsidRPr="00DD5AC6">
        <w:rPr>
          <w:rFonts w:ascii="Times New Roman" w:hAnsi="Times New Roman" w:cs="Times New Roman"/>
          <w:b/>
          <w:color w:val="auto"/>
          <w:sz w:val="32"/>
          <w:szCs w:val="32"/>
        </w:rPr>
        <w:t xml:space="preserve"> </w:t>
      </w:r>
      <w:r w:rsidR="00D5535B" w:rsidRPr="00DD5AC6">
        <w:rPr>
          <w:rFonts w:ascii="Times New Roman" w:hAnsi="Times New Roman" w:cs="Times New Roman"/>
          <w:b/>
          <w:color w:val="auto"/>
          <w:sz w:val="32"/>
          <w:szCs w:val="32"/>
        </w:rPr>
        <w:t>Tissue adhesives and sealants</w:t>
      </w:r>
      <w:bookmarkEnd w:id="55"/>
      <w:r w:rsidR="00D5535B" w:rsidRPr="00DD5AC6">
        <w:rPr>
          <w:rFonts w:ascii="Times New Roman" w:hAnsi="Times New Roman" w:cs="Times New Roman"/>
          <w:b/>
          <w:color w:val="auto"/>
          <w:sz w:val="32"/>
          <w:szCs w:val="32"/>
        </w:rPr>
        <w:t xml:space="preserve"> </w:t>
      </w:r>
    </w:p>
    <w:p w14:paraId="0075561D" w14:textId="7642CA96" w:rsidR="00D5535B" w:rsidRPr="00DD5AC6" w:rsidRDefault="003E76A3" w:rsidP="004C1B7C">
      <w:pPr>
        <w:pStyle w:val="NoSpacing"/>
        <w:spacing w:line="480" w:lineRule="auto"/>
        <w:ind w:right="-22" w:firstLine="720"/>
      </w:pPr>
      <w:r w:rsidRPr="00DD5AC6">
        <w:t xml:space="preserve">The emergence of tissue adhesives and sealants as an alternative to sutures </w:t>
      </w:r>
      <w:r w:rsidR="007925BE" w:rsidRPr="00DD5AC6">
        <w:t>that can</w:t>
      </w:r>
      <w:r w:rsidRPr="00DD5AC6">
        <w:t xml:space="preserve"> doubl</w:t>
      </w:r>
      <w:r w:rsidR="007925BE" w:rsidRPr="00DD5AC6">
        <w:t>e</w:t>
      </w:r>
      <w:r w:rsidRPr="00DD5AC6">
        <w:t xml:space="preserve"> as hemostatic and mechanical agents has been of </w:t>
      </w:r>
      <w:r w:rsidR="007925BE" w:rsidRPr="00DD5AC6">
        <w:t xml:space="preserve">significant </w:t>
      </w:r>
      <w:r w:rsidRPr="00DD5AC6">
        <w:t xml:space="preserve">interest in </w:t>
      </w:r>
      <w:r w:rsidR="007925BE" w:rsidRPr="00DD5AC6">
        <w:t xml:space="preserve">recent </w:t>
      </w:r>
      <w:r w:rsidRPr="00DD5AC6">
        <w:t xml:space="preserve">clinical research. </w:t>
      </w:r>
      <w:r w:rsidR="007925BE" w:rsidRPr="00DD5AC6">
        <w:t>Tissue adhesives offer the</w:t>
      </w:r>
      <w:r w:rsidRPr="00DD5AC6">
        <w:t xml:space="preserve"> ability to mechanically block bleeding, actively participate in the blood clotting process, and even serve as </w:t>
      </w:r>
      <w:r w:rsidRPr="00DD5AC6">
        <w:lastRenderedPageBreak/>
        <w:t xml:space="preserve">antibacterial agents. This branch of materials could potentially decrease </w:t>
      </w:r>
      <w:r w:rsidR="007925BE" w:rsidRPr="00DD5AC6">
        <w:t>post-</w:t>
      </w:r>
      <w:r w:rsidRPr="00DD5AC6">
        <w:t>surgery infection rates</w:t>
      </w:r>
      <w:r w:rsidR="007925BE" w:rsidRPr="00DD5AC6">
        <w:t xml:space="preserve"> and </w:t>
      </w:r>
      <w:r w:rsidRPr="00DD5AC6">
        <w:t>enhance wound healing</w:t>
      </w:r>
      <w:r w:rsidR="007925BE" w:rsidRPr="00DD5AC6">
        <w:t xml:space="preserve"> while</w:t>
      </w:r>
      <w:r w:rsidRPr="00DD5AC6">
        <w:t xml:space="preserve"> </w:t>
      </w:r>
      <w:r w:rsidR="007925BE" w:rsidRPr="00DD5AC6">
        <w:t xml:space="preserve">causing </w:t>
      </w:r>
      <w:r w:rsidRPr="00DD5AC6">
        <w:t xml:space="preserve">minimal pain for patients, </w:t>
      </w:r>
      <w:r w:rsidR="007925BE" w:rsidRPr="00DD5AC6">
        <w:t>typically</w:t>
      </w:r>
      <w:r w:rsidR="00E825D8" w:rsidRPr="00DD5AC6">
        <w:t xml:space="preserve"> a problem </w:t>
      </w:r>
      <w:r w:rsidR="007925BE" w:rsidRPr="00DD5AC6">
        <w:t>with conventional</w:t>
      </w:r>
      <w:r w:rsidR="00E825D8" w:rsidRPr="00DD5AC6">
        <w:t xml:space="preserve"> wound dressings </w:t>
      </w:r>
      <w:r w:rsidR="00631F2C" w:rsidRPr="00DD5AC6">
        <w:t>[12]</w:t>
      </w:r>
      <w:r w:rsidRPr="00DD5AC6">
        <w:t xml:space="preserve">. </w:t>
      </w:r>
      <w:r w:rsidR="0017741D" w:rsidRPr="00DD5AC6">
        <w:t xml:space="preserve">They are generally made up of natural or synthetic polymers that undergo polymerization or </w:t>
      </w:r>
      <w:r w:rsidR="007925BE" w:rsidRPr="00DD5AC6">
        <w:t>cross-</w:t>
      </w:r>
      <w:r w:rsidR="0017741D" w:rsidRPr="00DD5AC6">
        <w:t xml:space="preserve">linking to form </w:t>
      </w:r>
      <w:r w:rsidR="007925BE" w:rsidRPr="00DD5AC6">
        <w:t xml:space="preserve">an </w:t>
      </w:r>
      <w:r w:rsidR="005E0FEE" w:rsidRPr="00DD5AC6">
        <w:t xml:space="preserve">insoluble </w:t>
      </w:r>
      <w:r w:rsidR="0017741D" w:rsidRPr="00DD5AC6">
        <w:t xml:space="preserve">adhesive matrix. </w:t>
      </w:r>
    </w:p>
    <w:p w14:paraId="37CD7974" w14:textId="0A132C4B" w:rsidR="00FC71C8" w:rsidRPr="00DD5AC6" w:rsidRDefault="006C39D5" w:rsidP="000E2FCE">
      <w:pPr>
        <w:pStyle w:val="NoSpacing"/>
        <w:spacing w:line="480" w:lineRule="auto"/>
        <w:ind w:right="-22" w:firstLine="720"/>
      </w:pPr>
      <w:r w:rsidRPr="00DD5AC6">
        <w:t>Commercially</w:t>
      </w:r>
      <w:r w:rsidR="00E40486" w:rsidRPr="00DD5AC6">
        <w:t xml:space="preserve"> available bioadhesives can be divided into five categories based on their chemical makeup: </w:t>
      </w:r>
      <w:r w:rsidR="007925BE" w:rsidRPr="00DD5AC6">
        <w:t>fibrin-based, albumin-</w:t>
      </w:r>
      <w:r w:rsidR="00E40486" w:rsidRPr="00DD5AC6">
        <w:t>based, cyanoacrylate</w:t>
      </w:r>
      <w:r w:rsidR="007925BE" w:rsidRPr="00DD5AC6">
        <w:t>-based</w:t>
      </w:r>
      <w:r w:rsidR="00E40486" w:rsidRPr="00DD5AC6">
        <w:t>, collagen based, and hydrogel</w:t>
      </w:r>
      <w:r w:rsidR="007925BE" w:rsidRPr="00DD5AC6">
        <w:t xml:space="preserve">-based </w:t>
      </w:r>
      <w:r w:rsidR="00C35458" w:rsidRPr="00DD5AC6">
        <w:t>[</w:t>
      </w:r>
      <w:r w:rsidR="009B5178">
        <w:t>2,33</w:t>
      </w:r>
      <w:r w:rsidR="00C35458" w:rsidRPr="00DD5AC6">
        <w:t>]</w:t>
      </w:r>
      <w:r w:rsidR="00E40486" w:rsidRPr="00DD5AC6">
        <w:t xml:space="preserve">. </w:t>
      </w:r>
      <w:r w:rsidRPr="00DD5AC6">
        <w:t xml:space="preserve">Fibrin </w:t>
      </w:r>
      <w:r w:rsidR="00B1115E" w:rsidRPr="00DD5AC6">
        <w:t>glue consists of a combination of thrombin and fibrinogen</w:t>
      </w:r>
      <w:r w:rsidR="007925BE" w:rsidRPr="00DD5AC6">
        <w:t xml:space="preserve"> and </w:t>
      </w:r>
      <w:r w:rsidR="00B1115E" w:rsidRPr="00DD5AC6">
        <w:t xml:space="preserve">is the most widely used adhesive in medical and clinical applications. It mimics the </w:t>
      </w:r>
      <w:r w:rsidR="007925BE" w:rsidRPr="00DD5AC6">
        <w:t xml:space="preserve">chemistry of the </w:t>
      </w:r>
      <w:r w:rsidR="00B1115E" w:rsidRPr="00DD5AC6">
        <w:t>last stage of blood clotting</w:t>
      </w:r>
      <w:r w:rsidR="007925BE" w:rsidRPr="00DD5AC6">
        <w:t xml:space="preserve"> by</w:t>
      </w:r>
      <w:r w:rsidR="00B1115E" w:rsidRPr="00DD5AC6">
        <w:t xml:space="preserve"> creating a deliverable clot for use as a hemostat and sealant. </w:t>
      </w:r>
      <w:r w:rsidR="007925BE" w:rsidRPr="00DD5AC6">
        <w:t>Fibrin glue has been</w:t>
      </w:r>
      <w:r w:rsidR="00B1115E" w:rsidRPr="00DD5AC6">
        <w:t xml:space="preserve"> used for sealing air leaks from lung procedures, control</w:t>
      </w:r>
      <w:r w:rsidR="007925BE" w:rsidRPr="00DD5AC6">
        <w:t>ling</w:t>
      </w:r>
      <w:r w:rsidR="00B1115E" w:rsidRPr="00DD5AC6">
        <w:t xml:space="preserve"> burn bleeding, </w:t>
      </w:r>
      <w:r w:rsidR="007925BE" w:rsidRPr="00DD5AC6">
        <w:t xml:space="preserve">and treating </w:t>
      </w:r>
      <w:r w:rsidR="00B1115E" w:rsidRPr="00DD5AC6">
        <w:t>spleen and liver lacerations</w:t>
      </w:r>
      <w:r w:rsidR="007925BE" w:rsidRPr="00DD5AC6">
        <w:t xml:space="preserve">, among </w:t>
      </w:r>
      <w:r w:rsidR="00B1115E" w:rsidRPr="00DD5AC6">
        <w:t xml:space="preserve">other functions. </w:t>
      </w:r>
      <w:r w:rsidR="007925BE" w:rsidRPr="00DD5AC6">
        <w:t>Of particular interest, given that the chemistry directly mimics native clotting, fibrin glues</w:t>
      </w:r>
      <w:r w:rsidR="00B1115E" w:rsidRPr="00DD5AC6">
        <w:t xml:space="preserve"> are biodegradable </w:t>
      </w:r>
      <w:r w:rsidR="007925BE" w:rsidRPr="00DD5AC6">
        <w:t>via normal</w:t>
      </w:r>
      <w:r w:rsidR="00B1115E" w:rsidRPr="00DD5AC6">
        <w:t xml:space="preserve"> fibrinoly</w:t>
      </w:r>
      <w:r w:rsidR="007925BE" w:rsidRPr="00DD5AC6">
        <w:t>sis and directly integrate to support the native wound healing process.  H</w:t>
      </w:r>
      <w:r w:rsidR="007B278A" w:rsidRPr="00DD5AC6">
        <w:t>owever</w:t>
      </w:r>
      <w:r w:rsidR="007925BE" w:rsidRPr="00DD5AC6">
        <w:t>,</w:t>
      </w:r>
      <w:r w:rsidR="007B278A" w:rsidRPr="00DD5AC6">
        <w:t xml:space="preserve"> thrombin’s susceptibility to </w:t>
      </w:r>
      <w:r w:rsidR="00572325" w:rsidRPr="00DD5AC6">
        <w:t>cross-react</w:t>
      </w:r>
      <w:r w:rsidR="007B278A" w:rsidRPr="00DD5AC6">
        <w:t xml:space="preserve"> with human clotting factors </w:t>
      </w:r>
      <w:r w:rsidR="007925BE" w:rsidRPr="00DD5AC6">
        <w:t>pose a risk of</w:t>
      </w:r>
      <w:r w:rsidR="007B278A" w:rsidRPr="00DD5AC6">
        <w:t xml:space="preserve"> hemorrhaging</w:t>
      </w:r>
      <w:r w:rsidR="007925BE" w:rsidRPr="00DD5AC6">
        <w:t>,</w:t>
      </w:r>
      <w:r w:rsidR="007B278A" w:rsidRPr="00DD5AC6">
        <w:t xml:space="preserve"> a major safety concern</w:t>
      </w:r>
      <w:r w:rsidR="00B1115E" w:rsidRPr="00DD5AC6">
        <w:t xml:space="preserve"> </w:t>
      </w:r>
      <w:r w:rsidR="00631F2C" w:rsidRPr="00DD5AC6">
        <w:t>[12</w:t>
      </w:r>
      <w:r w:rsidR="00E474A1" w:rsidRPr="00DD5AC6">
        <w:t>]</w:t>
      </w:r>
      <w:r w:rsidR="00B1115E" w:rsidRPr="00DD5AC6">
        <w:t xml:space="preserve">, </w:t>
      </w:r>
      <w:r w:rsidR="00E474A1" w:rsidRPr="00DD5AC6">
        <w:t>[</w:t>
      </w:r>
      <w:r w:rsidR="00C35458" w:rsidRPr="00DD5AC6">
        <w:t>31]</w:t>
      </w:r>
      <w:r w:rsidR="00B1115E" w:rsidRPr="00DD5AC6">
        <w:t>.</w:t>
      </w:r>
      <w:r w:rsidR="007925BE" w:rsidRPr="00DD5AC6">
        <w:t xml:space="preserve"> Albu</w:t>
      </w:r>
      <w:r w:rsidR="00022E57" w:rsidRPr="00DD5AC6">
        <w:t>min</w:t>
      </w:r>
      <w:r w:rsidR="007925BE" w:rsidRPr="00DD5AC6">
        <w:t>-</w:t>
      </w:r>
      <w:r w:rsidR="00022E57" w:rsidRPr="00DD5AC6">
        <w:t>based compounds</w:t>
      </w:r>
      <w:r w:rsidR="007925BE" w:rsidRPr="00DD5AC6">
        <w:t xml:space="preserve"> a</w:t>
      </w:r>
      <w:r w:rsidR="00022E57" w:rsidRPr="00DD5AC6">
        <w:t xml:space="preserve">re made up of </w:t>
      </w:r>
      <w:r w:rsidR="007925BE" w:rsidRPr="00DD5AC6">
        <w:t xml:space="preserve">a combination of </w:t>
      </w:r>
      <w:r w:rsidR="00022E57" w:rsidRPr="00DD5AC6">
        <w:t>albumin and adhesion</w:t>
      </w:r>
      <w:r w:rsidR="007925BE" w:rsidRPr="00DD5AC6">
        <w:t xml:space="preserve">/cross-linking </w:t>
      </w:r>
      <w:r w:rsidR="00022E57" w:rsidRPr="00DD5AC6">
        <w:t>compounds</w:t>
      </w:r>
      <w:r w:rsidR="007925BE" w:rsidRPr="00DD5AC6">
        <w:t xml:space="preserve"> including gelatin, resorcinol, formaldehyde, and glutaraldehyde</w:t>
      </w:r>
      <w:r w:rsidR="00022E57" w:rsidRPr="00DD5AC6">
        <w:t>. Currently</w:t>
      </w:r>
      <w:r w:rsidR="007925BE" w:rsidRPr="00DD5AC6">
        <w:t>, they have proven</w:t>
      </w:r>
      <w:r w:rsidR="007B278A" w:rsidRPr="00DD5AC6">
        <w:t xml:space="preserve"> </w:t>
      </w:r>
      <w:r w:rsidR="00022E57" w:rsidRPr="00DD5AC6">
        <w:t>difficult to commercialize</w:t>
      </w:r>
      <w:r w:rsidR="007B278A" w:rsidRPr="00DD5AC6">
        <w:t xml:space="preserve"> due to the toxicity of </w:t>
      </w:r>
      <w:r w:rsidR="003C10B0" w:rsidRPr="00DD5AC6">
        <w:t xml:space="preserve">the </w:t>
      </w:r>
      <w:r w:rsidR="007B278A" w:rsidRPr="00DD5AC6">
        <w:t>formaldehyde present in the adhesive. Cyanoacrylates are stronger than fibrin sealants but are not biodegradable</w:t>
      </w:r>
      <w:r w:rsidR="00572325" w:rsidRPr="00DD5AC6">
        <w:t xml:space="preserve"> so can only be used topically because they may lead to internal inflammation, tissue </w:t>
      </w:r>
      <w:r w:rsidR="00B407A1" w:rsidRPr="00DD5AC6">
        <w:t>necrosis</w:t>
      </w:r>
      <w:r w:rsidR="00572325" w:rsidRPr="00DD5AC6">
        <w:t>, and infection risks</w:t>
      </w:r>
      <w:r w:rsidR="00B407A1" w:rsidRPr="00DD5AC6">
        <w:t xml:space="preserve">. They have also been associated with carcinogenesis </w:t>
      </w:r>
      <w:r w:rsidR="00631F2C" w:rsidRPr="00DD5AC6">
        <w:t>[12</w:t>
      </w:r>
      <w:r w:rsidR="00E474A1" w:rsidRPr="00DD5AC6">
        <w:t>]</w:t>
      </w:r>
      <w:r w:rsidR="00572325" w:rsidRPr="00DD5AC6">
        <w:t xml:space="preserve">, </w:t>
      </w:r>
      <w:r w:rsidR="00E474A1" w:rsidRPr="00DD5AC6">
        <w:t>[</w:t>
      </w:r>
      <w:r w:rsidR="00C35458" w:rsidRPr="00DD5AC6">
        <w:t>33]</w:t>
      </w:r>
      <w:r w:rsidR="007B278A" w:rsidRPr="00DD5AC6">
        <w:t xml:space="preserve">. </w:t>
      </w:r>
      <w:r w:rsidR="002454B9" w:rsidRPr="00DD5AC6">
        <w:t>Collagen</w:t>
      </w:r>
      <w:r w:rsidR="00F67549" w:rsidRPr="00DD5AC6">
        <w:t>-</w:t>
      </w:r>
      <w:r w:rsidR="002454B9" w:rsidRPr="00DD5AC6">
        <w:t>based adhesives are</w:t>
      </w:r>
      <w:r w:rsidR="00F67549" w:rsidRPr="00DD5AC6">
        <w:t xml:space="preserve"> comprised of</w:t>
      </w:r>
      <w:r w:rsidR="002454B9" w:rsidRPr="00DD5AC6">
        <w:t xml:space="preserve"> a combination of bovine collagen </w:t>
      </w:r>
      <w:r w:rsidR="002454B9" w:rsidRPr="00DD5AC6">
        <w:lastRenderedPageBreak/>
        <w:t xml:space="preserve">and bovine thrombin, providing a matrix for clotting </w:t>
      </w:r>
      <w:r w:rsidR="00776F08" w:rsidRPr="00DD5AC6">
        <w:t>and assist</w:t>
      </w:r>
      <w:r w:rsidR="00627791" w:rsidRPr="00DD5AC6">
        <w:t>ing native</w:t>
      </w:r>
      <w:r w:rsidR="00776F08" w:rsidRPr="00DD5AC6">
        <w:t xml:space="preserve"> fibrinogen </w:t>
      </w:r>
      <w:r w:rsidR="00627791" w:rsidRPr="00DD5AC6">
        <w:t>to clot</w:t>
      </w:r>
      <w:r w:rsidR="002454B9" w:rsidRPr="00DD5AC6">
        <w:t xml:space="preserve">. </w:t>
      </w:r>
      <w:r w:rsidR="00EE5A52" w:rsidRPr="00DD5AC6">
        <w:t xml:space="preserve">Hydrogels, </w:t>
      </w:r>
      <w:r w:rsidR="00F67549" w:rsidRPr="00DD5AC6">
        <w:t xml:space="preserve">typically based on photocross-linked </w:t>
      </w:r>
      <w:r w:rsidR="00EE5A52" w:rsidRPr="00DD5AC6">
        <w:t>poly</w:t>
      </w:r>
      <w:r w:rsidR="00F67549" w:rsidRPr="00DD5AC6">
        <w:t>(</w:t>
      </w:r>
      <w:r w:rsidR="00EE5A52" w:rsidRPr="00DD5AC6">
        <w:t>ethylene glycol</w:t>
      </w:r>
      <w:r w:rsidR="00F67549" w:rsidRPr="00DD5AC6">
        <w:t>), offer the advantages of controlled degradation times and mechanical properties suited to the partic</w:t>
      </w:r>
      <w:r w:rsidR="00E474A1" w:rsidRPr="00DD5AC6">
        <w:t xml:space="preserve">ular tissue. </w:t>
      </w:r>
      <w:r w:rsidR="00F67549" w:rsidRPr="00DD5AC6">
        <w:t>However, current generations of hydrogel tissue adhesives require</w:t>
      </w:r>
      <w:r w:rsidR="00EE5A52" w:rsidRPr="00DD5AC6">
        <w:t xml:space="preserve"> time to apply and set</w:t>
      </w:r>
      <w:r w:rsidR="00F67549" w:rsidRPr="00DD5AC6">
        <w:t>, and the required p</w:t>
      </w:r>
      <w:r w:rsidR="00EE5A52" w:rsidRPr="00DD5AC6">
        <w:t xml:space="preserve">hotoactivation </w:t>
      </w:r>
      <w:r w:rsidR="00F67549" w:rsidRPr="00DD5AC6">
        <w:t>for polymerization</w:t>
      </w:r>
      <w:r w:rsidR="00EE5A52" w:rsidRPr="00DD5AC6">
        <w:t xml:space="preserve"> makes the application more complex</w:t>
      </w:r>
      <w:r w:rsidR="00F67549" w:rsidRPr="00DD5AC6">
        <w:t xml:space="preserve"> (indeed,</w:t>
      </w:r>
      <w:r w:rsidR="00EE5A52" w:rsidRPr="00DD5AC6">
        <w:t xml:space="preserve"> impossible in the case of hemorrhaging</w:t>
      </w:r>
      <w:r w:rsidR="00F67549" w:rsidRPr="00DD5AC6">
        <w:t>) and potentially toxic to surrounding cells</w:t>
      </w:r>
      <w:r w:rsidR="00EE5A52" w:rsidRPr="00DD5AC6">
        <w:t xml:space="preserve">. However current advances in hydrogel synthesis </w:t>
      </w:r>
      <w:r w:rsidR="0025299C" w:rsidRPr="00DD5AC6">
        <w:t>eliminate the</w:t>
      </w:r>
      <w:r w:rsidR="00EE5A52" w:rsidRPr="00DD5AC6">
        <w:t xml:space="preserve"> activation step</w:t>
      </w:r>
      <w:r w:rsidR="00517B14" w:rsidRPr="00DD5AC6">
        <w:t xml:space="preserve">, </w:t>
      </w:r>
      <w:r w:rsidR="00F67549" w:rsidRPr="00DD5AC6">
        <w:t xml:space="preserve">leading to the development of </w:t>
      </w:r>
      <w:r w:rsidR="0025299C" w:rsidRPr="00DD5AC6">
        <w:t xml:space="preserve">hydrogels able to </w:t>
      </w:r>
      <w:r w:rsidR="00517B14" w:rsidRPr="00DD5AC6">
        <w:t xml:space="preserve">accelerate wound healing </w:t>
      </w:r>
      <w:r w:rsidR="00F67549" w:rsidRPr="00DD5AC6">
        <w:t>as well as offering</w:t>
      </w:r>
      <w:r w:rsidR="0025299C" w:rsidRPr="00DD5AC6">
        <w:t xml:space="preserve"> antibacterial properties</w:t>
      </w:r>
      <w:r w:rsidR="00F67549" w:rsidRPr="00DD5AC6">
        <w:t xml:space="preserve"> as </w:t>
      </w:r>
      <w:r w:rsidR="0025299C" w:rsidRPr="00DD5AC6">
        <w:t>an alternative to antibiotics</w:t>
      </w:r>
      <w:r w:rsidR="00517B14" w:rsidRPr="00DD5AC6">
        <w:t xml:space="preserve"> </w:t>
      </w:r>
      <w:r w:rsidR="00C35458" w:rsidRPr="00DD5AC6">
        <w:t>[33</w:t>
      </w:r>
      <w:r w:rsidR="00E474A1" w:rsidRPr="00DD5AC6">
        <w:t>]</w:t>
      </w:r>
      <w:r w:rsidR="00517B14" w:rsidRPr="00DD5AC6">
        <w:t xml:space="preserve">, </w:t>
      </w:r>
      <w:r w:rsidR="00E474A1" w:rsidRPr="00DD5AC6">
        <w:t>[</w:t>
      </w:r>
      <w:r w:rsidR="00C35458" w:rsidRPr="00DD5AC6">
        <w:t>34]</w:t>
      </w:r>
      <w:r w:rsidR="00517B14" w:rsidRPr="00DD5AC6">
        <w:t xml:space="preserve">. </w:t>
      </w:r>
    </w:p>
    <w:p w14:paraId="3517A773" w14:textId="7289C1B9" w:rsidR="000E2FCE" w:rsidRPr="00DD5AC6" w:rsidRDefault="003703AE" w:rsidP="0006302C">
      <w:pPr>
        <w:pStyle w:val="Heading5"/>
        <w:rPr>
          <w:rFonts w:ascii="Times New Roman" w:hAnsi="Times New Roman" w:cs="Times New Roman"/>
          <w:b/>
          <w:color w:val="auto"/>
          <w:sz w:val="32"/>
          <w:szCs w:val="32"/>
        </w:rPr>
      </w:pPr>
      <w:bookmarkStart w:id="56" w:name="_Toc304563972"/>
      <w:r w:rsidRPr="00DD5AC6">
        <w:rPr>
          <w:rFonts w:ascii="Times New Roman" w:hAnsi="Times New Roman" w:cs="Times New Roman"/>
          <w:b/>
          <w:color w:val="auto"/>
          <w:sz w:val="32"/>
          <w:szCs w:val="32"/>
        </w:rPr>
        <w:t>1.1.</w:t>
      </w:r>
      <w:r w:rsidR="004A5394" w:rsidRPr="00DD5AC6">
        <w:rPr>
          <w:rFonts w:ascii="Times New Roman" w:hAnsi="Times New Roman" w:cs="Times New Roman"/>
          <w:b/>
          <w:color w:val="auto"/>
          <w:sz w:val="32"/>
          <w:szCs w:val="32"/>
        </w:rPr>
        <w:t>5</w:t>
      </w:r>
      <w:r w:rsidRPr="00DD5AC6">
        <w:rPr>
          <w:rFonts w:ascii="Times New Roman" w:hAnsi="Times New Roman" w:cs="Times New Roman"/>
          <w:b/>
          <w:color w:val="auto"/>
          <w:sz w:val="32"/>
          <w:szCs w:val="32"/>
        </w:rPr>
        <w:t>.</w:t>
      </w:r>
      <w:r w:rsidR="00C92EF6" w:rsidRPr="00DD5AC6">
        <w:rPr>
          <w:rFonts w:ascii="Times New Roman" w:hAnsi="Times New Roman" w:cs="Times New Roman"/>
          <w:b/>
          <w:color w:val="auto"/>
          <w:sz w:val="32"/>
          <w:szCs w:val="32"/>
        </w:rPr>
        <w:t>1.</w:t>
      </w:r>
      <w:r w:rsidR="00FF295B" w:rsidRPr="00DD5AC6">
        <w:rPr>
          <w:rFonts w:ascii="Times New Roman" w:hAnsi="Times New Roman" w:cs="Times New Roman"/>
          <w:b/>
          <w:color w:val="auto"/>
          <w:sz w:val="32"/>
          <w:szCs w:val="32"/>
        </w:rPr>
        <w:t>3</w:t>
      </w:r>
      <w:r w:rsidR="00584AF6" w:rsidRPr="00DD5AC6">
        <w:rPr>
          <w:rFonts w:ascii="Times New Roman" w:hAnsi="Times New Roman" w:cs="Times New Roman"/>
          <w:b/>
          <w:color w:val="auto"/>
          <w:sz w:val="32"/>
          <w:szCs w:val="32"/>
        </w:rPr>
        <w:t>.</w:t>
      </w:r>
      <w:r w:rsidRPr="00DD5AC6">
        <w:rPr>
          <w:rFonts w:ascii="Times New Roman" w:hAnsi="Times New Roman" w:cs="Times New Roman"/>
          <w:b/>
          <w:color w:val="auto"/>
          <w:sz w:val="32"/>
          <w:szCs w:val="32"/>
        </w:rPr>
        <w:t xml:space="preserve"> Desired polymer bioadhesive properties in wound healing</w:t>
      </w:r>
      <w:bookmarkEnd w:id="56"/>
    </w:p>
    <w:p w14:paraId="25B5E495" w14:textId="677FB886" w:rsidR="00696C51" w:rsidRPr="00DD5AC6" w:rsidRDefault="00472D1B" w:rsidP="000E2FCE">
      <w:pPr>
        <w:pStyle w:val="NoSpacing"/>
        <w:spacing w:line="480" w:lineRule="auto"/>
        <w:ind w:right="-22" w:firstLine="720"/>
      </w:pPr>
      <w:r w:rsidRPr="00DD5AC6">
        <w:t>For practical use, bioadhesive materials</w:t>
      </w:r>
      <w:r w:rsidR="003703AE" w:rsidRPr="00DD5AC6">
        <w:t xml:space="preserve"> must be safe, non</w:t>
      </w:r>
      <w:r w:rsidRPr="00DD5AC6">
        <w:t>-</w:t>
      </w:r>
      <w:r w:rsidR="003703AE" w:rsidRPr="00DD5AC6">
        <w:t>toxic</w:t>
      </w:r>
      <w:r w:rsidRPr="00DD5AC6">
        <w:t xml:space="preserve"> (both in terms of the</w:t>
      </w:r>
      <w:r w:rsidR="003703AE" w:rsidRPr="00DD5AC6">
        <w:t xml:space="preserve"> actual material </w:t>
      </w:r>
      <w:r w:rsidRPr="00DD5AC6">
        <w:t xml:space="preserve">and </w:t>
      </w:r>
      <w:r w:rsidR="003703AE" w:rsidRPr="00DD5AC6">
        <w:t>its degrad</w:t>
      </w:r>
      <w:r w:rsidRPr="00DD5AC6">
        <w:t>ation</w:t>
      </w:r>
      <w:r w:rsidR="003703AE" w:rsidRPr="00DD5AC6">
        <w:t xml:space="preserve"> products</w:t>
      </w:r>
      <w:r w:rsidRPr="00DD5AC6">
        <w:t>)</w:t>
      </w:r>
      <w:r w:rsidR="003703AE" w:rsidRPr="00DD5AC6">
        <w:t xml:space="preserve">, sterilizable, and easy to prepare and apply. The adhesive should be flexible and possess flow characteristics that enable it to easily and precisely be applied to the desired area without losing its integrity during the application </w:t>
      </w:r>
      <w:r w:rsidRPr="00DD5AC6">
        <w:t xml:space="preserve">or </w:t>
      </w:r>
      <w:r w:rsidR="003703AE" w:rsidRPr="00DD5AC6">
        <w:t xml:space="preserve">during any body movement. The material should be able to rapidly solidify once in contact with the targeted site at physiological conditions in order to minimize bleeding and surgery time. </w:t>
      </w:r>
      <w:r w:rsidRPr="00DD5AC6">
        <w:t xml:space="preserve"> In addition to adhesion, other desirable material properties include</w:t>
      </w:r>
      <w:r w:rsidR="003703AE" w:rsidRPr="00DD5AC6">
        <w:t xml:space="preserve"> hemostatic propert</w:t>
      </w:r>
      <w:r w:rsidRPr="00DD5AC6">
        <w:t>ies</w:t>
      </w:r>
      <w:r w:rsidR="003703AE" w:rsidRPr="00DD5AC6">
        <w:t>, wound healing and regeneration characteristics</w:t>
      </w:r>
      <w:r w:rsidRPr="00DD5AC6">
        <w:t>, and</w:t>
      </w:r>
      <w:r w:rsidR="003703AE" w:rsidRPr="00DD5AC6">
        <w:t xml:space="preserve"> infection control. Lastly, </w:t>
      </w:r>
      <w:r w:rsidRPr="00DD5AC6">
        <w:t xml:space="preserve">the material must be </w:t>
      </w:r>
      <w:r w:rsidR="003703AE" w:rsidRPr="00DD5AC6">
        <w:t xml:space="preserve">biodegradable </w:t>
      </w:r>
      <w:r w:rsidRPr="00DD5AC6">
        <w:t>on an appropriate</w:t>
      </w:r>
      <w:r w:rsidR="003703AE" w:rsidRPr="00DD5AC6">
        <w:t xml:space="preserve"> time </w:t>
      </w:r>
      <w:r w:rsidRPr="00DD5AC6">
        <w:t>scale</w:t>
      </w:r>
      <w:r w:rsidR="003703AE" w:rsidRPr="00DD5AC6">
        <w:t xml:space="preserve">. Combining all of these properties in one material has not </w:t>
      </w:r>
      <w:r w:rsidRPr="00DD5AC6">
        <w:t>yet been accomplished;</w:t>
      </w:r>
      <w:r w:rsidR="003703AE" w:rsidRPr="00DD5AC6">
        <w:t xml:space="preserve"> however</w:t>
      </w:r>
      <w:r w:rsidRPr="00DD5AC6">
        <w:t>,</w:t>
      </w:r>
      <w:r w:rsidR="003703AE" w:rsidRPr="00DD5AC6">
        <w:t xml:space="preserve"> advances in research </w:t>
      </w:r>
      <w:r w:rsidRPr="00DD5AC6">
        <w:t xml:space="preserve">have led to </w:t>
      </w:r>
      <w:r w:rsidR="003703AE" w:rsidRPr="00DD5AC6">
        <w:t>material</w:t>
      </w:r>
      <w:r w:rsidRPr="00DD5AC6">
        <w:t>s</w:t>
      </w:r>
      <w:r w:rsidR="003703AE" w:rsidRPr="00DD5AC6">
        <w:t xml:space="preserve"> that possess </w:t>
      </w:r>
      <w:r w:rsidRPr="00DD5AC6">
        <w:t xml:space="preserve">many </w:t>
      </w:r>
      <w:r w:rsidR="003703AE" w:rsidRPr="00DD5AC6">
        <w:t>desirable properties for application</w:t>
      </w:r>
      <w:r w:rsidR="00627791" w:rsidRPr="00DD5AC6">
        <w:t>s</w:t>
      </w:r>
      <w:r w:rsidR="003703AE" w:rsidRPr="00DD5AC6">
        <w:t xml:space="preserve"> as bioadhesive and sealant products </w:t>
      </w:r>
      <w:r w:rsidR="00631F2C" w:rsidRPr="00DD5AC6">
        <w:t>[12]</w:t>
      </w:r>
      <w:r w:rsidR="003703AE" w:rsidRPr="00DD5AC6">
        <w:t xml:space="preserve">. </w:t>
      </w:r>
    </w:p>
    <w:p w14:paraId="479AEB10" w14:textId="69A64CF8" w:rsidR="00D5535B" w:rsidRPr="00DD5AC6" w:rsidRDefault="00D5535B" w:rsidP="0006302C">
      <w:pPr>
        <w:pStyle w:val="Heading4"/>
        <w:rPr>
          <w:rFonts w:ascii="Times New Roman" w:hAnsi="Times New Roman" w:cs="Times New Roman"/>
          <w:i w:val="0"/>
          <w:color w:val="auto"/>
          <w:sz w:val="32"/>
          <w:szCs w:val="32"/>
        </w:rPr>
      </w:pPr>
      <w:bookmarkStart w:id="57" w:name="_Toc304563973"/>
      <w:r w:rsidRPr="00DD5AC6">
        <w:rPr>
          <w:rFonts w:ascii="Times New Roman" w:hAnsi="Times New Roman" w:cs="Times New Roman"/>
          <w:i w:val="0"/>
          <w:color w:val="auto"/>
          <w:sz w:val="32"/>
          <w:szCs w:val="32"/>
        </w:rPr>
        <w:lastRenderedPageBreak/>
        <w:t>1.1.</w:t>
      </w:r>
      <w:r w:rsidR="00C92EF6" w:rsidRPr="00DD5AC6">
        <w:rPr>
          <w:rFonts w:ascii="Times New Roman" w:hAnsi="Times New Roman" w:cs="Times New Roman"/>
          <w:i w:val="0"/>
          <w:color w:val="auto"/>
          <w:sz w:val="32"/>
          <w:szCs w:val="32"/>
        </w:rPr>
        <w:t>5</w:t>
      </w:r>
      <w:r w:rsidRPr="00DD5AC6">
        <w:rPr>
          <w:rFonts w:ascii="Times New Roman" w:hAnsi="Times New Roman" w:cs="Times New Roman"/>
          <w:i w:val="0"/>
          <w:color w:val="auto"/>
          <w:sz w:val="32"/>
          <w:szCs w:val="32"/>
        </w:rPr>
        <w:t>.</w:t>
      </w:r>
      <w:r w:rsidR="00C92EF6" w:rsidRPr="00DD5AC6">
        <w:rPr>
          <w:rFonts w:ascii="Times New Roman" w:hAnsi="Times New Roman" w:cs="Times New Roman"/>
          <w:i w:val="0"/>
          <w:color w:val="auto"/>
          <w:sz w:val="32"/>
          <w:szCs w:val="32"/>
        </w:rPr>
        <w:t>2.</w:t>
      </w:r>
      <w:r w:rsidRPr="00DD5AC6">
        <w:rPr>
          <w:rFonts w:ascii="Times New Roman" w:hAnsi="Times New Roman" w:cs="Times New Roman"/>
          <w:i w:val="0"/>
          <w:color w:val="auto"/>
          <w:sz w:val="32"/>
          <w:szCs w:val="32"/>
        </w:rPr>
        <w:t xml:space="preserve"> </w:t>
      </w:r>
      <w:r w:rsidR="003703AE" w:rsidRPr="00DD5AC6">
        <w:rPr>
          <w:rFonts w:ascii="Times New Roman" w:hAnsi="Times New Roman" w:cs="Times New Roman"/>
          <w:i w:val="0"/>
          <w:color w:val="auto"/>
          <w:sz w:val="32"/>
          <w:szCs w:val="32"/>
        </w:rPr>
        <w:t>Drug Delivery</w:t>
      </w:r>
      <w:bookmarkEnd w:id="57"/>
    </w:p>
    <w:p w14:paraId="0F8982F5" w14:textId="0FE045B8" w:rsidR="00DC7066" w:rsidRPr="00DD5AC6" w:rsidRDefault="00DC7066" w:rsidP="00DC7066">
      <w:pPr>
        <w:pStyle w:val="NoSpacing"/>
        <w:spacing w:line="480" w:lineRule="auto"/>
        <w:ind w:right="-22" w:firstLine="720"/>
      </w:pPr>
      <w:r w:rsidRPr="00DD5AC6">
        <w:t>Mucoadhesive drug delivery systems offer potential in providing localized drug release to desired regions, increasing the residence time of the drug (thus reducing dosage frequency), and enhancing the intimate contact of the drug with membranes of the biological system for better drug a</w:t>
      </w:r>
      <w:r w:rsidR="00651D8F" w:rsidRPr="00DD5AC6">
        <w:t>b</w:t>
      </w:r>
      <w:r w:rsidRPr="00DD5AC6">
        <w:t xml:space="preserve">sorption at the site of application </w:t>
      </w:r>
      <w:r w:rsidR="00731CD4" w:rsidRPr="00DD5AC6">
        <w:t>[3</w:t>
      </w:r>
      <w:r w:rsidR="00E474A1" w:rsidRPr="00DD5AC6">
        <w:t>]</w:t>
      </w:r>
      <w:r w:rsidRPr="00DD5AC6">
        <w:t xml:space="preserve">, </w:t>
      </w:r>
      <w:r w:rsidR="00E474A1" w:rsidRPr="00DD5AC6">
        <w:t>[</w:t>
      </w:r>
      <w:r w:rsidR="00C35458" w:rsidRPr="00DD5AC6">
        <w:t>35]</w:t>
      </w:r>
      <w:r w:rsidRPr="00DD5AC6">
        <w:t>.</w:t>
      </w:r>
    </w:p>
    <w:p w14:paraId="6C79B813" w14:textId="6C7A3A93" w:rsidR="00677E3B" w:rsidRPr="00DD5AC6" w:rsidRDefault="00677E3B" w:rsidP="00F23753">
      <w:pPr>
        <w:pStyle w:val="NoSpacing"/>
        <w:spacing w:line="480" w:lineRule="auto"/>
        <w:ind w:right="-22" w:firstLine="720"/>
      </w:pPr>
      <w:r w:rsidRPr="00DD5AC6">
        <w:t xml:space="preserve">Drug delivery systems </w:t>
      </w:r>
      <w:r w:rsidR="00F14305" w:rsidRPr="00DD5AC6">
        <w:t>are engineered technologies for</w:t>
      </w:r>
      <w:r w:rsidR="00472D1B" w:rsidRPr="00DD5AC6">
        <w:t xml:space="preserve"> enabling the</w:t>
      </w:r>
      <w:r w:rsidR="00F14305" w:rsidRPr="00DD5AC6">
        <w:t xml:space="preserve"> targeted and controlled delivery of </w:t>
      </w:r>
      <w:r w:rsidR="00472D1B" w:rsidRPr="00DD5AC6">
        <w:t xml:space="preserve">a </w:t>
      </w:r>
      <w:r w:rsidR="00F14305" w:rsidRPr="00DD5AC6">
        <w:t>therapeutic drug</w:t>
      </w:r>
      <w:r w:rsidR="00472D1B" w:rsidRPr="00DD5AC6">
        <w:t xml:space="preserve"> by addressing the</w:t>
      </w:r>
      <w:r w:rsidR="00F14305" w:rsidRPr="00DD5AC6">
        <w:t xml:space="preserve"> physiological barriers that decrease a drug’s efficacy</w:t>
      </w:r>
      <w:r w:rsidR="00627791" w:rsidRPr="00DD5AC6">
        <w:t>.</w:t>
      </w:r>
      <w:r w:rsidR="00EB4D2A" w:rsidRPr="00DD5AC6">
        <w:t xml:space="preserve"> Figure </w:t>
      </w:r>
      <w:r w:rsidR="006514BB" w:rsidRPr="00DD5AC6">
        <w:t>1-4</w:t>
      </w:r>
      <w:r w:rsidR="00EB4D2A" w:rsidRPr="00DD5AC6">
        <w:t xml:space="preserve"> shows the conventional </w:t>
      </w:r>
      <w:r w:rsidR="00627791" w:rsidRPr="00DD5AC6">
        <w:t xml:space="preserve">(pill-based) </w:t>
      </w:r>
      <w:r w:rsidR="00EB4D2A" w:rsidRPr="00DD5AC6">
        <w:t>versus desired controlled drug delivery release profiles</w:t>
      </w:r>
      <w:r w:rsidR="00627791" w:rsidRPr="00DD5AC6">
        <w:t>, with controlled release both minimizing the risk of overdose and maximizing the duration of time over which the local drug concentration lies within the therapeutic range.</w:t>
      </w:r>
      <w:r w:rsidR="00F14305" w:rsidRPr="00DD5AC6">
        <w:t>. Depending on the medication</w:t>
      </w:r>
      <w:r w:rsidR="00472D1B" w:rsidRPr="00DD5AC6">
        <w:t xml:space="preserve"> and</w:t>
      </w:r>
      <w:r w:rsidR="00F14305" w:rsidRPr="00DD5AC6">
        <w:t xml:space="preserve"> how </w:t>
      </w:r>
      <w:r w:rsidR="00472D1B" w:rsidRPr="00DD5AC6">
        <w:t>the medication i</w:t>
      </w:r>
      <w:r w:rsidR="00F14305" w:rsidRPr="00DD5AC6">
        <w:t>s delivered, undesirable side effects</w:t>
      </w:r>
      <w:r w:rsidR="00472D1B" w:rsidRPr="00DD5AC6">
        <w:t xml:space="preserve"> may </w:t>
      </w:r>
      <w:r w:rsidR="00627791" w:rsidRPr="00DD5AC6">
        <w:t>also be avoided or minimized with controlled delivery vehicles</w:t>
      </w:r>
      <w:r w:rsidR="00472D1B" w:rsidRPr="00DD5AC6">
        <w:t xml:space="preserve"> </w:t>
      </w:r>
      <w:r w:rsidR="008F5EF6" w:rsidRPr="00DD5AC6">
        <w:t>[36]</w:t>
      </w:r>
      <w:r w:rsidR="00472D1B" w:rsidRPr="00DD5AC6">
        <w:t>; in particular, for medications intended to have local effects</w:t>
      </w:r>
      <w:r w:rsidR="00627791" w:rsidRPr="00DD5AC6">
        <w:t xml:space="preserve"> (e.g. chemotherapy agents), controlled local release minimizes the systemic toxicity of the drug.</w:t>
      </w:r>
      <w:r w:rsidR="00F551C7" w:rsidRPr="00DD5AC6">
        <w:t xml:space="preserve"> </w:t>
      </w:r>
    </w:p>
    <w:p w14:paraId="48AF6B4B" w14:textId="77777777" w:rsidR="004A67AF" w:rsidRPr="00DD5AC6" w:rsidRDefault="00A05588" w:rsidP="004A67AF">
      <w:pPr>
        <w:pStyle w:val="NoSpacing"/>
        <w:keepNext/>
        <w:spacing w:line="480" w:lineRule="auto"/>
        <w:ind w:right="-22"/>
        <w:jc w:val="center"/>
      </w:pPr>
      <w:r w:rsidRPr="00DD5AC6">
        <w:rPr>
          <w:noProof/>
          <w:lang w:eastAsia="en-US"/>
        </w:rPr>
        <w:lastRenderedPageBreak/>
        <w:drawing>
          <wp:inline distT="0" distB="0" distL="0" distR="0" wp14:anchorId="511210BA" wp14:editId="5F9FEF55">
            <wp:extent cx="4267200" cy="2765466"/>
            <wp:effectExtent l="0" t="0" r="0" b="3175"/>
            <wp:docPr id="8" name="Picture 1" descr="Macintosh HD:Users:juhinaelmajdoub:Desktop:drug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hinaelmajdoub:Desktop:drug contro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9368" cy="2766871"/>
                    </a:xfrm>
                    <a:prstGeom prst="rect">
                      <a:avLst/>
                    </a:prstGeom>
                    <a:noFill/>
                    <a:ln>
                      <a:noFill/>
                    </a:ln>
                  </pic:spPr>
                </pic:pic>
              </a:graphicData>
            </a:graphic>
          </wp:inline>
        </w:drawing>
      </w:r>
    </w:p>
    <w:p w14:paraId="15AD80CC" w14:textId="3084C2BD" w:rsidR="005B0111" w:rsidRPr="00DD5AC6" w:rsidRDefault="004A67AF" w:rsidP="000E2FCE">
      <w:pPr>
        <w:pStyle w:val="Caption"/>
        <w:jc w:val="center"/>
        <w:rPr>
          <w:b w:val="0"/>
          <w:color w:val="auto"/>
          <w:sz w:val="24"/>
          <w:szCs w:val="24"/>
        </w:rPr>
      </w:pPr>
      <w:bookmarkStart w:id="58" w:name="_Toc304462173"/>
      <w:r w:rsidRPr="00DD5AC6">
        <w:rPr>
          <w:color w:val="auto"/>
          <w:sz w:val="24"/>
          <w:szCs w:val="24"/>
        </w:rPr>
        <w:t>Figure 1-</w:t>
      </w:r>
      <w:r w:rsidRPr="00DD5AC6">
        <w:rPr>
          <w:color w:val="auto"/>
          <w:sz w:val="24"/>
          <w:szCs w:val="24"/>
        </w:rPr>
        <w:fldChar w:fldCharType="begin"/>
      </w:r>
      <w:r w:rsidRPr="00DD5AC6">
        <w:rPr>
          <w:color w:val="auto"/>
          <w:sz w:val="24"/>
          <w:szCs w:val="24"/>
        </w:rPr>
        <w:instrText xml:space="preserve"> SEQ Figure \* ARABIC </w:instrText>
      </w:r>
      <w:r w:rsidRPr="00DD5AC6">
        <w:rPr>
          <w:color w:val="auto"/>
          <w:sz w:val="24"/>
          <w:szCs w:val="24"/>
        </w:rPr>
        <w:fldChar w:fldCharType="separate"/>
      </w:r>
      <w:r w:rsidR="00D85AC4">
        <w:rPr>
          <w:noProof/>
          <w:color w:val="auto"/>
          <w:sz w:val="24"/>
          <w:szCs w:val="24"/>
        </w:rPr>
        <w:t>4</w:t>
      </w:r>
      <w:r w:rsidRPr="00DD5AC6">
        <w:rPr>
          <w:color w:val="auto"/>
          <w:sz w:val="24"/>
          <w:szCs w:val="24"/>
        </w:rPr>
        <w:fldChar w:fldCharType="end"/>
      </w:r>
      <w:r w:rsidRPr="00DD5AC6">
        <w:rPr>
          <w:color w:val="auto"/>
          <w:sz w:val="24"/>
          <w:szCs w:val="24"/>
        </w:rPr>
        <w:t>:</w:t>
      </w:r>
      <w:r w:rsidRPr="00DD5AC6">
        <w:rPr>
          <w:b w:val="0"/>
          <w:color w:val="auto"/>
          <w:sz w:val="24"/>
          <w:szCs w:val="24"/>
        </w:rPr>
        <w:t xml:space="preserve"> Conventional vs. controlled drug delivery release profiles </w:t>
      </w:r>
      <w:r w:rsidR="008F5EF6" w:rsidRPr="00DD5AC6">
        <w:rPr>
          <w:b w:val="0"/>
          <w:color w:val="auto"/>
          <w:sz w:val="24"/>
          <w:szCs w:val="24"/>
        </w:rPr>
        <w:t>[37]</w:t>
      </w:r>
      <w:bookmarkEnd w:id="58"/>
    </w:p>
    <w:p w14:paraId="7DCABF4F" w14:textId="77777777" w:rsidR="0006302C" w:rsidRPr="00DD5AC6" w:rsidRDefault="0006302C" w:rsidP="0006302C">
      <w:pPr>
        <w:pStyle w:val="Heading5"/>
        <w:rPr>
          <w:rFonts w:ascii="Times New Roman" w:hAnsi="Times New Roman" w:cs="Times New Roman"/>
          <w:b/>
          <w:color w:val="auto"/>
          <w:sz w:val="32"/>
          <w:szCs w:val="32"/>
        </w:rPr>
      </w:pPr>
    </w:p>
    <w:p w14:paraId="1A319AF7" w14:textId="29D9DA9B" w:rsidR="003703AE" w:rsidRPr="00DD5AC6" w:rsidRDefault="003703AE" w:rsidP="0006302C">
      <w:pPr>
        <w:pStyle w:val="Heading5"/>
        <w:rPr>
          <w:rFonts w:ascii="Times New Roman" w:hAnsi="Times New Roman" w:cs="Times New Roman"/>
          <w:b/>
          <w:color w:val="auto"/>
          <w:sz w:val="32"/>
          <w:szCs w:val="32"/>
        </w:rPr>
      </w:pPr>
      <w:bookmarkStart w:id="59" w:name="_Toc304563974"/>
      <w:r w:rsidRPr="00DD5AC6">
        <w:rPr>
          <w:rFonts w:ascii="Times New Roman" w:hAnsi="Times New Roman" w:cs="Times New Roman"/>
          <w:b/>
          <w:color w:val="auto"/>
          <w:sz w:val="32"/>
          <w:szCs w:val="32"/>
        </w:rPr>
        <w:t>1.1.</w:t>
      </w:r>
      <w:r w:rsidR="00C92EF6" w:rsidRPr="00DD5AC6">
        <w:rPr>
          <w:rFonts w:ascii="Times New Roman" w:hAnsi="Times New Roman" w:cs="Times New Roman"/>
          <w:b/>
          <w:color w:val="auto"/>
          <w:sz w:val="32"/>
          <w:szCs w:val="32"/>
        </w:rPr>
        <w:t>5</w:t>
      </w:r>
      <w:r w:rsidRPr="00DD5AC6">
        <w:rPr>
          <w:rFonts w:ascii="Times New Roman" w:hAnsi="Times New Roman" w:cs="Times New Roman"/>
          <w:b/>
          <w:color w:val="auto"/>
          <w:sz w:val="32"/>
          <w:szCs w:val="32"/>
        </w:rPr>
        <w:t>.</w:t>
      </w:r>
      <w:r w:rsidR="00C92EF6" w:rsidRPr="00DD5AC6">
        <w:rPr>
          <w:rFonts w:ascii="Times New Roman" w:hAnsi="Times New Roman" w:cs="Times New Roman"/>
          <w:b/>
          <w:color w:val="auto"/>
          <w:sz w:val="32"/>
          <w:szCs w:val="32"/>
        </w:rPr>
        <w:t>2</w:t>
      </w:r>
      <w:r w:rsidRPr="00DD5AC6">
        <w:rPr>
          <w:rFonts w:ascii="Times New Roman" w:hAnsi="Times New Roman" w:cs="Times New Roman"/>
          <w:b/>
          <w:color w:val="auto"/>
          <w:sz w:val="32"/>
          <w:szCs w:val="32"/>
        </w:rPr>
        <w:t>.</w:t>
      </w:r>
      <w:r w:rsidR="00C92EF6" w:rsidRPr="00DD5AC6">
        <w:rPr>
          <w:rFonts w:ascii="Times New Roman" w:hAnsi="Times New Roman" w:cs="Times New Roman"/>
          <w:b/>
          <w:color w:val="auto"/>
          <w:sz w:val="32"/>
          <w:szCs w:val="32"/>
        </w:rPr>
        <w:t>1</w:t>
      </w:r>
      <w:r w:rsidR="00584AF6" w:rsidRPr="00DD5AC6">
        <w:rPr>
          <w:rFonts w:ascii="Times New Roman" w:hAnsi="Times New Roman" w:cs="Times New Roman"/>
          <w:b/>
          <w:color w:val="auto"/>
          <w:sz w:val="32"/>
          <w:szCs w:val="32"/>
        </w:rPr>
        <w:t>.</w:t>
      </w:r>
      <w:r w:rsidRPr="00DD5AC6">
        <w:rPr>
          <w:rFonts w:ascii="Times New Roman" w:hAnsi="Times New Roman" w:cs="Times New Roman"/>
          <w:b/>
          <w:color w:val="auto"/>
          <w:sz w:val="32"/>
          <w:szCs w:val="32"/>
        </w:rPr>
        <w:t xml:space="preserve"> </w:t>
      </w:r>
      <w:r w:rsidR="00D87508" w:rsidRPr="00DD5AC6">
        <w:rPr>
          <w:rFonts w:ascii="Times New Roman" w:hAnsi="Times New Roman" w:cs="Times New Roman"/>
          <w:b/>
          <w:color w:val="auto"/>
          <w:sz w:val="32"/>
          <w:szCs w:val="32"/>
        </w:rPr>
        <w:t>Bioadhesive polymers</w:t>
      </w:r>
      <w:r w:rsidRPr="00DD5AC6">
        <w:rPr>
          <w:rFonts w:ascii="Times New Roman" w:hAnsi="Times New Roman" w:cs="Times New Roman"/>
          <w:b/>
          <w:color w:val="auto"/>
          <w:sz w:val="32"/>
          <w:szCs w:val="32"/>
        </w:rPr>
        <w:t xml:space="preserve"> as drug delivery matrixes</w:t>
      </w:r>
      <w:bookmarkEnd w:id="59"/>
      <w:r w:rsidRPr="00DD5AC6">
        <w:rPr>
          <w:rFonts w:ascii="Times New Roman" w:hAnsi="Times New Roman" w:cs="Times New Roman"/>
          <w:b/>
          <w:color w:val="auto"/>
          <w:sz w:val="32"/>
          <w:szCs w:val="32"/>
        </w:rPr>
        <w:t xml:space="preserve"> </w:t>
      </w:r>
    </w:p>
    <w:p w14:paraId="746A80D5" w14:textId="4F2FCA37" w:rsidR="009D747B" w:rsidRPr="00DD5AC6" w:rsidRDefault="00B9457B" w:rsidP="00F23753">
      <w:pPr>
        <w:pStyle w:val="NoSpacing"/>
        <w:spacing w:line="480" w:lineRule="auto"/>
        <w:ind w:right="-22" w:firstLine="720"/>
      </w:pPr>
      <w:r w:rsidRPr="00DD5AC6">
        <w:t xml:space="preserve">Bioadhesive drug delivery systems have several advantages </w:t>
      </w:r>
      <w:r w:rsidR="0067351D" w:rsidRPr="00DD5AC6">
        <w:t xml:space="preserve">in the context of </w:t>
      </w:r>
      <w:r w:rsidRPr="00DD5AC6">
        <w:t xml:space="preserve">drug delivery. </w:t>
      </w:r>
      <w:r w:rsidR="0067351D" w:rsidRPr="00DD5AC6">
        <w:t xml:space="preserve">Bioadhesive polymers </w:t>
      </w:r>
      <w:r w:rsidRPr="00DD5AC6">
        <w:t>have the potential to prolong residence time at the site of drug absorption</w:t>
      </w:r>
      <w:r w:rsidR="0067351D" w:rsidRPr="00DD5AC6">
        <w:t xml:space="preserve"> and enhance the absorption of usually poor absorbable drugs such as peptides and proteins, increasing the bioavailability of the delivered drug as well as decreasing the required dosage frequency and amount</w:t>
      </w:r>
      <w:r w:rsidR="0067351D" w:rsidRPr="00DD5AC6" w:rsidDel="0067351D">
        <w:t xml:space="preserve"> </w:t>
      </w:r>
      <w:r w:rsidR="00D47472" w:rsidRPr="00DD5AC6">
        <w:t>[5]</w:t>
      </w:r>
      <w:r w:rsidRPr="00DD5AC6">
        <w:t xml:space="preserve">. </w:t>
      </w:r>
      <w:r w:rsidR="006B6066" w:rsidRPr="00DD5AC6">
        <w:t xml:space="preserve">These polymers come in the form of tablets, hydrogels, microspheres, beads, nanoparticles, films, or patches and </w:t>
      </w:r>
      <w:r w:rsidR="00FE5328" w:rsidRPr="00DD5AC6">
        <w:t xml:space="preserve">can deliver the drug locally or systemically </w:t>
      </w:r>
      <w:r w:rsidR="00D47472" w:rsidRPr="00DD5AC6">
        <w:t>[6]</w:t>
      </w:r>
      <w:r w:rsidR="00FE5328" w:rsidRPr="00DD5AC6">
        <w:t xml:space="preserve">. Some of the application sites explored in the </w:t>
      </w:r>
      <w:r w:rsidR="00627791" w:rsidRPr="00DD5AC6">
        <w:t xml:space="preserve">literature </w:t>
      </w:r>
      <w:r w:rsidR="00FE5328" w:rsidRPr="00DD5AC6">
        <w:t>include oral, nasal, ocular, rectal, vaginal, and gastrointestinal</w:t>
      </w:r>
      <w:r w:rsidR="0041642F" w:rsidRPr="00DD5AC6">
        <w:t xml:space="preserve"> </w:t>
      </w:r>
      <w:r w:rsidR="00D47472" w:rsidRPr="00DD5AC6">
        <w:t>[</w:t>
      </w:r>
      <w:r w:rsidR="00B10CA9" w:rsidRPr="00DD5AC6">
        <w:t>1</w:t>
      </w:r>
      <w:r w:rsidR="00D47472" w:rsidRPr="00DD5AC6">
        <w:t>]</w:t>
      </w:r>
      <w:r w:rsidR="00FE5328" w:rsidRPr="00DD5AC6">
        <w:t xml:space="preserve">. </w:t>
      </w:r>
      <w:r w:rsidR="00FD3208" w:rsidRPr="00DD5AC6">
        <w:t>Carboxymethyl cellulose (CMC), carbopol 934p,</w:t>
      </w:r>
      <w:r w:rsidR="00910EC2" w:rsidRPr="00DD5AC6">
        <w:t xml:space="preserve"> chitosan,</w:t>
      </w:r>
      <w:r w:rsidR="00FD3208" w:rsidRPr="00DD5AC6">
        <w:t xml:space="preserve"> and polyethylene oxide (PEO) have </w:t>
      </w:r>
      <w:r w:rsidR="0067351D" w:rsidRPr="00DD5AC6">
        <w:t xml:space="preserve">in particular </w:t>
      </w:r>
      <w:r w:rsidR="00FD3208" w:rsidRPr="00DD5AC6">
        <w:t>been studied as buccal mucoadhesive delivery systems</w:t>
      </w:r>
      <w:r w:rsidR="00117E66" w:rsidRPr="00DD5AC6">
        <w:t xml:space="preserve"> </w:t>
      </w:r>
      <w:r w:rsidR="00C44509" w:rsidRPr="00DD5AC6">
        <w:t>[23]</w:t>
      </w:r>
      <w:r w:rsidR="00FD3208" w:rsidRPr="00DD5AC6">
        <w:t xml:space="preserve">. </w:t>
      </w:r>
    </w:p>
    <w:p w14:paraId="6B0A9D9B" w14:textId="3639B1F8" w:rsidR="0067351D" w:rsidRPr="00DD5AC6" w:rsidRDefault="00FD3208" w:rsidP="00F23753">
      <w:pPr>
        <w:pStyle w:val="NoSpacing"/>
        <w:spacing w:line="480" w:lineRule="auto"/>
        <w:ind w:right="-22" w:firstLine="720"/>
      </w:pPr>
      <w:r w:rsidRPr="00DD5AC6">
        <w:t>Nasal delivery is another important</w:t>
      </w:r>
      <w:r w:rsidR="0067351D" w:rsidRPr="00DD5AC6">
        <w:t xml:space="preserve"> delivery</w:t>
      </w:r>
      <w:r w:rsidRPr="00DD5AC6">
        <w:t xml:space="preserve"> route</w:t>
      </w:r>
      <w:r w:rsidR="0067351D" w:rsidRPr="00DD5AC6">
        <w:t>, representing a</w:t>
      </w:r>
      <w:r w:rsidRPr="00DD5AC6">
        <w:t xml:space="preserve"> mucoadhesive site with a surface area between 150 to 200 cm</w:t>
      </w:r>
      <w:r w:rsidRPr="00DD5AC6">
        <w:rPr>
          <w:vertAlign w:val="superscript"/>
        </w:rPr>
        <w:t>2</w:t>
      </w:r>
      <w:r w:rsidR="00117E66" w:rsidRPr="00DD5AC6">
        <w:t xml:space="preserve"> </w:t>
      </w:r>
      <w:r w:rsidR="008F5EF6" w:rsidRPr="00DD5AC6">
        <w:t xml:space="preserve">[38]. </w:t>
      </w:r>
      <w:r w:rsidRPr="00DD5AC6">
        <w:t xml:space="preserve">The residence </w:t>
      </w:r>
      <w:r w:rsidRPr="00DD5AC6">
        <w:lastRenderedPageBreak/>
        <w:t xml:space="preserve">time of the drug has been proven to increase when </w:t>
      </w:r>
      <w:r w:rsidR="0067351D" w:rsidRPr="00DD5AC6">
        <w:t xml:space="preserve">delivered </w:t>
      </w:r>
      <w:r w:rsidRPr="00DD5AC6">
        <w:t>using the nasal route</w:t>
      </w:r>
      <w:r w:rsidR="00117E66" w:rsidRPr="00DD5AC6">
        <w:t xml:space="preserve"> </w:t>
      </w:r>
      <w:r w:rsidR="008F5EF6" w:rsidRPr="00DD5AC6">
        <w:t>[39]</w:t>
      </w:r>
      <w:r w:rsidRPr="00DD5AC6">
        <w:t xml:space="preserve">. Sodium carboxymethyl cellulose and carbopol 934p have </w:t>
      </w:r>
      <w:r w:rsidR="00627791" w:rsidRPr="00DD5AC6">
        <w:t xml:space="preserve">in particular </w:t>
      </w:r>
      <w:r w:rsidRPr="00DD5AC6">
        <w:t>been explored as potential nasal drug delivery systems</w:t>
      </w:r>
      <w:r w:rsidR="00C44509" w:rsidRPr="00DD5AC6">
        <w:t xml:space="preserve"> [23]</w:t>
      </w:r>
      <w:r w:rsidRPr="00DD5AC6">
        <w:t xml:space="preserve">. </w:t>
      </w:r>
    </w:p>
    <w:p w14:paraId="365D9400" w14:textId="7B9A904A" w:rsidR="00A93CF9" w:rsidRPr="00DD5AC6" w:rsidRDefault="00FD3208" w:rsidP="00F23753">
      <w:pPr>
        <w:pStyle w:val="NoSpacing"/>
        <w:spacing w:line="480" w:lineRule="auto"/>
        <w:ind w:right="-22" w:firstLine="720"/>
      </w:pPr>
      <w:r w:rsidRPr="00DD5AC6">
        <w:t>Ocular drug delivery is also a</w:t>
      </w:r>
      <w:r w:rsidR="0067351D" w:rsidRPr="00DD5AC6">
        <w:t xml:space="preserve">n emerging </w:t>
      </w:r>
      <w:r w:rsidRPr="00DD5AC6">
        <w:t>popular route of drug administration to treat eye disorders.</w:t>
      </w:r>
      <w:r w:rsidR="0067351D" w:rsidRPr="00DD5AC6">
        <w:t xml:space="preserve"> The strong bioavailability limitation observed based on </w:t>
      </w:r>
      <w:r w:rsidR="005E5853" w:rsidRPr="00DD5AC6">
        <w:t xml:space="preserve">current ocular drug delivery </w:t>
      </w:r>
      <w:r w:rsidR="0067351D" w:rsidRPr="00DD5AC6">
        <w:t xml:space="preserve">approaches </w:t>
      </w:r>
      <w:r w:rsidR="005E5853" w:rsidRPr="00DD5AC6">
        <w:t xml:space="preserve">has </w:t>
      </w:r>
      <w:r w:rsidR="0067351D" w:rsidRPr="00DD5AC6">
        <w:t>shifted research toward the investigation of</w:t>
      </w:r>
      <w:r w:rsidR="005E5853" w:rsidRPr="00DD5AC6">
        <w:t xml:space="preserve"> mucoadhesive polymeric systems. The anatomy of the eye</w:t>
      </w:r>
      <w:r w:rsidR="0067351D" w:rsidRPr="00DD5AC6">
        <w:t xml:space="preserve"> coupled with the</w:t>
      </w:r>
      <w:r w:rsidR="005E5853" w:rsidRPr="00DD5AC6">
        <w:t xml:space="preserve"> protective mechanism</w:t>
      </w:r>
      <w:r w:rsidR="00A93CF9" w:rsidRPr="00DD5AC6">
        <w:t>s of the eye</w:t>
      </w:r>
      <w:r w:rsidR="005E5853" w:rsidRPr="00DD5AC6">
        <w:t xml:space="preserve"> cause most of the drug</w:t>
      </w:r>
      <w:r w:rsidR="00A93CF9" w:rsidRPr="00DD5AC6">
        <w:t xml:space="preserve"> administered via eyedrops</w:t>
      </w:r>
      <w:r w:rsidR="005E5853" w:rsidRPr="00DD5AC6">
        <w:t xml:space="preserve"> to be lost before reaching </w:t>
      </w:r>
      <w:r w:rsidR="00A93CF9" w:rsidRPr="00DD5AC6">
        <w:t xml:space="preserve">its </w:t>
      </w:r>
      <w:r w:rsidR="005E5853" w:rsidRPr="00DD5AC6">
        <w:t>targeted area</w:t>
      </w:r>
      <w:r w:rsidR="00A93CF9" w:rsidRPr="00DD5AC6">
        <w:t>; use of a mucoadhesive delivery system offers potential</w:t>
      </w:r>
      <w:r w:rsidR="005E5853" w:rsidRPr="00DD5AC6">
        <w:t xml:space="preserve"> to prolong residence time</w:t>
      </w:r>
      <w:r w:rsidR="00A93CF9" w:rsidRPr="00DD5AC6">
        <w:t xml:space="preserve"> and thus</w:t>
      </w:r>
      <w:r w:rsidR="005E5853" w:rsidRPr="00DD5AC6">
        <w:t xml:space="preserve"> increas</w:t>
      </w:r>
      <w:r w:rsidR="00A93CF9" w:rsidRPr="00DD5AC6">
        <w:t xml:space="preserve">e </w:t>
      </w:r>
      <w:r w:rsidR="005E5853" w:rsidRPr="00DD5AC6">
        <w:t xml:space="preserve">drug efficacy. </w:t>
      </w:r>
      <w:r w:rsidR="00627791" w:rsidRPr="00DD5AC6">
        <w:t>Polyvinyl pyrrolidone (PVP)</w:t>
      </w:r>
      <w:r w:rsidR="00D815B8" w:rsidRPr="00DD5AC6">
        <w:t xml:space="preserve">, thiolated </w:t>
      </w:r>
      <w:r w:rsidR="00627791" w:rsidRPr="00DD5AC6">
        <w:t>poly(acrylic acid) (</w:t>
      </w:r>
      <w:r w:rsidR="00D815B8" w:rsidRPr="00DD5AC6">
        <w:t>PAA</w:t>
      </w:r>
      <w:r w:rsidR="00627791" w:rsidRPr="00DD5AC6">
        <w:t>)</w:t>
      </w:r>
      <w:r w:rsidR="00D815B8" w:rsidRPr="00DD5AC6">
        <w:t>, polyamidoamine, and methyl and hydroxyl ethyl cellulose are among some of the researched and tested mucoadhesive polymers for ophthalmic drug delivery</w:t>
      </w:r>
      <w:r w:rsidR="00117E66" w:rsidRPr="00DD5AC6">
        <w:t xml:space="preserve"> </w:t>
      </w:r>
      <w:r w:rsidR="008F5EF6" w:rsidRPr="00DD5AC6">
        <w:t>[40]</w:t>
      </w:r>
      <w:r w:rsidR="00D815B8" w:rsidRPr="00DD5AC6">
        <w:t xml:space="preserve">. </w:t>
      </w:r>
    </w:p>
    <w:p w14:paraId="69D1F86B" w14:textId="702F98C9" w:rsidR="005B46B9" w:rsidRPr="00DD5AC6" w:rsidRDefault="00C214A3" w:rsidP="000E2FCE">
      <w:pPr>
        <w:pStyle w:val="NoSpacing"/>
        <w:spacing w:line="480" w:lineRule="auto"/>
        <w:ind w:right="-22" w:firstLine="720"/>
      </w:pPr>
      <w:r w:rsidRPr="00DD5AC6">
        <w:t xml:space="preserve">Mucoadhesive polymers </w:t>
      </w:r>
      <w:r w:rsidR="00627791" w:rsidRPr="00DD5AC6">
        <w:t>can also greatly</w:t>
      </w:r>
      <w:r w:rsidRPr="00DD5AC6">
        <w:t xml:space="preserve"> reduce the migration of the drug and </w:t>
      </w:r>
      <w:r w:rsidR="00627791" w:rsidRPr="00DD5AC6">
        <w:t xml:space="preserve">thus </w:t>
      </w:r>
      <w:r w:rsidRPr="00DD5AC6">
        <w:t xml:space="preserve">increase therapeutic efficacy </w:t>
      </w:r>
      <w:r w:rsidR="00627791" w:rsidRPr="00DD5AC6">
        <w:t xml:space="preserve">in the context of </w:t>
      </w:r>
      <w:r w:rsidRPr="00DD5AC6">
        <w:t xml:space="preserve">vaginal and rectal drug delivery. </w:t>
      </w:r>
      <w:r w:rsidR="00910EC2" w:rsidRPr="00DD5AC6">
        <w:t xml:space="preserve">The polymers </w:t>
      </w:r>
      <w:r w:rsidR="00A93CF9" w:rsidRPr="00DD5AC6">
        <w:t xml:space="preserve">most typically </w:t>
      </w:r>
      <w:r w:rsidR="00910EC2" w:rsidRPr="00DD5AC6">
        <w:t>used include gelatin, polycarbophil, and sodium alginate</w:t>
      </w:r>
      <w:r w:rsidR="009E1CF8" w:rsidRPr="00DD5AC6">
        <w:t xml:space="preserve"> </w:t>
      </w:r>
      <w:r w:rsidR="00C44509" w:rsidRPr="00DD5AC6">
        <w:t>[23]</w:t>
      </w:r>
      <w:r w:rsidR="00910EC2" w:rsidRPr="00DD5AC6">
        <w:t xml:space="preserve">. </w:t>
      </w:r>
    </w:p>
    <w:p w14:paraId="0EA949FE" w14:textId="25A444A7" w:rsidR="005B46B9" w:rsidRPr="00DD5AC6" w:rsidRDefault="005B46B9" w:rsidP="0006302C">
      <w:pPr>
        <w:pStyle w:val="Heading5"/>
        <w:rPr>
          <w:rFonts w:ascii="Times New Roman" w:hAnsi="Times New Roman" w:cs="Times New Roman"/>
          <w:b/>
          <w:color w:val="auto"/>
          <w:sz w:val="32"/>
          <w:szCs w:val="32"/>
        </w:rPr>
      </w:pPr>
      <w:bookmarkStart w:id="60" w:name="_Toc304563975"/>
      <w:r w:rsidRPr="00DD5AC6">
        <w:rPr>
          <w:rFonts w:ascii="Times New Roman" w:hAnsi="Times New Roman" w:cs="Times New Roman"/>
          <w:b/>
          <w:color w:val="auto"/>
          <w:sz w:val="32"/>
          <w:szCs w:val="32"/>
        </w:rPr>
        <w:t>1.1.</w:t>
      </w:r>
      <w:r w:rsidR="00C92EF6" w:rsidRPr="00DD5AC6">
        <w:rPr>
          <w:rFonts w:ascii="Times New Roman" w:hAnsi="Times New Roman" w:cs="Times New Roman"/>
          <w:b/>
          <w:color w:val="auto"/>
          <w:sz w:val="32"/>
          <w:szCs w:val="32"/>
        </w:rPr>
        <w:t>5</w:t>
      </w:r>
      <w:r w:rsidRPr="00DD5AC6">
        <w:rPr>
          <w:rFonts w:ascii="Times New Roman" w:hAnsi="Times New Roman" w:cs="Times New Roman"/>
          <w:b/>
          <w:color w:val="auto"/>
          <w:sz w:val="32"/>
          <w:szCs w:val="32"/>
        </w:rPr>
        <w:t>.</w:t>
      </w:r>
      <w:r w:rsidR="003703AE" w:rsidRPr="00DD5AC6">
        <w:rPr>
          <w:rFonts w:ascii="Times New Roman" w:hAnsi="Times New Roman" w:cs="Times New Roman"/>
          <w:b/>
          <w:color w:val="auto"/>
          <w:sz w:val="32"/>
          <w:szCs w:val="32"/>
        </w:rPr>
        <w:t>2.</w:t>
      </w:r>
      <w:r w:rsidR="00C92EF6" w:rsidRPr="00DD5AC6">
        <w:rPr>
          <w:rFonts w:ascii="Times New Roman" w:hAnsi="Times New Roman" w:cs="Times New Roman"/>
          <w:b/>
          <w:color w:val="auto"/>
          <w:sz w:val="32"/>
          <w:szCs w:val="32"/>
        </w:rPr>
        <w:t>2</w:t>
      </w:r>
      <w:r w:rsidR="00584AF6" w:rsidRPr="00DD5AC6">
        <w:rPr>
          <w:rFonts w:ascii="Times New Roman" w:hAnsi="Times New Roman" w:cs="Times New Roman"/>
          <w:b/>
          <w:color w:val="auto"/>
          <w:sz w:val="32"/>
          <w:szCs w:val="32"/>
        </w:rPr>
        <w:t>.</w:t>
      </w:r>
      <w:r w:rsidRPr="00DD5AC6">
        <w:rPr>
          <w:rFonts w:ascii="Times New Roman" w:hAnsi="Times New Roman" w:cs="Times New Roman"/>
          <w:b/>
          <w:color w:val="auto"/>
          <w:sz w:val="32"/>
          <w:szCs w:val="32"/>
        </w:rPr>
        <w:t xml:space="preserve"> Desired </w:t>
      </w:r>
      <w:r w:rsidR="005F0A83" w:rsidRPr="00DD5AC6">
        <w:rPr>
          <w:rFonts w:ascii="Times New Roman" w:hAnsi="Times New Roman" w:cs="Times New Roman"/>
          <w:b/>
          <w:color w:val="auto"/>
          <w:sz w:val="32"/>
          <w:szCs w:val="32"/>
        </w:rPr>
        <w:t xml:space="preserve">polymer bioadhesive </w:t>
      </w:r>
      <w:r w:rsidRPr="00DD5AC6">
        <w:rPr>
          <w:rFonts w:ascii="Times New Roman" w:hAnsi="Times New Roman" w:cs="Times New Roman"/>
          <w:b/>
          <w:color w:val="auto"/>
          <w:sz w:val="32"/>
          <w:szCs w:val="32"/>
        </w:rPr>
        <w:t>properties in drug delivery</w:t>
      </w:r>
      <w:bookmarkEnd w:id="60"/>
    </w:p>
    <w:p w14:paraId="3F598C47" w14:textId="7A1CBFD3" w:rsidR="00463BAC" w:rsidRPr="00DD5AC6" w:rsidRDefault="00F01A83" w:rsidP="00F23753">
      <w:pPr>
        <w:pStyle w:val="NoSpacing"/>
        <w:spacing w:line="480" w:lineRule="auto"/>
        <w:ind w:right="-22" w:firstLine="720"/>
      </w:pPr>
      <w:r w:rsidRPr="00DD5AC6">
        <w:t xml:space="preserve">As </w:t>
      </w:r>
      <w:r w:rsidR="00A93CF9" w:rsidRPr="00DD5AC6">
        <w:t xml:space="preserve">in </w:t>
      </w:r>
      <w:r w:rsidRPr="00DD5AC6">
        <w:t>wound healing, bioadhesive material must have strong adherence to the biological substrate</w:t>
      </w:r>
      <w:r w:rsidR="00A93CF9" w:rsidRPr="00DD5AC6">
        <w:t xml:space="preserve"> to enable</w:t>
      </w:r>
      <w:r w:rsidRPr="00DD5AC6">
        <w:t xml:space="preserve"> strong interpenetration and </w:t>
      </w:r>
      <w:r w:rsidR="00A93CF9" w:rsidRPr="00DD5AC6">
        <w:t xml:space="preserve">thus effective and long-term </w:t>
      </w:r>
      <w:r w:rsidRPr="00DD5AC6">
        <w:t>topical drug delivery efficacy</w:t>
      </w:r>
      <w:r w:rsidR="00A93CF9" w:rsidRPr="00DD5AC6">
        <w:t>, mandating the use of polymers with high enough molecular weights and chain flexibilities for strong interpenetration and chemistries containing appropriate functional groups for adhesion</w:t>
      </w:r>
      <w:r w:rsidRPr="00DD5AC6">
        <w:t xml:space="preserve">. </w:t>
      </w:r>
      <w:r w:rsidR="00A93CF9" w:rsidRPr="00DD5AC6">
        <w:t>In addition, the polymers</w:t>
      </w:r>
      <w:r w:rsidRPr="00DD5AC6">
        <w:t xml:space="preserve"> </w:t>
      </w:r>
      <w:r w:rsidRPr="00DD5AC6">
        <w:lastRenderedPageBreak/>
        <w:t>should be unreactive towards the loaded drug</w:t>
      </w:r>
      <w:r w:rsidR="00A93CF9" w:rsidRPr="00DD5AC6">
        <w:t>, facilitate easy</w:t>
      </w:r>
      <w:r w:rsidRPr="00DD5AC6">
        <w:t xml:space="preserve"> incorporat</w:t>
      </w:r>
      <w:r w:rsidR="00A93CF9" w:rsidRPr="00DD5AC6">
        <w:t>ion of</w:t>
      </w:r>
      <w:r w:rsidRPr="00DD5AC6">
        <w:t xml:space="preserve"> various </w:t>
      </w:r>
      <w:r w:rsidR="00A93CF9" w:rsidRPr="00DD5AC6">
        <w:t xml:space="preserve">drug </w:t>
      </w:r>
      <w:r w:rsidRPr="00DD5AC6">
        <w:t xml:space="preserve">doses </w:t>
      </w:r>
      <w:r w:rsidR="00A93CF9" w:rsidRPr="00DD5AC6">
        <w:t xml:space="preserve">within </w:t>
      </w:r>
      <w:r w:rsidRPr="00DD5AC6">
        <w:t>its matrix</w:t>
      </w:r>
      <w:r w:rsidR="00A93CF9" w:rsidRPr="00DD5AC6">
        <w:t xml:space="preserve">, </w:t>
      </w:r>
      <w:r w:rsidRPr="00DD5AC6">
        <w:t>biodegrade</w:t>
      </w:r>
      <w:r w:rsidR="00A93CF9" w:rsidRPr="00DD5AC6">
        <w:t xml:space="preserve"> at an appropriate rate for the targeted application, and facilitate controlled release with kinetics appropriate to the clinical need</w:t>
      </w:r>
      <w:r w:rsidR="006153B8" w:rsidRPr="00DD5AC6">
        <w:t xml:space="preserve"> </w:t>
      </w:r>
      <w:r w:rsidR="00D47472" w:rsidRPr="00DD5AC6">
        <w:t>[5</w:t>
      </w:r>
      <w:r w:rsidR="00E474A1" w:rsidRPr="00DD5AC6">
        <w:t>]</w:t>
      </w:r>
      <w:r w:rsidR="004D4B74" w:rsidRPr="00DD5AC6">
        <w:t xml:space="preserve">, </w:t>
      </w:r>
      <w:r w:rsidR="00E474A1" w:rsidRPr="00DD5AC6">
        <w:t>[</w:t>
      </w:r>
      <w:r w:rsidR="00D47472" w:rsidRPr="00DD5AC6">
        <w:t>6]</w:t>
      </w:r>
      <w:r w:rsidRPr="00DD5AC6">
        <w:t xml:space="preserve">. </w:t>
      </w:r>
      <w:r w:rsidR="00C70AAE" w:rsidRPr="00DD5AC6">
        <w:t xml:space="preserve"> </w:t>
      </w:r>
    </w:p>
    <w:p w14:paraId="3A37A50A" w14:textId="77777777" w:rsidR="0068568F" w:rsidRPr="00DD5AC6" w:rsidRDefault="0068568F">
      <w:pPr>
        <w:pStyle w:val="NoSpacing"/>
        <w:spacing w:line="480" w:lineRule="auto"/>
        <w:ind w:right="-22" w:firstLine="720"/>
      </w:pPr>
    </w:p>
    <w:p w14:paraId="03C349E0" w14:textId="451227A5" w:rsidR="0068568F" w:rsidRPr="00DD5AC6" w:rsidRDefault="0068568F" w:rsidP="0006302C">
      <w:pPr>
        <w:pStyle w:val="Heading4"/>
        <w:rPr>
          <w:rFonts w:ascii="Times New Roman" w:hAnsi="Times New Roman" w:cs="Times New Roman"/>
          <w:i w:val="0"/>
          <w:color w:val="auto"/>
          <w:sz w:val="32"/>
          <w:szCs w:val="32"/>
        </w:rPr>
      </w:pPr>
      <w:bookmarkStart w:id="61" w:name="_Toc304563976"/>
      <w:r w:rsidRPr="00DD5AC6">
        <w:rPr>
          <w:rFonts w:ascii="Times New Roman" w:hAnsi="Times New Roman" w:cs="Times New Roman"/>
          <w:i w:val="0"/>
          <w:color w:val="auto"/>
          <w:sz w:val="32"/>
          <w:szCs w:val="32"/>
        </w:rPr>
        <w:t>1.1.</w:t>
      </w:r>
      <w:r w:rsidR="00C92EF6" w:rsidRPr="00DD5AC6">
        <w:rPr>
          <w:rFonts w:ascii="Times New Roman" w:hAnsi="Times New Roman" w:cs="Times New Roman"/>
          <w:i w:val="0"/>
          <w:color w:val="auto"/>
          <w:sz w:val="32"/>
          <w:szCs w:val="32"/>
        </w:rPr>
        <w:t>5</w:t>
      </w:r>
      <w:r w:rsidRPr="00DD5AC6">
        <w:rPr>
          <w:rFonts w:ascii="Times New Roman" w:hAnsi="Times New Roman" w:cs="Times New Roman"/>
          <w:i w:val="0"/>
          <w:color w:val="auto"/>
          <w:sz w:val="32"/>
          <w:szCs w:val="32"/>
        </w:rPr>
        <w:t>.</w:t>
      </w:r>
      <w:r w:rsidR="00C92EF6" w:rsidRPr="00DD5AC6">
        <w:rPr>
          <w:rFonts w:ascii="Times New Roman" w:hAnsi="Times New Roman" w:cs="Times New Roman"/>
          <w:i w:val="0"/>
          <w:color w:val="auto"/>
          <w:sz w:val="32"/>
          <w:szCs w:val="32"/>
        </w:rPr>
        <w:t>3</w:t>
      </w:r>
      <w:r w:rsidRPr="00DD5AC6">
        <w:rPr>
          <w:rFonts w:ascii="Times New Roman" w:hAnsi="Times New Roman" w:cs="Times New Roman"/>
          <w:i w:val="0"/>
          <w:color w:val="auto"/>
          <w:sz w:val="32"/>
          <w:szCs w:val="32"/>
        </w:rPr>
        <w:t>. Tissue engineering</w:t>
      </w:r>
      <w:bookmarkEnd w:id="61"/>
    </w:p>
    <w:p w14:paraId="2B510A38" w14:textId="7AF81B70" w:rsidR="002A5D9A" w:rsidRPr="00DD5AC6" w:rsidRDefault="00463BAC" w:rsidP="00F23753">
      <w:pPr>
        <w:pStyle w:val="NoSpacing"/>
        <w:spacing w:line="480" w:lineRule="auto"/>
        <w:ind w:right="-22" w:firstLine="720"/>
      </w:pPr>
      <w:r w:rsidRPr="00DD5AC6">
        <w:t>Bioadhesive p</w:t>
      </w:r>
      <w:r w:rsidR="00D759A0" w:rsidRPr="00DD5AC6">
        <w:t xml:space="preserve">olymers are currently being researched </w:t>
      </w:r>
      <w:r w:rsidRPr="00DD5AC6">
        <w:t xml:space="preserve">as a </w:t>
      </w:r>
      <w:r w:rsidR="00D759A0" w:rsidRPr="00DD5AC6">
        <w:t>potential scaffold material</w:t>
      </w:r>
      <w:r w:rsidR="00627791" w:rsidRPr="00DD5AC6">
        <w:t>s</w:t>
      </w:r>
      <w:r w:rsidRPr="00DD5AC6">
        <w:t xml:space="preserve"> in the context of</w:t>
      </w:r>
      <w:r w:rsidR="00D759A0" w:rsidRPr="00DD5AC6">
        <w:t xml:space="preserve"> tissue engineering and regenerative medicine. Scaffolds are three dimensional porous solid biomaterials designed to 1) promote extra cellular matrix (ECM) deposition, cell adhesion, and </w:t>
      </w:r>
      <w:r w:rsidR="00510AC2" w:rsidRPr="00DD5AC6">
        <w:t xml:space="preserve">cell-biomaterial interaction, 2) allow sufficient transfer of gas, nutrients, and regulatory factors for cell survival, proliferation, and differentiation, 3) biodegrade at the same rate as tissue regeneration, and 4) have minimal inflammation and toxicity effects </w:t>
      </w:r>
      <w:r w:rsidR="008F5EF6" w:rsidRPr="00DD5AC6">
        <w:t>[41</w:t>
      </w:r>
      <w:r w:rsidR="006514BB" w:rsidRPr="00DD5AC6">
        <w:t>]</w:t>
      </w:r>
      <w:r w:rsidR="00510AC2" w:rsidRPr="00DD5AC6">
        <w:t xml:space="preserve">, </w:t>
      </w:r>
      <w:r w:rsidR="006514BB" w:rsidRPr="00DD5AC6">
        <w:t>[</w:t>
      </w:r>
      <w:r w:rsidR="008F5EF6" w:rsidRPr="00DD5AC6">
        <w:t>42]</w:t>
      </w:r>
      <w:r w:rsidR="00510AC2" w:rsidRPr="00DD5AC6">
        <w:t xml:space="preserve">. </w:t>
      </w:r>
      <w:r w:rsidRPr="00DD5AC6">
        <w:t>Appropriate scaffolds for particular tissue engineering challenges ideally offer properties that mimic natural tissue</w:t>
      </w:r>
      <w:r w:rsidR="00C70AAE" w:rsidRPr="00DD5AC6">
        <w:t xml:space="preserve">, </w:t>
      </w:r>
      <w:r w:rsidRPr="00DD5AC6">
        <w:t>including</w:t>
      </w:r>
      <w:r w:rsidR="00C70AAE" w:rsidRPr="00DD5AC6">
        <w:t xml:space="preserve"> strength, rate of degradation, porosity, size, and microstructure </w:t>
      </w:r>
      <w:r w:rsidR="008F5EF6" w:rsidRPr="00DD5AC6">
        <w:t>[41</w:t>
      </w:r>
      <w:r w:rsidR="006514BB" w:rsidRPr="00DD5AC6">
        <w:t>]</w:t>
      </w:r>
      <w:r w:rsidR="00C70AAE" w:rsidRPr="00DD5AC6">
        <w:t xml:space="preserve">, </w:t>
      </w:r>
      <w:r w:rsidR="006514BB" w:rsidRPr="00DD5AC6">
        <w:t>[</w:t>
      </w:r>
      <w:r w:rsidR="008F5EF6" w:rsidRPr="00DD5AC6">
        <w:t>43]</w:t>
      </w:r>
      <w:r w:rsidR="00C70AAE" w:rsidRPr="00DD5AC6">
        <w:t xml:space="preserve">. </w:t>
      </w:r>
      <w:r w:rsidR="00C92EF6" w:rsidRPr="00DD5AC6">
        <w:t xml:space="preserve">Figure </w:t>
      </w:r>
      <w:r w:rsidR="006514BB" w:rsidRPr="00DD5AC6">
        <w:t>1-5</w:t>
      </w:r>
      <w:r w:rsidR="00C92EF6" w:rsidRPr="00DD5AC6">
        <w:t xml:space="preserve"> shows the typical</w:t>
      </w:r>
      <w:r w:rsidR="00790D1A" w:rsidRPr="00DD5AC6">
        <w:t xml:space="preserve"> </w:t>
      </w:r>
      <w:r w:rsidR="00C92EF6" w:rsidRPr="00DD5AC6">
        <w:t xml:space="preserve">process </w:t>
      </w:r>
      <w:r w:rsidR="00790D1A" w:rsidRPr="00DD5AC6">
        <w:t xml:space="preserve">for </w:t>
      </w:r>
      <w:r w:rsidR="00C92EF6" w:rsidRPr="00DD5AC6">
        <w:t>growing cells using a polymer</w:t>
      </w:r>
      <w:r w:rsidR="00790D1A" w:rsidRPr="00DD5AC6">
        <w:t>ic</w:t>
      </w:r>
      <w:r w:rsidR="00C92EF6" w:rsidRPr="00DD5AC6">
        <w:t xml:space="preserve"> scaffold. </w:t>
      </w:r>
    </w:p>
    <w:p w14:paraId="683868EF" w14:textId="77777777" w:rsidR="004A67AF" w:rsidRPr="00DD5AC6" w:rsidRDefault="002A5D9A" w:rsidP="004A67AF">
      <w:pPr>
        <w:pStyle w:val="NoSpacing"/>
        <w:keepNext/>
        <w:spacing w:line="480" w:lineRule="auto"/>
        <w:ind w:right="-22"/>
        <w:jc w:val="center"/>
      </w:pPr>
      <w:r w:rsidRPr="00DD5AC6">
        <w:rPr>
          <w:noProof/>
          <w:lang w:eastAsia="en-US"/>
        </w:rPr>
        <w:lastRenderedPageBreak/>
        <w:drawing>
          <wp:inline distT="0" distB="0" distL="0" distR="0" wp14:anchorId="7A6F5AEE" wp14:editId="5731D78D">
            <wp:extent cx="3913321" cy="2252133"/>
            <wp:effectExtent l="0" t="0" r="0" b="8890"/>
            <wp:docPr id="13" name="Picture 1" descr="Macintosh HD:Users:juhinaelmajdoub:Desktop:Screen Shot 2015-07-11 at 2.54.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hinaelmajdoub:Desktop:Screen Shot 2015-07-11 at 2.54.10 A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6059" b="4138"/>
                    <a:stretch/>
                  </pic:blipFill>
                  <pic:spPr bwMode="auto">
                    <a:xfrm>
                      <a:off x="0" y="0"/>
                      <a:ext cx="3916653" cy="2254051"/>
                    </a:xfrm>
                    <a:prstGeom prst="rect">
                      <a:avLst/>
                    </a:prstGeom>
                    <a:noFill/>
                    <a:ln>
                      <a:noFill/>
                    </a:ln>
                    <a:extLst>
                      <a:ext uri="{53640926-AAD7-44d8-BBD7-CCE9431645EC}">
                        <a14:shadowObscured xmlns:a14="http://schemas.microsoft.com/office/drawing/2010/main"/>
                      </a:ext>
                    </a:extLst>
                  </pic:spPr>
                </pic:pic>
              </a:graphicData>
            </a:graphic>
          </wp:inline>
        </w:drawing>
      </w:r>
    </w:p>
    <w:p w14:paraId="41750BAA" w14:textId="01391658" w:rsidR="004A67AF" w:rsidRPr="00DD5AC6" w:rsidRDefault="004A67AF" w:rsidP="004A67AF">
      <w:pPr>
        <w:pStyle w:val="Caption"/>
        <w:ind w:right="-22"/>
        <w:jc w:val="center"/>
        <w:rPr>
          <w:b w:val="0"/>
          <w:color w:val="auto"/>
          <w:sz w:val="24"/>
          <w:szCs w:val="24"/>
        </w:rPr>
      </w:pPr>
      <w:bookmarkStart w:id="62" w:name="_Toc304462174"/>
      <w:r w:rsidRPr="00DD5AC6">
        <w:rPr>
          <w:color w:val="auto"/>
          <w:sz w:val="24"/>
          <w:szCs w:val="24"/>
        </w:rPr>
        <w:t>Figure 1-</w:t>
      </w:r>
      <w:r w:rsidRPr="00DD5AC6">
        <w:rPr>
          <w:color w:val="auto"/>
          <w:sz w:val="24"/>
          <w:szCs w:val="24"/>
        </w:rPr>
        <w:fldChar w:fldCharType="begin"/>
      </w:r>
      <w:r w:rsidRPr="00DD5AC6">
        <w:rPr>
          <w:color w:val="auto"/>
          <w:sz w:val="24"/>
          <w:szCs w:val="24"/>
        </w:rPr>
        <w:instrText xml:space="preserve"> SEQ Figure \* ARABIC </w:instrText>
      </w:r>
      <w:r w:rsidRPr="00DD5AC6">
        <w:rPr>
          <w:color w:val="auto"/>
          <w:sz w:val="24"/>
          <w:szCs w:val="24"/>
        </w:rPr>
        <w:fldChar w:fldCharType="separate"/>
      </w:r>
      <w:r w:rsidR="00D85AC4">
        <w:rPr>
          <w:noProof/>
          <w:color w:val="auto"/>
          <w:sz w:val="24"/>
          <w:szCs w:val="24"/>
        </w:rPr>
        <w:t>5</w:t>
      </w:r>
      <w:r w:rsidRPr="00DD5AC6">
        <w:rPr>
          <w:color w:val="auto"/>
          <w:sz w:val="24"/>
          <w:szCs w:val="24"/>
        </w:rPr>
        <w:fldChar w:fldCharType="end"/>
      </w:r>
      <w:r w:rsidRPr="00DD5AC6">
        <w:rPr>
          <w:color w:val="auto"/>
          <w:sz w:val="24"/>
          <w:szCs w:val="24"/>
        </w:rPr>
        <w:t>:</w:t>
      </w:r>
      <w:r w:rsidRPr="00DD5AC6">
        <w:rPr>
          <w:b w:val="0"/>
          <w:color w:val="auto"/>
          <w:sz w:val="24"/>
          <w:szCs w:val="24"/>
        </w:rPr>
        <w:t xml:space="preserve"> Tissue engineering process using polymeric scaffolds </w:t>
      </w:r>
      <w:r w:rsidR="008F5EF6" w:rsidRPr="00DD5AC6">
        <w:rPr>
          <w:b w:val="0"/>
          <w:color w:val="auto"/>
          <w:sz w:val="24"/>
          <w:szCs w:val="24"/>
        </w:rPr>
        <w:t>[43]</w:t>
      </w:r>
      <w:bookmarkEnd w:id="62"/>
    </w:p>
    <w:p w14:paraId="6218494B" w14:textId="77777777" w:rsidR="002A5D9A" w:rsidRPr="00DD5AC6" w:rsidRDefault="002A5D9A" w:rsidP="004A67AF">
      <w:pPr>
        <w:pStyle w:val="NoSpacing"/>
        <w:spacing w:line="480" w:lineRule="auto"/>
        <w:ind w:right="-22"/>
      </w:pPr>
    </w:p>
    <w:p w14:paraId="674A9AEB" w14:textId="3582D3B0" w:rsidR="0068568F" w:rsidRPr="00DD5AC6" w:rsidRDefault="00C70AAE" w:rsidP="00F23753">
      <w:pPr>
        <w:pStyle w:val="NoSpacing"/>
        <w:spacing w:line="480" w:lineRule="auto"/>
        <w:ind w:right="-22" w:firstLine="720"/>
      </w:pPr>
      <w:r w:rsidRPr="00DD5AC6">
        <w:t xml:space="preserve">Polymers can be tuned to meet desired characteristics based on the material and reaction chemistry used, </w:t>
      </w:r>
      <w:r w:rsidR="00B34D8C" w:rsidRPr="00DD5AC6">
        <w:t xml:space="preserve">the type and degree of </w:t>
      </w:r>
      <w:r w:rsidRPr="00DD5AC6">
        <w:t xml:space="preserve">functionalization, </w:t>
      </w:r>
      <w:r w:rsidR="00B34D8C" w:rsidRPr="00DD5AC6">
        <w:t xml:space="preserve">and the polymer </w:t>
      </w:r>
      <w:r w:rsidR="00EA4619" w:rsidRPr="00DD5AC6">
        <w:t>molecular weight</w:t>
      </w:r>
      <w:r w:rsidR="00C92EF6" w:rsidRPr="00DD5AC6">
        <w:t xml:space="preserve"> </w:t>
      </w:r>
      <w:r w:rsidR="008F5EF6" w:rsidRPr="00DD5AC6">
        <w:t>[44]</w:t>
      </w:r>
      <w:r w:rsidR="00EA4619" w:rsidRPr="00DD5AC6">
        <w:t xml:space="preserve">. </w:t>
      </w:r>
      <w:r w:rsidR="00B34D8C" w:rsidRPr="00DD5AC6">
        <w:t>Porous polymer or hydrogel scaffolds have been used for the regeneration</w:t>
      </w:r>
      <w:r w:rsidR="00EA4619" w:rsidRPr="00DD5AC6">
        <w:t xml:space="preserve"> of skin, bone, and cartilage, organs such as </w:t>
      </w:r>
      <w:r w:rsidR="00B34D8C" w:rsidRPr="00DD5AC6">
        <w:t xml:space="preserve">the </w:t>
      </w:r>
      <w:r w:rsidR="00EA4619" w:rsidRPr="00DD5AC6">
        <w:t>live</w:t>
      </w:r>
      <w:r w:rsidR="00627791" w:rsidRPr="00DD5AC6">
        <w:t xml:space="preserve">r, bladder, or </w:t>
      </w:r>
      <w:r w:rsidR="00EA4619" w:rsidRPr="00DD5AC6">
        <w:t>pancreas, heart valves</w:t>
      </w:r>
      <w:r w:rsidR="00627791" w:rsidRPr="00DD5AC6">
        <w:t>,</w:t>
      </w:r>
      <w:r w:rsidR="00EA4619" w:rsidRPr="00DD5AC6">
        <w:t xml:space="preserve"> arteries, corneas, and other soft tissue</w:t>
      </w:r>
      <w:r w:rsidR="00B34D8C" w:rsidRPr="00DD5AC6">
        <w:t xml:space="preserve">s </w:t>
      </w:r>
      <w:r w:rsidR="008F5EF6" w:rsidRPr="00DD5AC6">
        <w:t>[41</w:t>
      </w:r>
      <w:r w:rsidR="00E474A1" w:rsidRPr="00DD5AC6">
        <w:t>]</w:t>
      </w:r>
      <w:r w:rsidR="00C92EF6" w:rsidRPr="00DD5AC6">
        <w:t xml:space="preserve">, </w:t>
      </w:r>
      <w:r w:rsidR="00E474A1" w:rsidRPr="00DD5AC6">
        <w:t>[</w:t>
      </w:r>
      <w:r w:rsidR="008F5EF6" w:rsidRPr="00DD5AC6">
        <w:t>45]</w:t>
      </w:r>
      <w:r w:rsidR="00EA4619" w:rsidRPr="00DD5AC6">
        <w:t>.</w:t>
      </w:r>
    </w:p>
    <w:p w14:paraId="77A5EE05" w14:textId="77777777" w:rsidR="0004195D" w:rsidRPr="00DD5AC6" w:rsidRDefault="0004195D" w:rsidP="00F23753">
      <w:pPr>
        <w:pStyle w:val="NoSpacing"/>
        <w:spacing w:line="480" w:lineRule="auto"/>
        <w:ind w:right="-22"/>
      </w:pPr>
    </w:p>
    <w:p w14:paraId="76E3417A" w14:textId="6A0E3FD0" w:rsidR="0004195D" w:rsidRPr="00DD5AC6" w:rsidRDefault="0004195D" w:rsidP="0006302C">
      <w:pPr>
        <w:pStyle w:val="Heading2"/>
        <w:rPr>
          <w:rFonts w:ascii="Times New Roman" w:hAnsi="Times New Roman"/>
          <w:sz w:val="32"/>
          <w:szCs w:val="32"/>
        </w:rPr>
      </w:pPr>
      <w:bookmarkStart w:id="63" w:name="_Toc304563977"/>
      <w:bookmarkStart w:id="64" w:name="_Toc304564150"/>
      <w:r w:rsidRPr="00DD5AC6">
        <w:rPr>
          <w:rFonts w:ascii="Times New Roman" w:hAnsi="Times New Roman"/>
          <w:sz w:val="32"/>
          <w:szCs w:val="32"/>
        </w:rPr>
        <w:t>1.</w:t>
      </w:r>
      <w:r w:rsidR="00E011EB" w:rsidRPr="00DD5AC6">
        <w:rPr>
          <w:rFonts w:ascii="Times New Roman" w:hAnsi="Times New Roman"/>
          <w:sz w:val="32"/>
          <w:szCs w:val="32"/>
        </w:rPr>
        <w:t>2.</w:t>
      </w:r>
      <w:r w:rsidRPr="00DD5AC6">
        <w:rPr>
          <w:rFonts w:ascii="Times New Roman" w:hAnsi="Times New Roman"/>
          <w:sz w:val="32"/>
          <w:szCs w:val="32"/>
        </w:rPr>
        <w:t xml:space="preserve"> Hydrogels</w:t>
      </w:r>
      <w:bookmarkEnd w:id="63"/>
      <w:bookmarkEnd w:id="64"/>
    </w:p>
    <w:p w14:paraId="7F234F80" w14:textId="51A901A1" w:rsidR="000238AA" w:rsidRPr="00DD5AC6" w:rsidRDefault="008B1E67" w:rsidP="00F23753">
      <w:pPr>
        <w:pStyle w:val="NoSpacing"/>
        <w:spacing w:line="480" w:lineRule="auto"/>
        <w:ind w:right="-22"/>
      </w:pPr>
      <w:r w:rsidRPr="00DD5AC6">
        <w:tab/>
        <w:t xml:space="preserve">Hydrogels are </w:t>
      </w:r>
      <w:r w:rsidR="005C293B" w:rsidRPr="00DD5AC6">
        <w:t xml:space="preserve">three-dimensional </w:t>
      </w:r>
      <w:r w:rsidR="0014537F" w:rsidRPr="00DD5AC6">
        <w:t xml:space="preserve">systems composed of </w:t>
      </w:r>
      <w:r w:rsidR="00927C70" w:rsidRPr="00DD5AC6">
        <w:t>water-soluble</w:t>
      </w:r>
      <w:r w:rsidRPr="00DD5AC6">
        <w:t xml:space="preserve"> polymers </w:t>
      </w:r>
      <w:r w:rsidR="00927C70" w:rsidRPr="00DD5AC6">
        <w:t>that are formed by crosslinking polymer chains throug</w:t>
      </w:r>
      <w:r w:rsidR="00D7352C" w:rsidRPr="00DD5AC6">
        <w:t>h</w:t>
      </w:r>
      <w:r w:rsidR="00927C70" w:rsidRPr="00DD5AC6">
        <w:t xml:space="preserve"> physical or covalent interactions </w:t>
      </w:r>
      <w:r w:rsidR="00271AEA" w:rsidRPr="00DD5AC6">
        <w:t>[46</w:t>
      </w:r>
      <w:r w:rsidR="00E474A1" w:rsidRPr="00DD5AC6">
        <w:t>]</w:t>
      </w:r>
      <w:r w:rsidR="00927C70" w:rsidRPr="00DD5AC6">
        <w:t xml:space="preserve">, </w:t>
      </w:r>
      <w:r w:rsidR="00E474A1" w:rsidRPr="00DD5AC6">
        <w:t>[</w:t>
      </w:r>
      <w:r w:rsidR="00271AEA" w:rsidRPr="00DD5AC6">
        <w:t>47</w:t>
      </w:r>
      <w:r w:rsidR="00E474A1" w:rsidRPr="00DD5AC6">
        <w:t>]</w:t>
      </w:r>
      <w:r w:rsidR="00271AEA" w:rsidRPr="00DD5AC6">
        <w:t>,</w:t>
      </w:r>
      <w:r w:rsidR="005C293B" w:rsidRPr="00DD5AC6">
        <w:t xml:space="preserve"> </w:t>
      </w:r>
      <w:r w:rsidR="00E474A1" w:rsidRPr="00DD5AC6">
        <w:t>[</w:t>
      </w:r>
      <w:r w:rsidR="00271AEA" w:rsidRPr="00DD5AC6">
        <w:t>48]</w:t>
      </w:r>
      <w:r w:rsidR="00927C70" w:rsidRPr="00DD5AC6">
        <w:t xml:space="preserve">. </w:t>
      </w:r>
      <w:r w:rsidR="00D7352C" w:rsidRPr="00DD5AC6">
        <w:t xml:space="preserve">Hydrogels </w:t>
      </w:r>
      <w:r w:rsidR="00927C70" w:rsidRPr="00DD5AC6">
        <w:t>are known for their ability to absorb and retain water</w:t>
      </w:r>
      <w:r w:rsidR="00D7352C" w:rsidRPr="00DD5AC6">
        <w:t>, and have thus attracted interest in various</w:t>
      </w:r>
      <w:r w:rsidR="00927C70" w:rsidRPr="00DD5AC6">
        <w:t xml:space="preserve"> biomedical field</w:t>
      </w:r>
      <w:r w:rsidR="00525D13" w:rsidRPr="00DD5AC6">
        <w:t>s</w:t>
      </w:r>
      <w:r w:rsidR="00927C70" w:rsidRPr="00DD5AC6">
        <w:t xml:space="preserve"> such as drug delivery, wound healing, tissue regeneration, cell immobilization, and biocompatible coatings </w:t>
      </w:r>
      <w:r w:rsidR="00212EB7" w:rsidRPr="00DD5AC6">
        <w:t>[46</w:t>
      </w:r>
      <w:r w:rsidR="00E474A1" w:rsidRPr="00DD5AC6">
        <w:t>]</w:t>
      </w:r>
      <w:r w:rsidR="00927C70" w:rsidRPr="00DD5AC6">
        <w:t xml:space="preserve">, </w:t>
      </w:r>
      <w:r w:rsidR="00E474A1" w:rsidRPr="00DD5AC6">
        <w:t>[</w:t>
      </w:r>
      <w:r w:rsidR="00212EB7" w:rsidRPr="00DD5AC6">
        <w:t>49</w:t>
      </w:r>
      <w:r w:rsidR="00271AEA" w:rsidRPr="00DD5AC6">
        <w:t>]</w:t>
      </w:r>
      <w:r w:rsidR="00927C70" w:rsidRPr="00DD5AC6">
        <w:t xml:space="preserve">. </w:t>
      </w:r>
      <w:r w:rsidR="00627791" w:rsidRPr="00DD5AC6">
        <w:t xml:space="preserve">A </w:t>
      </w:r>
      <w:r w:rsidR="000238AA" w:rsidRPr="00DD5AC6">
        <w:t xml:space="preserve">hydrogel’s ability to absorb water is </w:t>
      </w:r>
      <w:r w:rsidR="00D7352C" w:rsidRPr="00DD5AC6">
        <w:t xml:space="preserve">attributable </w:t>
      </w:r>
      <w:r w:rsidR="000238AA" w:rsidRPr="00DD5AC6">
        <w:t xml:space="preserve">to the hydrophilic functional groups attached to the polymer backbone </w:t>
      </w:r>
      <w:r w:rsidR="00DF5E92" w:rsidRPr="00DD5AC6">
        <w:t xml:space="preserve">while its resistance to dissolution comes from the cross-links present </w:t>
      </w:r>
      <w:r w:rsidR="00D7352C" w:rsidRPr="00DD5AC6">
        <w:t xml:space="preserve">between </w:t>
      </w:r>
      <w:r w:rsidR="00DF5E92" w:rsidRPr="00DD5AC6">
        <w:t>the network chains</w:t>
      </w:r>
      <w:r w:rsidR="000238AA" w:rsidRPr="00DD5AC6">
        <w:t xml:space="preserve"> </w:t>
      </w:r>
      <w:r w:rsidR="00271AEA" w:rsidRPr="00DD5AC6">
        <w:t>[47</w:t>
      </w:r>
      <w:r w:rsidR="00E474A1" w:rsidRPr="00DD5AC6">
        <w:t>]</w:t>
      </w:r>
      <w:r w:rsidR="00DF5E92" w:rsidRPr="00DD5AC6">
        <w:t xml:space="preserve">, </w:t>
      </w:r>
      <w:r w:rsidR="00E474A1" w:rsidRPr="00DD5AC6">
        <w:t>[</w:t>
      </w:r>
      <w:r w:rsidR="00804B27" w:rsidRPr="00DD5AC6">
        <w:t>50]</w:t>
      </w:r>
      <w:r w:rsidR="000238AA" w:rsidRPr="00DD5AC6">
        <w:t xml:space="preserve">. </w:t>
      </w:r>
      <w:r w:rsidR="00D7352C" w:rsidRPr="00DD5AC6">
        <w:lastRenderedPageBreak/>
        <w:t>Hydrogels have also typically exhibited good bio</w:t>
      </w:r>
      <w:r w:rsidR="005C293B" w:rsidRPr="00DD5AC6">
        <w:t xml:space="preserve">compatibility </w:t>
      </w:r>
      <w:r w:rsidR="00E84180" w:rsidRPr="00DD5AC6">
        <w:t>due</w:t>
      </w:r>
      <w:r w:rsidR="005C293B" w:rsidRPr="00DD5AC6">
        <w:t xml:space="preserve"> to their high water content and </w:t>
      </w:r>
      <w:r w:rsidR="00627791" w:rsidRPr="00DD5AC6">
        <w:t xml:space="preserve">thus </w:t>
      </w:r>
      <w:r w:rsidR="005C293B" w:rsidRPr="00DD5AC6">
        <w:t xml:space="preserve">low interfacial tension within the </w:t>
      </w:r>
      <w:r w:rsidR="00627791" w:rsidRPr="00DD5AC6">
        <w:t xml:space="preserve">aqueous </w:t>
      </w:r>
      <w:r w:rsidR="005C293B" w:rsidRPr="00DD5AC6">
        <w:t xml:space="preserve">biological environment </w:t>
      </w:r>
      <w:r w:rsidR="00271AEA" w:rsidRPr="00DD5AC6">
        <w:t>[48]</w:t>
      </w:r>
      <w:r w:rsidR="005C293B" w:rsidRPr="00DD5AC6">
        <w:t>.</w:t>
      </w:r>
      <w:r w:rsidR="0090458D" w:rsidRPr="00DD5AC6">
        <w:t xml:space="preserve"> Hydrogels can be used in the form of </w:t>
      </w:r>
      <w:r w:rsidR="0014537F" w:rsidRPr="00DD5AC6">
        <w:t xml:space="preserve">slabs, </w:t>
      </w:r>
      <w:r w:rsidR="0090458D" w:rsidRPr="00DD5AC6">
        <w:t>films, micro particles, nanoparticles, and coatings</w:t>
      </w:r>
      <w:r w:rsidR="0014537F" w:rsidRPr="00DD5AC6">
        <w:t xml:space="preserve"> </w:t>
      </w:r>
      <w:r w:rsidR="00212EB7" w:rsidRPr="00DD5AC6">
        <w:t>[49]</w:t>
      </w:r>
      <w:r w:rsidR="0014537F" w:rsidRPr="00DD5AC6">
        <w:t xml:space="preserve">. </w:t>
      </w:r>
      <w:r w:rsidR="0090458D" w:rsidRPr="00DD5AC6">
        <w:t xml:space="preserve"> </w:t>
      </w:r>
    </w:p>
    <w:p w14:paraId="4A029876" w14:textId="192D3F5C" w:rsidR="00EB4F15" w:rsidRPr="00DD5AC6" w:rsidRDefault="000238AA" w:rsidP="00F23753">
      <w:pPr>
        <w:pStyle w:val="NoSpacing"/>
        <w:spacing w:line="480" w:lineRule="auto"/>
        <w:ind w:right="-22"/>
      </w:pPr>
      <w:r w:rsidRPr="00DD5AC6">
        <w:tab/>
        <w:t xml:space="preserve"> </w:t>
      </w:r>
      <w:r w:rsidR="0014537F" w:rsidRPr="00DD5AC6">
        <w:t xml:space="preserve">Hydrogels can be </w:t>
      </w:r>
      <w:r w:rsidR="00A63F68" w:rsidRPr="00DD5AC6">
        <w:t>created</w:t>
      </w:r>
      <w:r w:rsidR="0014537F" w:rsidRPr="00DD5AC6">
        <w:t xml:space="preserve"> by using any </w:t>
      </w:r>
      <w:r w:rsidR="00A63F68" w:rsidRPr="00DD5AC6">
        <w:t xml:space="preserve">modified </w:t>
      </w:r>
      <w:r w:rsidR="0014537F" w:rsidRPr="00DD5AC6">
        <w:t xml:space="preserve">natural or synthetic </w:t>
      </w:r>
      <w:r w:rsidR="000C25E5" w:rsidRPr="00DD5AC6">
        <w:t xml:space="preserve">water soluble </w:t>
      </w:r>
      <w:r w:rsidR="0014537F" w:rsidRPr="00DD5AC6">
        <w:t>polymer</w:t>
      </w:r>
      <w:r w:rsidR="00A63F68" w:rsidRPr="00DD5AC6">
        <w:t xml:space="preserve"> </w:t>
      </w:r>
      <w:r w:rsidR="000C25E5" w:rsidRPr="00DD5AC6">
        <w:t>that can facilitate</w:t>
      </w:r>
      <w:r w:rsidR="00A63F68" w:rsidRPr="00DD5AC6">
        <w:t xml:space="preserve"> cross-linking and hence hydrogel formation to occur. Different mechanisms of network formation have been extensively studied; the main two methods are chemical and physical cross-linking </w:t>
      </w:r>
      <w:r w:rsidR="00271AEA" w:rsidRPr="00DD5AC6">
        <w:t>[48]</w:t>
      </w:r>
      <w:r w:rsidR="00A63F68" w:rsidRPr="00DD5AC6">
        <w:t xml:space="preserve">. </w:t>
      </w:r>
      <w:r w:rsidR="00EB4F15" w:rsidRPr="00DD5AC6">
        <w:t xml:space="preserve">Physical cross-linking is a reversible mechanism that has the advantage of not using any </w:t>
      </w:r>
      <w:r w:rsidR="002A765F" w:rsidRPr="00DD5AC6">
        <w:t xml:space="preserve">chemical </w:t>
      </w:r>
      <w:r w:rsidR="00EB4F15" w:rsidRPr="00DD5AC6">
        <w:t xml:space="preserve">cross-linking agents. </w:t>
      </w:r>
      <w:r w:rsidR="000C25E5" w:rsidRPr="00DD5AC6">
        <w:t>P</w:t>
      </w:r>
      <w:r w:rsidR="00EB4F15" w:rsidRPr="00DD5AC6">
        <w:t xml:space="preserve">hysical </w:t>
      </w:r>
      <w:r w:rsidR="00B22917" w:rsidRPr="00DD5AC6">
        <w:t>cross-links</w:t>
      </w:r>
      <w:r w:rsidR="00EB4F15" w:rsidRPr="00DD5AC6">
        <w:t xml:space="preserve"> can be achieved through different </w:t>
      </w:r>
      <w:r w:rsidR="00995871" w:rsidRPr="00DD5AC6">
        <w:t>environmental</w:t>
      </w:r>
      <w:r w:rsidR="00EB4F15" w:rsidRPr="00DD5AC6">
        <w:t xml:space="preserve"> </w:t>
      </w:r>
      <w:r w:rsidR="00B22917" w:rsidRPr="00DD5AC6">
        <w:t>factors</w:t>
      </w:r>
      <w:r w:rsidR="00EB4F15" w:rsidRPr="00DD5AC6">
        <w:t xml:space="preserve"> such as temperature, pH, and ionic </w:t>
      </w:r>
      <w:r w:rsidR="00B22917" w:rsidRPr="00DD5AC6">
        <w:t>interaction</w:t>
      </w:r>
      <w:r w:rsidR="00EB4F15" w:rsidRPr="00DD5AC6">
        <w:t xml:space="preserve">, </w:t>
      </w:r>
      <w:r w:rsidR="00525D13" w:rsidRPr="00DD5AC6">
        <w:t xml:space="preserve">as well as </w:t>
      </w:r>
      <w:r w:rsidR="00EB4F15" w:rsidRPr="00DD5AC6">
        <w:t>physiochemical interactions such as hydrophobic</w:t>
      </w:r>
      <w:r w:rsidR="00525D13" w:rsidRPr="00DD5AC6">
        <w:t>,</w:t>
      </w:r>
      <w:r w:rsidR="00EB4F15" w:rsidRPr="00DD5AC6">
        <w:t xml:space="preserve"> </w:t>
      </w:r>
      <w:r w:rsidR="003A71C0" w:rsidRPr="00DD5AC6">
        <w:t>charge condensation</w:t>
      </w:r>
      <w:r w:rsidR="00EB4F15" w:rsidRPr="00DD5AC6">
        <w:t xml:space="preserve">, and hydrogen bonding </w:t>
      </w:r>
      <w:r w:rsidR="00212EB7" w:rsidRPr="00DD5AC6">
        <w:t>[</w:t>
      </w:r>
      <w:r w:rsidR="00271AEA" w:rsidRPr="00DD5AC6">
        <w:t>48</w:t>
      </w:r>
      <w:r w:rsidR="00E474A1" w:rsidRPr="00DD5AC6">
        <w:t>]</w:t>
      </w:r>
      <w:r w:rsidR="00212EB7" w:rsidRPr="00DD5AC6">
        <w:t xml:space="preserve">, </w:t>
      </w:r>
      <w:r w:rsidR="00E474A1" w:rsidRPr="00DD5AC6">
        <w:t>[</w:t>
      </w:r>
      <w:r w:rsidR="00212EB7" w:rsidRPr="00DD5AC6">
        <w:t>49</w:t>
      </w:r>
      <w:r w:rsidR="00271AEA" w:rsidRPr="00DD5AC6">
        <w:t>]</w:t>
      </w:r>
      <w:r w:rsidR="00EB4F15" w:rsidRPr="00DD5AC6">
        <w:t xml:space="preserve">. </w:t>
      </w:r>
      <w:r w:rsidR="002A765F" w:rsidRPr="00DD5AC6">
        <w:t xml:space="preserve"> </w:t>
      </w:r>
      <w:r w:rsidR="00154004" w:rsidRPr="00DD5AC6">
        <w:t>Chemical cross-linking mechanisms</w:t>
      </w:r>
      <w:r w:rsidR="006720ED" w:rsidRPr="00DD5AC6">
        <w:t xml:space="preserve"> </w:t>
      </w:r>
      <w:r w:rsidR="00154004" w:rsidRPr="00DD5AC6">
        <w:t xml:space="preserve">use </w:t>
      </w:r>
      <w:r w:rsidR="00A26E9B" w:rsidRPr="00DD5AC6">
        <w:t>cross-linking</w:t>
      </w:r>
      <w:r w:rsidR="00154004" w:rsidRPr="00DD5AC6">
        <w:t xml:space="preserve"> agents or polymer-polymer crosslinking to form covalent bonded hydrogels. Glutaraldehyde and genipin are two widely used cross-linking agents that promote fast gelation</w:t>
      </w:r>
      <w:r w:rsidR="000C25E5" w:rsidRPr="00DD5AC6">
        <w:t xml:space="preserve"> between carbohydrates and other natural polymers</w:t>
      </w:r>
      <w:r w:rsidR="00804B27" w:rsidRPr="00DD5AC6">
        <w:t xml:space="preserve"> [51]</w:t>
      </w:r>
      <w:r w:rsidR="00154004" w:rsidRPr="00DD5AC6">
        <w:t xml:space="preserve">. </w:t>
      </w:r>
      <w:r w:rsidR="000C25E5" w:rsidRPr="00DD5AC6">
        <w:t>However, t</w:t>
      </w:r>
      <w:r w:rsidR="00154004" w:rsidRPr="00DD5AC6">
        <w:t xml:space="preserve">he use of </w:t>
      </w:r>
      <w:r w:rsidR="000C25E5" w:rsidRPr="00DD5AC6">
        <w:t xml:space="preserve">small molecule </w:t>
      </w:r>
      <w:r w:rsidR="00A26E9B" w:rsidRPr="00DD5AC6">
        <w:t>cross-linking</w:t>
      </w:r>
      <w:r w:rsidR="00154004" w:rsidRPr="00DD5AC6">
        <w:t xml:space="preserve"> agents can cause cytotoxic side effects that result in a non</w:t>
      </w:r>
      <w:r w:rsidR="000C25E5" w:rsidRPr="00DD5AC6">
        <w:t>-</w:t>
      </w:r>
      <w:r w:rsidR="00154004" w:rsidRPr="00DD5AC6">
        <w:t>biocompatible hydrogel</w:t>
      </w:r>
      <w:r w:rsidR="00F135C4" w:rsidRPr="00DD5AC6">
        <w:t xml:space="preserve"> </w:t>
      </w:r>
      <w:r w:rsidR="00212EB7" w:rsidRPr="00DD5AC6">
        <w:t>[</w:t>
      </w:r>
      <w:r w:rsidR="00271AEA" w:rsidRPr="00DD5AC6">
        <w:t>48</w:t>
      </w:r>
      <w:r w:rsidR="00E474A1" w:rsidRPr="00DD5AC6">
        <w:t>]</w:t>
      </w:r>
      <w:r w:rsidR="00212EB7" w:rsidRPr="00DD5AC6">
        <w:t xml:space="preserve">, </w:t>
      </w:r>
      <w:r w:rsidR="00E474A1" w:rsidRPr="00DD5AC6">
        <w:t>[</w:t>
      </w:r>
      <w:r w:rsidR="00212EB7" w:rsidRPr="00DD5AC6">
        <w:t>49</w:t>
      </w:r>
      <w:r w:rsidR="00271AEA" w:rsidRPr="00DD5AC6">
        <w:t>]</w:t>
      </w:r>
      <w:r w:rsidR="00154004" w:rsidRPr="00DD5AC6">
        <w:t>.</w:t>
      </w:r>
      <w:r w:rsidR="00C61ECD" w:rsidRPr="00DD5AC6">
        <w:t xml:space="preserve"> </w:t>
      </w:r>
      <w:r w:rsidR="00154004" w:rsidRPr="00DD5AC6">
        <w:t>Polymer-polymer cross-linking</w:t>
      </w:r>
      <w:r w:rsidR="000C25E5" w:rsidRPr="00DD5AC6">
        <w:t xml:space="preserve">, facilitated by the </w:t>
      </w:r>
      <w:r w:rsidR="00154004" w:rsidRPr="00DD5AC6">
        <w:t>reactivity of the side chains of the polymer backbone chains</w:t>
      </w:r>
      <w:r w:rsidR="000C25E5" w:rsidRPr="00DD5AC6">
        <w:t xml:space="preserve">, </w:t>
      </w:r>
      <w:r w:rsidR="00C61ECD" w:rsidRPr="00DD5AC6">
        <w:t xml:space="preserve">usually </w:t>
      </w:r>
      <w:r w:rsidR="000C25E5" w:rsidRPr="00DD5AC6">
        <w:t>offer</w:t>
      </w:r>
      <w:r w:rsidR="00C61ECD" w:rsidRPr="00DD5AC6">
        <w:t>s</w:t>
      </w:r>
      <w:r w:rsidR="000C25E5" w:rsidRPr="00DD5AC6">
        <w:t xml:space="preserve"> a more </w:t>
      </w:r>
      <w:r w:rsidR="004748DF">
        <w:t xml:space="preserve">non-cytotoxic </w:t>
      </w:r>
      <w:r w:rsidR="000C25E5" w:rsidRPr="00DD5AC6">
        <w:t>alternative</w:t>
      </w:r>
      <w:r w:rsidR="00154004" w:rsidRPr="00DD5AC6">
        <w:t xml:space="preserve">. </w:t>
      </w:r>
      <w:r w:rsidR="000C25E5" w:rsidRPr="00DD5AC6">
        <w:t>In particular, our group has extensively studied the cross-linking of</w:t>
      </w:r>
      <w:r w:rsidR="008A104F" w:rsidRPr="00DD5AC6">
        <w:t xml:space="preserve"> hydrazide and aldehyde</w:t>
      </w:r>
      <w:r w:rsidR="000C25E5" w:rsidRPr="00DD5AC6">
        <w:t>-functionalized polymers that</w:t>
      </w:r>
      <w:r w:rsidR="008A104F" w:rsidRPr="00DD5AC6">
        <w:t xml:space="preserve">, when in contact, form a </w:t>
      </w:r>
      <w:r w:rsidR="000C25E5" w:rsidRPr="00DD5AC6">
        <w:t>(hydrolytically reversible)</w:t>
      </w:r>
      <w:r w:rsidR="008A104F" w:rsidRPr="00DD5AC6">
        <w:t xml:space="preserve"> hydrazone bond without the use of external promoters such as UV</w:t>
      </w:r>
      <w:r w:rsidR="000C25E5" w:rsidRPr="00DD5AC6">
        <w:t xml:space="preserve"> </w:t>
      </w:r>
      <w:r w:rsidR="008A104F" w:rsidRPr="00DD5AC6">
        <w:t xml:space="preserve">photopolymerization or radiation. This </w:t>
      </w:r>
      <w:r w:rsidR="000C25E5" w:rsidRPr="00DD5AC6">
        <w:t>approach to use macromolecular cross-</w:t>
      </w:r>
      <w:r w:rsidR="000C25E5" w:rsidRPr="00DD5AC6">
        <w:lastRenderedPageBreak/>
        <w:t>linking agents typically promotes the formation of a more</w:t>
      </w:r>
      <w:r w:rsidR="008A104F" w:rsidRPr="00DD5AC6">
        <w:t xml:space="preserve"> non-toxic, biocompatible hydrogel that has the potential to be used in clinical </w:t>
      </w:r>
      <w:r w:rsidR="008A104F" w:rsidRPr="00DD5AC6">
        <w:rPr>
          <w:i/>
        </w:rPr>
        <w:t>in</w:t>
      </w:r>
      <w:r w:rsidR="000C25E5" w:rsidRPr="00DD5AC6">
        <w:rPr>
          <w:i/>
        </w:rPr>
        <w:t xml:space="preserve"> </w:t>
      </w:r>
      <w:r w:rsidR="008A104F" w:rsidRPr="00DD5AC6">
        <w:rPr>
          <w:i/>
        </w:rPr>
        <w:t>vivo</w:t>
      </w:r>
      <w:r w:rsidR="008A104F" w:rsidRPr="00DD5AC6">
        <w:t xml:space="preserve"> settings </w:t>
      </w:r>
      <w:r w:rsidR="00271AEA" w:rsidRPr="00DD5AC6">
        <w:t>[48]</w:t>
      </w:r>
      <w:r w:rsidR="00A26E9B" w:rsidRPr="00DD5AC6">
        <w:t>.</w:t>
      </w:r>
      <w:r w:rsidR="008A104F" w:rsidRPr="00DD5AC6">
        <w:t xml:space="preserve"> </w:t>
      </w:r>
    </w:p>
    <w:p w14:paraId="4E9A9E6F" w14:textId="6D0545D6" w:rsidR="00224820" w:rsidRPr="00DD5AC6" w:rsidRDefault="00EB4F15" w:rsidP="00F23753">
      <w:pPr>
        <w:pStyle w:val="NoSpacing"/>
        <w:spacing w:line="480" w:lineRule="auto"/>
        <w:ind w:right="-22"/>
      </w:pPr>
      <w:r w:rsidRPr="00DD5AC6">
        <w:tab/>
      </w:r>
      <w:r w:rsidR="000C25E5" w:rsidRPr="00DD5AC6">
        <w:t>H</w:t>
      </w:r>
      <w:r w:rsidRPr="00DD5AC6">
        <w:t>ydrogels</w:t>
      </w:r>
      <w:r w:rsidR="001605AA" w:rsidRPr="00DD5AC6">
        <w:t xml:space="preserve"> </w:t>
      </w:r>
      <w:r w:rsidR="000C25E5" w:rsidRPr="00DD5AC6">
        <w:t>can effectively be tuned according to their</w:t>
      </w:r>
      <w:r w:rsidR="001605AA" w:rsidRPr="00DD5AC6">
        <w:t xml:space="preserve"> </w:t>
      </w:r>
      <w:r w:rsidR="000C25E5" w:rsidRPr="00DD5AC6">
        <w:t>cross-</w:t>
      </w:r>
      <w:r w:rsidR="001605AA" w:rsidRPr="00DD5AC6">
        <w:t>linking density</w:t>
      </w:r>
      <w:r w:rsidR="000C25E5" w:rsidRPr="00DD5AC6">
        <w:t>, which</w:t>
      </w:r>
      <w:r w:rsidR="001605AA" w:rsidRPr="00DD5AC6">
        <w:t xml:space="preserve"> determines important parameters such as pore size, </w:t>
      </w:r>
      <w:r w:rsidR="00DF5E92" w:rsidRPr="00DD5AC6">
        <w:t xml:space="preserve">swelling, </w:t>
      </w:r>
      <w:r w:rsidRPr="00DD5AC6">
        <w:t xml:space="preserve">degradation, </w:t>
      </w:r>
      <w:r w:rsidR="00DF5E92" w:rsidRPr="00DD5AC6">
        <w:t>and mechanical strength</w:t>
      </w:r>
      <w:r w:rsidR="00C61ECD" w:rsidRPr="00DD5AC6">
        <w:t xml:space="preserve"> </w:t>
      </w:r>
      <w:r w:rsidR="00271AEA" w:rsidRPr="00DD5AC6">
        <w:t xml:space="preserve">[48]. </w:t>
      </w:r>
      <w:r w:rsidR="00DF5E92" w:rsidRPr="00DD5AC6">
        <w:t xml:space="preserve">Controlling the cross linking density can be </w:t>
      </w:r>
      <w:r w:rsidR="00C14D04" w:rsidRPr="00DD5AC6">
        <w:t xml:space="preserve">achieved </w:t>
      </w:r>
      <w:r w:rsidR="00DF5E92" w:rsidRPr="00DD5AC6">
        <w:t xml:space="preserve">through </w:t>
      </w:r>
      <w:r w:rsidR="00DC7066" w:rsidRPr="00DD5AC6">
        <w:t>using different chain length monomers</w:t>
      </w:r>
      <w:r w:rsidR="00DF5E92" w:rsidRPr="00DD5AC6">
        <w:t>, amount</w:t>
      </w:r>
      <w:r w:rsidR="002A765F" w:rsidRPr="00DD5AC6">
        <w:t xml:space="preserve">s </w:t>
      </w:r>
      <w:r w:rsidR="00DF5E92" w:rsidRPr="00DD5AC6">
        <w:t xml:space="preserve">of </w:t>
      </w:r>
      <w:r w:rsidR="00C14D04" w:rsidRPr="00DD5AC6">
        <w:t xml:space="preserve">cross-linking </w:t>
      </w:r>
      <w:r w:rsidR="00DF5E92" w:rsidRPr="00DD5AC6">
        <w:t>functional groups, concentration</w:t>
      </w:r>
      <w:r w:rsidR="002A765F" w:rsidRPr="00DD5AC6">
        <w:t>s</w:t>
      </w:r>
      <w:r w:rsidR="00DF5E92" w:rsidRPr="00DD5AC6">
        <w:t xml:space="preserve"> of product polymer in the hydrogel network</w:t>
      </w:r>
      <w:r w:rsidR="00C14D04" w:rsidRPr="00DD5AC6">
        <w:t xml:space="preserve">, and </w:t>
      </w:r>
      <w:r w:rsidR="0023598A" w:rsidRPr="00DD5AC6">
        <w:t>the reaction temperature</w:t>
      </w:r>
      <w:r w:rsidR="00DC4419" w:rsidRPr="00DD5AC6">
        <w:t xml:space="preserve"> </w:t>
      </w:r>
      <w:r w:rsidR="00804B27" w:rsidRPr="00DD5AC6">
        <w:t>[50]</w:t>
      </w:r>
      <w:r w:rsidR="00DF5E92" w:rsidRPr="00DD5AC6">
        <w:t xml:space="preserve">. </w:t>
      </w:r>
      <w:r w:rsidR="00927C70" w:rsidRPr="00DD5AC6">
        <w:t xml:space="preserve"> </w:t>
      </w:r>
    </w:p>
    <w:p w14:paraId="4A7508EE" w14:textId="6FADB989" w:rsidR="00EB4D2A" w:rsidRPr="00DD5AC6" w:rsidRDefault="004675DE" w:rsidP="00B66551">
      <w:pPr>
        <w:pStyle w:val="Heading6"/>
        <w:rPr>
          <w:rFonts w:ascii="Times New Roman" w:hAnsi="Times New Roman" w:cs="Times New Roman"/>
          <w:b/>
          <w:i w:val="0"/>
          <w:color w:val="auto"/>
          <w:sz w:val="32"/>
          <w:szCs w:val="32"/>
        </w:rPr>
      </w:pPr>
      <w:r w:rsidRPr="00DD5AC6">
        <w:rPr>
          <w:rFonts w:ascii="Times New Roman" w:hAnsi="Times New Roman" w:cs="Times New Roman"/>
          <w:b/>
          <w:i w:val="0"/>
          <w:color w:val="auto"/>
          <w:sz w:val="32"/>
          <w:szCs w:val="32"/>
        </w:rPr>
        <w:t>1.</w:t>
      </w:r>
      <w:r w:rsidR="00E011EB" w:rsidRPr="00DD5AC6">
        <w:rPr>
          <w:rFonts w:ascii="Times New Roman" w:hAnsi="Times New Roman" w:cs="Times New Roman"/>
          <w:b/>
          <w:i w:val="0"/>
          <w:color w:val="auto"/>
          <w:sz w:val="32"/>
          <w:szCs w:val="32"/>
        </w:rPr>
        <w:t>3.</w:t>
      </w:r>
      <w:r w:rsidR="00EB4D2A" w:rsidRPr="00DD5AC6">
        <w:rPr>
          <w:rFonts w:ascii="Times New Roman" w:hAnsi="Times New Roman" w:cs="Times New Roman"/>
          <w:b/>
          <w:i w:val="0"/>
          <w:color w:val="auto"/>
          <w:sz w:val="32"/>
          <w:szCs w:val="32"/>
        </w:rPr>
        <w:t xml:space="preserve"> </w:t>
      </w:r>
      <w:r w:rsidR="00EB4D2A" w:rsidRPr="00DD5AC6">
        <w:rPr>
          <w:rFonts w:ascii="Times New Roman" w:hAnsi="Times New Roman" w:cs="Times New Roman"/>
          <w:b/>
          <w:color w:val="auto"/>
          <w:sz w:val="32"/>
          <w:szCs w:val="32"/>
        </w:rPr>
        <w:t>In</w:t>
      </w:r>
      <w:r w:rsidR="002A765F" w:rsidRPr="00DD5AC6">
        <w:rPr>
          <w:rFonts w:ascii="Times New Roman" w:hAnsi="Times New Roman" w:cs="Times New Roman"/>
          <w:b/>
          <w:color w:val="auto"/>
          <w:sz w:val="32"/>
          <w:szCs w:val="32"/>
        </w:rPr>
        <w:t xml:space="preserve"> </w:t>
      </w:r>
      <w:r w:rsidR="00EB4D2A" w:rsidRPr="00DD5AC6">
        <w:rPr>
          <w:rFonts w:ascii="Times New Roman" w:hAnsi="Times New Roman" w:cs="Times New Roman"/>
          <w:b/>
          <w:color w:val="auto"/>
          <w:sz w:val="32"/>
          <w:szCs w:val="32"/>
        </w:rPr>
        <w:t>situ</w:t>
      </w:r>
      <w:r w:rsidR="00EB4D2A" w:rsidRPr="00DD5AC6">
        <w:rPr>
          <w:rFonts w:ascii="Times New Roman" w:hAnsi="Times New Roman" w:cs="Times New Roman"/>
          <w:b/>
          <w:i w:val="0"/>
          <w:color w:val="auto"/>
          <w:sz w:val="32"/>
          <w:szCs w:val="32"/>
        </w:rPr>
        <w:t xml:space="preserve"> gelling chemistries </w:t>
      </w:r>
    </w:p>
    <w:p w14:paraId="7529C1DC" w14:textId="5FF825C7" w:rsidR="00EB4D2A" w:rsidRPr="00DD5AC6" w:rsidRDefault="00EB4D2A" w:rsidP="00F23753">
      <w:pPr>
        <w:pStyle w:val="NoSpacing"/>
        <w:ind w:right="-22"/>
        <w:outlineLvl w:val="0"/>
        <w:rPr>
          <w:sz w:val="32"/>
          <w:szCs w:val="32"/>
        </w:rPr>
      </w:pPr>
    </w:p>
    <w:p w14:paraId="5EAEB60F" w14:textId="1A1083E2" w:rsidR="00192503" w:rsidRPr="00DD5AC6" w:rsidRDefault="009F0DBA">
      <w:pPr>
        <w:pStyle w:val="NoSpacing"/>
        <w:spacing w:line="480" w:lineRule="auto"/>
        <w:ind w:right="-22" w:firstLine="720"/>
        <w:outlineLvl w:val="0"/>
      </w:pPr>
      <w:r w:rsidRPr="00DD5AC6">
        <w:t>The effective a</w:t>
      </w:r>
      <w:r w:rsidR="00B479F8" w:rsidRPr="00DD5AC6">
        <w:t>pplication</w:t>
      </w:r>
      <w:r w:rsidR="00224820" w:rsidRPr="00DD5AC6">
        <w:t xml:space="preserve"> </w:t>
      </w:r>
      <w:r w:rsidRPr="00DD5AC6">
        <w:t xml:space="preserve">of most </w:t>
      </w:r>
      <w:r w:rsidR="00224820" w:rsidRPr="00DD5AC6">
        <w:t xml:space="preserve">conventional hydrogels </w:t>
      </w:r>
      <w:r w:rsidRPr="00DD5AC6">
        <w:t xml:space="preserve">for internal medicine </w:t>
      </w:r>
      <w:r w:rsidR="00224820" w:rsidRPr="00DD5AC6">
        <w:t>remain</w:t>
      </w:r>
      <w:r w:rsidRPr="00DD5AC6">
        <w:t>s</w:t>
      </w:r>
      <w:r w:rsidR="00224820" w:rsidRPr="00DD5AC6">
        <w:t xml:space="preserve"> difficult due to </w:t>
      </w:r>
      <w:r w:rsidRPr="00DD5AC6">
        <w:t>the difficulty in delivering</w:t>
      </w:r>
      <w:r w:rsidR="00224820" w:rsidRPr="00DD5AC6">
        <w:t xml:space="preserve"> hydrogel</w:t>
      </w:r>
      <w:r w:rsidR="00790D1A" w:rsidRPr="00DD5AC6">
        <w:t>s</w:t>
      </w:r>
      <w:r w:rsidR="00224820" w:rsidRPr="00DD5AC6">
        <w:t xml:space="preserve"> in a minimally invasive method </w:t>
      </w:r>
      <w:r w:rsidR="007D7D68" w:rsidRPr="00DD5AC6">
        <w:t xml:space="preserve">through a syringe. </w:t>
      </w:r>
      <w:r w:rsidR="00304FF2" w:rsidRPr="00DD5AC6">
        <w:t xml:space="preserve">Pre-formed hydrogels are highly elastic and thus difficult to inject, while other established synthetic routes to </w:t>
      </w:r>
      <w:r w:rsidR="00304FF2" w:rsidRPr="00DD5AC6">
        <w:rPr>
          <w:i/>
        </w:rPr>
        <w:t>in situ</w:t>
      </w:r>
      <w:r w:rsidR="00304FF2" w:rsidRPr="00DD5AC6">
        <w:t>-formed hydrogels</w:t>
      </w:r>
      <w:r w:rsidR="00224820" w:rsidRPr="00DD5AC6">
        <w:t xml:space="preserve"> </w:t>
      </w:r>
      <w:r w:rsidR="00041498">
        <w:t xml:space="preserve">are </w:t>
      </w:r>
      <w:r w:rsidR="00224820" w:rsidRPr="00DD5AC6">
        <w:t xml:space="preserve">incompatible with </w:t>
      </w:r>
      <w:r w:rsidR="00224820" w:rsidRPr="00DD5AC6">
        <w:rPr>
          <w:i/>
        </w:rPr>
        <w:t>in</w:t>
      </w:r>
      <w:r w:rsidR="00825806" w:rsidRPr="00DD5AC6">
        <w:rPr>
          <w:i/>
        </w:rPr>
        <w:t xml:space="preserve"> </w:t>
      </w:r>
      <w:r w:rsidR="00224820" w:rsidRPr="00DD5AC6">
        <w:rPr>
          <w:i/>
        </w:rPr>
        <w:t>vivo</w:t>
      </w:r>
      <w:r w:rsidR="00224820" w:rsidRPr="00DD5AC6">
        <w:t xml:space="preserve"> </w:t>
      </w:r>
      <w:r w:rsidRPr="00DD5AC6">
        <w:t>requirements (e.g. glutaraldehyde crosslinking)</w:t>
      </w:r>
      <w:r w:rsidR="00790D1A" w:rsidRPr="00DD5AC6">
        <w:t xml:space="preserve">. </w:t>
      </w:r>
      <w:r w:rsidR="00192503" w:rsidRPr="00DD5AC6">
        <w:t xml:space="preserve">Enabling injection significantly decreases the damage incurred at the targeted and surrounding tissue during the delivery, which reduces the risk of infection, inflammation, patient pain and healing time. Furthermore, their ability to gel at the site of injection allows the hydrogel to take the form of the tissue surrounding it, filling any cavities and undesired voids in a way particularly essential for barrier applications of the hydrogels </w:t>
      </w:r>
      <w:r w:rsidR="00804B27" w:rsidRPr="00DD5AC6">
        <w:t>[52</w:t>
      </w:r>
      <w:r w:rsidR="00E474A1" w:rsidRPr="00DD5AC6">
        <w:t>]</w:t>
      </w:r>
      <w:r w:rsidR="00192503" w:rsidRPr="00DD5AC6">
        <w:t xml:space="preserve">, </w:t>
      </w:r>
      <w:r w:rsidR="00E474A1" w:rsidRPr="00DD5AC6">
        <w:t>[</w:t>
      </w:r>
      <w:r w:rsidR="00804B27" w:rsidRPr="00DD5AC6">
        <w:t>53].</w:t>
      </w:r>
      <w:r w:rsidR="00192503" w:rsidRPr="00DD5AC6">
        <w:t xml:space="preserve"> </w:t>
      </w:r>
    </w:p>
    <w:p w14:paraId="1122423F" w14:textId="06A03625" w:rsidR="00F30019" w:rsidRPr="00DD5AC6" w:rsidRDefault="00A9506F">
      <w:pPr>
        <w:pStyle w:val="NoSpacing"/>
        <w:spacing w:line="480" w:lineRule="auto"/>
        <w:ind w:right="-22" w:firstLine="720"/>
        <w:outlineLvl w:val="0"/>
      </w:pPr>
      <w:r w:rsidRPr="00DD5AC6">
        <w:t>Some chemical cross-linking hydrogels can be used non-invasively</w:t>
      </w:r>
      <w:r w:rsidR="009F0DBA" w:rsidRPr="00DD5AC6">
        <w:t xml:space="preserve"> (e.g. photopolymerized hydrogels cross-linked under UV radiation</w:t>
      </w:r>
      <w:r w:rsidR="009764D6" w:rsidRPr="00DD5AC6">
        <w:t xml:space="preserve"> </w:t>
      </w:r>
      <w:r w:rsidR="00804B27" w:rsidRPr="00DD5AC6">
        <w:t>[54]</w:t>
      </w:r>
      <w:r w:rsidR="009F0DBA" w:rsidRPr="00DD5AC6">
        <w:t>;</w:t>
      </w:r>
      <w:r w:rsidRPr="00DD5AC6">
        <w:t xml:space="preserve"> however</w:t>
      </w:r>
      <w:r w:rsidR="00192503" w:rsidRPr="00DD5AC6">
        <w:t>, such hydrogels</w:t>
      </w:r>
      <w:r w:rsidR="00790D1A" w:rsidRPr="00DD5AC6">
        <w:t xml:space="preserve"> require a photoinitiator and UV radiation at the </w:t>
      </w:r>
      <w:r w:rsidR="00790D1A" w:rsidRPr="00DD5AC6">
        <w:rPr>
          <w:i/>
        </w:rPr>
        <w:t>in</w:t>
      </w:r>
      <w:r w:rsidR="00825806" w:rsidRPr="00DD5AC6">
        <w:rPr>
          <w:i/>
        </w:rPr>
        <w:t xml:space="preserve"> </w:t>
      </w:r>
      <w:r w:rsidR="00790D1A" w:rsidRPr="00DD5AC6">
        <w:rPr>
          <w:i/>
        </w:rPr>
        <w:t>vivo</w:t>
      </w:r>
      <w:r w:rsidR="00790D1A" w:rsidRPr="00DD5AC6">
        <w:t xml:space="preserve"> site of application, </w:t>
      </w:r>
      <w:r w:rsidR="00790D1A" w:rsidRPr="00DD5AC6">
        <w:lastRenderedPageBreak/>
        <w:t xml:space="preserve">which poses safety concerns </w:t>
      </w:r>
      <w:r w:rsidR="00192503" w:rsidRPr="00DD5AC6">
        <w:t xml:space="preserve">associated </w:t>
      </w:r>
      <w:r w:rsidR="00041498">
        <w:t xml:space="preserve">with </w:t>
      </w:r>
      <w:r w:rsidR="00790D1A" w:rsidRPr="00DD5AC6">
        <w:t xml:space="preserve">the use of </w:t>
      </w:r>
      <w:r w:rsidR="00192503" w:rsidRPr="00DD5AC6">
        <w:t xml:space="preserve">high-intensity </w:t>
      </w:r>
      <w:r w:rsidR="00790D1A" w:rsidRPr="00DD5AC6">
        <w:t>UV</w:t>
      </w:r>
      <w:r w:rsidR="00192503" w:rsidRPr="00DD5AC6">
        <w:t xml:space="preserve">, </w:t>
      </w:r>
      <w:r w:rsidR="00790D1A" w:rsidRPr="00DD5AC6">
        <w:t>potential heating effects</w:t>
      </w:r>
      <w:r w:rsidR="00192503" w:rsidRPr="00DD5AC6">
        <w:t>,</w:t>
      </w:r>
      <w:r w:rsidR="00790D1A" w:rsidRPr="00DD5AC6">
        <w:t xml:space="preserve"> and subsequent cell death </w:t>
      </w:r>
      <w:r w:rsidR="00804B27" w:rsidRPr="00DD5AC6">
        <w:t xml:space="preserve">[52]. </w:t>
      </w:r>
      <w:r w:rsidR="00192503" w:rsidRPr="00DD5AC6">
        <w:t xml:space="preserve">These factors limit the potential </w:t>
      </w:r>
      <w:r w:rsidR="00F30019" w:rsidRPr="00DD5AC6">
        <w:rPr>
          <w:i/>
        </w:rPr>
        <w:t>in vivo</w:t>
      </w:r>
      <w:r w:rsidR="00F30019" w:rsidRPr="00DD5AC6">
        <w:t xml:space="preserve"> application </w:t>
      </w:r>
      <w:r w:rsidR="00192503" w:rsidRPr="00DD5AC6">
        <w:t xml:space="preserve">of </w:t>
      </w:r>
      <w:r w:rsidR="00192503" w:rsidRPr="00DD5AC6">
        <w:rPr>
          <w:i/>
        </w:rPr>
        <w:t>in situ</w:t>
      </w:r>
      <w:r w:rsidR="00192503" w:rsidRPr="00DD5AC6">
        <w:t>-gelling hydrogels</w:t>
      </w:r>
      <w:r w:rsidR="00F30019" w:rsidRPr="00DD5AC6">
        <w:t xml:space="preserve"> </w:t>
      </w:r>
      <w:r w:rsidR="00804B27" w:rsidRPr="00DD5AC6">
        <w:t>[54]</w:t>
      </w:r>
      <w:r w:rsidR="00F30019" w:rsidRPr="00DD5AC6">
        <w:t xml:space="preserve">. </w:t>
      </w:r>
    </w:p>
    <w:p w14:paraId="7AC29CA9" w14:textId="0A70F517" w:rsidR="00363C43" w:rsidRPr="00DD5AC6" w:rsidRDefault="00790D1A">
      <w:pPr>
        <w:pStyle w:val="NoSpacing"/>
        <w:spacing w:line="480" w:lineRule="auto"/>
        <w:ind w:right="-22" w:firstLine="720"/>
        <w:outlineLvl w:val="0"/>
      </w:pPr>
      <w:r w:rsidRPr="00DD5AC6">
        <w:t xml:space="preserve">Injectable, or </w:t>
      </w:r>
      <w:r w:rsidR="00192503" w:rsidRPr="00DD5AC6">
        <w:rPr>
          <w:i/>
        </w:rPr>
        <w:t xml:space="preserve">in </w:t>
      </w:r>
      <w:r w:rsidRPr="00DD5AC6">
        <w:rPr>
          <w:i/>
        </w:rPr>
        <w:t>situ</w:t>
      </w:r>
      <w:r w:rsidRPr="00DD5AC6">
        <w:t xml:space="preserve"> gelling</w:t>
      </w:r>
      <w:r w:rsidR="00192503" w:rsidRPr="00DD5AC6">
        <w:t>,</w:t>
      </w:r>
      <w:r w:rsidRPr="00DD5AC6">
        <w:t xml:space="preserve"> hydrogels</w:t>
      </w:r>
      <w:r w:rsidR="00192503" w:rsidRPr="00DD5AC6">
        <w:t xml:space="preserve"> fabricated</w:t>
      </w:r>
      <w:r w:rsidR="002B7090" w:rsidRPr="00DD5AC6">
        <w:t xml:space="preserve"> through physical cross-linking</w:t>
      </w:r>
      <w:r w:rsidRPr="00DD5AC6">
        <w:t xml:space="preserve"> </w:t>
      </w:r>
      <w:r w:rsidR="002909EC" w:rsidRPr="00DD5AC6">
        <w:t xml:space="preserve">have </w:t>
      </w:r>
      <w:r w:rsidR="00192503" w:rsidRPr="00DD5AC6">
        <w:t xml:space="preserve">attracted </w:t>
      </w:r>
      <w:r w:rsidR="002909EC" w:rsidRPr="00DD5AC6">
        <w:t xml:space="preserve">interest due to their ability to </w:t>
      </w:r>
      <w:r w:rsidR="00192503" w:rsidRPr="00DD5AC6">
        <w:t xml:space="preserve">avoid </w:t>
      </w:r>
      <w:r w:rsidR="002909EC" w:rsidRPr="00DD5AC6">
        <w:t xml:space="preserve">some of the limitations mentioned above. </w:t>
      </w:r>
      <w:r w:rsidR="00192503" w:rsidRPr="00DD5AC6">
        <w:t>Their shear-responsive nature enables injection and thus avoidance of surgery, as well as (often) rapid gelation once injected into the physiological environment</w:t>
      </w:r>
      <w:r w:rsidR="00E45182" w:rsidRPr="00DD5AC6">
        <w:t xml:space="preserve">. </w:t>
      </w:r>
      <w:r w:rsidR="00192503" w:rsidRPr="00DD5AC6">
        <w:t>P</w:t>
      </w:r>
      <w:r w:rsidR="005A3C42" w:rsidRPr="00DD5AC6">
        <w:t>hysical cross-link</w:t>
      </w:r>
      <w:r w:rsidR="00192503" w:rsidRPr="00DD5AC6">
        <w:t>s can be formed in a stimulus-</w:t>
      </w:r>
      <w:r w:rsidR="00F30019" w:rsidRPr="00DD5AC6">
        <w:t>respons</w:t>
      </w:r>
      <w:r w:rsidR="00192503" w:rsidRPr="00DD5AC6">
        <w:t>ive nature using</w:t>
      </w:r>
      <w:r w:rsidR="00F30019" w:rsidRPr="00DD5AC6">
        <w:t xml:space="preserve"> a</w:t>
      </w:r>
      <w:r w:rsidR="005A3C42" w:rsidRPr="00DD5AC6">
        <w:t xml:space="preserve"> physical trigger</w:t>
      </w:r>
      <w:r w:rsidR="00192503" w:rsidRPr="00DD5AC6">
        <w:t xml:space="preserve"> (e.g.</w:t>
      </w:r>
      <w:r w:rsidR="005A3C42" w:rsidRPr="00DD5AC6">
        <w:t xml:space="preserve"> pH</w:t>
      </w:r>
      <w:r w:rsidR="00F30019" w:rsidRPr="00DD5AC6">
        <w:t xml:space="preserve"> and/or </w:t>
      </w:r>
      <w:r w:rsidR="005A3C42" w:rsidRPr="00DD5AC6">
        <w:t>temperature</w:t>
      </w:r>
      <w:r w:rsidR="00192503" w:rsidRPr="00DD5AC6">
        <w:t>)</w:t>
      </w:r>
      <w:r w:rsidR="005A3C42" w:rsidRPr="00DD5AC6">
        <w:t xml:space="preserve"> or by the physical interaction of the prepolymer gel components</w:t>
      </w:r>
      <w:r w:rsidR="00363C43" w:rsidRPr="00DD5AC6">
        <w:t xml:space="preserve"> through a number of interactions such as electrostatic and hydrophobic </w:t>
      </w:r>
      <w:r w:rsidR="00804B27" w:rsidRPr="00DD5AC6">
        <w:t>[52</w:t>
      </w:r>
      <w:r w:rsidR="00E474A1" w:rsidRPr="00DD5AC6">
        <w:t>]</w:t>
      </w:r>
      <w:r w:rsidR="00363C43" w:rsidRPr="00DD5AC6">
        <w:t xml:space="preserve">, </w:t>
      </w:r>
      <w:r w:rsidR="00E474A1" w:rsidRPr="00DD5AC6">
        <w:t>[</w:t>
      </w:r>
      <w:r w:rsidR="00804B27" w:rsidRPr="00DD5AC6">
        <w:t>55]</w:t>
      </w:r>
      <w:r w:rsidR="005A3C42" w:rsidRPr="00DD5AC6">
        <w:t>.</w:t>
      </w:r>
      <w:r w:rsidR="00363C43" w:rsidRPr="00DD5AC6">
        <w:t xml:space="preserve"> However, these physical</w:t>
      </w:r>
      <w:r w:rsidR="00192503" w:rsidRPr="00DD5AC6">
        <w:t>ly</w:t>
      </w:r>
      <w:r w:rsidR="00363C43" w:rsidRPr="00DD5AC6">
        <w:t xml:space="preserve"> cross-link</w:t>
      </w:r>
      <w:r w:rsidR="00192503" w:rsidRPr="00DD5AC6">
        <w:t xml:space="preserve">ed </w:t>
      </w:r>
      <w:r w:rsidR="00363C43" w:rsidRPr="00DD5AC6">
        <w:t xml:space="preserve">hydrogels </w:t>
      </w:r>
      <w:r w:rsidR="00192503" w:rsidRPr="00DD5AC6">
        <w:t>typically offer</w:t>
      </w:r>
      <w:r w:rsidR="00363C43" w:rsidRPr="00DD5AC6">
        <w:t xml:space="preserve"> minimal control over the degradation mechanism</w:t>
      </w:r>
      <w:r w:rsidR="00192503" w:rsidRPr="00DD5AC6">
        <w:t>, with some formulations</w:t>
      </w:r>
      <w:r w:rsidR="009764D6" w:rsidRPr="00DD5AC6">
        <w:t xml:space="preserve">, such as poloxamer 407 </w:t>
      </w:r>
      <w:r w:rsidR="00212EB7" w:rsidRPr="00DD5AC6">
        <w:t>[49]</w:t>
      </w:r>
      <w:r w:rsidR="00883CE7" w:rsidRPr="00DD5AC6">
        <w:t>,</w:t>
      </w:r>
      <w:r w:rsidR="00192503" w:rsidRPr="00DD5AC6">
        <w:t xml:space="preserve"> being highly dilution-sensitive </w:t>
      </w:r>
      <w:r w:rsidR="00192503" w:rsidRPr="00DD5AC6">
        <w:rPr>
          <w:i/>
        </w:rPr>
        <w:t>in vivo</w:t>
      </w:r>
      <w:r w:rsidR="00192503" w:rsidRPr="00DD5AC6">
        <w:t xml:space="preserve"> (and thus rapidly cleared) and others bonding so strongly to the point the material is not functionally degradable (</w:t>
      </w:r>
      <w:r w:rsidR="00363C43" w:rsidRPr="00DD5AC6">
        <w:t>lead</w:t>
      </w:r>
      <w:r w:rsidR="00192503" w:rsidRPr="00DD5AC6">
        <w:t>ing</w:t>
      </w:r>
      <w:r w:rsidR="00363C43" w:rsidRPr="00DD5AC6">
        <w:t xml:space="preserve"> to bioaccumulation </w:t>
      </w:r>
      <w:r w:rsidR="00192503" w:rsidRPr="00DD5AC6">
        <w:t>and potential inflammation)</w:t>
      </w:r>
      <w:r w:rsidR="0025489B" w:rsidRPr="00DD5AC6">
        <w:t xml:space="preserve"> such as PINPAAm-grafted-collagen </w:t>
      </w:r>
      <w:r w:rsidR="00804B27" w:rsidRPr="00DD5AC6">
        <w:t>[56]</w:t>
      </w:r>
      <w:r w:rsidR="00363C43" w:rsidRPr="00DD5AC6">
        <w:t xml:space="preserve">. </w:t>
      </w:r>
      <w:r w:rsidR="00192503" w:rsidRPr="00DD5AC6">
        <w:t xml:space="preserve">Physically cross-linked hydrogels in the aqueous </w:t>
      </w:r>
      <w:r w:rsidR="00192503" w:rsidRPr="00DD5AC6">
        <w:rPr>
          <w:i/>
        </w:rPr>
        <w:t xml:space="preserve">in vivo </w:t>
      </w:r>
      <w:r w:rsidR="00192503" w:rsidRPr="00DD5AC6">
        <w:t>environment also typically show</w:t>
      </w:r>
      <w:r w:rsidR="00363C43" w:rsidRPr="00DD5AC6">
        <w:t xml:space="preserve"> poor mechanical properties</w:t>
      </w:r>
      <w:r w:rsidR="00192503" w:rsidRPr="00DD5AC6">
        <w:t xml:space="preserve"> that</w:t>
      </w:r>
      <w:r w:rsidR="00363C43" w:rsidRPr="00DD5AC6">
        <w:t xml:space="preserve"> can be disrupted by low magnitudes of shear </w:t>
      </w:r>
      <w:r w:rsidR="00804B27" w:rsidRPr="00DD5AC6">
        <w:t>[52</w:t>
      </w:r>
      <w:r w:rsidR="00E474A1" w:rsidRPr="00DD5AC6">
        <w:t>]</w:t>
      </w:r>
      <w:r w:rsidR="00363C43" w:rsidRPr="00DD5AC6">
        <w:t xml:space="preserve">, </w:t>
      </w:r>
      <w:r w:rsidR="00E474A1" w:rsidRPr="00DD5AC6">
        <w:t>[</w:t>
      </w:r>
      <w:r w:rsidR="00804B27" w:rsidRPr="00DD5AC6">
        <w:t>54]</w:t>
      </w:r>
      <w:r w:rsidR="00192503" w:rsidRPr="00DD5AC6">
        <w:t>, b</w:t>
      </w:r>
      <w:r w:rsidR="00883CE7" w:rsidRPr="00DD5AC6">
        <w:t xml:space="preserve">eneficial in some applications, </w:t>
      </w:r>
      <w:r w:rsidR="00192503" w:rsidRPr="00DD5AC6">
        <w:t xml:space="preserve">such as the </w:t>
      </w:r>
      <w:r w:rsidR="00883CE7" w:rsidRPr="00DD5AC6">
        <w:t xml:space="preserve">eye </w:t>
      </w:r>
      <w:r w:rsidR="00804B27" w:rsidRPr="00DD5AC6">
        <w:t>[57]</w:t>
      </w:r>
      <w:r w:rsidR="00883CE7" w:rsidRPr="00DD5AC6">
        <w:t>,</w:t>
      </w:r>
      <w:r w:rsidR="00192503" w:rsidRPr="00DD5AC6">
        <w:t xml:space="preserve"> but undesirable for long-term immobility at the site of injection in other applications.</w:t>
      </w:r>
    </w:p>
    <w:p w14:paraId="0A092F7F" w14:textId="2E642FC1" w:rsidR="00CC18DE" w:rsidRPr="00DD5AC6" w:rsidRDefault="008B34A4">
      <w:pPr>
        <w:pStyle w:val="NoSpacing"/>
        <w:spacing w:line="480" w:lineRule="auto"/>
        <w:ind w:right="-22" w:firstLine="720"/>
        <w:outlineLvl w:val="0"/>
      </w:pPr>
      <w:r w:rsidRPr="00DD5AC6">
        <w:t xml:space="preserve">In response to the native disadvantages of both physical and conventional covalent chemistries for gelation, a series of reactive functional group pairs (typically tethered to polymers to minimize the toxicity of functionalized small molecules) have </w:t>
      </w:r>
      <w:r w:rsidRPr="00DD5AC6">
        <w:lastRenderedPageBreak/>
        <w:t xml:space="preserve">been developed </w:t>
      </w:r>
      <w:r w:rsidR="00804B27" w:rsidRPr="00DD5AC6">
        <w:t>[52]</w:t>
      </w:r>
      <w:r w:rsidRPr="00DD5AC6">
        <w:t xml:space="preserve">, with the most common such chemistries being the </w:t>
      </w:r>
      <w:r w:rsidR="009F41CE" w:rsidRPr="00DD5AC6">
        <w:t xml:space="preserve">Michael </w:t>
      </w:r>
      <w:r w:rsidR="00DC4DDC" w:rsidRPr="00DD5AC6">
        <w:t xml:space="preserve">reaction </w:t>
      </w:r>
      <w:r w:rsidR="008F5EF6" w:rsidRPr="00DD5AC6">
        <w:t>[44]</w:t>
      </w:r>
      <w:r w:rsidR="009F41CE" w:rsidRPr="00DD5AC6">
        <w:t xml:space="preserve">, disulfide formation </w:t>
      </w:r>
      <w:r w:rsidR="00804B27" w:rsidRPr="00DD5AC6">
        <w:t>[58]</w:t>
      </w:r>
      <w:r w:rsidR="009F41CE" w:rsidRPr="00DD5AC6">
        <w:t xml:space="preserve">, </w:t>
      </w:r>
      <w:r w:rsidR="00B369CD" w:rsidRPr="00DD5AC6">
        <w:t>and Schiff base</w:t>
      </w:r>
      <w:r w:rsidRPr="00DD5AC6">
        <w:t>/</w:t>
      </w:r>
      <w:r w:rsidR="009F41CE" w:rsidRPr="00DD5AC6">
        <w:t>hydrazone bond formation</w:t>
      </w:r>
      <w:r w:rsidR="00E33780" w:rsidRPr="00DD5AC6">
        <w:t xml:space="preserve"> </w:t>
      </w:r>
      <w:r w:rsidR="00804B27" w:rsidRPr="00DD5AC6">
        <w:t>[52]</w:t>
      </w:r>
      <w:r w:rsidR="00B369CD" w:rsidRPr="00DD5AC6">
        <w:t>.</w:t>
      </w:r>
    </w:p>
    <w:p w14:paraId="1190885C" w14:textId="36BADAD4" w:rsidR="00E33780" w:rsidRPr="00DD5AC6" w:rsidRDefault="008B34A4" w:rsidP="00DE4A35">
      <w:pPr>
        <w:pStyle w:val="NoSpacing"/>
        <w:spacing w:line="480" w:lineRule="auto"/>
        <w:ind w:right="-22" w:firstLine="720"/>
        <w:outlineLvl w:val="0"/>
        <w:rPr>
          <w:bCs/>
        </w:rPr>
      </w:pPr>
      <w:r w:rsidRPr="00DD5AC6">
        <w:t xml:space="preserve">A </w:t>
      </w:r>
      <w:r w:rsidR="00A50BA8" w:rsidRPr="00DD5AC6">
        <w:t xml:space="preserve">Michael </w:t>
      </w:r>
      <w:r w:rsidR="00DC4DDC" w:rsidRPr="00DD5AC6">
        <w:t xml:space="preserve">reaction, also known as </w:t>
      </w:r>
      <w:r w:rsidR="002D7273" w:rsidRPr="00DD5AC6">
        <w:t>Michael addition, is the n</w:t>
      </w:r>
      <w:r w:rsidR="00DC4DDC" w:rsidRPr="00DD5AC6">
        <w:t>ucl</w:t>
      </w:r>
      <w:r w:rsidR="002D7273" w:rsidRPr="00DD5AC6">
        <w:t>e</w:t>
      </w:r>
      <w:r w:rsidR="00DC4DDC" w:rsidRPr="00DD5AC6">
        <w:t>oph</w:t>
      </w:r>
      <w:r w:rsidR="002D7273" w:rsidRPr="00DD5AC6">
        <w:t>ilic</w:t>
      </w:r>
      <w:r w:rsidR="00DC4DDC" w:rsidRPr="00DD5AC6">
        <w:t xml:space="preserve"> addition of </w:t>
      </w:r>
      <w:r w:rsidR="002D7273" w:rsidRPr="00DD5AC6">
        <w:t xml:space="preserve">a nucleophile to a </w:t>
      </w:r>
      <w:r w:rsidR="002D7273" w:rsidRPr="00DD5AC6">
        <w:rPr>
          <w:bCs/>
        </w:rPr>
        <w:t>β</w:t>
      </w:r>
      <w:r w:rsidRPr="00DD5AC6">
        <w:rPr>
          <w:bCs/>
        </w:rPr>
        <w:t>-</w:t>
      </w:r>
      <w:r w:rsidR="002D7273" w:rsidRPr="00DD5AC6">
        <w:rPr>
          <w:bCs/>
        </w:rPr>
        <w:t xml:space="preserve">unsaturated carbonyl compound such as an aldehyde or ketone. Amines, alcohols, and thiol groups are generally employed </w:t>
      </w:r>
      <w:r w:rsidR="00677BC5" w:rsidRPr="00DD5AC6">
        <w:rPr>
          <w:bCs/>
        </w:rPr>
        <w:t xml:space="preserve">as the nucleophile(s), with ketone and aldehydes </w:t>
      </w:r>
      <w:r w:rsidRPr="00DD5AC6">
        <w:rPr>
          <w:bCs/>
        </w:rPr>
        <w:t>used as the electrophile(s)</w:t>
      </w:r>
      <w:r w:rsidR="00677BC5" w:rsidRPr="00DD5AC6">
        <w:rPr>
          <w:bCs/>
        </w:rPr>
        <w:t xml:space="preserve"> </w:t>
      </w:r>
      <w:r w:rsidR="00804B27" w:rsidRPr="00DD5AC6">
        <w:t>[52]</w:t>
      </w:r>
      <w:r w:rsidRPr="00DD5AC6">
        <w:rPr>
          <w:bCs/>
        </w:rPr>
        <w:t xml:space="preserve">.  </w:t>
      </w:r>
      <w:r w:rsidR="00DE4A35" w:rsidRPr="00DD5AC6">
        <w:rPr>
          <w:bCs/>
        </w:rPr>
        <w:t xml:space="preserve">Michael addition chemistry </w:t>
      </w:r>
      <w:r w:rsidR="00DB4E6D" w:rsidRPr="00DD5AC6">
        <w:rPr>
          <w:bCs/>
        </w:rPr>
        <w:t>can occur spontaneously under physiological conditions</w:t>
      </w:r>
      <w:r w:rsidR="00DE4A35" w:rsidRPr="00DD5AC6">
        <w:rPr>
          <w:bCs/>
        </w:rPr>
        <w:t xml:space="preserve"> </w:t>
      </w:r>
      <w:r w:rsidR="00804B27" w:rsidRPr="00DD5AC6">
        <w:rPr>
          <w:bCs/>
        </w:rPr>
        <w:t>[59]</w:t>
      </w:r>
      <w:r w:rsidR="00DE4A35" w:rsidRPr="00DD5AC6">
        <w:rPr>
          <w:bCs/>
        </w:rPr>
        <w:t>. However, t</w:t>
      </w:r>
      <w:r w:rsidR="00BF6CE9" w:rsidRPr="00DD5AC6">
        <w:rPr>
          <w:bCs/>
        </w:rPr>
        <w:t>he basic conditions of a Michael reaction</w:t>
      </w:r>
      <w:r w:rsidRPr="00DD5AC6">
        <w:rPr>
          <w:bCs/>
        </w:rPr>
        <w:t>,</w:t>
      </w:r>
      <w:r w:rsidR="00BF6CE9" w:rsidRPr="00DD5AC6">
        <w:rPr>
          <w:bCs/>
        </w:rPr>
        <w:t xml:space="preserve"> its</w:t>
      </w:r>
      <w:r w:rsidRPr="00DD5AC6">
        <w:rPr>
          <w:bCs/>
        </w:rPr>
        <w:t xml:space="preserve"> often slower</w:t>
      </w:r>
      <w:r w:rsidR="00BF6CE9" w:rsidRPr="00DD5AC6">
        <w:rPr>
          <w:bCs/>
        </w:rPr>
        <w:t xml:space="preserve"> gelation rate</w:t>
      </w:r>
      <w:r w:rsidRPr="00DD5AC6">
        <w:rPr>
          <w:bCs/>
        </w:rPr>
        <w:t>, and the functional irreversibility of most Michael adducts</w:t>
      </w:r>
      <w:r w:rsidR="00BF6CE9" w:rsidRPr="00DD5AC6">
        <w:rPr>
          <w:bCs/>
        </w:rPr>
        <w:t xml:space="preserve"> might be undesirable for </w:t>
      </w:r>
      <w:r w:rsidR="00BF6CE9" w:rsidRPr="00DD5AC6">
        <w:rPr>
          <w:bCs/>
          <w:i/>
        </w:rPr>
        <w:t>in</w:t>
      </w:r>
      <w:r w:rsidR="00825806" w:rsidRPr="00DD5AC6">
        <w:rPr>
          <w:bCs/>
          <w:i/>
        </w:rPr>
        <w:t xml:space="preserve"> </w:t>
      </w:r>
      <w:r w:rsidR="00BF6CE9" w:rsidRPr="00DD5AC6">
        <w:rPr>
          <w:bCs/>
          <w:i/>
        </w:rPr>
        <w:t>vivo</w:t>
      </w:r>
      <w:r w:rsidR="00BF6CE9" w:rsidRPr="00DD5AC6">
        <w:rPr>
          <w:bCs/>
        </w:rPr>
        <w:t xml:space="preserve"> </w:t>
      </w:r>
      <w:r w:rsidRPr="00DD5AC6">
        <w:rPr>
          <w:bCs/>
        </w:rPr>
        <w:t>use</w:t>
      </w:r>
      <w:r w:rsidR="00BF6CE9" w:rsidRPr="00DD5AC6">
        <w:rPr>
          <w:bCs/>
        </w:rPr>
        <w:t xml:space="preserve"> </w:t>
      </w:r>
      <w:r w:rsidR="00804B27" w:rsidRPr="00DD5AC6">
        <w:rPr>
          <w:bCs/>
        </w:rPr>
        <w:t>[</w:t>
      </w:r>
      <w:r w:rsidR="00804B27" w:rsidRPr="00DD5AC6">
        <w:t>52</w:t>
      </w:r>
      <w:r w:rsidR="00E474A1" w:rsidRPr="00DD5AC6">
        <w:t>]</w:t>
      </w:r>
      <w:r w:rsidR="00804B27" w:rsidRPr="00DD5AC6">
        <w:t xml:space="preserve">, </w:t>
      </w:r>
      <w:r w:rsidR="00E474A1" w:rsidRPr="00DD5AC6">
        <w:t>[</w:t>
      </w:r>
      <w:r w:rsidR="00804B27" w:rsidRPr="00DD5AC6">
        <w:t>60]</w:t>
      </w:r>
      <w:r w:rsidR="00BF6CE9" w:rsidRPr="00DD5AC6">
        <w:rPr>
          <w:bCs/>
        </w:rPr>
        <w:t xml:space="preserve">. </w:t>
      </w:r>
    </w:p>
    <w:p w14:paraId="73B18BDF" w14:textId="384F3CE1" w:rsidR="00B369CD" w:rsidRPr="00DD5AC6" w:rsidRDefault="00B369CD" w:rsidP="00DE4A35">
      <w:pPr>
        <w:pStyle w:val="NoSpacing"/>
        <w:spacing w:line="480" w:lineRule="auto"/>
        <w:ind w:right="-22" w:firstLine="720"/>
        <w:outlineLvl w:val="0"/>
        <w:rPr>
          <w:bCs/>
        </w:rPr>
      </w:pPr>
      <w:r w:rsidRPr="00DD5AC6">
        <w:rPr>
          <w:bCs/>
        </w:rPr>
        <w:t xml:space="preserve">Disulfide formation </w:t>
      </w:r>
      <w:r w:rsidR="008B34A4" w:rsidRPr="00DD5AC6">
        <w:rPr>
          <w:bCs/>
        </w:rPr>
        <w:t xml:space="preserve">can be </w:t>
      </w:r>
      <w:r w:rsidR="004A7FB3" w:rsidRPr="00DD5AC6">
        <w:rPr>
          <w:bCs/>
        </w:rPr>
        <w:t>achieved through the reaction of two thiol groups, forming a S-S bond in an oxidiz</w:t>
      </w:r>
      <w:r w:rsidR="008B34A4" w:rsidRPr="00DD5AC6">
        <w:rPr>
          <w:bCs/>
        </w:rPr>
        <w:t>ing</w:t>
      </w:r>
      <w:r w:rsidR="004A7FB3" w:rsidRPr="00DD5AC6">
        <w:rPr>
          <w:bCs/>
        </w:rPr>
        <w:t xml:space="preserve"> environment </w:t>
      </w:r>
      <w:r w:rsidR="00804B27" w:rsidRPr="00DD5AC6">
        <w:t>[52]</w:t>
      </w:r>
      <w:r w:rsidR="004A7FB3" w:rsidRPr="00DD5AC6">
        <w:rPr>
          <w:bCs/>
        </w:rPr>
        <w:t xml:space="preserve">. While this method produces hydrogels that are </w:t>
      </w:r>
      <w:r w:rsidR="00FB404B" w:rsidRPr="00DD5AC6">
        <w:rPr>
          <w:bCs/>
        </w:rPr>
        <w:t xml:space="preserve">easily reversible (via disulfide exchange) and generally </w:t>
      </w:r>
      <w:r w:rsidR="004748DF">
        <w:rPr>
          <w:bCs/>
        </w:rPr>
        <w:t>non-</w:t>
      </w:r>
      <w:r w:rsidR="00825806" w:rsidRPr="00DD5AC6">
        <w:rPr>
          <w:bCs/>
        </w:rPr>
        <w:t>cyto</w:t>
      </w:r>
      <w:r w:rsidR="004748DF">
        <w:rPr>
          <w:bCs/>
        </w:rPr>
        <w:t>toxic</w:t>
      </w:r>
      <w:r w:rsidR="00825806" w:rsidRPr="00DD5AC6">
        <w:rPr>
          <w:bCs/>
        </w:rPr>
        <w:t xml:space="preserve"> </w:t>
      </w:r>
      <w:r w:rsidR="00825806" w:rsidRPr="00DD5AC6">
        <w:rPr>
          <w:bCs/>
          <w:i/>
        </w:rPr>
        <w:t>in vivo</w:t>
      </w:r>
      <w:r w:rsidR="00825806" w:rsidRPr="00DD5AC6">
        <w:rPr>
          <w:bCs/>
        </w:rPr>
        <w:t xml:space="preserve"> and </w:t>
      </w:r>
      <w:r w:rsidR="00825806" w:rsidRPr="00DD5AC6">
        <w:rPr>
          <w:bCs/>
          <w:i/>
        </w:rPr>
        <w:t>in vitro</w:t>
      </w:r>
      <w:r w:rsidR="00FB404B" w:rsidRPr="00DD5AC6">
        <w:rPr>
          <w:bCs/>
        </w:rPr>
        <w:t xml:space="preserve"> in </w:t>
      </w:r>
      <w:r w:rsidR="00825806" w:rsidRPr="00DD5AC6">
        <w:rPr>
          <w:bCs/>
        </w:rPr>
        <w:t>the absence of catalysts</w:t>
      </w:r>
      <w:r w:rsidR="00FB404B" w:rsidRPr="00DD5AC6">
        <w:rPr>
          <w:bCs/>
        </w:rPr>
        <w:t>, the</w:t>
      </w:r>
      <w:r w:rsidR="00825806" w:rsidRPr="00DD5AC6">
        <w:rPr>
          <w:bCs/>
        </w:rPr>
        <w:t xml:space="preserve"> low gelation rate</w:t>
      </w:r>
      <w:r w:rsidR="00FB404B" w:rsidRPr="00DD5AC6">
        <w:rPr>
          <w:bCs/>
        </w:rPr>
        <w:t xml:space="preserve"> poses a disadvantage; in addition, since this chemistry is routinely used biologically, proteins are highly reactive with this chemistry as well, leading to (in some cases)</w:t>
      </w:r>
      <w:r w:rsidR="00825806" w:rsidRPr="00DD5AC6">
        <w:rPr>
          <w:bCs/>
        </w:rPr>
        <w:t xml:space="preserve"> protein denaturation</w:t>
      </w:r>
      <w:r w:rsidR="00FB404B" w:rsidRPr="00DD5AC6">
        <w:rPr>
          <w:bCs/>
        </w:rPr>
        <w:t xml:space="preserve"> that</w:t>
      </w:r>
      <w:r w:rsidR="00825806" w:rsidRPr="00DD5AC6">
        <w:rPr>
          <w:bCs/>
        </w:rPr>
        <w:t xml:space="preserve"> </w:t>
      </w:r>
      <w:r w:rsidR="00FB404B" w:rsidRPr="00DD5AC6">
        <w:rPr>
          <w:bCs/>
        </w:rPr>
        <w:t xml:space="preserve">limits </w:t>
      </w:r>
      <w:r w:rsidR="00825806" w:rsidRPr="00DD5AC6">
        <w:rPr>
          <w:bCs/>
        </w:rPr>
        <w:t xml:space="preserve">its practical use </w:t>
      </w:r>
      <w:r w:rsidR="00804B27" w:rsidRPr="00DD5AC6">
        <w:t>[52]</w:t>
      </w:r>
      <w:r w:rsidR="00825806" w:rsidRPr="00DD5AC6">
        <w:rPr>
          <w:bCs/>
        </w:rPr>
        <w:t xml:space="preserve">. </w:t>
      </w:r>
    </w:p>
    <w:p w14:paraId="1E087C64" w14:textId="2739719D" w:rsidR="004A67AF" w:rsidRPr="00DD5AC6" w:rsidRDefault="00FB404B" w:rsidP="004A67AF">
      <w:pPr>
        <w:pStyle w:val="NoSpacing"/>
        <w:spacing w:line="480" w:lineRule="auto"/>
        <w:ind w:right="-22" w:firstLine="720"/>
        <w:outlineLvl w:val="0"/>
      </w:pPr>
      <w:r w:rsidRPr="00DD5AC6">
        <w:rPr>
          <w:bCs/>
        </w:rPr>
        <w:t>H</w:t>
      </w:r>
      <w:r w:rsidR="002A3C9F" w:rsidRPr="00DD5AC6">
        <w:rPr>
          <w:bCs/>
        </w:rPr>
        <w:t xml:space="preserve">ydrazone </w:t>
      </w:r>
      <w:r w:rsidR="005271F3" w:rsidRPr="00DD5AC6">
        <w:rPr>
          <w:bCs/>
        </w:rPr>
        <w:t xml:space="preserve">bonds are formed through the reaction between nitrogen from a hydrazine </w:t>
      </w:r>
      <w:r w:rsidR="003B090B" w:rsidRPr="00DD5AC6">
        <w:rPr>
          <w:bCs/>
        </w:rPr>
        <w:t xml:space="preserve">or hydrazide </w:t>
      </w:r>
      <w:r w:rsidR="005271F3" w:rsidRPr="00DD5AC6">
        <w:rPr>
          <w:bCs/>
        </w:rPr>
        <w:t>group, a functional group containing nitrogen-nitrogen bond, and a carbonyl</w:t>
      </w:r>
      <w:r w:rsidRPr="00DD5AC6">
        <w:rPr>
          <w:bCs/>
        </w:rPr>
        <w:t xml:space="preserve">-containing functional group </w:t>
      </w:r>
      <w:r w:rsidR="005271F3" w:rsidRPr="00DD5AC6">
        <w:rPr>
          <w:bCs/>
        </w:rPr>
        <w:t>such as aldehydes or ketones,</w:t>
      </w:r>
      <w:r w:rsidRPr="00DD5AC6">
        <w:rPr>
          <w:bCs/>
        </w:rPr>
        <w:t xml:space="preserve"> with </w:t>
      </w:r>
      <w:r w:rsidR="005271F3" w:rsidRPr="00DD5AC6">
        <w:rPr>
          <w:bCs/>
        </w:rPr>
        <w:t xml:space="preserve">the oxygen in the carbonyl group </w:t>
      </w:r>
      <w:r w:rsidRPr="00DD5AC6">
        <w:rPr>
          <w:bCs/>
        </w:rPr>
        <w:t>eliminated via reaction</w:t>
      </w:r>
      <w:r w:rsidR="003B090B" w:rsidRPr="00DD5AC6">
        <w:rPr>
          <w:bCs/>
        </w:rPr>
        <w:t xml:space="preserve"> </w:t>
      </w:r>
      <w:r w:rsidR="00804B27" w:rsidRPr="00DD5AC6">
        <w:rPr>
          <w:bCs/>
        </w:rPr>
        <w:t>[52</w:t>
      </w:r>
      <w:r w:rsidR="00E474A1" w:rsidRPr="00DD5AC6">
        <w:rPr>
          <w:bCs/>
        </w:rPr>
        <w:t>]</w:t>
      </w:r>
      <w:r w:rsidR="003B090B" w:rsidRPr="00DD5AC6">
        <w:rPr>
          <w:bCs/>
        </w:rPr>
        <w:t xml:space="preserve">, </w:t>
      </w:r>
      <w:r w:rsidR="00E474A1" w:rsidRPr="00DD5AC6">
        <w:rPr>
          <w:bCs/>
        </w:rPr>
        <w:t>[</w:t>
      </w:r>
      <w:r w:rsidR="008D366C" w:rsidRPr="00DD5AC6">
        <w:rPr>
          <w:bCs/>
        </w:rPr>
        <w:t>61]</w:t>
      </w:r>
      <w:r w:rsidR="003B090B" w:rsidRPr="00DD5AC6">
        <w:rPr>
          <w:bCs/>
        </w:rPr>
        <w:t xml:space="preserve">. </w:t>
      </w:r>
      <w:r w:rsidR="004F2649" w:rsidRPr="00DD5AC6">
        <w:rPr>
          <w:bCs/>
        </w:rPr>
        <w:t>The main advantage of hydrazone bond formation (hydrazide-aldehyde) is the fast gelation time upon injection, with highly functionalized polymers gelling in mere seconds. The degradation time can be tuned due to the hydrolytic l</w:t>
      </w:r>
      <w:r w:rsidR="00632C72" w:rsidRPr="00DD5AC6">
        <w:rPr>
          <w:bCs/>
        </w:rPr>
        <w:t xml:space="preserve">ability </w:t>
      </w:r>
      <w:r w:rsidRPr="00DD5AC6">
        <w:rPr>
          <w:bCs/>
        </w:rPr>
        <w:t xml:space="preserve">of the hydrazone bond </w:t>
      </w:r>
      <w:r w:rsidR="00632C72" w:rsidRPr="00DD5AC6">
        <w:rPr>
          <w:bCs/>
        </w:rPr>
        <w:t xml:space="preserve">and </w:t>
      </w:r>
      <w:r w:rsidR="00632C72" w:rsidRPr="00DD5AC6">
        <w:rPr>
          <w:bCs/>
        </w:rPr>
        <w:lastRenderedPageBreak/>
        <w:t>the amount of cross-</w:t>
      </w:r>
      <w:r w:rsidR="004F2649" w:rsidRPr="00DD5AC6">
        <w:rPr>
          <w:bCs/>
        </w:rPr>
        <w:t xml:space="preserve">links present (based on </w:t>
      </w:r>
      <w:r w:rsidRPr="00DD5AC6">
        <w:rPr>
          <w:bCs/>
        </w:rPr>
        <w:t xml:space="preserve">the number of </w:t>
      </w:r>
      <w:r w:rsidR="004F2649" w:rsidRPr="00DD5AC6">
        <w:rPr>
          <w:bCs/>
        </w:rPr>
        <w:t>functional groups</w:t>
      </w:r>
      <w:r w:rsidRPr="00DD5AC6">
        <w:rPr>
          <w:bCs/>
        </w:rPr>
        <w:t xml:space="preserve"> on the precursor polymers</w:t>
      </w:r>
      <w:r w:rsidR="004F2649" w:rsidRPr="00DD5AC6">
        <w:rPr>
          <w:bCs/>
        </w:rPr>
        <w:t>) in the hydrogel matrix</w:t>
      </w:r>
      <w:r w:rsidRPr="00DD5AC6">
        <w:rPr>
          <w:bCs/>
        </w:rPr>
        <w:t>; such control offers</w:t>
      </w:r>
      <w:r w:rsidR="00632C72" w:rsidRPr="00DD5AC6">
        <w:rPr>
          <w:bCs/>
        </w:rPr>
        <w:t xml:space="preserve"> the potential </w:t>
      </w:r>
      <w:r w:rsidRPr="00DD5AC6">
        <w:rPr>
          <w:bCs/>
        </w:rPr>
        <w:t>to develop</w:t>
      </w:r>
      <w:r w:rsidR="00632C72" w:rsidRPr="00DD5AC6">
        <w:rPr>
          <w:bCs/>
        </w:rPr>
        <w:t xml:space="preserve"> a controlled release drug delivery system </w:t>
      </w:r>
      <w:r w:rsidR="007B51B6" w:rsidRPr="00DD5AC6">
        <w:rPr>
          <w:bCs/>
        </w:rPr>
        <w:t>as well as other</w:t>
      </w:r>
      <w:r w:rsidRPr="00DD5AC6">
        <w:rPr>
          <w:bCs/>
        </w:rPr>
        <w:t xml:space="preserve"> degradable biomedical products</w:t>
      </w:r>
      <w:r w:rsidR="007B51B6" w:rsidRPr="00DD5AC6">
        <w:rPr>
          <w:bCs/>
        </w:rPr>
        <w:t xml:space="preserve"> </w:t>
      </w:r>
      <w:r w:rsidRPr="00DD5AC6">
        <w:rPr>
          <w:bCs/>
        </w:rPr>
        <w:t xml:space="preserve"> </w:t>
      </w:r>
      <w:r w:rsidR="008F5EF6" w:rsidRPr="00DD5AC6">
        <w:rPr>
          <w:bCs/>
        </w:rPr>
        <w:t>[36</w:t>
      </w:r>
      <w:r w:rsidR="00E474A1" w:rsidRPr="00DD5AC6">
        <w:rPr>
          <w:bCs/>
        </w:rPr>
        <w:t>]</w:t>
      </w:r>
      <w:r w:rsidR="007B51B6" w:rsidRPr="00DD5AC6">
        <w:rPr>
          <w:bCs/>
        </w:rPr>
        <w:t xml:space="preserve">, </w:t>
      </w:r>
      <w:r w:rsidR="00E474A1" w:rsidRPr="00DD5AC6">
        <w:rPr>
          <w:bCs/>
        </w:rPr>
        <w:t>[</w:t>
      </w:r>
      <w:r w:rsidR="00804B27" w:rsidRPr="00DD5AC6">
        <w:rPr>
          <w:bCs/>
        </w:rPr>
        <w:t>52].</w:t>
      </w:r>
      <w:r w:rsidR="004F2649" w:rsidRPr="00DD5AC6">
        <w:rPr>
          <w:bCs/>
        </w:rPr>
        <w:t xml:space="preserve"> </w:t>
      </w:r>
    </w:p>
    <w:p w14:paraId="572567F9" w14:textId="77777777" w:rsidR="00D72A6D" w:rsidRPr="00DD5AC6" w:rsidRDefault="00D72A6D" w:rsidP="004A67AF">
      <w:pPr>
        <w:pStyle w:val="NoSpacing"/>
        <w:ind w:right="-22"/>
        <w:outlineLvl w:val="0"/>
        <w:rPr>
          <w:sz w:val="32"/>
          <w:szCs w:val="32"/>
        </w:rPr>
      </w:pPr>
    </w:p>
    <w:p w14:paraId="7D078DE4" w14:textId="47E98718" w:rsidR="004A67AF" w:rsidRPr="00DD5AC6" w:rsidRDefault="004A67AF" w:rsidP="00B66551">
      <w:pPr>
        <w:pStyle w:val="Heading3"/>
        <w:rPr>
          <w:rFonts w:ascii="Times New Roman" w:hAnsi="Times New Roman" w:cs="Times New Roman"/>
          <w:color w:val="auto"/>
          <w:sz w:val="32"/>
          <w:szCs w:val="32"/>
        </w:rPr>
      </w:pPr>
      <w:bookmarkStart w:id="65" w:name="_Toc304563978"/>
      <w:bookmarkStart w:id="66" w:name="_Toc304564151"/>
      <w:r w:rsidRPr="00DD5AC6">
        <w:rPr>
          <w:rFonts w:ascii="Times New Roman" w:hAnsi="Times New Roman" w:cs="Times New Roman"/>
          <w:color w:val="auto"/>
          <w:sz w:val="32"/>
          <w:szCs w:val="32"/>
        </w:rPr>
        <w:t>1.</w:t>
      </w:r>
      <w:r w:rsidR="00D72A6D" w:rsidRPr="00DD5AC6">
        <w:rPr>
          <w:rFonts w:ascii="Times New Roman" w:hAnsi="Times New Roman" w:cs="Times New Roman"/>
          <w:color w:val="auto"/>
          <w:sz w:val="32"/>
          <w:szCs w:val="32"/>
        </w:rPr>
        <w:t>3</w:t>
      </w:r>
      <w:r w:rsidRPr="00DD5AC6">
        <w:rPr>
          <w:rFonts w:ascii="Times New Roman" w:hAnsi="Times New Roman" w:cs="Times New Roman"/>
          <w:color w:val="auto"/>
          <w:sz w:val="32"/>
          <w:szCs w:val="32"/>
        </w:rPr>
        <w:t>.</w:t>
      </w:r>
      <w:r w:rsidR="00D72A6D" w:rsidRPr="00DD5AC6">
        <w:rPr>
          <w:rFonts w:ascii="Times New Roman" w:hAnsi="Times New Roman" w:cs="Times New Roman"/>
          <w:color w:val="auto"/>
          <w:sz w:val="32"/>
          <w:szCs w:val="32"/>
        </w:rPr>
        <w:t>1.</w:t>
      </w:r>
      <w:r w:rsidRPr="00DD5AC6">
        <w:rPr>
          <w:rFonts w:ascii="Times New Roman" w:hAnsi="Times New Roman" w:cs="Times New Roman"/>
          <w:color w:val="auto"/>
          <w:sz w:val="32"/>
          <w:szCs w:val="32"/>
        </w:rPr>
        <w:t xml:space="preserve"> </w:t>
      </w:r>
      <w:r w:rsidR="007233BA" w:rsidRPr="00DD5AC6">
        <w:rPr>
          <w:rFonts w:ascii="Times New Roman" w:hAnsi="Times New Roman" w:cs="Times New Roman"/>
          <w:i/>
          <w:color w:val="auto"/>
          <w:sz w:val="32"/>
          <w:szCs w:val="32"/>
        </w:rPr>
        <w:t>In situ</w:t>
      </w:r>
      <w:r w:rsidR="007233BA" w:rsidRPr="00DD5AC6">
        <w:rPr>
          <w:rFonts w:ascii="Times New Roman" w:hAnsi="Times New Roman" w:cs="Times New Roman"/>
          <w:color w:val="auto"/>
          <w:sz w:val="32"/>
          <w:szCs w:val="32"/>
        </w:rPr>
        <w:t xml:space="preserve"> </w:t>
      </w:r>
      <w:r w:rsidRPr="00DD5AC6">
        <w:rPr>
          <w:rFonts w:ascii="Times New Roman" w:hAnsi="Times New Roman" w:cs="Times New Roman"/>
          <w:color w:val="auto"/>
          <w:sz w:val="32"/>
          <w:szCs w:val="32"/>
        </w:rPr>
        <w:t>Gelation chemistry used</w:t>
      </w:r>
      <w:bookmarkEnd w:id="65"/>
      <w:bookmarkEnd w:id="66"/>
    </w:p>
    <w:p w14:paraId="258379CB" w14:textId="77777777" w:rsidR="005B0111" w:rsidRPr="00DD5AC6" w:rsidRDefault="005B0111" w:rsidP="004A67AF">
      <w:pPr>
        <w:pStyle w:val="NoSpacing"/>
        <w:keepNext/>
        <w:spacing w:line="480" w:lineRule="auto"/>
        <w:ind w:right="-22"/>
        <w:outlineLvl w:val="0"/>
        <w:rPr>
          <w:rFonts w:ascii="Times" w:hAnsi="Times"/>
        </w:rPr>
      </w:pPr>
    </w:p>
    <w:p w14:paraId="2ACE301C" w14:textId="199E0BD8" w:rsidR="004A67AF" w:rsidRPr="00DD5AC6" w:rsidRDefault="00C14D04" w:rsidP="004A67AF">
      <w:pPr>
        <w:pStyle w:val="NoSpacing"/>
        <w:keepNext/>
        <w:spacing w:line="480" w:lineRule="auto"/>
        <w:ind w:right="-22"/>
        <w:outlineLvl w:val="0"/>
        <w:rPr>
          <w:rFonts w:ascii="Times" w:hAnsi="Times"/>
        </w:rPr>
      </w:pPr>
      <w:r w:rsidRPr="00DD5AC6">
        <w:rPr>
          <w:rFonts w:ascii="Times" w:hAnsi="Times"/>
        </w:rPr>
        <w:t xml:space="preserve">The gelation chemistry used for this project is hydrazide-aldehyde chemistry, shown schematically in Figure </w:t>
      </w:r>
      <w:r w:rsidR="005B0111" w:rsidRPr="00DD5AC6">
        <w:rPr>
          <w:rFonts w:ascii="Times" w:hAnsi="Times"/>
        </w:rPr>
        <w:t>1-6</w:t>
      </w:r>
      <w:r w:rsidRPr="00DD5AC6">
        <w:rPr>
          <w:rFonts w:ascii="Times" w:hAnsi="Times"/>
        </w:rPr>
        <w:t xml:space="preserve">. </w:t>
      </w:r>
    </w:p>
    <w:p w14:paraId="7C0EF6B6" w14:textId="77777777" w:rsidR="004A67AF" w:rsidRPr="00DD5AC6" w:rsidRDefault="004A67AF" w:rsidP="004A67AF">
      <w:pPr>
        <w:pStyle w:val="NoSpacing"/>
        <w:keepNext/>
        <w:spacing w:line="480" w:lineRule="auto"/>
        <w:ind w:right="-22"/>
        <w:jc w:val="center"/>
        <w:outlineLvl w:val="0"/>
      </w:pPr>
      <w:r w:rsidRPr="00DD5AC6">
        <w:rPr>
          <w:rFonts w:ascii="Times" w:hAnsi="Times"/>
          <w:noProof/>
          <w:lang w:eastAsia="en-US"/>
        </w:rPr>
        <w:drawing>
          <wp:inline distT="0" distB="0" distL="0" distR="0" wp14:anchorId="7166B611" wp14:editId="28A38DCB">
            <wp:extent cx="4114800" cy="1362551"/>
            <wp:effectExtent l="0" t="0" r="0" b="9525"/>
            <wp:docPr id="2062" name="Picture 10" descr="Screen Shot 2014-04-01 at 12.03.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Shot 2014-04-01 at 12.03.01 PM.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116145" cy="1362996"/>
                    </a:xfrm>
                    <a:prstGeom prst="rect">
                      <a:avLst/>
                    </a:prstGeom>
                  </pic:spPr>
                </pic:pic>
              </a:graphicData>
            </a:graphic>
          </wp:inline>
        </w:drawing>
      </w:r>
    </w:p>
    <w:p w14:paraId="075CC1AC" w14:textId="6D7D0090" w:rsidR="00E011EB" w:rsidRPr="00DD5AC6" w:rsidRDefault="004A67AF" w:rsidP="005B0111">
      <w:pPr>
        <w:pStyle w:val="Caption"/>
        <w:jc w:val="center"/>
        <w:rPr>
          <w:rFonts w:ascii="Times" w:hAnsi="Times"/>
          <w:b w:val="0"/>
          <w:color w:val="auto"/>
          <w:sz w:val="24"/>
          <w:szCs w:val="24"/>
        </w:rPr>
      </w:pPr>
      <w:bookmarkStart w:id="67" w:name="_Toc304462175"/>
      <w:r w:rsidRPr="00DD5AC6">
        <w:rPr>
          <w:color w:val="auto"/>
          <w:sz w:val="24"/>
          <w:szCs w:val="24"/>
        </w:rPr>
        <w:t>Figure 1-</w:t>
      </w:r>
      <w:r w:rsidRPr="00DD5AC6">
        <w:rPr>
          <w:color w:val="auto"/>
          <w:sz w:val="24"/>
          <w:szCs w:val="24"/>
        </w:rPr>
        <w:fldChar w:fldCharType="begin"/>
      </w:r>
      <w:r w:rsidRPr="00DD5AC6">
        <w:rPr>
          <w:color w:val="auto"/>
          <w:sz w:val="24"/>
          <w:szCs w:val="24"/>
        </w:rPr>
        <w:instrText xml:space="preserve"> SEQ Figure \* ARABIC </w:instrText>
      </w:r>
      <w:r w:rsidRPr="00DD5AC6">
        <w:rPr>
          <w:color w:val="auto"/>
          <w:sz w:val="24"/>
          <w:szCs w:val="24"/>
        </w:rPr>
        <w:fldChar w:fldCharType="separate"/>
      </w:r>
      <w:r w:rsidR="00D85AC4">
        <w:rPr>
          <w:noProof/>
          <w:color w:val="auto"/>
          <w:sz w:val="24"/>
          <w:szCs w:val="24"/>
        </w:rPr>
        <w:t>6</w:t>
      </w:r>
      <w:r w:rsidRPr="00DD5AC6">
        <w:rPr>
          <w:color w:val="auto"/>
          <w:sz w:val="24"/>
          <w:szCs w:val="24"/>
        </w:rPr>
        <w:fldChar w:fldCharType="end"/>
      </w:r>
      <w:r w:rsidRPr="00DD5AC6">
        <w:rPr>
          <w:color w:val="auto"/>
          <w:sz w:val="24"/>
          <w:szCs w:val="24"/>
        </w:rPr>
        <w:t>:</w:t>
      </w:r>
      <w:r w:rsidRPr="00DD5AC6">
        <w:rPr>
          <w:color w:val="auto"/>
        </w:rPr>
        <w:t xml:space="preserve"> </w:t>
      </w:r>
      <w:r w:rsidRPr="00DD5AC6">
        <w:rPr>
          <w:rFonts w:ascii="Times" w:hAnsi="Times"/>
          <w:b w:val="0"/>
          <w:color w:val="auto"/>
          <w:sz w:val="24"/>
          <w:szCs w:val="24"/>
        </w:rPr>
        <w:t xml:space="preserve">Aldehyde-hydrazide gelation chemistry used in the project </w:t>
      </w:r>
      <w:r w:rsidR="008D366C" w:rsidRPr="00DD5AC6">
        <w:rPr>
          <w:rFonts w:ascii="Times" w:hAnsi="Times"/>
          <w:b w:val="0"/>
          <w:color w:val="auto"/>
          <w:sz w:val="24"/>
          <w:szCs w:val="24"/>
        </w:rPr>
        <w:t>[62]</w:t>
      </w:r>
      <w:bookmarkEnd w:id="67"/>
    </w:p>
    <w:p w14:paraId="0444378E" w14:textId="7AEEA63B" w:rsidR="00FC1D0A" w:rsidRPr="00DD5AC6" w:rsidRDefault="00993E0C" w:rsidP="006C49C9">
      <w:pPr>
        <w:spacing w:line="480" w:lineRule="auto"/>
        <w:ind w:right="-52" w:firstLine="720"/>
      </w:pPr>
      <w:r w:rsidRPr="00DD5AC6">
        <w:rPr>
          <w:rFonts w:ascii="Times" w:hAnsi="Times"/>
        </w:rPr>
        <w:t xml:space="preserve">When one or more hydrazide-functionalized polymer </w:t>
      </w:r>
      <w:r w:rsidR="00C14D04" w:rsidRPr="00DD5AC6">
        <w:rPr>
          <w:rFonts w:ascii="Times" w:hAnsi="Times"/>
        </w:rPr>
        <w:t xml:space="preserve">is mixed </w:t>
      </w:r>
      <w:r w:rsidRPr="00DD5AC6">
        <w:rPr>
          <w:rFonts w:ascii="Times" w:hAnsi="Times"/>
        </w:rPr>
        <w:t>with one or more aldehyde-functionalized polymer, a stable hydrazone</w:t>
      </w:r>
      <w:r w:rsidR="00C14D04" w:rsidRPr="00DD5AC6">
        <w:rPr>
          <w:rFonts w:ascii="Times" w:hAnsi="Times"/>
        </w:rPr>
        <w:t xml:space="preserve"> </w:t>
      </w:r>
      <w:r w:rsidRPr="00DD5AC6">
        <w:rPr>
          <w:rFonts w:ascii="Times" w:hAnsi="Times"/>
        </w:rPr>
        <w:t>cross</w:t>
      </w:r>
      <w:r w:rsidR="00C14D04" w:rsidRPr="00DD5AC6">
        <w:rPr>
          <w:rFonts w:ascii="Times" w:hAnsi="Times"/>
        </w:rPr>
        <w:t>-l</w:t>
      </w:r>
      <w:r w:rsidRPr="00DD5AC6">
        <w:rPr>
          <w:rFonts w:ascii="Times" w:hAnsi="Times"/>
        </w:rPr>
        <w:t xml:space="preserve">inked conjugate is formed, enabling the (rapid) formation of a hydrogel from low-viscosity precursor polymers that are easily injected or sprayed. </w:t>
      </w:r>
      <w:r w:rsidR="00E011EB" w:rsidRPr="00DD5AC6">
        <w:rPr>
          <w:rFonts w:ascii="Times" w:hAnsi="Times"/>
        </w:rPr>
        <w:t xml:space="preserve">This </w:t>
      </w:r>
      <w:r w:rsidR="00EB4F15" w:rsidRPr="00DD5AC6">
        <w:rPr>
          <w:rFonts w:ascii="Times" w:hAnsi="Times"/>
        </w:rPr>
        <w:t>polymer-polymer cross-linking</w:t>
      </w:r>
      <w:r w:rsidR="00E011EB" w:rsidRPr="00DD5AC6">
        <w:rPr>
          <w:rFonts w:ascii="Times" w:hAnsi="Times"/>
        </w:rPr>
        <w:t xml:space="preserve"> chemistry allows for tunable degradation of the hydrogel depending on the </w:t>
      </w:r>
      <w:r w:rsidR="00C14D04" w:rsidRPr="00DD5AC6">
        <w:rPr>
          <w:rFonts w:ascii="Times" w:hAnsi="Times"/>
        </w:rPr>
        <w:t xml:space="preserve">number of </w:t>
      </w:r>
      <w:r w:rsidR="005747A6" w:rsidRPr="00DD5AC6">
        <w:rPr>
          <w:rFonts w:ascii="Times" w:hAnsi="Times"/>
        </w:rPr>
        <w:t>functional groups present on the polymers</w:t>
      </w:r>
      <w:r w:rsidR="00C14D04" w:rsidRPr="00DD5AC6">
        <w:rPr>
          <w:rFonts w:ascii="Times" w:hAnsi="Times"/>
        </w:rPr>
        <w:t xml:space="preserve">, the chemistry adjacent to the functional group, and the degree of swelling (related to the accessibility of water to penetrate into the gel to hydrolyze the hydrazone bond) </w:t>
      </w:r>
      <w:r w:rsidR="00212EB7" w:rsidRPr="00DD5AC6">
        <w:rPr>
          <w:rFonts w:ascii="Times" w:hAnsi="Times"/>
        </w:rPr>
        <w:t>[49</w:t>
      </w:r>
      <w:r w:rsidR="00413D2A" w:rsidRPr="00DD5AC6">
        <w:rPr>
          <w:rFonts w:ascii="Times" w:hAnsi="Times"/>
        </w:rPr>
        <w:t>]</w:t>
      </w:r>
      <w:r w:rsidR="00C22F56" w:rsidRPr="00DD5AC6">
        <w:rPr>
          <w:rFonts w:ascii="Times" w:hAnsi="Times"/>
        </w:rPr>
        <w:t xml:space="preserve">, </w:t>
      </w:r>
      <w:r w:rsidR="00413D2A" w:rsidRPr="00DD5AC6">
        <w:rPr>
          <w:rFonts w:ascii="Times" w:hAnsi="Times"/>
        </w:rPr>
        <w:t>[</w:t>
      </w:r>
      <w:r w:rsidR="008D366C" w:rsidRPr="00DD5AC6">
        <w:rPr>
          <w:rFonts w:ascii="Times" w:hAnsi="Times"/>
        </w:rPr>
        <w:t>63]</w:t>
      </w:r>
      <w:r w:rsidR="005747A6" w:rsidRPr="00DD5AC6">
        <w:rPr>
          <w:rFonts w:ascii="Times" w:hAnsi="Times"/>
        </w:rPr>
        <w:t xml:space="preserve">. </w:t>
      </w:r>
    </w:p>
    <w:p w14:paraId="1E63ACCE" w14:textId="10A5C4C5" w:rsidR="00E011EB" w:rsidRPr="00DD5AC6" w:rsidRDefault="004675DE" w:rsidP="00B66551">
      <w:pPr>
        <w:pStyle w:val="Heading2"/>
        <w:rPr>
          <w:rFonts w:ascii="Times New Roman" w:hAnsi="Times New Roman"/>
          <w:sz w:val="32"/>
          <w:szCs w:val="32"/>
        </w:rPr>
      </w:pPr>
      <w:bookmarkStart w:id="68" w:name="_Toc304563979"/>
      <w:bookmarkStart w:id="69" w:name="_Toc304564152"/>
      <w:r w:rsidRPr="00DD5AC6">
        <w:rPr>
          <w:rFonts w:ascii="Times New Roman" w:hAnsi="Times New Roman"/>
          <w:sz w:val="32"/>
          <w:szCs w:val="32"/>
        </w:rPr>
        <w:t>1.</w:t>
      </w:r>
      <w:r w:rsidR="00E011EB" w:rsidRPr="00DD5AC6">
        <w:rPr>
          <w:rFonts w:ascii="Times New Roman" w:hAnsi="Times New Roman"/>
          <w:sz w:val="32"/>
          <w:szCs w:val="32"/>
        </w:rPr>
        <w:t>4. Polymers used</w:t>
      </w:r>
      <w:bookmarkEnd w:id="68"/>
      <w:bookmarkEnd w:id="69"/>
    </w:p>
    <w:p w14:paraId="64815891" w14:textId="77777777" w:rsidR="00E011EB" w:rsidRPr="00DD5AC6" w:rsidRDefault="00E011EB" w:rsidP="00F23753">
      <w:pPr>
        <w:pStyle w:val="NoSpacing"/>
        <w:ind w:right="-22"/>
        <w:outlineLvl w:val="0"/>
        <w:rPr>
          <w:sz w:val="32"/>
          <w:szCs w:val="32"/>
        </w:rPr>
      </w:pPr>
    </w:p>
    <w:p w14:paraId="38527F2D" w14:textId="7E551574" w:rsidR="00E011EB" w:rsidRPr="00DD5AC6" w:rsidRDefault="00E011EB" w:rsidP="000E2FCE">
      <w:pPr>
        <w:spacing w:line="480" w:lineRule="auto"/>
        <w:ind w:right="-52" w:firstLine="720"/>
        <w:rPr>
          <w:rFonts w:ascii="Times" w:hAnsi="Times"/>
        </w:rPr>
      </w:pPr>
      <w:r w:rsidRPr="00DD5AC6">
        <w:t>The hydrogel matrix synthesized for this project consists of both a natural and synthetic polymer. The natural polymer is chitosan, while the synthetic polymer is poly(oligoethylene glycol methacrylate)</w:t>
      </w:r>
      <w:r w:rsidR="00E73319" w:rsidRPr="00DD5AC6">
        <w:t xml:space="preserve">, functionalized </w:t>
      </w:r>
      <w:r w:rsidRPr="00DD5AC6">
        <w:t xml:space="preserve">with appropriate functional groups </w:t>
      </w:r>
      <w:r w:rsidR="00C14D04" w:rsidRPr="00DD5AC6">
        <w:t xml:space="preserve">(hydrazides and aldehydes respectively) </w:t>
      </w:r>
      <w:r w:rsidRPr="00DD5AC6">
        <w:t xml:space="preserve">to </w:t>
      </w:r>
      <w:r w:rsidR="00C14D04" w:rsidRPr="00DD5AC6">
        <w:t xml:space="preserve">induce </w:t>
      </w:r>
      <w:r w:rsidRPr="00DD5AC6">
        <w:rPr>
          <w:i/>
        </w:rPr>
        <w:t>in</w:t>
      </w:r>
      <w:r w:rsidR="00C14D04" w:rsidRPr="00DD5AC6">
        <w:rPr>
          <w:i/>
        </w:rPr>
        <w:t xml:space="preserve"> </w:t>
      </w:r>
      <w:r w:rsidRPr="00DD5AC6">
        <w:rPr>
          <w:i/>
        </w:rPr>
        <w:t>situ</w:t>
      </w:r>
      <w:r w:rsidRPr="00DD5AC6">
        <w:t xml:space="preserve"> covalent polymer-polymer cross-linking once the polymers are </w:t>
      </w:r>
      <w:r w:rsidR="00E73319" w:rsidRPr="00DD5AC6">
        <w:t>mixed</w:t>
      </w:r>
      <w:r w:rsidRPr="00DD5AC6">
        <w:t xml:space="preserve">. </w:t>
      </w:r>
    </w:p>
    <w:p w14:paraId="5DF27A39" w14:textId="3B67E60F" w:rsidR="004675DE" w:rsidRPr="00DD5AC6" w:rsidRDefault="00E011EB" w:rsidP="00F57DBF">
      <w:pPr>
        <w:pStyle w:val="Heading3"/>
        <w:rPr>
          <w:rFonts w:ascii="Times New Roman" w:hAnsi="Times New Roman" w:cs="Times New Roman"/>
          <w:color w:val="auto"/>
          <w:sz w:val="32"/>
          <w:szCs w:val="32"/>
        </w:rPr>
      </w:pPr>
      <w:bookmarkStart w:id="70" w:name="_Toc304563980"/>
      <w:bookmarkStart w:id="71" w:name="_Toc304564153"/>
      <w:r w:rsidRPr="00DD5AC6">
        <w:rPr>
          <w:rFonts w:ascii="Times New Roman" w:hAnsi="Times New Roman" w:cs="Times New Roman"/>
          <w:color w:val="auto"/>
          <w:sz w:val="32"/>
          <w:szCs w:val="32"/>
        </w:rPr>
        <w:t>1.4.</w:t>
      </w:r>
      <w:r w:rsidR="00D72A6D" w:rsidRPr="00DD5AC6">
        <w:rPr>
          <w:rFonts w:ascii="Times New Roman" w:hAnsi="Times New Roman" w:cs="Times New Roman"/>
          <w:color w:val="auto"/>
          <w:sz w:val="32"/>
          <w:szCs w:val="32"/>
        </w:rPr>
        <w:t>1</w:t>
      </w:r>
      <w:r w:rsidRPr="00DD5AC6">
        <w:rPr>
          <w:rFonts w:ascii="Times New Roman" w:hAnsi="Times New Roman" w:cs="Times New Roman"/>
          <w:color w:val="auto"/>
          <w:sz w:val="32"/>
          <w:szCs w:val="32"/>
        </w:rPr>
        <w:t>.</w:t>
      </w:r>
      <w:r w:rsidR="004675DE" w:rsidRPr="00DD5AC6">
        <w:rPr>
          <w:rFonts w:ascii="Times New Roman" w:hAnsi="Times New Roman" w:cs="Times New Roman"/>
          <w:color w:val="auto"/>
          <w:sz w:val="32"/>
          <w:szCs w:val="32"/>
        </w:rPr>
        <w:t xml:space="preserve"> Chitosan</w:t>
      </w:r>
      <w:bookmarkEnd w:id="70"/>
      <w:bookmarkEnd w:id="71"/>
    </w:p>
    <w:p w14:paraId="00539A25" w14:textId="77777777" w:rsidR="00E72F30" w:rsidRPr="00DD5AC6" w:rsidRDefault="00E72F30" w:rsidP="00F23753">
      <w:pPr>
        <w:pStyle w:val="NoSpacing"/>
        <w:ind w:right="-22"/>
        <w:outlineLvl w:val="0"/>
        <w:rPr>
          <w:sz w:val="32"/>
          <w:szCs w:val="32"/>
        </w:rPr>
      </w:pPr>
    </w:p>
    <w:p w14:paraId="1010D170" w14:textId="395C66AB" w:rsidR="007660EA" w:rsidRPr="00DD5AC6" w:rsidRDefault="00E72F30" w:rsidP="00F23753">
      <w:pPr>
        <w:spacing w:line="480" w:lineRule="auto"/>
        <w:ind w:right="-22" w:firstLine="720"/>
      </w:pPr>
      <w:r w:rsidRPr="00DD5AC6">
        <w:t>Chitosan is linear cationic aminopolysaccharide</w:t>
      </w:r>
      <w:r w:rsidR="00B40585" w:rsidRPr="00DD5AC6">
        <w:t xml:space="preserve"> biopolymer made up of N-acetyl-D-glucosamine repeat units</w:t>
      </w:r>
      <w:r w:rsidR="00E73319" w:rsidRPr="00DD5AC6">
        <w:t xml:space="preserve"> </w:t>
      </w:r>
      <w:r w:rsidR="00B40585" w:rsidRPr="00DD5AC6">
        <w:t>bound to each other by beta-1,4 linkages</w:t>
      </w:r>
      <w:r w:rsidR="00413D2A" w:rsidRPr="00DD5AC6">
        <w:t xml:space="preserve"> (Figure 1-7</w:t>
      </w:r>
      <w:r w:rsidR="00E73319" w:rsidRPr="00DD5AC6">
        <w:t>)</w:t>
      </w:r>
      <w:r w:rsidR="00B40585" w:rsidRPr="00DD5AC6">
        <w:t xml:space="preserve"> </w:t>
      </w:r>
      <w:r w:rsidR="008D366C" w:rsidRPr="00DD5AC6">
        <w:t>[64</w:t>
      </w:r>
      <w:r w:rsidR="00413D2A" w:rsidRPr="00DD5AC6">
        <w:t>]</w:t>
      </w:r>
      <w:r w:rsidR="00B40585" w:rsidRPr="00DD5AC6">
        <w:t xml:space="preserve">, </w:t>
      </w:r>
      <w:r w:rsidR="00413D2A" w:rsidRPr="00DD5AC6">
        <w:t>[</w:t>
      </w:r>
      <w:r w:rsidR="00961950" w:rsidRPr="00DD5AC6">
        <w:t>65</w:t>
      </w:r>
      <w:r w:rsidR="00413D2A" w:rsidRPr="00DD5AC6">
        <w:t>]</w:t>
      </w:r>
      <w:r w:rsidR="00AC3046" w:rsidRPr="00DD5AC6">
        <w:t xml:space="preserve">, </w:t>
      </w:r>
      <w:r w:rsidR="00413D2A" w:rsidRPr="00DD5AC6">
        <w:t>[</w:t>
      </w:r>
      <w:r w:rsidR="00961950" w:rsidRPr="00DD5AC6">
        <w:t>66]</w:t>
      </w:r>
      <w:r w:rsidR="00B40585" w:rsidRPr="00DD5AC6">
        <w:t>. It is derived from chitin, which is one of the most abundant natural polymers found in nature</w:t>
      </w:r>
      <w:r w:rsidR="00E73319" w:rsidRPr="00DD5AC6">
        <w:t xml:space="preserve"> (</w:t>
      </w:r>
      <w:r w:rsidR="00B40585" w:rsidRPr="00DD5AC6">
        <w:t xml:space="preserve">second </w:t>
      </w:r>
      <w:r w:rsidR="00E73319" w:rsidRPr="00DD5AC6">
        <w:t xml:space="preserve">only </w:t>
      </w:r>
      <w:r w:rsidR="00B40585" w:rsidRPr="00DD5AC6">
        <w:t>to cellulose</w:t>
      </w:r>
      <w:r w:rsidR="00E73319" w:rsidRPr="00DD5AC6">
        <w:t>)</w:t>
      </w:r>
      <w:r w:rsidR="00882642" w:rsidRPr="00DD5AC6">
        <w:t xml:space="preserve"> </w:t>
      </w:r>
      <w:r w:rsidR="00961950" w:rsidRPr="00DD5AC6">
        <w:t>[67]</w:t>
      </w:r>
      <w:r w:rsidR="00B40585" w:rsidRPr="00DD5AC6">
        <w:t xml:space="preserve">. </w:t>
      </w:r>
      <w:r w:rsidR="00910409" w:rsidRPr="00DD5AC6">
        <w:t xml:space="preserve">Chitin is composed of </w:t>
      </w:r>
      <w:r w:rsidR="00910409" w:rsidRPr="00DD5AC6">
        <w:rPr>
          <w:bCs/>
        </w:rPr>
        <w:t>β</w:t>
      </w:r>
      <w:r w:rsidR="00910409" w:rsidRPr="00DD5AC6">
        <w:t>-(1</w:t>
      </w:r>
      <w:r w:rsidR="00910409" w:rsidRPr="00DD5AC6">
        <w:rPr>
          <w:bCs/>
        </w:rPr>
        <w:t xml:space="preserve">→ </w:t>
      </w:r>
      <w:r w:rsidR="00910409" w:rsidRPr="00DD5AC6">
        <w:t>4)-poly-</w:t>
      </w:r>
      <w:r w:rsidR="00910409" w:rsidRPr="00DD5AC6">
        <w:rPr>
          <w:bCs/>
        </w:rPr>
        <w:t>N</w:t>
      </w:r>
      <w:r w:rsidR="00910409" w:rsidRPr="00DD5AC6">
        <w:t>-acetyl D-glucosamine and is a high molecular linear polysaccharide</w:t>
      </w:r>
      <w:r w:rsidR="00E73319" w:rsidRPr="00DD5AC6">
        <w:t xml:space="preserve"> (Figure </w:t>
      </w:r>
      <w:r w:rsidR="00413D2A" w:rsidRPr="00DD5AC6">
        <w:t>1-7</w:t>
      </w:r>
      <w:r w:rsidR="00E73319" w:rsidRPr="00DD5AC6">
        <w:t>)</w:t>
      </w:r>
      <w:r w:rsidR="00910409" w:rsidRPr="00DD5AC6">
        <w:t xml:space="preserve">. Chitin is found mainly in the exoskeletons of crustaceans such as shrimp, crabs, and lobsters, </w:t>
      </w:r>
      <w:r w:rsidR="000269AD" w:rsidRPr="00DD5AC6">
        <w:t>and in</w:t>
      </w:r>
      <w:r w:rsidR="00910409" w:rsidRPr="00DD5AC6">
        <w:t xml:space="preserve"> mushroom</w:t>
      </w:r>
      <w:r w:rsidR="000269AD" w:rsidRPr="00DD5AC6">
        <w:t>s</w:t>
      </w:r>
      <w:r w:rsidR="00910409" w:rsidRPr="00DD5AC6">
        <w:t xml:space="preserve"> </w:t>
      </w:r>
      <w:r w:rsidR="008D366C" w:rsidRPr="00DD5AC6">
        <w:t>[64</w:t>
      </w:r>
      <w:r w:rsidR="00413D2A" w:rsidRPr="00DD5AC6">
        <w:t>]</w:t>
      </w:r>
      <w:r w:rsidR="00910409" w:rsidRPr="00DD5AC6">
        <w:t xml:space="preserve">, </w:t>
      </w:r>
      <w:r w:rsidR="00413D2A" w:rsidRPr="00DD5AC6">
        <w:t>[</w:t>
      </w:r>
      <w:r w:rsidR="00961950" w:rsidRPr="00DD5AC6">
        <w:t>68]</w:t>
      </w:r>
      <w:r w:rsidR="000269AD" w:rsidRPr="00DD5AC6">
        <w:t xml:space="preserve">. </w:t>
      </w:r>
      <w:r w:rsidR="007660EA" w:rsidRPr="00DD5AC6">
        <w:t xml:space="preserve">Due to the lack of charge </w:t>
      </w:r>
      <w:r w:rsidR="00E73319" w:rsidRPr="00DD5AC6">
        <w:t xml:space="preserve">in </w:t>
      </w:r>
      <w:r w:rsidR="007660EA" w:rsidRPr="00DD5AC6">
        <w:t>its functional groups, it is considered a charge neutral polysaccharide</w:t>
      </w:r>
      <w:r w:rsidR="00E73319" w:rsidRPr="00DD5AC6">
        <w:t>; furthermore, i</w:t>
      </w:r>
      <w:r w:rsidR="007660EA" w:rsidRPr="00DD5AC6">
        <w:t xml:space="preserve">t possesses a rigid crystalline structure due to inter-molecular hydrogen bonding. Hence, </w:t>
      </w:r>
      <w:r w:rsidR="00E73319" w:rsidRPr="00DD5AC6">
        <w:t xml:space="preserve">chitin is </w:t>
      </w:r>
      <w:r w:rsidR="007660EA" w:rsidRPr="00DD5AC6">
        <w:t xml:space="preserve">insoluble in water and common solvents, limiting its applicability in research and industries </w:t>
      </w:r>
      <w:r w:rsidR="00961950" w:rsidRPr="00DD5AC6">
        <w:t>[69]</w:t>
      </w:r>
      <w:r w:rsidR="007660EA" w:rsidRPr="00DD5AC6">
        <w:t xml:space="preserve">. </w:t>
      </w:r>
    </w:p>
    <w:p w14:paraId="19B2185F" w14:textId="77777777" w:rsidR="004A67AF" w:rsidRPr="00DD5AC6" w:rsidRDefault="00340272" w:rsidP="004A67AF">
      <w:pPr>
        <w:keepNext/>
        <w:spacing w:line="480" w:lineRule="auto"/>
        <w:ind w:right="-22"/>
        <w:jc w:val="center"/>
      </w:pPr>
      <w:r w:rsidRPr="00DD5AC6">
        <w:rPr>
          <w:noProof/>
          <w:lang w:eastAsia="en-US"/>
        </w:rPr>
        <w:lastRenderedPageBreak/>
        <w:drawing>
          <wp:inline distT="0" distB="0" distL="0" distR="0" wp14:anchorId="57DED041" wp14:editId="76A6555A">
            <wp:extent cx="5290185" cy="3508944"/>
            <wp:effectExtent l="0" t="0" r="0" b="0"/>
            <wp:docPr id="2056" name="Picture 5" descr="Macintosh HD:Users:juhinaelmajdoub:Desktop:chitin and chitosan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hinaelmajdoub:Desktop:chitin and chitosan structur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190" b="2080"/>
                    <a:stretch/>
                  </pic:blipFill>
                  <pic:spPr bwMode="auto">
                    <a:xfrm>
                      <a:off x="0" y="0"/>
                      <a:ext cx="5290770" cy="3509332"/>
                    </a:xfrm>
                    <a:prstGeom prst="rect">
                      <a:avLst/>
                    </a:prstGeom>
                    <a:noFill/>
                    <a:ln>
                      <a:noFill/>
                    </a:ln>
                    <a:extLst>
                      <a:ext uri="{53640926-AAD7-44d8-BBD7-CCE9431645EC}">
                        <a14:shadowObscured xmlns:a14="http://schemas.microsoft.com/office/drawing/2010/main"/>
                      </a:ext>
                    </a:extLst>
                  </pic:spPr>
                </pic:pic>
              </a:graphicData>
            </a:graphic>
          </wp:inline>
        </w:drawing>
      </w:r>
    </w:p>
    <w:p w14:paraId="17806FCE" w14:textId="527D660B" w:rsidR="004A67AF" w:rsidRPr="00DD5AC6" w:rsidRDefault="004A67AF" w:rsidP="005B0111">
      <w:pPr>
        <w:pStyle w:val="Caption"/>
        <w:ind w:right="-22"/>
        <w:jc w:val="center"/>
        <w:rPr>
          <w:b w:val="0"/>
          <w:color w:val="auto"/>
          <w:sz w:val="24"/>
          <w:szCs w:val="24"/>
        </w:rPr>
      </w:pPr>
      <w:bookmarkStart w:id="72" w:name="_Toc304462176"/>
      <w:r w:rsidRPr="00DD5AC6">
        <w:rPr>
          <w:color w:val="auto"/>
          <w:sz w:val="24"/>
          <w:szCs w:val="24"/>
        </w:rPr>
        <w:t>Figure 1-</w:t>
      </w:r>
      <w:r w:rsidRPr="00DD5AC6">
        <w:rPr>
          <w:color w:val="auto"/>
          <w:sz w:val="24"/>
          <w:szCs w:val="24"/>
        </w:rPr>
        <w:fldChar w:fldCharType="begin"/>
      </w:r>
      <w:r w:rsidRPr="00DD5AC6">
        <w:rPr>
          <w:color w:val="auto"/>
          <w:sz w:val="24"/>
          <w:szCs w:val="24"/>
        </w:rPr>
        <w:instrText xml:space="preserve"> SEQ Figure \* ARABIC </w:instrText>
      </w:r>
      <w:r w:rsidRPr="00DD5AC6">
        <w:rPr>
          <w:color w:val="auto"/>
          <w:sz w:val="24"/>
          <w:szCs w:val="24"/>
        </w:rPr>
        <w:fldChar w:fldCharType="separate"/>
      </w:r>
      <w:r w:rsidR="00D85AC4">
        <w:rPr>
          <w:noProof/>
          <w:color w:val="auto"/>
          <w:sz w:val="24"/>
          <w:szCs w:val="24"/>
        </w:rPr>
        <w:t>7</w:t>
      </w:r>
      <w:r w:rsidRPr="00DD5AC6">
        <w:rPr>
          <w:color w:val="auto"/>
          <w:sz w:val="24"/>
          <w:szCs w:val="24"/>
        </w:rPr>
        <w:fldChar w:fldCharType="end"/>
      </w:r>
      <w:r w:rsidRPr="00DD5AC6">
        <w:rPr>
          <w:color w:val="auto"/>
          <w:sz w:val="24"/>
          <w:szCs w:val="24"/>
        </w:rPr>
        <w:t>:</w:t>
      </w:r>
      <w:r w:rsidRPr="00DD5AC6">
        <w:rPr>
          <w:color w:val="auto"/>
        </w:rPr>
        <w:t xml:space="preserve"> </w:t>
      </w:r>
      <w:r w:rsidRPr="00DD5AC6">
        <w:rPr>
          <w:b w:val="0"/>
          <w:color w:val="auto"/>
          <w:sz w:val="24"/>
          <w:szCs w:val="24"/>
        </w:rPr>
        <w:t xml:space="preserve">The chemical structures of a) chitin and b) chitosan </w:t>
      </w:r>
      <w:r w:rsidR="00961950" w:rsidRPr="00DD5AC6">
        <w:rPr>
          <w:b w:val="0"/>
          <w:color w:val="auto"/>
          <w:sz w:val="24"/>
          <w:szCs w:val="24"/>
        </w:rPr>
        <w:t>[70]</w:t>
      </w:r>
      <w:bookmarkEnd w:id="72"/>
    </w:p>
    <w:p w14:paraId="631FF2AA" w14:textId="77777777" w:rsidR="00340272" w:rsidRPr="00DD5AC6" w:rsidRDefault="00340272" w:rsidP="00F23753">
      <w:pPr>
        <w:ind w:right="-22"/>
      </w:pPr>
    </w:p>
    <w:p w14:paraId="224D3B69" w14:textId="5A85650C" w:rsidR="00E72F30" w:rsidRPr="00DD5AC6" w:rsidRDefault="000269AD" w:rsidP="00F23753">
      <w:pPr>
        <w:spacing w:line="480" w:lineRule="auto"/>
        <w:ind w:right="-22" w:firstLine="720"/>
      </w:pPr>
      <w:r w:rsidRPr="00DD5AC6">
        <w:t xml:space="preserve">Chitosan is </w:t>
      </w:r>
      <w:r w:rsidR="00F607FA" w:rsidRPr="00DD5AC6">
        <w:t>derived</w:t>
      </w:r>
      <w:r w:rsidRPr="00DD5AC6">
        <w:t xml:space="preserve"> </w:t>
      </w:r>
      <w:r w:rsidR="00E72F30" w:rsidRPr="00DD5AC6">
        <w:t>from the</w:t>
      </w:r>
      <w:r w:rsidR="00D60739" w:rsidRPr="00DD5AC6">
        <w:t xml:space="preserve"> partial</w:t>
      </w:r>
      <w:r w:rsidR="00E72F30" w:rsidRPr="00DD5AC6">
        <w:t xml:space="preserve"> deacetylation of chitin</w:t>
      </w:r>
      <w:r w:rsidRPr="00DD5AC6">
        <w:t>, producing d-glucosamine units</w:t>
      </w:r>
      <w:r w:rsidR="00F167CC" w:rsidRPr="00DD5AC6">
        <w:t xml:space="preserve"> that</w:t>
      </w:r>
      <w:r w:rsidR="007660EA" w:rsidRPr="00DD5AC6">
        <w:t xml:space="preserve"> improve its solubility due to their charged state at pH&lt; 6.5</w:t>
      </w:r>
      <w:r w:rsidR="00B40585" w:rsidRPr="00DD5AC6">
        <w:t xml:space="preserve"> </w:t>
      </w:r>
      <w:r w:rsidR="008D366C" w:rsidRPr="00DD5AC6">
        <w:t>[64]</w:t>
      </w:r>
      <w:r w:rsidR="00B40585" w:rsidRPr="00DD5AC6">
        <w:t xml:space="preserve">. </w:t>
      </w:r>
      <w:r w:rsidR="007660EA" w:rsidRPr="00DD5AC6">
        <w:t xml:space="preserve">While </w:t>
      </w:r>
      <w:r w:rsidR="00F167CC" w:rsidRPr="00DD5AC6">
        <w:t>c</w:t>
      </w:r>
      <w:r w:rsidRPr="00DD5AC6">
        <w:t xml:space="preserve">hitin’s degree of deacetylation </w:t>
      </w:r>
      <w:r w:rsidR="00F167CC" w:rsidRPr="00DD5AC6">
        <w:t xml:space="preserve">(DD) </w:t>
      </w:r>
      <w:r w:rsidRPr="00DD5AC6">
        <w:t>ranges from 5</w:t>
      </w:r>
      <w:r w:rsidR="00F167CC" w:rsidRPr="00DD5AC6">
        <w:t>-</w:t>
      </w:r>
      <w:r w:rsidR="007660EA" w:rsidRPr="00DD5AC6">
        <w:t>10</w:t>
      </w:r>
      <w:r w:rsidRPr="00DD5AC6">
        <w:t>%</w:t>
      </w:r>
      <w:r w:rsidR="00F167CC" w:rsidRPr="00DD5AC6">
        <w:t>,</w:t>
      </w:r>
      <w:r w:rsidRPr="00DD5AC6">
        <w:t xml:space="preserve"> chitosan’s </w:t>
      </w:r>
      <w:r w:rsidR="00F167CC" w:rsidRPr="00DD5AC6">
        <w:t xml:space="preserve">DD typically </w:t>
      </w:r>
      <w:r w:rsidRPr="00DD5AC6">
        <w:t xml:space="preserve">ranges from </w:t>
      </w:r>
      <w:r w:rsidR="001F7A06" w:rsidRPr="00DD5AC6">
        <w:t>6</w:t>
      </w:r>
      <w:r w:rsidR="007660EA" w:rsidRPr="00DD5AC6">
        <w:t>0</w:t>
      </w:r>
      <w:r w:rsidR="00F167CC" w:rsidRPr="00DD5AC6">
        <w:t>-</w:t>
      </w:r>
      <w:r w:rsidR="007660EA" w:rsidRPr="00DD5AC6">
        <w:t xml:space="preserve">95% </w:t>
      </w:r>
      <w:r w:rsidR="00961950" w:rsidRPr="00DD5AC6">
        <w:t>[69</w:t>
      </w:r>
      <w:r w:rsidR="00E474A1" w:rsidRPr="00DD5AC6">
        <w:t>]</w:t>
      </w:r>
      <w:r w:rsidR="00961950" w:rsidRPr="00DD5AC6">
        <w:t xml:space="preserve">, </w:t>
      </w:r>
      <w:r w:rsidR="00E474A1" w:rsidRPr="00DD5AC6">
        <w:t>[</w:t>
      </w:r>
      <w:r w:rsidR="00961950" w:rsidRPr="00DD5AC6">
        <w:t>71]</w:t>
      </w:r>
      <w:r w:rsidR="007660EA" w:rsidRPr="00DD5AC6">
        <w:t>. Th</w:t>
      </w:r>
      <w:r w:rsidR="00F167CC" w:rsidRPr="00DD5AC6">
        <w:t>is</w:t>
      </w:r>
      <w:r w:rsidR="007660EA" w:rsidRPr="00DD5AC6">
        <w:t xml:space="preserve"> </w:t>
      </w:r>
      <w:r w:rsidR="00D60739" w:rsidRPr="00DD5AC6">
        <w:t xml:space="preserve">partial </w:t>
      </w:r>
      <w:r w:rsidR="007660EA" w:rsidRPr="00DD5AC6">
        <w:t xml:space="preserve">deacetylation is </w:t>
      </w:r>
      <w:r w:rsidR="006F5049" w:rsidRPr="00DD5AC6">
        <w:t>carried out</w:t>
      </w:r>
      <w:r w:rsidR="007660EA" w:rsidRPr="00DD5AC6">
        <w:t xml:space="preserve"> through </w:t>
      </w:r>
      <w:r w:rsidR="002E0B22" w:rsidRPr="00DD5AC6">
        <w:t>chemical hydrolysis under severe</w:t>
      </w:r>
      <w:r w:rsidR="007660EA" w:rsidRPr="00DD5AC6">
        <w:t xml:space="preserve"> </w:t>
      </w:r>
      <w:r w:rsidR="00856EE8" w:rsidRPr="00DD5AC6">
        <w:t xml:space="preserve">alkali </w:t>
      </w:r>
      <w:r w:rsidR="002E0B22" w:rsidRPr="00DD5AC6">
        <w:t xml:space="preserve">conditions using </w:t>
      </w:r>
      <w:r w:rsidR="007660EA" w:rsidRPr="00DD5AC6">
        <w:t xml:space="preserve">sodium hydroxide </w:t>
      </w:r>
      <w:r w:rsidR="002E0B22" w:rsidRPr="00DD5AC6">
        <w:t>or enzymatic hydrolysis in the presence of particular enzymes</w:t>
      </w:r>
      <w:r w:rsidR="00D4593C" w:rsidRPr="00DD5AC6">
        <w:t xml:space="preserve"> such as lysozyme, lipase, protease, carbohydrase, and tannase</w:t>
      </w:r>
      <w:r w:rsidR="002E0B22" w:rsidRPr="00DD5AC6">
        <w:t xml:space="preserve"> </w:t>
      </w:r>
      <w:r w:rsidR="00961950" w:rsidRPr="00DD5AC6">
        <w:t>[70</w:t>
      </w:r>
      <w:r w:rsidR="00413D2A" w:rsidRPr="00DD5AC6">
        <w:t>]</w:t>
      </w:r>
      <w:r w:rsidR="00D4593C" w:rsidRPr="00DD5AC6">
        <w:t>,</w:t>
      </w:r>
      <w:r w:rsidR="00961950" w:rsidRPr="00DD5AC6">
        <w:t xml:space="preserve"> </w:t>
      </w:r>
      <w:r w:rsidR="00413D2A" w:rsidRPr="00DD5AC6">
        <w:t>[</w:t>
      </w:r>
      <w:r w:rsidR="00961950" w:rsidRPr="00DD5AC6">
        <w:t>72</w:t>
      </w:r>
      <w:r w:rsidR="00413D2A" w:rsidRPr="00DD5AC6">
        <w:t>]</w:t>
      </w:r>
      <w:r w:rsidR="00961950" w:rsidRPr="00DD5AC6">
        <w:t>,</w:t>
      </w:r>
      <w:r w:rsidR="00D4593C" w:rsidRPr="00DD5AC6">
        <w:t xml:space="preserve"> </w:t>
      </w:r>
      <w:r w:rsidR="00413D2A" w:rsidRPr="00DD5AC6">
        <w:t>[</w:t>
      </w:r>
      <w:r w:rsidR="00E34C59" w:rsidRPr="00DD5AC6">
        <w:t>73]</w:t>
      </w:r>
      <w:r w:rsidR="00856EE8" w:rsidRPr="00DD5AC6">
        <w:t xml:space="preserve">. </w:t>
      </w:r>
      <w:r w:rsidR="002E0B22" w:rsidRPr="00DD5AC6">
        <w:t xml:space="preserve">The molecular weight of chitosan typically varies from </w:t>
      </w:r>
      <w:r w:rsidR="001F7A06" w:rsidRPr="00DD5AC6">
        <w:t xml:space="preserve">10kDa to 1000kDa depending on its source and preparation </w:t>
      </w:r>
      <w:r w:rsidR="00961950" w:rsidRPr="00DD5AC6">
        <w:t>[70</w:t>
      </w:r>
      <w:r w:rsidR="00D72A6D" w:rsidRPr="00DD5AC6">
        <w:t>]</w:t>
      </w:r>
      <w:r w:rsidR="00F167CC" w:rsidRPr="00DD5AC6">
        <w:t xml:space="preserve">, </w:t>
      </w:r>
      <w:r w:rsidR="00D72A6D" w:rsidRPr="00DD5AC6">
        <w:t>[</w:t>
      </w:r>
      <w:r w:rsidR="00E34C59" w:rsidRPr="00DD5AC6">
        <w:t>74]</w:t>
      </w:r>
      <w:r w:rsidR="00F167CC" w:rsidRPr="00DD5AC6">
        <w:t>.</w:t>
      </w:r>
      <w:r w:rsidR="001F7A06" w:rsidRPr="00DD5AC6">
        <w:t xml:space="preserve"> </w:t>
      </w:r>
    </w:p>
    <w:p w14:paraId="2C6F5EF7" w14:textId="69BE8B49" w:rsidR="00CC143A" w:rsidRPr="00DD5AC6" w:rsidRDefault="00E2033B" w:rsidP="00F23753">
      <w:pPr>
        <w:spacing w:line="480" w:lineRule="auto"/>
        <w:ind w:right="-22" w:firstLine="720"/>
      </w:pPr>
      <w:r w:rsidRPr="00DD5AC6">
        <w:t xml:space="preserve">The presence of </w:t>
      </w:r>
      <w:r w:rsidR="00F167CC" w:rsidRPr="00DD5AC6">
        <w:t xml:space="preserve">primary amino </w:t>
      </w:r>
      <w:r w:rsidRPr="00DD5AC6">
        <w:t xml:space="preserve">groups in chitosan’s structure </w:t>
      </w:r>
      <w:r w:rsidR="00297D24" w:rsidRPr="00DD5AC6">
        <w:t xml:space="preserve">differentiates it from chitin. Chitosan is soluble in dilute acidic aqueous solutions due to the </w:t>
      </w:r>
      <w:r w:rsidR="00297D24" w:rsidRPr="00DD5AC6">
        <w:lastRenderedPageBreak/>
        <w:t xml:space="preserve">protonation of these amino groups; chitosan is the only naturally occurring cationic polysaccharide </w:t>
      </w:r>
      <w:r w:rsidR="00961950" w:rsidRPr="00DD5AC6">
        <w:t>[70]</w:t>
      </w:r>
      <w:r w:rsidR="00297D24" w:rsidRPr="00DD5AC6">
        <w:t xml:space="preserve">.  </w:t>
      </w:r>
      <w:r w:rsidR="00061523" w:rsidRPr="00DD5AC6">
        <w:t>The</w:t>
      </w:r>
      <w:r w:rsidR="00E36680" w:rsidRPr="00DD5AC6">
        <w:t xml:space="preserve"> three reactive functional groups at the C2, C3, and C6 positions</w:t>
      </w:r>
      <w:r w:rsidR="00061523" w:rsidRPr="00DD5AC6">
        <w:t xml:space="preserve"> of chitosan (corresponding </w:t>
      </w:r>
      <w:r w:rsidR="00E36680" w:rsidRPr="00DD5AC6">
        <w:t xml:space="preserve">to the primary amine </w:t>
      </w:r>
      <w:r w:rsidR="00061523" w:rsidRPr="00DD5AC6">
        <w:t xml:space="preserve">and two </w:t>
      </w:r>
      <w:r w:rsidR="00E36680" w:rsidRPr="00DD5AC6">
        <w:t>hy</w:t>
      </w:r>
      <w:r w:rsidR="00CC143A" w:rsidRPr="00DD5AC6">
        <w:t>droxyl</w:t>
      </w:r>
      <w:r w:rsidR="00061523" w:rsidRPr="00DD5AC6">
        <w:t xml:space="preserve"> groups)</w:t>
      </w:r>
      <w:r w:rsidR="00CC143A" w:rsidRPr="00DD5AC6">
        <w:t xml:space="preserve"> offer possibility of a vast variety of chemical </w:t>
      </w:r>
      <w:r w:rsidR="00FD0FB9" w:rsidRPr="00DD5AC6">
        <w:t>modification</w:t>
      </w:r>
      <w:r w:rsidR="00CB01F0" w:rsidRPr="00DD5AC6">
        <w:t xml:space="preserve"> to </w:t>
      </w:r>
      <w:r w:rsidR="00061523" w:rsidRPr="00DD5AC6">
        <w:t xml:space="preserve">tune </w:t>
      </w:r>
      <w:r w:rsidR="00CB01F0" w:rsidRPr="00DD5AC6">
        <w:t>biological properties</w:t>
      </w:r>
      <w:r w:rsidR="00145F90" w:rsidRPr="00DD5AC6">
        <w:t xml:space="preserve"> </w:t>
      </w:r>
      <w:r w:rsidR="008D366C" w:rsidRPr="00DD5AC6">
        <w:t>[64]</w:t>
      </w:r>
      <w:r w:rsidR="00FD0FB9" w:rsidRPr="00DD5AC6">
        <w:t xml:space="preserve">. </w:t>
      </w:r>
      <w:r w:rsidR="00061523" w:rsidRPr="00DD5AC6">
        <w:t xml:space="preserve">However, the </w:t>
      </w:r>
      <w:r w:rsidR="00E41D90" w:rsidRPr="00DD5AC6">
        <w:t xml:space="preserve">higher the molecular weight of chitosan, the more compact its structure is </w:t>
      </w:r>
      <w:r w:rsidR="00061523" w:rsidRPr="00DD5AC6">
        <w:t xml:space="preserve">due to the enhanced </w:t>
      </w:r>
      <w:r w:rsidR="00E41D90" w:rsidRPr="00DD5AC6">
        <w:t>intramolecular interactions present</w:t>
      </w:r>
      <w:r w:rsidR="00061523" w:rsidRPr="00DD5AC6">
        <w:t xml:space="preserve"> (particularly </w:t>
      </w:r>
      <w:r w:rsidR="00E41D90" w:rsidRPr="00DD5AC6">
        <w:t>hydrogen bonding</w:t>
      </w:r>
      <w:r w:rsidR="00061523" w:rsidRPr="00DD5AC6">
        <w:t>)</w:t>
      </w:r>
      <w:r w:rsidR="00E41D90" w:rsidRPr="00DD5AC6">
        <w:t xml:space="preserve">. This </w:t>
      </w:r>
      <w:r w:rsidR="00061523" w:rsidRPr="00DD5AC6">
        <w:t xml:space="preserve">reduces </w:t>
      </w:r>
      <w:r w:rsidR="00E41D90" w:rsidRPr="00DD5AC6">
        <w:t xml:space="preserve">the reactivity of the hydroxyl and amine groups, making </w:t>
      </w:r>
      <w:r w:rsidR="00061523" w:rsidRPr="00DD5AC6">
        <w:t xml:space="preserve">them </w:t>
      </w:r>
      <w:r w:rsidR="00E41D90" w:rsidRPr="00DD5AC6">
        <w:t xml:space="preserve">more difficult to </w:t>
      </w:r>
      <w:r w:rsidR="00AC3046" w:rsidRPr="00DD5AC6">
        <w:t xml:space="preserve">modify and functionalize </w:t>
      </w:r>
      <w:r w:rsidR="00961950" w:rsidRPr="00DD5AC6">
        <w:t>[67]</w:t>
      </w:r>
      <w:r w:rsidR="00C40DFB" w:rsidRPr="00DD5AC6">
        <w:t>.</w:t>
      </w:r>
    </w:p>
    <w:p w14:paraId="77E6DDB2" w14:textId="15DA18DE" w:rsidR="002F0C62" w:rsidRPr="00DD5AC6" w:rsidRDefault="00F3403D" w:rsidP="00F23753">
      <w:pPr>
        <w:spacing w:line="480" w:lineRule="auto"/>
        <w:ind w:right="-22" w:firstLine="720"/>
      </w:pPr>
      <w:r w:rsidRPr="00DD5AC6">
        <w:t xml:space="preserve">Chitosan is an attractive biopolymer for its </w:t>
      </w:r>
      <w:r w:rsidR="00061523" w:rsidRPr="00DD5AC6">
        <w:t xml:space="preserve">demonstrated </w:t>
      </w:r>
      <w:r w:rsidRPr="00DD5AC6">
        <w:t xml:space="preserve">biocompatibility, biodegradability, and low </w:t>
      </w:r>
      <w:r w:rsidR="002F0C62" w:rsidRPr="00DD5AC6">
        <w:t>toxicity</w:t>
      </w:r>
      <w:r w:rsidR="00061523" w:rsidRPr="00DD5AC6">
        <w:t xml:space="preserve"> in multiple applications</w:t>
      </w:r>
      <w:r w:rsidR="00AD3738" w:rsidRPr="00DD5AC6">
        <w:t xml:space="preserve"> </w:t>
      </w:r>
      <w:r w:rsidR="00E34C59" w:rsidRPr="00DD5AC6">
        <w:t>[75</w:t>
      </w:r>
      <w:r w:rsidR="00D72A6D" w:rsidRPr="00DD5AC6">
        <w:t>]</w:t>
      </w:r>
      <w:r w:rsidR="00AD3738" w:rsidRPr="00DD5AC6">
        <w:t xml:space="preserve">, </w:t>
      </w:r>
      <w:r w:rsidR="00D72A6D" w:rsidRPr="00DD5AC6">
        <w:t>[</w:t>
      </w:r>
      <w:r w:rsidR="00E34C59" w:rsidRPr="00DD5AC6">
        <w:t>76</w:t>
      </w:r>
      <w:r w:rsidR="00D72A6D" w:rsidRPr="00DD5AC6">
        <w:t>]</w:t>
      </w:r>
      <w:r w:rsidR="00AD3738" w:rsidRPr="00DD5AC6">
        <w:t xml:space="preserve">, </w:t>
      </w:r>
      <w:r w:rsidR="00D72A6D" w:rsidRPr="00DD5AC6">
        <w:t>[</w:t>
      </w:r>
      <w:r w:rsidR="00E34C59" w:rsidRPr="00DD5AC6">
        <w:t>77</w:t>
      </w:r>
      <w:r w:rsidR="00D72A6D" w:rsidRPr="00DD5AC6">
        <w:t>]</w:t>
      </w:r>
      <w:r w:rsidR="002F0C62" w:rsidRPr="00DD5AC6">
        <w:t>.</w:t>
      </w:r>
      <w:r w:rsidRPr="00DD5AC6">
        <w:t xml:space="preserve">  </w:t>
      </w:r>
      <w:r w:rsidR="00061523" w:rsidRPr="00DD5AC6">
        <w:t>In addition, c</w:t>
      </w:r>
      <w:r w:rsidRPr="00DD5AC6">
        <w:t xml:space="preserve">hitosan’s cationic nature gives rise to several </w:t>
      </w:r>
      <w:r w:rsidR="00061523" w:rsidRPr="00DD5AC6">
        <w:t xml:space="preserve">useful </w:t>
      </w:r>
      <w:r w:rsidRPr="00DD5AC6">
        <w:t xml:space="preserve">properties, </w:t>
      </w:r>
      <w:r w:rsidR="00061523" w:rsidRPr="00DD5AC6">
        <w:t>including</w:t>
      </w:r>
      <w:r w:rsidRPr="00DD5AC6">
        <w:t xml:space="preserve"> antibacterial</w:t>
      </w:r>
      <w:r w:rsidR="00A47C62" w:rsidRPr="00DD5AC6">
        <w:t xml:space="preserve"> </w:t>
      </w:r>
      <w:r w:rsidR="00E34C59" w:rsidRPr="00DD5AC6">
        <w:t>[78]</w:t>
      </w:r>
      <w:r w:rsidRPr="00DD5AC6">
        <w:t>, antifungal</w:t>
      </w:r>
      <w:r w:rsidR="00A47C62" w:rsidRPr="00DD5AC6">
        <w:t xml:space="preserve"> </w:t>
      </w:r>
      <w:r w:rsidR="00961950" w:rsidRPr="00DD5AC6">
        <w:t>[68]</w:t>
      </w:r>
      <w:r w:rsidRPr="00DD5AC6">
        <w:t>, and antiviral</w:t>
      </w:r>
      <w:r w:rsidR="00A47C62" w:rsidRPr="00DD5AC6">
        <w:t xml:space="preserve"> </w:t>
      </w:r>
      <w:r w:rsidR="00E34C59" w:rsidRPr="00DD5AC6">
        <w:t>[79]</w:t>
      </w:r>
      <w:r w:rsidRPr="00DD5AC6">
        <w:t xml:space="preserve"> characteristics as well as film, fiber, and</w:t>
      </w:r>
      <w:r w:rsidR="00CB01F0" w:rsidRPr="00DD5AC6">
        <w:t xml:space="preserve"> hydrogel forming capabilities</w:t>
      </w:r>
      <w:r w:rsidR="002F0C62" w:rsidRPr="00DD5AC6">
        <w:t xml:space="preserve"> </w:t>
      </w:r>
      <w:r w:rsidR="003B130F" w:rsidRPr="00DD5AC6">
        <w:t>[</w:t>
      </w:r>
      <w:r w:rsidR="00D576BE">
        <w:t xml:space="preserve">70, </w:t>
      </w:r>
      <w:r w:rsidR="003B130F" w:rsidRPr="00DD5AC6">
        <w:t>80]</w:t>
      </w:r>
      <w:r w:rsidR="00CB01F0" w:rsidRPr="00DD5AC6">
        <w:t xml:space="preserve">. </w:t>
      </w:r>
      <w:r w:rsidR="00F73A23" w:rsidRPr="00DD5AC6">
        <w:t>On the other hand, chitosan</w:t>
      </w:r>
      <w:r w:rsidR="00A47C62" w:rsidRPr="00DD5AC6">
        <w:t xml:space="preserve">, at a higher </w:t>
      </w:r>
      <w:r w:rsidR="00F73A23" w:rsidRPr="00DD5AC6">
        <w:t xml:space="preserve">charge </w:t>
      </w:r>
      <w:r w:rsidR="00A47C62" w:rsidRPr="00DD5AC6">
        <w:t xml:space="preserve">density, </w:t>
      </w:r>
      <w:r w:rsidR="00F73A23" w:rsidRPr="00DD5AC6">
        <w:t xml:space="preserve">has been known to have </w:t>
      </w:r>
      <w:r w:rsidR="00C22F56" w:rsidRPr="00DD5AC6">
        <w:t>c</w:t>
      </w:r>
      <w:r w:rsidR="00F73A23" w:rsidRPr="00DD5AC6">
        <w:t xml:space="preserve">ytotoxic </w:t>
      </w:r>
      <w:r w:rsidR="00A47C62" w:rsidRPr="00DD5AC6">
        <w:t>effect</w:t>
      </w:r>
      <w:r w:rsidR="00AD3738" w:rsidRPr="00DD5AC6">
        <w:t xml:space="preserve"> </w:t>
      </w:r>
      <w:r w:rsidR="003B130F" w:rsidRPr="00DD5AC6">
        <w:t>[81]</w:t>
      </w:r>
      <w:r w:rsidR="00A47C62" w:rsidRPr="00DD5AC6">
        <w:t xml:space="preserve">, leading to a need for an optimum charge density that is both toxic to bacterial cells but nontoxic to mammalian cells. </w:t>
      </w:r>
    </w:p>
    <w:p w14:paraId="5CD256E6" w14:textId="67385607" w:rsidR="00BE029B" w:rsidRPr="00DD5AC6" w:rsidRDefault="00240E89" w:rsidP="00F23753">
      <w:pPr>
        <w:spacing w:line="480" w:lineRule="auto"/>
        <w:ind w:right="-22" w:firstLine="720"/>
      </w:pPr>
      <w:r w:rsidRPr="00DD5AC6">
        <w:t>Chitosan</w:t>
      </w:r>
      <w:r w:rsidR="00BE029B" w:rsidRPr="00DD5AC6">
        <w:t xml:space="preserve">’s role in wound healing has been extensively </w:t>
      </w:r>
      <w:r w:rsidR="00061523" w:rsidRPr="00DD5AC6">
        <w:t>studied</w:t>
      </w:r>
      <w:r w:rsidR="006F3E02" w:rsidRPr="00DD5AC6">
        <w:t xml:space="preserve">, with studies indicating up to 30% acceleration of the wound healing process when chitosan scaffolds are used </w:t>
      </w:r>
      <w:r w:rsidR="003B130F" w:rsidRPr="00DD5AC6">
        <w:t>[82]</w:t>
      </w:r>
      <w:r w:rsidR="006F3E02" w:rsidRPr="00DD5AC6">
        <w:t xml:space="preserve">. </w:t>
      </w:r>
      <w:r w:rsidR="00BE029B" w:rsidRPr="00DD5AC6">
        <w:t xml:space="preserve"> It</w:t>
      </w:r>
      <w:r w:rsidRPr="00DD5AC6">
        <w:t xml:space="preserve"> has</w:t>
      </w:r>
      <w:r w:rsidR="00F3403D" w:rsidRPr="00DD5AC6">
        <w:t xml:space="preserve"> been shown to pos</w:t>
      </w:r>
      <w:r w:rsidR="00CB01F0" w:rsidRPr="00DD5AC6">
        <w:t>s</w:t>
      </w:r>
      <w:r w:rsidR="00F3403D" w:rsidRPr="00DD5AC6">
        <w:t xml:space="preserve">ess </w:t>
      </w:r>
      <w:r w:rsidR="00537502" w:rsidRPr="00DD5AC6">
        <w:t xml:space="preserve">bacterial </w:t>
      </w:r>
      <w:r w:rsidR="00CB01F0" w:rsidRPr="00DD5AC6">
        <w:t>cell-binding</w:t>
      </w:r>
      <w:r w:rsidR="00F3403D" w:rsidRPr="00DD5AC6">
        <w:t xml:space="preserve"> activity</w:t>
      </w:r>
      <w:r w:rsidR="00CB01F0" w:rsidRPr="00DD5AC6">
        <w:t xml:space="preserve"> due to its positive </w:t>
      </w:r>
      <w:r w:rsidR="006F3E02" w:rsidRPr="00DD5AC6">
        <w:t xml:space="preserve">charge </w:t>
      </w:r>
      <w:r w:rsidR="00CB01F0" w:rsidRPr="00DD5AC6">
        <w:t xml:space="preserve">interacting with the negatively charged </w:t>
      </w:r>
      <w:r w:rsidR="006033E2" w:rsidRPr="00DD5AC6">
        <w:t>bacterial cell</w:t>
      </w:r>
      <w:r w:rsidR="00CB01F0" w:rsidRPr="00DD5AC6">
        <w:t xml:space="preserve"> surface</w:t>
      </w:r>
      <w:r w:rsidR="00537502" w:rsidRPr="00DD5AC6">
        <w:t>. The exact mechanism of bacterial lysis is t</w:t>
      </w:r>
      <w:r w:rsidR="002A765F" w:rsidRPr="00DD5AC6">
        <w:t>hought to be chitosan’s role in</w:t>
      </w:r>
      <w:r w:rsidR="00537502" w:rsidRPr="00DD5AC6">
        <w:t xml:space="preserve"> </w:t>
      </w:r>
      <w:r w:rsidR="00BD725A" w:rsidRPr="00DD5AC6">
        <w:t>interrupting</w:t>
      </w:r>
      <w:r w:rsidR="006033E2" w:rsidRPr="00DD5AC6">
        <w:t xml:space="preserve"> the bacterial membrane and </w:t>
      </w:r>
      <w:r w:rsidR="002A765F" w:rsidRPr="00DD5AC6">
        <w:t xml:space="preserve">thus </w:t>
      </w:r>
      <w:r w:rsidR="00537502" w:rsidRPr="00DD5AC6">
        <w:t>disrupti</w:t>
      </w:r>
      <w:r w:rsidR="00BD725A" w:rsidRPr="00DD5AC6">
        <w:t>ng</w:t>
      </w:r>
      <w:r w:rsidR="00537502" w:rsidRPr="00DD5AC6">
        <w:t xml:space="preserve"> </w:t>
      </w:r>
      <w:r w:rsidR="006033E2" w:rsidRPr="00DD5AC6">
        <w:t>mass transport across the bacterial wall</w:t>
      </w:r>
      <w:r w:rsidR="00537502" w:rsidRPr="00DD5AC6">
        <w:t xml:space="preserve"> </w:t>
      </w:r>
      <w:r w:rsidR="00342F2C" w:rsidRPr="00DD5AC6">
        <w:t>[83]</w:t>
      </w:r>
      <w:r w:rsidR="00CB01F0" w:rsidRPr="00DD5AC6">
        <w:t>.</w:t>
      </w:r>
      <w:r w:rsidR="0009370D" w:rsidRPr="00DD5AC6">
        <w:t xml:space="preserve"> </w:t>
      </w:r>
      <w:r w:rsidR="006F3E02" w:rsidRPr="00DD5AC6">
        <w:t xml:space="preserve">Indeed, a </w:t>
      </w:r>
      <w:r w:rsidR="00BE029B" w:rsidRPr="00DD5AC6">
        <w:t xml:space="preserve">suggested </w:t>
      </w:r>
      <w:r w:rsidR="006F3E02" w:rsidRPr="00DD5AC6">
        <w:t xml:space="preserve">reason </w:t>
      </w:r>
      <w:r w:rsidR="00BE029B" w:rsidRPr="00DD5AC6">
        <w:t xml:space="preserve">for </w:t>
      </w:r>
      <w:r w:rsidR="002F0C62" w:rsidRPr="00DD5AC6">
        <w:t>chitosan’s</w:t>
      </w:r>
      <w:r w:rsidR="00BE029B" w:rsidRPr="00DD5AC6">
        <w:t xml:space="preserve"> </w:t>
      </w:r>
      <w:r w:rsidR="002F0C62" w:rsidRPr="00DD5AC6">
        <w:t xml:space="preserve">wound healing and hemostatic </w:t>
      </w:r>
      <w:r w:rsidR="002F0C62" w:rsidRPr="00DD5AC6">
        <w:lastRenderedPageBreak/>
        <w:t xml:space="preserve">capabilities </w:t>
      </w:r>
      <w:r w:rsidR="006F3E02" w:rsidRPr="00DD5AC6">
        <w:t xml:space="preserve">is </w:t>
      </w:r>
      <w:r w:rsidR="002F0C62" w:rsidRPr="00DD5AC6">
        <w:t>its ability to accelerate</w:t>
      </w:r>
      <w:r w:rsidR="00BE029B" w:rsidRPr="00DD5AC6">
        <w:t xml:space="preserve"> the permeation of inflammatory cell</w:t>
      </w:r>
      <w:r w:rsidR="002F0C62" w:rsidRPr="00DD5AC6">
        <w:t>s during the inflammation stage</w:t>
      </w:r>
      <w:r w:rsidR="002A765F" w:rsidRPr="00DD5AC6">
        <w:t>, as triggered by the lysis of bacteria and thus local cytokine release</w:t>
      </w:r>
      <w:r w:rsidR="002F0C62" w:rsidRPr="00DD5AC6">
        <w:t>. Another study showed that s</w:t>
      </w:r>
      <w:r w:rsidR="00BE029B" w:rsidRPr="00DD5AC6">
        <w:t>car tissue (resulting from an imbalance between collagen I and III fibers) was reduced when a wound was treated with chitosan</w:t>
      </w:r>
      <w:r w:rsidR="002F0C62" w:rsidRPr="00DD5AC6">
        <w:t xml:space="preserve"> </w:t>
      </w:r>
      <w:r w:rsidR="00961950" w:rsidRPr="00DD5AC6">
        <w:t>[</w:t>
      </w:r>
      <w:r w:rsidR="00C35458" w:rsidRPr="00DD5AC6">
        <w:t>29</w:t>
      </w:r>
      <w:r w:rsidR="00D72A6D" w:rsidRPr="00DD5AC6">
        <w:t>]</w:t>
      </w:r>
      <w:r w:rsidR="00961950" w:rsidRPr="00DD5AC6">
        <w:t xml:space="preserve">, </w:t>
      </w:r>
      <w:r w:rsidR="00D72A6D" w:rsidRPr="00DD5AC6">
        <w:t>[</w:t>
      </w:r>
      <w:r w:rsidR="00961950" w:rsidRPr="00DD5AC6">
        <w:t>72</w:t>
      </w:r>
      <w:r w:rsidR="00C35458" w:rsidRPr="00DD5AC6">
        <w:t>]</w:t>
      </w:r>
      <w:r w:rsidR="002F0C62" w:rsidRPr="00DD5AC6">
        <w:t>. Its ability to form a film directly on the wound allows for excellent oxygen permeability, and</w:t>
      </w:r>
      <w:r w:rsidR="006F3E02" w:rsidRPr="00DD5AC6">
        <w:t xml:space="preserve"> its carbohydrate backbone</w:t>
      </w:r>
      <w:r w:rsidR="002F0C62" w:rsidRPr="00DD5AC6">
        <w:t xml:space="preserve"> can degrade over time </w:t>
      </w:r>
      <w:r w:rsidR="006F3E02" w:rsidRPr="00DD5AC6">
        <w:t>via</w:t>
      </w:r>
      <w:r w:rsidR="002F0C62" w:rsidRPr="00DD5AC6">
        <w:t xml:space="preserve"> enzym</w:t>
      </w:r>
      <w:r w:rsidR="006F3E02" w:rsidRPr="00DD5AC6">
        <w:t>atic processes</w:t>
      </w:r>
      <w:r w:rsidR="002A765F" w:rsidRPr="00DD5AC6">
        <w:t xml:space="preserve"> (with </w:t>
      </w:r>
      <w:r w:rsidR="001521D4" w:rsidRPr="00DD5AC6">
        <w:t xml:space="preserve">lysozyme </w:t>
      </w:r>
      <w:r w:rsidR="002A765F" w:rsidRPr="00DD5AC6">
        <w:t xml:space="preserve">representing the most common </w:t>
      </w:r>
      <w:r w:rsidR="002A765F" w:rsidRPr="00DD5AC6">
        <w:rPr>
          <w:i/>
        </w:rPr>
        <w:t>in vivo</w:t>
      </w:r>
      <w:r w:rsidR="002A765F" w:rsidRPr="00DD5AC6">
        <w:t xml:space="preserve"> degradation enzyme)</w:t>
      </w:r>
      <w:r w:rsidR="002F0C62" w:rsidRPr="00DD5AC6">
        <w:t xml:space="preserve">, without the need to remove it at the injury site </w:t>
      </w:r>
      <w:r w:rsidR="003B130F" w:rsidRPr="00DD5AC6">
        <w:t>[82</w:t>
      </w:r>
      <w:r w:rsidR="00D72A6D" w:rsidRPr="00DD5AC6">
        <w:t>]</w:t>
      </w:r>
      <w:r w:rsidR="00630CED" w:rsidRPr="00DD5AC6">
        <w:t xml:space="preserve">, </w:t>
      </w:r>
      <w:r w:rsidR="00D72A6D" w:rsidRPr="00DD5AC6">
        <w:t>[</w:t>
      </w:r>
      <w:r w:rsidR="00342F2C" w:rsidRPr="00DD5AC6">
        <w:t>84]</w:t>
      </w:r>
      <w:r w:rsidR="002F0C62" w:rsidRPr="00DD5AC6">
        <w:t xml:space="preserve">. </w:t>
      </w:r>
    </w:p>
    <w:p w14:paraId="7A99E780" w14:textId="4F1651F8" w:rsidR="00F3403D" w:rsidRPr="00DD5AC6" w:rsidRDefault="006F3E02" w:rsidP="00F23753">
      <w:pPr>
        <w:spacing w:line="480" w:lineRule="auto"/>
        <w:ind w:right="-22" w:firstLine="720"/>
      </w:pPr>
      <w:r w:rsidRPr="00DD5AC6">
        <w:t>Chitosan</w:t>
      </w:r>
      <w:r w:rsidR="00222E59" w:rsidRPr="00DD5AC6">
        <w:t xml:space="preserve"> </w:t>
      </w:r>
      <w:r w:rsidR="002A765F" w:rsidRPr="00DD5AC6">
        <w:t xml:space="preserve">has </w:t>
      </w:r>
      <w:r w:rsidR="00222E59" w:rsidRPr="00DD5AC6">
        <w:t>also been demonstrated to possess bioadhesive and mucoadhesive properties</w:t>
      </w:r>
      <w:r w:rsidRPr="00DD5AC6">
        <w:t xml:space="preserve">, again attributed primarily </w:t>
      </w:r>
      <w:r w:rsidR="00222E59" w:rsidRPr="00DD5AC6">
        <w:t>to</w:t>
      </w:r>
      <w:r w:rsidRPr="00DD5AC6">
        <w:t xml:space="preserve"> electrostatic interactions between (cationic)</w:t>
      </w:r>
      <w:r w:rsidR="00222E59" w:rsidRPr="00DD5AC6">
        <w:t xml:space="preserve"> </w:t>
      </w:r>
      <w:r w:rsidRPr="00DD5AC6">
        <w:t>chitosan and (anionic) tissues, inc</w:t>
      </w:r>
      <w:r w:rsidR="009262E9" w:rsidRPr="00DD5AC6">
        <w:t>luding keratin (skin) and sialic acid (mucous)</w:t>
      </w:r>
      <w:r w:rsidRPr="00DD5AC6">
        <w:t>; hydrogen bonding may also contribute to these adhesive responses</w:t>
      </w:r>
      <w:r w:rsidR="009262E9" w:rsidRPr="00DD5AC6">
        <w:t xml:space="preserve"> </w:t>
      </w:r>
      <w:r w:rsidR="00C5093E" w:rsidRPr="00DD5AC6">
        <w:t>[79</w:t>
      </w:r>
      <w:r w:rsidR="00D72A6D" w:rsidRPr="00DD5AC6">
        <w:t>]</w:t>
      </w:r>
      <w:r w:rsidR="00222E59" w:rsidRPr="00DD5AC6">
        <w:t xml:space="preserve">, </w:t>
      </w:r>
      <w:r w:rsidR="00D72A6D" w:rsidRPr="00DD5AC6">
        <w:t>[</w:t>
      </w:r>
      <w:r w:rsidR="00342F2C" w:rsidRPr="00DD5AC6">
        <w:t>85]</w:t>
      </w:r>
      <w:r w:rsidR="00222E59" w:rsidRPr="00DD5AC6">
        <w:t>.</w:t>
      </w:r>
      <w:r w:rsidR="00240E89" w:rsidRPr="00DD5AC6">
        <w:t xml:space="preserve"> </w:t>
      </w:r>
    </w:p>
    <w:p w14:paraId="566EB571" w14:textId="212506F1" w:rsidR="00446EC2" w:rsidRPr="00DD5AC6" w:rsidRDefault="00675ABC" w:rsidP="00F23753">
      <w:pPr>
        <w:pStyle w:val="NoSpacing"/>
        <w:spacing w:line="480" w:lineRule="auto"/>
        <w:ind w:right="-22"/>
        <w:outlineLvl w:val="0"/>
      </w:pPr>
      <w:r w:rsidRPr="00DD5AC6">
        <w:tab/>
      </w:r>
      <w:r w:rsidR="009262E9" w:rsidRPr="00DD5AC6">
        <w:t>Many chemical</w:t>
      </w:r>
      <w:r w:rsidRPr="00DD5AC6">
        <w:t xml:space="preserve"> deriv</w:t>
      </w:r>
      <w:r w:rsidR="009262E9" w:rsidRPr="00DD5AC6">
        <w:t>atiz</w:t>
      </w:r>
      <w:r w:rsidRPr="00DD5AC6">
        <w:t>ation</w:t>
      </w:r>
      <w:r w:rsidR="009262E9" w:rsidRPr="00DD5AC6">
        <w:t>s</w:t>
      </w:r>
      <w:r w:rsidRPr="00DD5AC6">
        <w:t xml:space="preserve"> of chitosan </w:t>
      </w:r>
      <w:r w:rsidR="009262E9" w:rsidRPr="00DD5AC6">
        <w:t>have been pursued, depending on the</w:t>
      </w:r>
      <w:r w:rsidRPr="00DD5AC6">
        <w:t xml:space="preserve"> end application.</w:t>
      </w:r>
      <w:r w:rsidR="009262E9" w:rsidRPr="00DD5AC6">
        <w:t xml:space="preserve"> S</w:t>
      </w:r>
      <w:r w:rsidR="00EF4884" w:rsidRPr="00DD5AC6">
        <w:t>pecific interest has been paid to chemically modify</w:t>
      </w:r>
      <w:r w:rsidR="009262E9" w:rsidRPr="00DD5AC6">
        <w:t>ing</w:t>
      </w:r>
      <w:r w:rsidR="00EF4884" w:rsidRPr="00DD5AC6">
        <w:t xml:space="preserve"> chitosan to create a more soluble polymer over a wider pH range. The introduction of bulky </w:t>
      </w:r>
      <w:r w:rsidR="009262E9" w:rsidRPr="00DD5AC6">
        <w:t xml:space="preserve">side </w:t>
      </w:r>
      <w:r w:rsidR="00EF4884" w:rsidRPr="00DD5AC6">
        <w:t>groups</w:t>
      </w:r>
      <w:r w:rsidR="009262E9" w:rsidRPr="00DD5AC6">
        <w:t>, including</w:t>
      </w:r>
      <w:r w:rsidR="00EF4884" w:rsidRPr="00DD5AC6">
        <w:t xml:space="preserve"> </w:t>
      </w:r>
      <w:r w:rsidR="009262E9" w:rsidRPr="00DD5AC6">
        <w:t xml:space="preserve">the introduction of small functional groups such as alkyl and carboxymethyl </w:t>
      </w:r>
      <w:r w:rsidR="004D6690" w:rsidRPr="00DD5AC6">
        <w:t>groups</w:t>
      </w:r>
      <w:r w:rsidR="002A765F" w:rsidRPr="00DD5AC6">
        <w:t>,</w:t>
      </w:r>
      <w:r w:rsidR="009262E9" w:rsidRPr="00DD5AC6">
        <w:t xml:space="preserve"> has been demonstrated to</w:t>
      </w:r>
      <w:r w:rsidR="00EF4884" w:rsidRPr="00DD5AC6">
        <w:t xml:space="preserve"> improve the solubility of chitosan </w:t>
      </w:r>
      <w:r w:rsidR="00D61E76" w:rsidRPr="00DD5AC6">
        <w:t xml:space="preserve">without affecting its cationic properties </w:t>
      </w:r>
      <w:r w:rsidR="00961950" w:rsidRPr="00DD5AC6">
        <w:t>[69</w:t>
      </w:r>
      <w:r w:rsidR="00E474A1" w:rsidRPr="00DD5AC6">
        <w:t>]</w:t>
      </w:r>
      <w:r w:rsidR="00D61E76" w:rsidRPr="00DD5AC6">
        <w:t xml:space="preserve">, </w:t>
      </w:r>
      <w:r w:rsidR="00E474A1" w:rsidRPr="00DD5AC6">
        <w:t>[</w:t>
      </w:r>
      <w:r w:rsidR="00342F2C" w:rsidRPr="00DD5AC6">
        <w:t>86]</w:t>
      </w:r>
      <w:r w:rsidR="00EF4884" w:rsidRPr="00DD5AC6">
        <w:t xml:space="preserve">. </w:t>
      </w:r>
      <w:r w:rsidR="00892206" w:rsidRPr="00DD5AC6">
        <w:t xml:space="preserve">The improved solubility of carboxymethyl chitosan is attributed to the side group’s ability to disrupt the intrachain hydrogen bonding of chitosan </w:t>
      </w:r>
      <w:r w:rsidR="00961950" w:rsidRPr="00DD5AC6">
        <w:t>[69]</w:t>
      </w:r>
      <w:r w:rsidR="00892206" w:rsidRPr="00DD5AC6">
        <w:t xml:space="preserve">. </w:t>
      </w:r>
      <w:r w:rsidR="00D61E76" w:rsidRPr="00DD5AC6">
        <w:t>The most widely used soluble</w:t>
      </w:r>
      <w:r w:rsidR="00DF6604" w:rsidRPr="00DD5AC6">
        <w:t xml:space="preserve"> </w:t>
      </w:r>
      <w:r w:rsidR="00D61E76" w:rsidRPr="00DD5AC6">
        <w:t xml:space="preserve">chitosan </w:t>
      </w:r>
      <w:r w:rsidR="00DF6604" w:rsidRPr="00DD5AC6">
        <w:t>derivatives include</w:t>
      </w:r>
      <w:r w:rsidR="009262E9" w:rsidRPr="00DD5AC6">
        <w:t xml:space="preserve"> </w:t>
      </w:r>
      <w:r w:rsidR="00D61E76" w:rsidRPr="00DD5AC6">
        <w:t xml:space="preserve">carboxylated chitosan </w:t>
      </w:r>
      <w:r w:rsidR="009262E9" w:rsidRPr="00DD5AC6">
        <w:t xml:space="preserve">(using </w:t>
      </w:r>
      <w:r w:rsidR="005D0EA1" w:rsidRPr="00DD5AC6">
        <w:t>monochloroacetic</w:t>
      </w:r>
      <w:r w:rsidR="00D61E76" w:rsidRPr="00DD5AC6">
        <w:t xml:space="preserve"> acid </w:t>
      </w:r>
      <w:r w:rsidR="009262E9" w:rsidRPr="00DD5AC6">
        <w:t xml:space="preserve">as the </w:t>
      </w:r>
      <w:r w:rsidR="00892206" w:rsidRPr="00DD5AC6">
        <w:t>reagent</w:t>
      </w:r>
      <w:r w:rsidR="009262E9" w:rsidRPr="00DD5AC6">
        <w:t xml:space="preserve"> </w:t>
      </w:r>
      <w:r w:rsidR="00D61E76" w:rsidRPr="00DD5AC6">
        <w:t xml:space="preserve">and </w:t>
      </w:r>
      <w:r w:rsidR="001073E6" w:rsidRPr="00DD5AC6">
        <w:t>isopropanol as the solvent</w:t>
      </w:r>
      <w:r w:rsidR="009262E9" w:rsidRPr="00DD5AC6">
        <w:t>)</w:t>
      </w:r>
      <w:r w:rsidR="001073E6" w:rsidRPr="00DD5AC6">
        <w:t xml:space="preserve"> </w:t>
      </w:r>
      <w:r w:rsidR="008D366C" w:rsidRPr="00DD5AC6">
        <w:t>[64]</w:t>
      </w:r>
      <w:r w:rsidR="00D61E76" w:rsidRPr="00DD5AC6">
        <w:t xml:space="preserve">, </w:t>
      </w:r>
      <w:r w:rsidR="00B75969" w:rsidRPr="00DD5AC6">
        <w:t xml:space="preserve">N-O-acetylchitosan </w:t>
      </w:r>
      <w:r w:rsidR="00892206" w:rsidRPr="00DD5AC6">
        <w:t>(</w:t>
      </w:r>
      <w:r w:rsidR="00B75969" w:rsidRPr="00DD5AC6">
        <w:t>using</w:t>
      </w:r>
      <w:r w:rsidR="00892206" w:rsidRPr="00DD5AC6">
        <w:t xml:space="preserve"> </w:t>
      </w:r>
      <w:r w:rsidR="000B2AC8" w:rsidRPr="00DD5AC6">
        <w:t>acetyl chloride</w:t>
      </w:r>
      <w:r w:rsidR="00892206" w:rsidRPr="00DD5AC6">
        <w:t xml:space="preserve"> as the reagent and</w:t>
      </w:r>
      <w:r w:rsidR="00B75969" w:rsidRPr="00DD5AC6">
        <w:t xml:space="preserve"> methanesulfonic acid as </w:t>
      </w:r>
      <w:r w:rsidR="003459FF" w:rsidRPr="00DD5AC6">
        <w:t xml:space="preserve">the </w:t>
      </w:r>
      <w:r w:rsidR="00B75969" w:rsidRPr="00DD5AC6">
        <w:t>solvent</w:t>
      </w:r>
      <w:r w:rsidR="00892206" w:rsidRPr="00DD5AC6">
        <w:t>)</w:t>
      </w:r>
      <w:r w:rsidR="00B75969" w:rsidRPr="00DD5AC6">
        <w:t xml:space="preserve"> </w:t>
      </w:r>
      <w:r w:rsidR="00342F2C" w:rsidRPr="00DD5AC6">
        <w:t>[87]</w:t>
      </w:r>
      <w:r w:rsidR="00B75969" w:rsidRPr="00DD5AC6">
        <w:t xml:space="preserve">, </w:t>
      </w:r>
      <w:r w:rsidR="00892206" w:rsidRPr="00DD5AC6">
        <w:t xml:space="preserve">and </w:t>
      </w:r>
      <w:r w:rsidR="00B75969" w:rsidRPr="00DD5AC6">
        <w:t xml:space="preserve">N-phthaloylated chitosan </w:t>
      </w:r>
      <w:r w:rsidR="00892206" w:rsidRPr="00DD5AC6">
        <w:lastRenderedPageBreak/>
        <w:t>(</w:t>
      </w:r>
      <w:r w:rsidR="00B75969" w:rsidRPr="00DD5AC6">
        <w:t>using p</w:t>
      </w:r>
      <w:r w:rsidR="00510E1F" w:rsidRPr="00DD5AC6">
        <w:t>h</w:t>
      </w:r>
      <w:r w:rsidR="00B75969" w:rsidRPr="00DD5AC6">
        <w:t>thalic anhydride</w:t>
      </w:r>
      <w:r w:rsidR="00892206" w:rsidRPr="00DD5AC6">
        <w:t xml:space="preserve"> as the reagent and</w:t>
      </w:r>
      <w:r w:rsidR="00510E1F" w:rsidRPr="00DD5AC6">
        <w:t xml:space="preserve"> N,N-dimethylformamide</w:t>
      </w:r>
      <w:r w:rsidR="00892206" w:rsidRPr="00DD5AC6">
        <w:t xml:space="preserve"> as the solvent)</w:t>
      </w:r>
      <w:r w:rsidR="00510E1F" w:rsidRPr="00DD5AC6">
        <w:t xml:space="preserve"> </w:t>
      </w:r>
      <w:r w:rsidR="00342F2C" w:rsidRPr="00DD5AC6">
        <w:t>[88]</w:t>
      </w:r>
      <w:r w:rsidR="00510E1F" w:rsidRPr="00DD5AC6">
        <w:t xml:space="preserve">, </w:t>
      </w:r>
      <w:r w:rsidR="00892206" w:rsidRPr="00DD5AC6">
        <w:t xml:space="preserve">although </w:t>
      </w:r>
      <w:r w:rsidR="006A1B4F" w:rsidRPr="00DD5AC6">
        <w:t xml:space="preserve">a variety of </w:t>
      </w:r>
      <w:r w:rsidR="00D61E76" w:rsidRPr="00DD5AC6">
        <w:t>other graft water soluble chitosan</w:t>
      </w:r>
      <w:r w:rsidR="00892206" w:rsidRPr="00DD5AC6">
        <w:t>s have been produced</w:t>
      </w:r>
      <w:r w:rsidR="00D61E76" w:rsidRPr="00DD5AC6">
        <w:t xml:space="preserve"> </w:t>
      </w:r>
      <w:r w:rsidR="00342F2C" w:rsidRPr="00DD5AC6">
        <w:t>[86]</w:t>
      </w:r>
      <w:r w:rsidR="00D61E76" w:rsidRPr="00DD5AC6">
        <w:t xml:space="preserve">. </w:t>
      </w:r>
    </w:p>
    <w:p w14:paraId="13377C73" w14:textId="6831E8BD" w:rsidR="00E011EB" w:rsidRPr="00DD5AC6" w:rsidRDefault="00D72A6D" w:rsidP="00F57DBF">
      <w:pPr>
        <w:pStyle w:val="Heading4"/>
        <w:rPr>
          <w:rFonts w:ascii="Times New Roman" w:hAnsi="Times New Roman" w:cs="Times New Roman"/>
          <w:i w:val="0"/>
          <w:color w:val="auto"/>
          <w:sz w:val="32"/>
          <w:szCs w:val="32"/>
        </w:rPr>
      </w:pPr>
      <w:bookmarkStart w:id="73" w:name="_Toc304563981"/>
      <w:r w:rsidRPr="00DD5AC6">
        <w:rPr>
          <w:rFonts w:ascii="Times New Roman" w:hAnsi="Times New Roman" w:cs="Times New Roman"/>
          <w:i w:val="0"/>
          <w:color w:val="auto"/>
          <w:sz w:val="32"/>
          <w:szCs w:val="32"/>
        </w:rPr>
        <w:t>1.4.1</w:t>
      </w:r>
      <w:r w:rsidR="00446EC2" w:rsidRPr="00DD5AC6">
        <w:rPr>
          <w:rFonts w:ascii="Times New Roman" w:hAnsi="Times New Roman" w:cs="Times New Roman"/>
          <w:i w:val="0"/>
          <w:color w:val="auto"/>
          <w:sz w:val="32"/>
          <w:szCs w:val="32"/>
        </w:rPr>
        <w:t xml:space="preserve">.1. </w:t>
      </w:r>
      <w:r w:rsidR="00E011EB" w:rsidRPr="00DD5AC6">
        <w:rPr>
          <w:rFonts w:ascii="Times New Roman" w:hAnsi="Times New Roman" w:cs="Times New Roman"/>
          <w:i w:val="0"/>
          <w:color w:val="auto"/>
          <w:sz w:val="32"/>
          <w:szCs w:val="32"/>
        </w:rPr>
        <w:t>Carboxymethyl chitosan</w:t>
      </w:r>
      <w:bookmarkEnd w:id="73"/>
    </w:p>
    <w:p w14:paraId="2CCB1372" w14:textId="24881283" w:rsidR="00AC3046" w:rsidRPr="00DD5AC6" w:rsidRDefault="00D61E76" w:rsidP="000E2FCE">
      <w:pPr>
        <w:pStyle w:val="NoSpacing"/>
        <w:spacing w:line="480" w:lineRule="auto"/>
        <w:ind w:right="-22" w:firstLine="720"/>
        <w:outlineLvl w:val="0"/>
      </w:pPr>
      <w:r w:rsidRPr="00DD5AC6">
        <w:t>Carboxylating chitosan is one of the most well known methods to produce a hydrophilic chitosan derivative</w:t>
      </w:r>
      <w:r w:rsidR="005D0EA1" w:rsidRPr="00DD5AC6">
        <w:t xml:space="preserve"> </w:t>
      </w:r>
      <w:r w:rsidR="00961950" w:rsidRPr="00DD5AC6">
        <w:t>[69]</w:t>
      </w:r>
      <w:r w:rsidRPr="00DD5AC6">
        <w:t xml:space="preserve">. </w:t>
      </w:r>
      <w:r w:rsidR="005D0EA1" w:rsidRPr="00DD5AC6">
        <w:t>Carboxymethyl chitosan is an amphoteric polymer that contains hydroxyl, carboxyl, and amine groups. It is usually synthesized by the reaction of chitosan (</w:t>
      </w:r>
      <w:r w:rsidR="00892206" w:rsidRPr="00DD5AC6">
        <w:t xml:space="preserve">pre-treated </w:t>
      </w:r>
      <w:r w:rsidR="005D0EA1" w:rsidRPr="00DD5AC6">
        <w:t>with sodium hydroxide) with monochloroacetic</w:t>
      </w:r>
      <w:r w:rsidR="00830293" w:rsidRPr="00DD5AC6">
        <w:t xml:space="preserve"> </w:t>
      </w:r>
      <w:r w:rsidR="00892206" w:rsidRPr="00DD5AC6">
        <w:t xml:space="preserve">acid </w:t>
      </w:r>
      <w:r w:rsidR="00830293" w:rsidRPr="00DD5AC6">
        <w:t>(MCAA)</w:t>
      </w:r>
      <w:r w:rsidR="00892206" w:rsidRPr="00DD5AC6">
        <w:t>, using</w:t>
      </w:r>
      <w:r w:rsidR="005D0EA1" w:rsidRPr="00DD5AC6">
        <w:t xml:space="preserve"> 2-propanol as the solvent </w:t>
      </w:r>
      <w:r w:rsidR="008D366C" w:rsidRPr="00DD5AC6">
        <w:t>[64</w:t>
      </w:r>
      <w:r w:rsidR="00D72A6D" w:rsidRPr="00DD5AC6">
        <w:t>]</w:t>
      </w:r>
      <w:r w:rsidR="005D0EA1" w:rsidRPr="00DD5AC6">
        <w:t xml:space="preserve">, </w:t>
      </w:r>
      <w:r w:rsidR="00D72A6D" w:rsidRPr="00DD5AC6">
        <w:t>[</w:t>
      </w:r>
      <w:r w:rsidR="00961950" w:rsidRPr="00DD5AC6">
        <w:t>67]</w:t>
      </w:r>
      <w:r w:rsidR="005D0EA1" w:rsidRPr="00DD5AC6">
        <w:t xml:space="preserve">. Different </w:t>
      </w:r>
      <w:r w:rsidR="00446EC2" w:rsidRPr="00DD5AC6">
        <w:t>carboxymethyl</w:t>
      </w:r>
      <w:r w:rsidR="005D0EA1" w:rsidRPr="00DD5AC6">
        <w:t xml:space="preserve"> derivatives can be achieved by varying the reaction conditions</w:t>
      </w:r>
      <w:r w:rsidR="00892206" w:rsidRPr="00DD5AC6">
        <w:t xml:space="preserve"> </w:t>
      </w:r>
      <w:r w:rsidR="002A765F" w:rsidRPr="00DD5AC6">
        <w:t xml:space="preserve">and pretreatment conditions, </w:t>
      </w:r>
      <w:r w:rsidR="00892206" w:rsidRPr="00DD5AC6">
        <w:t>including</w:t>
      </w:r>
      <w:r w:rsidR="005D0EA1" w:rsidRPr="00DD5AC6">
        <w:t xml:space="preserve"> </w:t>
      </w:r>
      <w:r w:rsidR="002A765F" w:rsidRPr="00DD5AC6">
        <w:t xml:space="preserve">time, </w:t>
      </w:r>
      <w:r w:rsidR="005D0EA1" w:rsidRPr="00DD5AC6">
        <w:t>temperature,</w:t>
      </w:r>
      <w:r w:rsidR="002A765F" w:rsidRPr="00DD5AC6">
        <w:t xml:space="preserve"> and</w:t>
      </w:r>
      <w:r w:rsidR="005D0EA1" w:rsidRPr="00DD5AC6">
        <w:t xml:space="preserve"> </w:t>
      </w:r>
      <w:r w:rsidR="00892206" w:rsidRPr="00DD5AC6">
        <w:t xml:space="preserve">the </w:t>
      </w:r>
      <w:r w:rsidR="005D0EA1" w:rsidRPr="00DD5AC6">
        <w:t>ratio</w:t>
      </w:r>
      <w:r w:rsidR="002A765F" w:rsidRPr="00DD5AC6">
        <w:t>s</w:t>
      </w:r>
      <w:r w:rsidR="005D0EA1" w:rsidRPr="00DD5AC6">
        <w:t xml:space="preserve"> of sodium hydroxide and monochloroacetic acid to chitosan</w:t>
      </w:r>
      <w:r w:rsidR="002A765F" w:rsidRPr="00DD5AC6">
        <w:t xml:space="preserve"> </w:t>
      </w:r>
      <w:r w:rsidR="00961950" w:rsidRPr="00DD5AC6">
        <w:t>[67]</w:t>
      </w:r>
      <w:r w:rsidR="005D0EA1" w:rsidRPr="00DD5AC6">
        <w:t xml:space="preserve">.  </w:t>
      </w:r>
      <w:r w:rsidR="00892206" w:rsidRPr="00DD5AC6">
        <w:t xml:space="preserve">Due to the multiple nucleophiles present on chitosan, </w:t>
      </w:r>
      <w:r w:rsidR="005D0EA1" w:rsidRPr="00DD5AC6">
        <w:t xml:space="preserve">O-carboxymethyl chitosan, N,O-carboxymethyl, and N,N-carboxymethyl chitosan </w:t>
      </w:r>
      <w:r w:rsidR="00892206" w:rsidRPr="00DD5AC6">
        <w:t xml:space="preserve">derivatives may all be produced, depending on the reaction conditions and solvents used.  </w:t>
      </w:r>
      <w:r w:rsidR="005D0EA1" w:rsidRPr="00DD5AC6">
        <w:t>A low NaOH concentration (&lt; 50%) is not enough to break chitosan’s rigid crystalline structure during the pre-treatment</w:t>
      </w:r>
      <w:r w:rsidR="00892206" w:rsidRPr="00DD5AC6">
        <w:t>, lowering</w:t>
      </w:r>
      <w:r w:rsidR="005D0EA1" w:rsidRPr="00DD5AC6">
        <w:t xml:space="preserve"> the penetration ability of MCAA into the polymer chain. Also, a lower NaOH:MCAA </w:t>
      </w:r>
      <w:r w:rsidR="00892206" w:rsidRPr="00DD5AC6">
        <w:t xml:space="preserve">ratio </w:t>
      </w:r>
      <w:r w:rsidR="00E011EB" w:rsidRPr="00DD5AC6">
        <w:t xml:space="preserve">results </w:t>
      </w:r>
      <w:r w:rsidR="003C1E4E" w:rsidRPr="00DD5AC6">
        <w:t>in</w:t>
      </w:r>
      <w:r w:rsidR="00E011EB" w:rsidRPr="00DD5AC6">
        <w:t xml:space="preserve"> insolubility</w:t>
      </w:r>
      <w:r w:rsidR="003C1E4E" w:rsidRPr="00DD5AC6">
        <w:t xml:space="preserve"> over a wider pH range</w:t>
      </w:r>
      <w:r w:rsidR="00E011EB" w:rsidRPr="00DD5AC6">
        <w:t xml:space="preserve">. </w:t>
      </w:r>
      <w:r w:rsidR="003C1E4E" w:rsidRPr="00DD5AC6">
        <w:t>Therefore, higher NaOH concentration</w:t>
      </w:r>
      <w:r w:rsidR="002A765F" w:rsidRPr="00DD5AC6">
        <w:t>s</w:t>
      </w:r>
      <w:r w:rsidR="003C1E4E" w:rsidRPr="00DD5AC6">
        <w:t xml:space="preserve"> and NaOH:MCAA ratio</w:t>
      </w:r>
      <w:r w:rsidR="002A765F" w:rsidRPr="00DD5AC6">
        <w:t>s</w:t>
      </w:r>
      <w:r w:rsidR="003C1E4E" w:rsidRPr="00DD5AC6">
        <w:t xml:space="preserve"> are favo</w:t>
      </w:r>
      <w:r w:rsidR="002A765F" w:rsidRPr="00DD5AC6">
        <w:t>u</w:t>
      </w:r>
      <w:r w:rsidR="003C1E4E" w:rsidRPr="00DD5AC6">
        <w:t>rable</w:t>
      </w:r>
      <w:r w:rsidR="002A765F" w:rsidRPr="00DD5AC6">
        <w:t xml:space="preserve"> for more complete carboxylation</w:t>
      </w:r>
      <w:r w:rsidR="003C1E4E" w:rsidRPr="00DD5AC6">
        <w:t xml:space="preserve">. Also, as </w:t>
      </w:r>
      <w:r w:rsidR="00E011EB" w:rsidRPr="00DD5AC6">
        <w:t xml:space="preserve">the MCAA:chitosan ratio increases, the degree of carboxyl group substitution on the polymer chain increases until a point where a higher ratio </w:t>
      </w:r>
      <w:r w:rsidR="002A765F" w:rsidRPr="00DD5AC6">
        <w:t xml:space="preserve">of feed MCAA </w:t>
      </w:r>
      <w:r w:rsidR="00E011EB" w:rsidRPr="00DD5AC6">
        <w:t>will not exhibit any further substitution increase</w:t>
      </w:r>
      <w:r w:rsidR="00665A76" w:rsidRPr="00DD5AC6">
        <w:t xml:space="preserve"> </w:t>
      </w:r>
      <w:r w:rsidR="00961950" w:rsidRPr="00DD5AC6">
        <w:t>[67]</w:t>
      </w:r>
      <w:r w:rsidR="002A765F" w:rsidRPr="00DD5AC6">
        <w:t>, likely due to steric effects</w:t>
      </w:r>
      <w:r w:rsidR="00E011EB" w:rsidRPr="00DD5AC6">
        <w:t xml:space="preserve">. </w:t>
      </w:r>
      <w:r w:rsidR="00021893" w:rsidRPr="00DD5AC6">
        <w:t>Further functionalization can occur using the carboxyl groups for substitution</w:t>
      </w:r>
      <w:r w:rsidR="00E02D78" w:rsidRPr="00DD5AC6">
        <w:t>, provided that those functional groups do not compromise the solubility benefits of the original carboxylation reaction.</w:t>
      </w:r>
    </w:p>
    <w:p w14:paraId="3A47C04A" w14:textId="57C04564" w:rsidR="004675DE" w:rsidRPr="00DD5AC6" w:rsidRDefault="004675DE" w:rsidP="00F57DBF">
      <w:pPr>
        <w:pStyle w:val="Heading3"/>
        <w:rPr>
          <w:rFonts w:ascii="Times New Roman" w:hAnsi="Times New Roman" w:cs="Times New Roman"/>
          <w:color w:val="auto"/>
          <w:sz w:val="32"/>
          <w:szCs w:val="32"/>
        </w:rPr>
      </w:pPr>
      <w:bookmarkStart w:id="74" w:name="_Toc304563982"/>
      <w:bookmarkStart w:id="75" w:name="_Toc304564154"/>
      <w:r w:rsidRPr="00DD5AC6">
        <w:rPr>
          <w:rFonts w:ascii="Times New Roman" w:hAnsi="Times New Roman" w:cs="Times New Roman"/>
          <w:color w:val="auto"/>
          <w:sz w:val="32"/>
          <w:szCs w:val="32"/>
        </w:rPr>
        <w:lastRenderedPageBreak/>
        <w:t>1.</w:t>
      </w:r>
      <w:r w:rsidR="00B77668" w:rsidRPr="00DD5AC6">
        <w:rPr>
          <w:rFonts w:ascii="Times New Roman" w:hAnsi="Times New Roman" w:cs="Times New Roman"/>
          <w:color w:val="auto"/>
          <w:sz w:val="32"/>
          <w:szCs w:val="32"/>
        </w:rPr>
        <w:t>4</w:t>
      </w:r>
      <w:r w:rsidRPr="00DD5AC6">
        <w:rPr>
          <w:rFonts w:ascii="Times New Roman" w:hAnsi="Times New Roman" w:cs="Times New Roman"/>
          <w:color w:val="auto"/>
          <w:sz w:val="32"/>
          <w:szCs w:val="32"/>
        </w:rPr>
        <w:t>.</w:t>
      </w:r>
      <w:r w:rsidR="00D72A6D" w:rsidRPr="00DD5AC6">
        <w:rPr>
          <w:rFonts w:ascii="Times New Roman" w:hAnsi="Times New Roman" w:cs="Times New Roman"/>
          <w:color w:val="auto"/>
          <w:sz w:val="32"/>
          <w:szCs w:val="32"/>
        </w:rPr>
        <w:t>2</w:t>
      </w:r>
      <w:r w:rsidRPr="00DD5AC6">
        <w:rPr>
          <w:rFonts w:ascii="Times New Roman" w:hAnsi="Times New Roman" w:cs="Times New Roman"/>
          <w:color w:val="auto"/>
          <w:sz w:val="32"/>
          <w:szCs w:val="32"/>
        </w:rPr>
        <w:t xml:space="preserve">. </w:t>
      </w:r>
      <w:r w:rsidR="00E02D78" w:rsidRPr="00DD5AC6">
        <w:rPr>
          <w:rFonts w:ascii="Times New Roman" w:hAnsi="Times New Roman" w:cs="Times New Roman"/>
          <w:color w:val="auto"/>
          <w:sz w:val="32"/>
          <w:szCs w:val="32"/>
        </w:rPr>
        <w:t>Poly</w:t>
      </w:r>
      <w:r w:rsidRPr="00DD5AC6">
        <w:rPr>
          <w:rFonts w:ascii="Times New Roman" w:hAnsi="Times New Roman" w:cs="Times New Roman"/>
          <w:color w:val="auto"/>
          <w:sz w:val="32"/>
          <w:szCs w:val="32"/>
        </w:rPr>
        <w:t>(oligoethylene glycol methacrylate)</w:t>
      </w:r>
      <w:bookmarkEnd w:id="74"/>
      <w:bookmarkEnd w:id="75"/>
    </w:p>
    <w:p w14:paraId="6DA899B7" w14:textId="77777777" w:rsidR="004675DE" w:rsidRPr="00DD5AC6" w:rsidRDefault="004675DE" w:rsidP="00F23753">
      <w:pPr>
        <w:pStyle w:val="NoSpacing"/>
        <w:ind w:right="-22"/>
        <w:outlineLvl w:val="0"/>
        <w:rPr>
          <w:b/>
          <w:sz w:val="32"/>
          <w:szCs w:val="32"/>
        </w:rPr>
      </w:pPr>
    </w:p>
    <w:p w14:paraId="1CC55DCA" w14:textId="1A6CBE86" w:rsidR="003D303E" w:rsidRPr="00DD5AC6" w:rsidRDefault="003D303E" w:rsidP="00A35B8E">
      <w:pPr>
        <w:spacing w:line="480" w:lineRule="auto"/>
        <w:ind w:right="-52" w:firstLine="720"/>
      </w:pPr>
      <w:r w:rsidRPr="00DD5AC6">
        <w:t xml:space="preserve">Poly(oligoethylene glycol methacrylate) (POEGMA) </w:t>
      </w:r>
      <w:r w:rsidR="00E02D78" w:rsidRPr="00DD5AC6">
        <w:t>is a free radical polymerizable analogue of</w:t>
      </w:r>
      <w:r w:rsidR="004A58EF" w:rsidRPr="00DD5AC6">
        <w:t xml:space="preserve"> </w:t>
      </w:r>
      <w:r w:rsidR="00304FF2" w:rsidRPr="00DD5AC6">
        <w:t>poly(ethylene glycol) (</w:t>
      </w:r>
      <w:r w:rsidR="004A58EF" w:rsidRPr="00DD5AC6">
        <w:t>PEG</w:t>
      </w:r>
      <w:r w:rsidR="00304FF2" w:rsidRPr="00DD5AC6">
        <w:t>)</w:t>
      </w:r>
      <w:r w:rsidR="00E02D78" w:rsidRPr="00DD5AC6">
        <w:t xml:space="preserve"> (Figure 1</w:t>
      </w:r>
      <w:r w:rsidR="00D72A6D" w:rsidRPr="00DD5AC6">
        <w:t>-8</w:t>
      </w:r>
      <w:r w:rsidR="00E02D78" w:rsidRPr="00DD5AC6">
        <w:t>). Un</w:t>
      </w:r>
      <w:r w:rsidRPr="00DD5AC6">
        <w:t>like natural polymers, which have high batch-to-batch variation</w:t>
      </w:r>
      <w:r w:rsidR="00E02D78" w:rsidRPr="00DD5AC6">
        <w:t xml:space="preserve"> and a limited scope of properties based on their source, synthetic polymers like POEGMA </w:t>
      </w:r>
      <w:r w:rsidR="00882E65" w:rsidRPr="00DD5AC6">
        <w:t>are</w:t>
      </w:r>
      <w:r w:rsidRPr="00DD5AC6">
        <w:t xml:space="preserve"> easily tunable to exhibit different hydrophilicities, cross-link densities, charge</w:t>
      </w:r>
      <w:r w:rsidR="00E02D78" w:rsidRPr="00DD5AC6">
        <w:t>s</w:t>
      </w:r>
      <w:r w:rsidRPr="00DD5AC6">
        <w:t xml:space="preserve">, </w:t>
      </w:r>
      <w:r w:rsidR="00882E65" w:rsidRPr="00DD5AC6">
        <w:t>mechanical strength</w:t>
      </w:r>
      <w:r w:rsidR="00E02D78" w:rsidRPr="00DD5AC6">
        <w:t xml:space="preserve">s, and molecular weights by varying the copolymerization conditions as well as </w:t>
      </w:r>
      <w:r w:rsidRPr="00DD5AC6">
        <w:t>the number of ethylene oxide groups in the side chain</w:t>
      </w:r>
      <w:r w:rsidR="00A35B8E" w:rsidRPr="00DD5AC6">
        <w:t xml:space="preserve"> </w:t>
      </w:r>
      <w:r w:rsidR="004E07D6" w:rsidRPr="00DD5AC6">
        <w:t>[89</w:t>
      </w:r>
      <w:r w:rsidR="00C365CD" w:rsidRPr="00DD5AC6">
        <w:t>]</w:t>
      </w:r>
      <w:r w:rsidR="00A35B8E" w:rsidRPr="00DD5AC6">
        <w:t xml:space="preserve">, </w:t>
      </w:r>
      <w:r w:rsidR="00C365CD" w:rsidRPr="00DD5AC6">
        <w:t>[</w:t>
      </w:r>
      <w:r w:rsidR="004E07D6" w:rsidRPr="00DD5AC6">
        <w:t>90]</w:t>
      </w:r>
      <w:r w:rsidRPr="00DD5AC6">
        <w:t xml:space="preserve">. </w:t>
      </w:r>
      <w:r w:rsidR="00E02D78" w:rsidRPr="00DD5AC6">
        <w:t>Shorter side chains (n=2 repeat units) exhibit thermoresponsive properties similar to poly(N-isopropyacrylamide), while longer side chains (n=7-8 repeat units) exhibit highly hydrophilic and cell/protein-repellent properties similar to PEG</w:t>
      </w:r>
      <w:r w:rsidR="00887752" w:rsidRPr="00DD5AC6">
        <w:t xml:space="preserve"> </w:t>
      </w:r>
      <w:r w:rsidR="00C365CD" w:rsidRPr="00DD5AC6">
        <w:t>[91]</w:t>
      </w:r>
      <w:r w:rsidR="00E02D78" w:rsidRPr="00DD5AC6">
        <w:t>.</w:t>
      </w:r>
    </w:p>
    <w:p w14:paraId="3E8A0416" w14:textId="77777777" w:rsidR="004A67AF" w:rsidRPr="00DD5AC6" w:rsidRDefault="003D303E" w:rsidP="004A67AF">
      <w:pPr>
        <w:keepNext/>
        <w:spacing w:line="480" w:lineRule="auto"/>
        <w:ind w:right="-52"/>
        <w:jc w:val="center"/>
      </w:pPr>
      <w:r w:rsidRPr="00DD5AC6">
        <w:rPr>
          <w:noProof/>
          <w:lang w:eastAsia="en-US"/>
        </w:rPr>
        <w:drawing>
          <wp:inline distT="0" distB="0" distL="0" distR="0" wp14:anchorId="3D83D3C7" wp14:editId="00E7C066">
            <wp:extent cx="2703000" cy="1836018"/>
            <wp:effectExtent l="0" t="0" r="0" b="0"/>
            <wp:docPr id="2061" name="Picture 3" descr="Macintosh HD:Users:juhinaelmajdoub:Desktop:poegma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hinaelmajdoub:Desktop:poegma struc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6930" cy="1838688"/>
                    </a:xfrm>
                    <a:prstGeom prst="rect">
                      <a:avLst/>
                    </a:prstGeom>
                    <a:noFill/>
                    <a:ln>
                      <a:noFill/>
                    </a:ln>
                  </pic:spPr>
                </pic:pic>
              </a:graphicData>
            </a:graphic>
          </wp:inline>
        </w:drawing>
      </w:r>
    </w:p>
    <w:p w14:paraId="11A90872" w14:textId="5F66CC18" w:rsidR="00A35B8E" w:rsidRPr="00DD5AC6" w:rsidRDefault="004A67AF" w:rsidP="005B0111">
      <w:pPr>
        <w:pStyle w:val="Caption"/>
        <w:jc w:val="center"/>
        <w:rPr>
          <w:b w:val="0"/>
          <w:color w:val="auto"/>
          <w:sz w:val="24"/>
          <w:szCs w:val="24"/>
        </w:rPr>
      </w:pPr>
      <w:bookmarkStart w:id="76" w:name="_Toc304462177"/>
      <w:r w:rsidRPr="00DD5AC6">
        <w:rPr>
          <w:color w:val="auto"/>
          <w:sz w:val="24"/>
          <w:szCs w:val="24"/>
        </w:rPr>
        <w:t xml:space="preserve">Figure </w:t>
      </w:r>
      <w:r w:rsidR="005B0111" w:rsidRPr="00DD5AC6">
        <w:rPr>
          <w:color w:val="auto"/>
          <w:sz w:val="24"/>
          <w:szCs w:val="24"/>
        </w:rPr>
        <w:t>1-</w:t>
      </w:r>
      <w:r w:rsidRPr="00DD5AC6">
        <w:rPr>
          <w:color w:val="auto"/>
          <w:sz w:val="24"/>
          <w:szCs w:val="24"/>
        </w:rPr>
        <w:fldChar w:fldCharType="begin"/>
      </w:r>
      <w:r w:rsidRPr="00DD5AC6">
        <w:rPr>
          <w:color w:val="auto"/>
          <w:sz w:val="24"/>
          <w:szCs w:val="24"/>
        </w:rPr>
        <w:instrText xml:space="preserve"> SEQ Figure \* ARABIC </w:instrText>
      </w:r>
      <w:r w:rsidRPr="00DD5AC6">
        <w:rPr>
          <w:color w:val="auto"/>
          <w:sz w:val="24"/>
          <w:szCs w:val="24"/>
        </w:rPr>
        <w:fldChar w:fldCharType="separate"/>
      </w:r>
      <w:r w:rsidR="00D85AC4">
        <w:rPr>
          <w:noProof/>
          <w:color w:val="auto"/>
          <w:sz w:val="24"/>
          <w:szCs w:val="24"/>
        </w:rPr>
        <w:t>8</w:t>
      </w:r>
      <w:r w:rsidRPr="00DD5AC6">
        <w:rPr>
          <w:color w:val="auto"/>
          <w:sz w:val="24"/>
          <w:szCs w:val="24"/>
        </w:rPr>
        <w:fldChar w:fldCharType="end"/>
      </w:r>
      <w:r w:rsidRPr="00DD5AC6">
        <w:rPr>
          <w:color w:val="auto"/>
          <w:sz w:val="24"/>
          <w:szCs w:val="24"/>
        </w:rPr>
        <w:t>:</w:t>
      </w:r>
      <w:r w:rsidR="005B0111" w:rsidRPr="00DD5AC6">
        <w:rPr>
          <w:color w:val="auto"/>
        </w:rPr>
        <w:t xml:space="preserve"> </w:t>
      </w:r>
      <w:r w:rsidR="005B0111" w:rsidRPr="00DD5AC6">
        <w:rPr>
          <w:b w:val="0"/>
          <w:color w:val="auto"/>
          <w:sz w:val="24"/>
          <w:szCs w:val="24"/>
        </w:rPr>
        <w:t>Chemical structure of POEGMA</w:t>
      </w:r>
      <w:bookmarkEnd w:id="76"/>
    </w:p>
    <w:p w14:paraId="304DE00E" w14:textId="77777777" w:rsidR="00A35B8E" w:rsidRPr="00DD5AC6" w:rsidRDefault="00A35B8E" w:rsidP="00A35B8E"/>
    <w:p w14:paraId="5E22B031" w14:textId="1BF4A466" w:rsidR="005B0111" w:rsidRPr="00756302" w:rsidRDefault="003D303E" w:rsidP="00756302">
      <w:pPr>
        <w:spacing w:line="480" w:lineRule="auto"/>
        <w:ind w:right="-52" w:firstLine="720"/>
      </w:pPr>
      <w:r w:rsidRPr="00DD5AC6">
        <w:t xml:space="preserve">POEGMA also offers considerable advantages in terms of </w:t>
      </w:r>
      <w:r w:rsidR="00D80EFD" w:rsidRPr="00DD5AC6">
        <w:t>being highly protein-repellent</w:t>
      </w:r>
      <w:r w:rsidR="00882E65" w:rsidRPr="00DD5AC6">
        <w:t>, non-cytotoxic, non-immunogenic,</w:t>
      </w:r>
      <w:r w:rsidR="00D80EFD" w:rsidRPr="00DD5AC6">
        <w:t xml:space="preserve"> </w:t>
      </w:r>
      <w:r w:rsidRPr="00DD5AC6">
        <w:t xml:space="preserve">as well as </w:t>
      </w:r>
      <w:r w:rsidR="00882E65" w:rsidRPr="00DD5AC6">
        <w:t>easily prepared</w:t>
      </w:r>
      <w:r w:rsidRPr="00DD5AC6">
        <w:t xml:space="preserve"> </w:t>
      </w:r>
      <w:r w:rsidR="002A765F" w:rsidRPr="00DD5AC6">
        <w:t xml:space="preserve">from </w:t>
      </w:r>
      <w:r w:rsidRPr="00DD5AC6">
        <w:t>low-cost monomeric precursors in a highly reproducible fashion</w:t>
      </w:r>
      <w:r w:rsidR="00882E65" w:rsidRPr="00DD5AC6">
        <w:t>.</w:t>
      </w:r>
      <w:r w:rsidR="00A35B8E" w:rsidRPr="00DD5AC6">
        <w:t xml:space="preserve"> </w:t>
      </w:r>
      <w:r w:rsidR="00E02D78" w:rsidRPr="00DD5AC6">
        <w:t xml:space="preserve">In addition, unlike PEG, POEGMA polymers can be easily functionalized by simple free radical copolymerization with functional (meth)acrylate comonomers </w:t>
      </w:r>
      <w:r w:rsidR="004E07D6" w:rsidRPr="00DD5AC6">
        <w:t>[89</w:t>
      </w:r>
      <w:r w:rsidR="00C365CD" w:rsidRPr="00DD5AC6">
        <w:t>]</w:t>
      </w:r>
      <w:r w:rsidR="00882E65" w:rsidRPr="00DD5AC6">
        <w:t xml:space="preserve">, </w:t>
      </w:r>
      <w:r w:rsidR="00C365CD" w:rsidRPr="00DD5AC6">
        <w:t>[</w:t>
      </w:r>
      <w:r w:rsidR="004E07D6" w:rsidRPr="00DD5AC6">
        <w:t>90]</w:t>
      </w:r>
      <w:r w:rsidR="00882E65" w:rsidRPr="00DD5AC6">
        <w:t xml:space="preserve">.  </w:t>
      </w:r>
    </w:p>
    <w:p w14:paraId="6E54EB6D" w14:textId="29EA7411" w:rsidR="007B614B" w:rsidRPr="00DD5AC6" w:rsidRDefault="007B614B" w:rsidP="00F57DBF">
      <w:pPr>
        <w:pStyle w:val="Heading2"/>
        <w:rPr>
          <w:rFonts w:ascii="Times New Roman" w:hAnsi="Times New Roman"/>
          <w:sz w:val="32"/>
          <w:szCs w:val="32"/>
        </w:rPr>
      </w:pPr>
      <w:bookmarkStart w:id="77" w:name="_Toc304563983"/>
      <w:bookmarkStart w:id="78" w:name="_Toc304564155"/>
      <w:r w:rsidRPr="00DD5AC6">
        <w:rPr>
          <w:rFonts w:ascii="Times New Roman" w:hAnsi="Times New Roman"/>
          <w:sz w:val="32"/>
          <w:szCs w:val="32"/>
        </w:rPr>
        <w:lastRenderedPageBreak/>
        <w:t>1.5.</w:t>
      </w:r>
      <w:r w:rsidR="00584AF6" w:rsidRPr="00DD5AC6">
        <w:rPr>
          <w:rFonts w:ascii="Times New Roman" w:hAnsi="Times New Roman"/>
          <w:sz w:val="32"/>
          <w:szCs w:val="32"/>
        </w:rPr>
        <w:t xml:space="preserve"> </w:t>
      </w:r>
      <w:r w:rsidRPr="00DD5AC6">
        <w:rPr>
          <w:rFonts w:ascii="Times New Roman" w:hAnsi="Times New Roman"/>
          <w:sz w:val="32"/>
          <w:szCs w:val="32"/>
        </w:rPr>
        <w:t>Objectives</w:t>
      </w:r>
      <w:bookmarkEnd w:id="77"/>
      <w:bookmarkEnd w:id="78"/>
    </w:p>
    <w:p w14:paraId="4AD8A24B" w14:textId="398ABCCC" w:rsidR="007B614B" w:rsidRPr="00DD5AC6" w:rsidRDefault="007B614B" w:rsidP="007B614B">
      <w:pPr>
        <w:pStyle w:val="NoSpacing"/>
        <w:spacing w:line="480" w:lineRule="auto"/>
        <w:ind w:right="-22" w:firstLine="720"/>
      </w:pPr>
      <w:r w:rsidRPr="00DD5AC6">
        <w:t xml:space="preserve">The central objective of this thesis is to design an </w:t>
      </w:r>
      <w:r w:rsidRPr="00DD5AC6">
        <w:rPr>
          <w:i/>
        </w:rPr>
        <w:t>in situ</w:t>
      </w:r>
      <w:r w:rsidRPr="00DD5AC6">
        <w:t xml:space="preserve"> gelling hydrogel that combines the tissue and mucous adhesion properties of chitosan with the tunability, non-cytotoxicity, and non-immunogenicity of POEGMA to create an injectable or s</w:t>
      </w:r>
      <w:r w:rsidR="000511B8" w:rsidRPr="00DD5AC6">
        <w:t>prayable bioadhesive material.</w:t>
      </w:r>
      <w:r w:rsidRPr="00DD5AC6">
        <w:t xml:space="preserve"> Specifically, we aim to apply hydrazone bond chemistry to make an </w:t>
      </w:r>
      <w:r w:rsidRPr="00DD5AC6">
        <w:rPr>
          <w:i/>
        </w:rPr>
        <w:t>in situ</w:t>
      </w:r>
      <w:r w:rsidRPr="00DD5AC6">
        <w:t xml:space="preserve">-gelling, injectable matrix of hydrazide-functionalized chitosan and aldehyde-functionalized POEGMA polymer, where the incorporation of chitosan will give the hydrogel its bioadhesive and potential antibacterial properties and the </w:t>
      </w:r>
      <w:r w:rsidR="00304FF2" w:rsidRPr="00DD5AC6">
        <w:t xml:space="preserve">chemical versatility </w:t>
      </w:r>
      <w:r w:rsidRPr="00DD5AC6">
        <w:t xml:space="preserve">of the POEGMA polymer will give rise to a </w:t>
      </w:r>
      <w:r w:rsidR="00304FF2" w:rsidRPr="00DD5AC6">
        <w:t>tunable</w:t>
      </w:r>
      <w:r w:rsidRPr="00DD5AC6">
        <w:t xml:space="preserve"> gelation time</w:t>
      </w:r>
      <w:r w:rsidR="00304FF2" w:rsidRPr="00DD5AC6">
        <w:t>s, swelling responses, and</w:t>
      </w:r>
      <w:r w:rsidRPr="00DD5AC6">
        <w:t xml:space="preserve"> degradation kinetics</w:t>
      </w:r>
      <w:r w:rsidR="009F0DBA" w:rsidRPr="00DD5AC6">
        <w:t xml:space="preserve"> as well as anticipated </w:t>
      </w:r>
      <w:r w:rsidR="004748DF">
        <w:t>non-cytotoxicity</w:t>
      </w:r>
      <w:r w:rsidRPr="00DD5AC6">
        <w:t xml:space="preserve">. To achieve this goal, different paths of chitosan functionalization will first be investigated to enable chitosan solubilization and functionalization with carboxymethyl groups followed by hydrazide groups. Different concentrations of chitosan will be incorporated in the hydrogel to investigate the effect of chitosan on the hydrogel properties, including swelling and degradation kinetics, gelation time, </w:t>
      </w:r>
      <w:r w:rsidR="008D56E7" w:rsidRPr="00DD5AC6">
        <w:t xml:space="preserve">rheology, </w:t>
      </w:r>
      <w:r w:rsidRPr="00DD5AC6">
        <w:t xml:space="preserve">bioadhesion, and mucoadhesion (using </w:t>
      </w:r>
      <w:r w:rsidR="00304FF2" w:rsidRPr="00DD5AC6">
        <w:t>skin</w:t>
      </w:r>
      <w:r w:rsidRPr="00DD5AC6">
        <w:t xml:space="preserve"> and processed mucin</w:t>
      </w:r>
      <w:r w:rsidR="00304FF2" w:rsidRPr="00DD5AC6">
        <w:t xml:space="preserve"> as the model substrates</w:t>
      </w:r>
      <w:r w:rsidRPr="00DD5AC6">
        <w:t xml:space="preserve">). The antibacterial properties of the chitosan-POEGMA hydrogel </w:t>
      </w:r>
      <w:r w:rsidR="000511B8" w:rsidRPr="00DD5AC6">
        <w:t xml:space="preserve">will be </w:t>
      </w:r>
      <w:r w:rsidRPr="00DD5AC6">
        <w:t xml:space="preserve">assessed through several antibacterial experiments including minimum inhibitory concentration and LIVE/DEAD bacterial assays, using </w:t>
      </w:r>
      <w:r w:rsidRPr="00DD5AC6">
        <w:rPr>
          <w:i/>
        </w:rPr>
        <w:t>E.coli.</w:t>
      </w:r>
      <w:r w:rsidRPr="00DD5AC6">
        <w:t xml:space="preserve"> as the model </w:t>
      </w:r>
      <w:r w:rsidR="005560CD">
        <w:t>bacterium</w:t>
      </w:r>
      <w:r w:rsidRPr="00DD5AC6">
        <w:t>.</w:t>
      </w:r>
      <w:r w:rsidR="008D56E7" w:rsidRPr="00DD5AC6">
        <w:t xml:space="preserve"> </w:t>
      </w:r>
    </w:p>
    <w:p w14:paraId="2DC7CA44" w14:textId="7E868459" w:rsidR="00034602" w:rsidRPr="00DD5AC6" w:rsidRDefault="00034602">
      <w:r w:rsidRPr="00DD5AC6">
        <w:br w:type="page"/>
      </w:r>
    </w:p>
    <w:p w14:paraId="34D37E92" w14:textId="77777777" w:rsidR="00034602" w:rsidRPr="00DD5AC6" w:rsidRDefault="00034602" w:rsidP="00034602">
      <w:pPr>
        <w:pStyle w:val="NoSpacing"/>
        <w:ind w:right="-22"/>
        <w:jc w:val="center"/>
        <w:outlineLvl w:val="0"/>
      </w:pPr>
    </w:p>
    <w:p w14:paraId="30AB690D" w14:textId="77777777" w:rsidR="00034602" w:rsidRPr="00DD5AC6" w:rsidRDefault="00034602" w:rsidP="00034602">
      <w:pPr>
        <w:pStyle w:val="NoSpacing"/>
        <w:ind w:right="-22"/>
        <w:outlineLvl w:val="0"/>
      </w:pPr>
    </w:p>
    <w:p w14:paraId="3AE9F289" w14:textId="77777777" w:rsidR="00034602" w:rsidRPr="00DD5AC6" w:rsidRDefault="00034602" w:rsidP="00034602">
      <w:pPr>
        <w:pStyle w:val="NoSpacing"/>
        <w:ind w:right="-22"/>
        <w:jc w:val="center"/>
        <w:outlineLvl w:val="0"/>
      </w:pPr>
    </w:p>
    <w:p w14:paraId="3C0A514E" w14:textId="77777777" w:rsidR="00034602" w:rsidRPr="00DD5AC6" w:rsidRDefault="00034602" w:rsidP="00034602">
      <w:pPr>
        <w:pStyle w:val="NoSpacing"/>
        <w:ind w:right="-22"/>
        <w:jc w:val="center"/>
        <w:outlineLvl w:val="0"/>
      </w:pPr>
    </w:p>
    <w:p w14:paraId="72DDE783" w14:textId="77777777" w:rsidR="00034602" w:rsidRPr="00DD5AC6" w:rsidRDefault="00034602" w:rsidP="00034602">
      <w:pPr>
        <w:pStyle w:val="NoSpacing"/>
        <w:ind w:right="-22"/>
        <w:jc w:val="center"/>
        <w:outlineLvl w:val="0"/>
      </w:pPr>
    </w:p>
    <w:p w14:paraId="4607860C" w14:textId="77777777" w:rsidR="00034602" w:rsidRPr="00DD5AC6" w:rsidRDefault="00034602" w:rsidP="00034602">
      <w:pPr>
        <w:pStyle w:val="NoSpacing"/>
        <w:ind w:right="-22"/>
        <w:jc w:val="center"/>
        <w:outlineLvl w:val="0"/>
      </w:pPr>
    </w:p>
    <w:p w14:paraId="29AE6522" w14:textId="77777777" w:rsidR="00034602" w:rsidRPr="00DD5AC6" w:rsidRDefault="00034602" w:rsidP="00034602">
      <w:pPr>
        <w:pStyle w:val="NoSpacing"/>
        <w:ind w:right="-22"/>
        <w:jc w:val="center"/>
        <w:outlineLvl w:val="0"/>
        <w:rPr>
          <w:b/>
          <w:sz w:val="36"/>
          <w:szCs w:val="36"/>
        </w:rPr>
      </w:pPr>
    </w:p>
    <w:p w14:paraId="226A9CF9" w14:textId="77777777" w:rsidR="00034602" w:rsidRPr="00DD5AC6" w:rsidRDefault="00034602" w:rsidP="00034602">
      <w:pPr>
        <w:pStyle w:val="NoSpacing"/>
        <w:ind w:right="-22"/>
        <w:jc w:val="center"/>
        <w:outlineLvl w:val="0"/>
        <w:rPr>
          <w:b/>
          <w:sz w:val="36"/>
          <w:szCs w:val="36"/>
        </w:rPr>
      </w:pPr>
    </w:p>
    <w:p w14:paraId="6F14CB34" w14:textId="77777777" w:rsidR="00034602" w:rsidRPr="00DD5AC6" w:rsidRDefault="00034602" w:rsidP="00034602">
      <w:pPr>
        <w:pStyle w:val="NoSpacing"/>
        <w:ind w:right="-22"/>
        <w:jc w:val="center"/>
        <w:outlineLvl w:val="0"/>
        <w:rPr>
          <w:b/>
          <w:sz w:val="36"/>
          <w:szCs w:val="36"/>
        </w:rPr>
      </w:pPr>
    </w:p>
    <w:p w14:paraId="0BC4866D" w14:textId="77777777" w:rsidR="00034602" w:rsidRPr="00DD5AC6" w:rsidRDefault="00034602" w:rsidP="00034602">
      <w:pPr>
        <w:pStyle w:val="NoSpacing"/>
        <w:ind w:right="-22"/>
        <w:jc w:val="center"/>
        <w:outlineLvl w:val="0"/>
        <w:rPr>
          <w:b/>
          <w:sz w:val="36"/>
          <w:szCs w:val="36"/>
        </w:rPr>
      </w:pPr>
    </w:p>
    <w:p w14:paraId="0D65B2E1" w14:textId="77777777" w:rsidR="00034602" w:rsidRPr="00DD5AC6" w:rsidRDefault="00034602" w:rsidP="00034602">
      <w:pPr>
        <w:pStyle w:val="NoSpacing"/>
        <w:ind w:right="-22"/>
        <w:jc w:val="center"/>
        <w:outlineLvl w:val="0"/>
        <w:rPr>
          <w:b/>
          <w:sz w:val="36"/>
          <w:szCs w:val="36"/>
        </w:rPr>
      </w:pPr>
    </w:p>
    <w:p w14:paraId="118C2CD2" w14:textId="77777777" w:rsidR="00034602" w:rsidRPr="00DD5AC6" w:rsidRDefault="00034602" w:rsidP="00034602">
      <w:pPr>
        <w:pStyle w:val="NoSpacing"/>
        <w:ind w:right="-22"/>
        <w:jc w:val="center"/>
        <w:outlineLvl w:val="0"/>
        <w:rPr>
          <w:b/>
          <w:sz w:val="36"/>
          <w:szCs w:val="36"/>
        </w:rPr>
      </w:pPr>
    </w:p>
    <w:p w14:paraId="49A027EA" w14:textId="77777777" w:rsidR="00034602" w:rsidRPr="00DD5AC6" w:rsidRDefault="00034602" w:rsidP="00034602">
      <w:pPr>
        <w:pStyle w:val="NoSpacing"/>
        <w:ind w:right="-22"/>
        <w:jc w:val="center"/>
        <w:outlineLvl w:val="0"/>
        <w:rPr>
          <w:b/>
          <w:sz w:val="36"/>
          <w:szCs w:val="36"/>
        </w:rPr>
      </w:pPr>
    </w:p>
    <w:p w14:paraId="20281B9E" w14:textId="77777777" w:rsidR="00034602" w:rsidRPr="00DD5AC6" w:rsidRDefault="00034602" w:rsidP="000E2FCE">
      <w:pPr>
        <w:pStyle w:val="Heading1"/>
        <w:jc w:val="center"/>
        <w:rPr>
          <w:rFonts w:ascii="Times New Roman" w:hAnsi="Times New Roman" w:cs="Times New Roman"/>
          <w:color w:val="auto"/>
          <w:sz w:val="40"/>
          <w:szCs w:val="40"/>
        </w:rPr>
      </w:pPr>
      <w:bookmarkStart w:id="79" w:name="_Toc304563984"/>
      <w:bookmarkStart w:id="80" w:name="_Toc304564156"/>
      <w:r w:rsidRPr="00DD5AC6">
        <w:rPr>
          <w:rFonts w:ascii="Times New Roman" w:hAnsi="Times New Roman" w:cs="Times New Roman"/>
          <w:color w:val="auto"/>
          <w:sz w:val="40"/>
          <w:szCs w:val="40"/>
        </w:rPr>
        <w:t xml:space="preserve">2. </w:t>
      </w:r>
      <w:r w:rsidRPr="00DD5AC6">
        <w:rPr>
          <w:rFonts w:ascii="Times New Roman" w:hAnsi="Times New Roman" w:cs="Times New Roman"/>
          <w:i/>
          <w:color w:val="auto"/>
          <w:sz w:val="40"/>
          <w:szCs w:val="40"/>
        </w:rPr>
        <w:t>In situ</w:t>
      </w:r>
      <w:r w:rsidRPr="00DD5AC6">
        <w:rPr>
          <w:rFonts w:ascii="Times New Roman" w:hAnsi="Times New Roman" w:cs="Times New Roman"/>
          <w:color w:val="auto"/>
          <w:sz w:val="40"/>
          <w:szCs w:val="40"/>
        </w:rPr>
        <w:t xml:space="preserve"> gelling bioadhesive hydrogel for topical and mucosal applications</w:t>
      </w:r>
      <w:bookmarkEnd w:id="79"/>
      <w:bookmarkEnd w:id="80"/>
    </w:p>
    <w:p w14:paraId="3DB84D8C" w14:textId="77777777" w:rsidR="00034602" w:rsidRPr="00DD5AC6" w:rsidRDefault="00034602" w:rsidP="00034602">
      <w:pPr>
        <w:ind w:right="-22"/>
        <w:jc w:val="center"/>
        <w:rPr>
          <w:b/>
          <w:sz w:val="36"/>
          <w:szCs w:val="36"/>
        </w:rPr>
      </w:pPr>
      <w:r w:rsidRPr="00DD5AC6">
        <w:rPr>
          <w:b/>
          <w:sz w:val="36"/>
          <w:szCs w:val="36"/>
        </w:rPr>
        <w:br w:type="page"/>
      </w:r>
    </w:p>
    <w:p w14:paraId="6283C2D5" w14:textId="77777777" w:rsidR="00034602" w:rsidRPr="00DD5AC6" w:rsidRDefault="00034602" w:rsidP="00F57DBF">
      <w:pPr>
        <w:pStyle w:val="Heading2"/>
        <w:rPr>
          <w:rFonts w:ascii="Times New Roman" w:hAnsi="Times New Roman"/>
          <w:sz w:val="32"/>
          <w:szCs w:val="32"/>
        </w:rPr>
      </w:pPr>
      <w:bookmarkStart w:id="81" w:name="_Toc304563985"/>
      <w:bookmarkStart w:id="82" w:name="_Toc304564157"/>
      <w:r w:rsidRPr="00DD5AC6">
        <w:rPr>
          <w:rFonts w:ascii="Times New Roman" w:hAnsi="Times New Roman"/>
          <w:sz w:val="32"/>
          <w:szCs w:val="32"/>
        </w:rPr>
        <w:lastRenderedPageBreak/>
        <w:t>2.1. Introduction</w:t>
      </w:r>
      <w:bookmarkEnd w:id="81"/>
      <w:bookmarkEnd w:id="82"/>
    </w:p>
    <w:p w14:paraId="73D65073" w14:textId="77777777" w:rsidR="00034602" w:rsidRPr="00DD5AC6" w:rsidRDefault="00034602" w:rsidP="00034602">
      <w:pPr>
        <w:pStyle w:val="NoSpacing"/>
        <w:ind w:right="-22"/>
        <w:outlineLvl w:val="0"/>
        <w:rPr>
          <w:sz w:val="32"/>
          <w:szCs w:val="32"/>
        </w:rPr>
      </w:pPr>
    </w:p>
    <w:p w14:paraId="7FD93B44" w14:textId="77777777" w:rsidR="00034602" w:rsidRPr="00DD5AC6" w:rsidRDefault="00034602" w:rsidP="00034602">
      <w:pPr>
        <w:pStyle w:val="NoSpacing"/>
        <w:spacing w:line="480" w:lineRule="auto"/>
        <w:ind w:right="-22" w:firstLine="720"/>
        <w:outlineLvl w:val="0"/>
      </w:pPr>
      <w:r w:rsidRPr="00DD5AC6">
        <w:t>The development of bioadhesive hydrogels for biomedical applications such as wound healing and drug delivery offer significant potential to address existing clinical challenges. In the former application, infection of wounds post-surgery poses a significant problem for hospitals due to the tedious aftercare of surgical infections which lead to discomfort for the patient, longer hospital stays, and higher expenses [12]. In 2011, it was estimated that between 500,000 to 750,000 patients per year suffer from surgical site infections (SSIs) in the U.S. alone [92], [93]. If infection occurs, a patient is 60% more likely to stay in the ICU post-surgery and will remain in hospital for a median of two additional weeks; furthermore, even after release, such a patient is 5 times more likely to be readmitted to the hospital [93]</w:t>
      </w:r>
      <w:r w:rsidRPr="00DD5AC6">
        <w:rPr>
          <w:rFonts w:ascii="Arial" w:hAnsi="Arial" w:cs="Arial"/>
        </w:rPr>
        <w:t xml:space="preserve">. </w:t>
      </w:r>
      <w:r w:rsidRPr="00DD5AC6">
        <w:t xml:space="preserve">The relative cost of treating these patients is thus, on average, 1.43 times greater for patients with SSIs than patients without, increasing the economic burden on the health care system [94].  In the latter application, existing drug delivery systems, particularly those targeted to local areas such as the eye or the vagina, largely lack a high enough residence time at the biointerface to deliver a drug with adequate clinical efficacy over extended periods [37]. </w:t>
      </w:r>
    </w:p>
    <w:p w14:paraId="4BC3AAB2" w14:textId="77777777" w:rsidR="00034602" w:rsidRPr="00DD5AC6" w:rsidRDefault="00034602" w:rsidP="00034602">
      <w:pPr>
        <w:pStyle w:val="NoSpacing"/>
        <w:spacing w:line="480" w:lineRule="auto"/>
        <w:ind w:right="-22" w:firstLine="720"/>
        <w:outlineLvl w:val="0"/>
      </w:pPr>
      <w:r w:rsidRPr="00DD5AC6">
        <w:t xml:space="preserve">Bioadhesive polymers, specifically hydrogels, have gained interest in both of these fields of research for multiple reasons. Hydrogels are generally advantageous in biomedical applications due to their typically high biocompatibility and tunable biodegradability [7]. Bioadhesive polymers offer particular advantages in that their adhesive properties and high water contents and have demonstrated to be beneficial for wound healing applications while their mucoadhesive properties, specific affinities </w:t>
      </w:r>
      <w:r w:rsidRPr="00DD5AC6">
        <w:lastRenderedPageBreak/>
        <w:t xml:space="preserve">to different drugs, and their ability to control the release of the drug is beneficial for targeted local drug delivery through mucosal membranes [7], [12], [14]. </w:t>
      </w:r>
    </w:p>
    <w:p w14:paraId="2C784668" w14:textId="77777777" w:rsidR="00034602" w:rsidRPr="00DD5AC6" w:rsidRDefault="00034602" w:rsidP="00034602">
      <w:pPr>
        <w:pStyle w:val="NoSpacing"/>
        <w:spacing w:line="480" w:lineRule="auto"/>
        <w:ind w:right="-22" w:firstLine="720"/>
        <w:outlineLvl w:val="0"/>
      </w:pPr>
      <w:r w:rsidRPr="00DD5AC6">
        <w:rPr>
          <w:i/>
        </w:rPr>
        <w:t>In situ</w:t>
      </w:r>
      <w:r w:rsidRPr="00DD5AC6">
        <w:t xml:space="preserve"> gelation is a favorable technique for its ability to be an injectable system which eliminates the need for invasive surgery, decreasing the probability of any complications such as inflammation and infection, as well as the ability to localize the site of application, and once injected, the hydrogel’s ability for gelation to occur in the presence of the tissue, taking its form and filling any undesired cavities. Achieving in situ gelation through hydrazone chemistry creates an </w:t>
      </w:r>
      <w:r w:rsidRPr="00DD5AC6">
        <w:rPr>
          <w:i/>
        </w:rPr>
        <w:t>in vivo</w:t>
      </w:r>
      <w:r w:rsidRPr="00DD5AC6">
        <w:t xml:space="preserve"> compatible network due to the elimination of any crosslinking agents or UV radiation, as well as decreasing the gelation time, which posed as a limitation for other </w:t>
      </w:r>
      <w:r w:rsidRPr="00DD5AC6">
        <w:rPr>
          <w:i/>
        </w:rPr>
        <w:t>in situ</w:t>
      </w:r>
      <w:r w:rsidRPr="00DD5AC6">
        <w:t xml:space="preserve"> gelation chemistries [52], [53].</w:t>
      </w:r>
    </w:p>
    <w:p w14:paraId="1D31D229" w14:textId="77777777" w:rsidR="00034602" w:rsidRPr="00DD5AC6" w:rsidRDefault="00034602" w:rsidP="00034602">
      <w:pPr>
        <w:pStyle w:val="NoSpacing"/>
        <w:spacing w:line="480" w:lineRule="auto"/>
        <w:ind w:right="-22" w:firstLine="720"/>
        <w:outlineLvl w:val="0"/>
      </w:pPr>
      <w:r w:rsidRPr="00DD5AC6">
        <w:t xml:space="preserve">In this work, we report the design of an </w:t>
      </w:r>
      <w:r w:rsidRPr="00DD5AC6">
        <w:rPr>
          <w:i/>
        </w:rPr>
        <w:t xml:space="preserve">in situ </w:t>
      </w:r>
      <w:r w:rsidRPr="00DD5AC6">
        <w:t xml:space="preserve">gelling bioadhesive hydrogel that can be both injected and sprayed based on reversible covalent bond formation between hydrazide-functionalized chitosan and aldehyde-functionalized poly(oligoethylene glycol methacrylate) (POEGMA). Chitosan was selected in this application to exploit its biodegradable, bioadhesive and antibacterial properties, while POEGMA provides an inert and highly tunable gelling pair that provides the biomedical advantages of PEG while promoting facile design of hydrogels with desirable mechanical, cell/protein adhesive, and smart properties.  </w:t>
      </w:r>
    </w:p>
    <w:p w14:paraId="6254ACEC" w14:textId="1658223C" w:rsidR="00034602" w:rsidRPr="00DD5AC6" w:rsidRDefault="00034602" w:rsidP="00941AEA">
      <w:pPr>
        <w:pStyle w:val="NoSpacing"/>
        <w:spacing w:line="480" w:lineRule="auto"/>
        <w:ind w:right="-22" w:firstLine="720"/>
        <w:outlineLvl w:val="0"/>
      </w:pPr>
      <w:r w:rsidRPr="00DD5AC6">
        <w:t xml:space="preserve">Two main targeted applications were tackled: preparing a mucoadhesive </w:t>
      </w:r>
      <w:r w:rsidRPr="00DD5AC6">
        <w:rPr>
          <w:i/>
        </w:rPr>
        <w:t>in situ</w:t>
      </w:r>
      <w:r w:rsidRPr="00DD5AC6">
        <w:t xml:space="preserve">-gelling hydrogel for vaginal applications and a skin adhesive </w:t>
      </w:r>
      <w:r w:rsidRPr="00DD5AC6">
        <w:rPr>
          <w:i/>
        </w:rPr>
        <w:t>in situ-</w:t>
      </w:r>
      <w:r w:rsidRPr="00DD5AC6">
        <w:t xml:space="preserve">gelling hydrogel for topical applications. The end goal of this project is to design a hydrogel library with various properties (tunable based on the POEGMA gelling agent) that are suitable for various bioadhesive biomedical applications. While wound healing, which </w:t>
      </w:r>
      <w:r w:rsidRPr="00DD5AC6">
        <w:lastRenderedPageBreak/>
        <w:t xml:space="preserve">requires the hydrogel to be bioadhesive and antibacterial, and mucosal drug delivery, which requires the hydrogel to be mucoadhesive as well as control the release kinetics of a drug, were the main target applications, the generation of the hydrogel library outlined may also yield a hydrogel with properties more suitable to another application. </w:t>
      </w:r>
      <w:r w:rsidRPr="00DD5AC6">
        <w:tab/>
        <w:t xml:space="preserve"> </w:t>
      </w:r>
    </w:p>
    <w:p w14:paraId="657AC52E" w14:textId="79022923" w:rsidR="00034602" w:rsidRPr="00DD5AC6" w:rsidRDefault="00034602" w:rsidP="00F57DBF">
      <w:pPr>
        <w:pStyle w:val="Heading2"/>
        <w:rPr>
          <w:rFonts w:ascii="Times New Roman" w:hAnsi="Times New Roman"/>
          <w:sz w:val="32"/>
          <w:szCs w:val="32"/>
        </w:rPr>
      </w:pPr>
      <w:bookmarkStart w:id="83" w:name="_Toc304563986"/>
      <w:bookmarkStart w:id="84" w:name="_Toc304564158"/>
      <w:r w:rsidRPr="00DD5AC6">
        <w:rPr>
          <w:rFonts w:ascii="Times New Roman" w:hAnsi="Times New Roman"/>
          <w:sz w:val="32"/>
          <w:szCs w:val="32"/>
        </w:rPr>
        <w:t>2.</w:t>
      </w:r>
      <w:r w:rsidR="007233BA" w:rsidRPr="00DD5AC6">
        <w:rPr>
          <w:rFonts w:ascii="Times New Roman" w:hAnsi="Times New Roman"/>
          <w:sz w:val="32"/>
          <w:szCs w:val="32"/>
        </w:rPr>
        <w:t>2</w:t>
      </w:r>
      <w:r w:rsidRPr="00DD5AC6">
        <w:rPr>
          <w:rFonts w:ascii="Times New Roman" w:hAnsi="Times New Roman"/>
          <w:sz w:val="32"/>
          <w:szCs w:val="32"/>
        </w:rPr>
        <w:t>. Materials</w:t>
      </w:r>
      <w:bookmarkEnd w:id="83"/>
      <w:bookmarkEnd w:id="84"/>
      <w:r w:rsidRPr="00DD5AC6">
        <w:rPr>
          <w:rFonts w:ascii="Times New Roman" w:hAnsi="Times New Roman"/>
          <w:sz w:val="32"/>
          <w:szCs w:val="32"/>
        </w:rPr>
        <w:t xml:space="preserve"> </w:t>
      </w:r>
    </w:p>
    <w:p w14:paraId="31EB61AF" w14:textId="77777777" w:rsidR="00034602" w:rsidRPr="00DD5AC6" w:rsidRDefault="00034602" w:rsidP="00034602">
      <w:pPr>
        <w:pStyle w:val="NormalWeb"/>
        <w:spacing w:line="480" w:lineRule="auto"/>
        <w:rPr>
          <w:rFonts w:ascii="Times New Roman" w:hAnsi="Times New Roman"/>
          <w:sz w:val="24"/>
          <w:szCs w:val="24"/>
        </w:rPr>
      </w:pPr>
      <w:r w:rsidRPr="00DD5AC6">
        <w:rPr>
          <w:rFonts w:ascii="Times New Roman" w:hAnsi="Times New Roman"/>
          <w:sz w:val="24"/>
          <w:szCs w:val="24"/>
        </w:rPr>
        <w:t>All chemicals were received from Sigma-Aldrich Inc. (Oakville, Ontario) unless otherwise indicated. Medium molecular weight chitosan (75-85% deacetylated, 200-800 cP) and low molecular weight chitosan (75-85% deacetylated, 20-300 cP), monochloroacetic acid (≥99%), sodium hydroxide pellets (≥97%), 2-propanol (99.5%), and anhydrous ethyl alcohol (Commercial Alcohols, Ontario, Canada) were all used as received for carboxymethyl chitosan synthesis. N-(2,2-dimethoxyethyl)methacrylamide aldehyde monomer (DMAEAm, 98%) was synthesized in our lab via the addition of methacryloyl chloride to a concentrated sodium hydroxide solution in the presence of aminoacetaldehyde dimethylacetal and TEMPO [89]. Oligo(ethylene glycol) methyl ether methacrylate (OEGMA, M</w:t>
      </w:r>
      <w:r w:rsidRPr="00DD5AC6">
        <w:rPr>
          <w:rFonts w:ascii="Times New Roman" w:hAnsi="Times New Roman"/>
          <w:sz w:val="24"/>
          <w:szCs w:val="24"/>
          <w:vertAlign w:val="subscript"/>
        </w:rPr>
        <w:t>n</w:t>
      </w:r>
      <w:r w:rsidRPr="00DD5AC6">
        <w:rPr>
          <w:rFonts w:ascii="Times New Roman" w:hAnsi="Times New Roman"/>
          <w:sz w:val="24"/>
          <w:szCs w:val="24"/>
        </w:rPr>
        <w:t xml:space="preserve"> ~ 475, 95%) and di(ethylene glycol) methyl ether methacrylate (MEO</w:t>
      </w:r>
      <w:r w:rsidRPr="00DD5AC6">
        <w:rPr>
          <w:rFonts w:ascii="Times New Roman" w:hAnsi="Times New Roman"/>
          <w:sz w:val="24"/>
          <w:szCs w:val="24"/>
          <w:vertAlign w:val="subscript"/>
        </w:rPr>
        <w:t>2</w:t>
      </w:r>
      <w:r w:rsidRPr="00DD5AC6">
        <w:rPr>
          <w:rFonts w:ascii="Times New Roman" w:hAnsi="Times New Roman"/>
          <w:sz w:val="24"/>
          <w:szCs w:val="24"/>
        </w:rPr>
        <w:t xml:space="preserve">MA, 95%) were both purified prior to use by passing through a column of basic aluminum oxide (Type CG-20) to remove methyl ether hydroquinone (MEHQ) and butylated hydroxytoluene (BHT) inhibitors. 2,2-azobisisobutryic acid dimethyl ester (AIBMe, 98.5%, Wako Chemicals), acrylic acid (AA, 99%), and thioglycolic acid (TGA, 98%) were used as received. Adipic acid dihydrazyde (ADH, 98%, Alfa Aesar), 1-Ethyl-3-(3-dimethylaminopropyl)carbodiimide (EDC, commercial grade, Carbosynth, Crompton </w:t>
      </w:r>
      <w:r w:rsidRPr="00DD5AC6">
        <w:rPr>
          <w:rFonts w:ascii="Times New Roman" w:hAnsi="Times New Roman"/>
          <w:sz w:val="24"/>
          <w:szCs w:val="24"/>
        </w:rPr>
        <w:lastRenderedPageBreak/>
        <w:t>CA), 2-(dimethylamino)ethyl methacrylate (DMAEMA, 98%), and thioglycolic acid (TGA, 98%) were used for POEGMA and chitosan aldehyde and hydrazide functionalization respectively and were also used as received.</w:t>
      </w:r>
    </w:p>
    <w:p w14:paraId="2E0F4699" w14:textId="558D723A" w:rsidR="00034602" w:rsidRPr="00DD5AC6" w:rsidRDefault="00034602" w:rsidP="00270E35">
      <w:pPr>
        <w:spacing w:line="480" w:lineRule="auto"/>
        <w:ind w:right="-22" w:firstLine="720"/>
      </w:pPr>
      <w:r w:rsidRPr="00DD5AC6">
        <w:t xml:space="preserve">Luria-Bertani broth (EMD Chemicals), agar (Bioshop, Burlington, Canada), </w:t>
      </w:r>
      <w:r w:rsidRPr="00DD5AC6">
        <w:rPr>
          <w:i/>
        </w:rPr>
        <w:t>E. coli</w:t>
      </w:r>
      <w:r w:rsidRPr="00DD5AC6">
        <w:t xml:space="preserve"> bacteria donated by Dr.Gerry Wright at McMaster University (strain: BL21 (DE3) containing the antibiotic resistant gene (ampR) against ampicillin), ampicillin (anhydrous, 96.0-100%), and LIVE/DEAD backlight bacterial viability kit (kit L-7012, Life Technologies) were used for antibacterial work. Mucin from porcine stomach (Type III, bound sialic acid 0.5-1.5%) was used for mucoadhesion work. Porcine hairless stomach skin was acquired from an abattoir. HCl and NaOH solutions for titration were prepared from Acculute standards. </w:t>
      </w:r>
      <w:r w:rsidR="00EC1E89" w:rsidRPr="00DD5AC6">
        <w:t xml:space="preserve">Resazurin sodium salt (80% dye content) was used for the cytotoxicity assay. </w:t>
      </w:r>
      <w:r w:rsidR="00270E35" w:rsidRPr="00DD5AC6">
        <w:t xml:space="preserve">LIVE/DEAD viability/cytotoxicity kit, for mammalian cells (kit L-3224, Life Technologies) was used for cell adhesion work. </w:t>
      </w:r>
      <w:r w:rsidRPr="00DD5AC6">
        <w:t xml:space="preserve">All water was Milli-Q grade with a resistivity of &gt;18 MΩ-cm. </w:t>
      </w:r>
    </w:p>
    <w:p w14:paraId="1B143520" w14:textId="34873623" w:rsidR="00034602" w:rsidRPr="00DD5AC6" w:rsidRDefault="00034602" w:rsidP="006A71A6">
      <w:pPr>
        <w:pStyle w:val="Heading2"/>
        <w:rPr>
          <w:rFonts w:ascii="Times New Roman" w:hAnsi="Times New Roman"/>
          <w:sz w:val="32"/>
          <w:szCs w:val="32"/>
        </w:rPr>
      </w:pPr>
      <w:bookmarkStart w:id="85" w:name="_Toc304563987"/>
      <w:bookmarkStart w:id="86" w:name="_Toc304564159"/>
      <w:r w:rsidRPr="00DD5AC6">
        <w:rPr>
          <w:rFonts w:ascii="Times New Roman" w:hAnsi="Times New Roman"/>
          <w:sz w:val="32"/>
          <w:szCs w:val="32"/>
        </w:rPr>
        <w:t>2.</w:t>
      </w:r>
      <w:r w:rsidR="007B48E5" w:rsidRPr="00DD5AC6">
        <w:rPr>
          <w:rFonts w:ascii="Times New Roman" w:hAnsi="Times New Roman"/>
          <w:sz w:val="32"/>
          <w:szCs w:val="32"/>
        </w:rPr>
        <w:t>3</w:t>
      </w:r>
      <w:r w:rsidRPr="00DD5AC6">
        <w:rPr>
          <w:rFonts w:ascii="Times New Roman" w:hAnsi="Times New Roman"/>
          <w:sz w:val="32"/>
          <w:szCs w:val="32"/>
        </w:rPr>
        <w:t>. Synthesis</w:t>
      </w:r>
      <w:bookmarkEnd w:id="85"/>
      <w:bookmarkEnd w:id="86"/>
    </w:p>
    <w:p w14:paraId="7146C26C" w14:textId="7A270472" w:rsidR="00034602" w:rsidRPr="00DD5AC6" w:rsidRDefault="00034602" w:rsidP="006A71A6">
      <w:pPr>
        <w:pStyle w:val="Heading3"/>
        <w:rPr>
          <w:rFonts w:ascii="Times New Roman" w:hAnsi="Times New Roman" w:cs="Times New Roman"/>
          <w:color w:val="auto"/>
          <w:sz w:val="32"/>
          <w:szCs w:val="32"/>
        </w:rPr>
      </w:pPr>
      <w:bookmarkStart w:id="87" w:name="_Toc304563988"/>
      <w:bookmarkStart w:id="88" w:name="_Toc304564160"/>
      <w:r w:rsidRPr="00DD5AC6">
        <w:rPr>
          <w:rFonts w:ascii="Times New Roman" w:hAnsi="Times New Roman" w:cs="Times New Roman"/>
          <w:color w:val="auto"/>
          <w:sz w:val="32"/>
          <w:szCs w:val="32"/>
        </w:rPr>
        <w:t>2.</w:t>
      </w:r>
      <w:r w:rsidR="007B48E5" w:rsidRPr="00DD5AC6">
        <w:rPr>
          <w:rFonts w:ascii="Times New Roman" w:hAnsi="Times New Roman" w:cs="Times New Roman"/>
          <w:color w:val="auto"/>
          <w:sz w:val="32"/>
          <w:szCs w:val="32"/>
        </w:rPr>
        <w:t>3</w:t>
      </w:r>
      <w:r w:rsidRPr="00DD5AC6">
        <w:rPr>
          <w:rFonts w:ascii="Times New Roman" w:hAnsi="Times New Roman" w:cs="Times New Roman"/>
          <w:color w:val="auto"/>
          <w:sz w:val="32"/>
          <w:szCs w:val="32"/>
        </w:rPr>
        <w:t>.1. Synthesizing Chitosan</w:t>
      </w:r>
      <w:bookmarkEnd w:id="87"/>
      <w:bookmarkEnd w:id="88"/>
    </w:p>
    <w:p w14:paraId="429D931C" w14:textId="77777777" w:rsidR="00034602" w:rsidRPr="00DD5AC6" w:rsidRDefault="00034602" w:rsidP="00034602">
      <w:pPr>
        <w:pStyle w:val="NoSpacing"/>
        <w:spacing w:line="480" w:lineRule="auto"/>
        <w:ind w:right="-22" w:firstLine="720"/>
      </w:pPr>
      <w:r w:rsidRPr="00DD5AC6">
        <w:t>Due to the presence of three reactive groups on chitosan, different paths can be taken to generate a water-soluble chitosan. After extensive research on the different pathways, carboxymethylation of chitosan followed by conversion of the carboxyl groups to hydrazide groups was selected as the optimal pathway [64]. Due to the three possible reactive sites (amine, primary –OH, and secondary –OH groups), different carboxylation routes could be carried out depending on which reactive groups is targeted for substitution, as shown in Figure 2-1. Due to the amine (-NH</w:t>
      </w:r>
      <w:r w:rsidRPr="00DD5AC6">
        <w:rPr>
          <w:vertAlign w:val="subscript"/>
        </w:rPr>
        <w:t>2</w:t>
      </w:r>
      <w:r w:rsidRPr="00DD5AC6">
        <w:t xml:space="preserve">) group being </w:t>
      </w:r>
      <w:r w:rsidRPr="00DD5AC6">
        <w:lastRenderedPageBreak/>
        <w:t xml:space="preserve">the main source of chitosan’s bioadhesive as well as antibacterial properties, O-carboxylation (on the primary hydroxyl group) was targeted as the carboxylation pathway to minimize amine substitution [95], [96]. Hydrazide functionalization was then carried out to produce the final functionalized polymer. </w:t>
      </w:r>
    </w:p>
    <w:p w14:paraId="65F51934" w14:textId="77777777" w:rsidR="00971F06" w:rsidRPr="00DD5AC6" w:rsidRDefault="00034602" w:rsidP="00971F06">
      <w:pPr>
        <w:pStyle w:val="NoSpacing"/>
        <w:keepNext/>
        <w:spacing w:line="480" w:lineRule="auto"/>
        <w:ind w:right="-22"/>
        <w:jc w:val="center"/>
      </w:pPr>
      <w:r w:rsidRPr="00DD5AC6">
        <w:rPr>
          <w:noProof/>
          <w:lang w:eastAsia="en-US"/>
        </w:rPr>
        <mc:AlternateContent>
          <mc:Choice Requires="wpg">
            <w:drawing>
              <wp:inline distT="0" distB="0" distL="0" distR="0" wp14:anchorId="500142D9" wp14:editId="09E006E2">
                <wp:extent cx="5156200" cy="2959100"/>
                <wp:effectExtent l="0" t="0" r="0" b="12700"/>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0" cy="2959100"/>
                          <a:chOff x="310923" y="0"/>
                          <a:chExt cx="8394949" cy="4868501"/>
                        </a:xfrm>
                      </wpg:grpSpPr>
                      <pic:pic xmlns:pic="http://schemas.openxmlformats.org/drawingml/2006/picture">
                        <pic:nvPicPr>
                          <pic:cNvPr id="2" name="Picture 2" descr="Screen Shot 2014-04-01 at 8.03.05 PM.png"/>
                          <pic:cNvPicPr>
                            <a:picLocks noChangeAspect="1"/>
                          </pic:cNvPicPr>
                        </pic:nvPicPr>
                        <pic:blipFill rotWithShape="1">
                          <a:blip r:embed="rId19">
                            <a:extLst>
                              <a:ext uri="{28A0092B-C50C-407E-A947-70E740481C1C}">
                                <a14:useLocalDpi xmlns:a14="http://schemas.microsoft.com/office/drawing/2010/main" val="0"/>
                              </a:ext>
                            </a:extLst>
                          </a:blip>
                          <a:srcRect l="3400" r="4792" b="2215"/>
                          <a:stretch/>
                        </pic:blipFill>
                        <pic:spPr>
                          <a:xfrm>
                            <a:off x="310923" y="0"/>
                            <a:ext cx="8394949" cy="4705491"/>
                          </a:xfrm>
                          <a:prstGeom prst="rect">
                            <a:avLst/>
                          </a:prstGeom>
                        </pic:spPr>
                      </pic:pic>
                      <pic:pic xmlns:pic="http://schemas.openxmlformats.org/drawingml/2006/picture">
                        <pic:nvPicPr>
                          <pic:cNvPr id="5" name="Picture 3" descr="Screen Shot 2014-04-01 at 7.51.42 PM.p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496255" y="4170001"/>
                            <a:ext cx="114300" cy="698500"/>
                          </a:xfrm>
                          <a:prstGeom prst="rect">
                            <a:avLst/>
                          </a:prstGeom>
                        </pic:spPr>
                      </pic:pic>
                    </wpg:wgp>
                  </a:graphicData>
                </a:graphic>
              </wp:inline>
            </w:drawing>
          </mc:Choice>
          <mc:Fallback>
            <w:pict>
              <v:group id="Group 10" o:spid="_x0000_s1026" style="width:406pt;height:233pt;mso-position-horizontal-relative:char;mso-position-vertical-relative:line" coordorigin="310923" coordsize="8394949,48685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creen Shot 2014-04-01 at 8.03.05 PM.png" style="position:absolute;left:310923;width:8394949;height:47054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o&#10;oofCAAAA2gAAAA8AAABkcnMvZG93bnJldi54bWxEj0FrwkAUhO8F/8PyhN7qxhxKia4igdBeejAN&#10;6vGRfSbB7NuY3Sbx37uC4HGYmW+Y9XYyrRiod41lBctFBIK4tLrhSkHxl318gXAeWWNrmRTcyMF2&#10;M3tbY6LtyHsacl+JAGGXoILa+y6R0pU1GXQL2xEH72x7gz7IvpK6xzHATSvjKPqUBhsOCzV2lNZU&#10;XvJ/o+By0FWKxff+9JtdMzwcm3TEm1Lv82m3AuFp8q/ws/2jFcTwuBJugNzc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h6KKHwgAAANoAAAAPAAAAAAAAAAAAAAAAAJwCAABk&#10;cnMvZG93bnJldi54bWxQSwUGAAAAAAQABAD3AAAAiwMAAAAA&#10;">
                  <v:imagedata r:id="rId21" o:title="Screen Shot 2014-04-01 at 8.03.05 PM.png" cropbottom="1452f" cropleft="2228f" cropright="3140f"/>
                  <v:path arrowok="t"/>
                </v:shape>
                <v:shape id="Picture 3" o:spid="_x0000_s1028" type="#_x0000_t75" alt="Screen Shot 2014-04-01 at 7.51.42 PM.png" style="position:absolute;left:2496255;top:4170001;width:114300;height:698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V&#10;1wzCAAAA2gAAAA8AAABkcnMvZG93bnJldi54bWxEj0FrwkAUhO8F/8PyBG91Y8FWoqtoJSW3UhXP&#10;j+wzG5J9G7Nrkv77bqHQ4zAz3zCb3Wgb0VPnK8cKFvMEBHHhdMWlgss5e16B8AFZY+OYFHyTh912&#10;8rTBVLuBv6g/hVJECPsUFZgQ2lRKXxiy6OeuJY7ezXUWQ5RdKXWHQ4TbRr4kyau0WHFcMNjSu6Gi&#10;Pj2sgvzwllX9zWTHe/2ZD81o64/iqtRsOu7XIAKN4T/81861giX8Xok3QG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11dcMwgAAANoAAAAPAAAAAAAAAAAAAAAAAJwCAABk&#10;cnMvZG93bnJldi54bWxQSwUGAAAAAAQABAD3AAAAiwMAAAAA&#10;">
                  <v:imagedata r:id="rId22" o:title="Screen Shot 2014-04-01 at 7.51.42 PM.png"/>
                  <v:path arrowok="t"/>
                </v:shape>
                <w10:anchorlock/>
              </v:group>
            </w:pict>
          </mc:Fallback>
        </mc:AlternateContent>
      </w:r>
    </w:p>
    <w:p w14:paraId="4E621841" w14:textId="54A07FF1" w:rsidR="00034602" w:rsidRPr="00DD5AC6" w:rsidRDefault="00971F06" w:rsidP="000E2FCE">
      <w:pPr>
        <w:pStyle w:val="Caption"/>
        <w:jc w:val="center"/>
        <w:rPr>
          <w:b w:val="0"/>
          <w:color w:val="auto"/>
          <w:sz w:val="24"/>
          <w:szCs w:val="24"/>
        </w:rPr>
      </w:pPr>
      <w:bookmarkStart w:id="89" w:name="_Toc301605857"/>
      <w:bookmarkStart w:id="90" w:name="_Toc301605941"/>
      <w:bookmarkStart w:id="91" w:name="_Toc301624147"/>
      <w:r w:rsidRPr="00DD5AC6">
        <w:rPr>
          <w:b w:val="0"/>
          <w:color w:val="auto"/>
          <w:sz w:val="24"/>
          <w:szCs w:val="24"/>
        </w:rPr>
        <w:t>Figure 2-</w:t>
      </w:r>
      <w:r w:rsidRPr="00DD5AC6">
        <w:rPr>
          <w:b w:val="0"/>
          <w:color w:val="auto"/>
          <w:sz w:val="24"/>
          <w:szCs w:val="24"/>
        </w:rPr>
        <w:fldChar w:fldCharType="begin"/>
      </w:r>
      <w:r w:rsidRPr="00DD5AC6">
        <w:rPr>
          <w:b w:val="0"/>
          <w:color w:val="auto"/>
          <w:sz w:val="24"/>
          <w:szCs w:val="24"/>
        </w:rPr>
        <w:instrText xml:space="preserve"> SEQ Figure_2 \* ARABIC </w:instrText>
      </w:r>
      <w:r w:rsidRPr="00DD5AC6">
        <w:rPr>
          <w:b w:val="0"/>
          <w:color w:val="auto"/>
          <w:sz w:val="24"/>
          <w:szCs w:val="24"/>
        </w:rPr>
        <w:fldChar w:fldCharType="separate"/>
      </w:r>
      <w:r w:rsidR="00D85AC4">
        <w:rPr>
          <w:b w:val="0"/>
          <w:noProof/>
          <w:color w:val="auto"/>
          <w:sz w:val="24"/>
          <w:szCs w:val="24"/>
        </w:rPr>
        <w:t>1</w:t>
      </w:r>
      <w:r w:rsidRPr="00DD5AC6">
        <w:rPr>
          <w:b w:val="0"/>
          <w:color w:val="auto"/>
          <w:sz w:val="24"/>
          <w:szCs w:val="24"/>
        </w:rPr>
        <w:fldChar w:fldCharType="end"/>
      </w:r>
      <w:r w:rsidR="00610D70" w:rsidRPr="00DD5AC6">
        <w:rPr>
          <w:b w:val="0"/>
          <w:color w:val="auto"/>
          <w:sz w:val="24"/>
          <w:szCs w:val="24"/>
        </w:rPr>
        <w:t xml:space="preserve">: </w:t>
      </w:r>
      <w:bookmarkStart w:id="92" w:name="_Toc299015518"/>
      <w:r w:rsidR="00034602" w:rsidRPr="00DD5AC6">
        <w:rPr>
          <w:b w:val="0"/>
          <w:color w:val="auto"/>
          <w:sz w:val="24"/>
          <w:szCs w:val="24"/>
        </w:rPr>
        <w:t>Different carboxylation pathways for chitosan [97]</w:t>
      </w:r>
      <w:bookmarkEnd w:id="89"/>
      <w:bookmarkEnd w:id="90"/>
      <w:bookmarkEnd w:id="91"/>
      <w:bookmarkEnd w:id="92"/>
    </w:p>
    <w:p w14:paraId="24494F61" w14:textId="1E75C7C5" w:rsidR="00034602" w:rsidRPr="00DD5AC6" w:rsidRDefault="00034602" w:rsidP="006A71A6">
      <w:pPr>
        <w:pStyle w:val="Heading4"/>
        <w:rPr>
          <w:rFonts w:ascii="Times New Roman" w:hAnsi="Times New Roman" w:cs="Times New Roman"/>
          <w:i w:val="0"/>
          <w:color w:val="auto"/>
          <w:sz w:val="32"/>
          <w:szCs w:val="32"/>
        </w:rPr>
      </w:pPr>
      <w:bookmarkStart w:id="93" w:name="_Toc304563989"/>
      <w:r w:rsidRPr="00DD5AC6">
        <w:rPr>
          <w:rFonts w:ascii="Times New Roman" w:hAnsi="Times New Roman" w:cs="Times New Roman"/>
          <w:i w:val="0"/>
          <w:color w:val="auto"/>
          <w:sz w:val="32"/>
          <w:szCs w:val="32"/>
        </w:rPr>
        <w:t>2.</w:t>
      </w:r>
      <w:r w:rsidR="007B48E5" w:rsidRPr="00DD5AC6">
        <w:rPr>
          <w:rFonts w:ascii="Times New Roman" w:hAnsi="Times New Roman" w:cs="Times New Roman"/>
          <w:i w:val="0"/>
          <w:color w:val="auto"/>
          <w:sz w:val="32"/>
          <w:szCs w:val="32"/>
        </w:rPr>
        <w:t>3</w:t>
      </w:r>
      <w:r w:rsidRPr="00DD5AC6">
        <w:rPr>
          <w:rFonts w:ascii="Times New Roman" w:hAnsi="Times New Roman" w:cs="Times New Roman"/>
          <w:i w:val="0"/>
          <w:color w:val="auto"/>
          <w:sz w:val="32"/>
          <w:szCs w:val="32"/>
        </w:rPr>
        <w:t>.1.1 Carboxymethyl chitosan:</w:t>
      </w:r>
      <w:bookmarkEnd w:id="93"/>
    </w:p>
    <w:p w14:paraId="10522911" w14:textId="2C592375" w:rsidR="00034602" w:rsidRPr="00DD5AC6" w:rsidRDefault="00034602" w:rsidP="000E2FCE">
      <w:pPr>
        <w:pStyle w:val="NoSpacing"/>
        <w:spacing w:line="480" w:lineRule="auto"/>
        <w:ind w:right="-22" w:firstLine="720"/>
      </w:pPr>
      <w:r w:rsidRPr="00DD5AC6">
        <w:t xml:space="preserve">O-carboxymethyl chitosan was prepared by the selective substitution of the hydroxyl (-OH) group in favor of a carboxyl (-COOH) group. Initially, in a 250mL flask, 1.75g of sodium hydroxide was dissolved in 2mL of Milli-Q water by constant stirring. Once the sodium hydroxide was fully dissolved, 1g of chitosan was weighed and gradually added under manual mixing, to ensure all the chitosan powder is at least swollen in the sodium hydroxide solution. Due to the reaction proceeding when chitosan is in its solid state, alkalization of the chitosan molecules was needed to ensure the penetration of the monochloroacetic acid within the chitosan structure. 8mL of 2-propanol was then added, and the whole mixture was left stirring (at ~300 rpm) for one hour. After one hour, all the liquid was soaked up by the chitosan powder, </w:t>
      </w:r>
      <w:r w:rsidRPr="00DD5AC6">
        <w:lastRenderedPageBreak/>
        <w:t>indicating that the chitosan molecules have swollen and hence alkalized. 1g of monochloroacetic acid was next weighed and dissolved separately in 2mL of 2-propanol. Using a glass pipette, the monochloroacetic acid solution was gradually added to the chitosan mixture under stirring. Once the monochloroacetic acid solution was completely added, the reaction was left stirring at room temperature for four more hours to ensure that the carboxylation occurs uniformly throughout the whole mixture. Running the reaction at room temperature favors O-substitution while at higher temperatures, N-carboxylation is favoured [95]. After four hours, 50mL of 70% ethanol was added to the mixture to stop the reaction. The polymer was purified through several washings with 70% ethanol using vacuum filtration. The precipitate was left in a humidity chamber at 30°C and 30% humidity overnight to evaporate the residual 70% ethanol. Potentiometric titration (Mantech Inc.) indicated a carboxymethyl substitution % ~ 40 overall based on primary hydroxyl groups as well as minimal amine groups, (carboxylic groups weight % ~ 13),</w:t>
      </w:r>
    </w:p>
    <w:p w14:paraId="3AFE18AA" w14:textId="1644FFE7" w:rsidR="00034602" w:rsidRPr="00DD5AC6" w:rsidRDefault="00034602" w:rsidP="006A71A6">
      <w:pPr>
        <w:pStyle w:val="Heading4"/>
        <w:rPr>
          <w:rFonts w:ascii="Times New Roman" w:hAnsi="Times New Roman" w:cs="Times New Roman"/>
          <w:i w:val="0"/>
          <w:color w:val="auto"/>
          <w:sz w:val="32"/>
          <w:szCs w:val="32"/>
        </w:rPr>
      </w:pPr>
      <w:bookmarkStart w:id="94" w:name="_Toc304563990"/>
      <w:r w:rsidRPr="00DD5AC6">
        <w:rPr>
          <w:rFonts w:ascii="Times New Roman" w:hAnsi="Times New Roman" w:cs="Times New Roman"/>
          <w:i w:val="0"/>
          <w:color w:val="auto"/>
          <w:sz w:val="32"/>
          <w:szCs w:val="32"/>
        </w:rPr>
        <w:t>2.</w:t>
      </w:r>
      <w:r w:rsidR="007B48E5" w:rsidRPr="00DD5AC6">
        <w:rPr>
          <w:rFonts w:ascii="Times New Roman" w:hAnsi="Times New Roman" w:cs="Times New Roman"/>
          <w:i w:val="0"/>
          <w:color w:val="auto"/>
          <w:sz w:val="32"/>
          <w:szCs w:val="32"/>
        </w:rPr>
        <w:t>3</w:t>
      </w:r>
      <w:r w:rsidRPr="00DD5AC6">
        <w:rPr>
          <w:rFonts w:ascii="Times New Roman" w:hAnsi="Times New Roman" w:cs="Times New Roman"/>
          <w:i w:val="0"/>
          <w:color w:val="auto"/>
          <w:sz w:val="32"/>
          <w:szCs w:val="32"/>
        </w:rPr>
        <w:t>.1.2. Hydrazide functionalized chitosan</w:t>
      </w:r>
      <w:bookmarkEnd w:id="94"/>
    </w:p>
    <w:p w14:paraId="41050108" w14:textId="77777777" w:rsidR="00034602" w:rsidRPr="00DD5AC6" w:rsidRDefault="00034602" w:rsidP="00034602">
      <w:pPr>
        <w:pStyle w:val="NoSpacing"/>
        <w:spacing w:line="480" w:lineRule="auto"/>
        <w:ind w:right="-22" w:firstLine="720"/>
      </w:pPr>
      <w:r w:rsidRPr="00DD5AC6">
        <w:t xml:space="preserve">The two-step functionalization, as shown in Figure 2-2, ends with attaching hydrazide groups on the chitosan backbone. Carboxymethyl chitosan (~1g) was dissolved in 150mL of Milli-Q water in a 500mL round-bottom flask and the pH was brought down to 4.75 (the reaction pH). Note that the solution was filtered using a vacuum filter to get rid of any undissolved carboxymethyl chitosan prior to initiating the reaction. Once the solution was purified, an ADH/EDC reaction was conducted using a 5-fold excess of ADH (2.1g) and a 2.5-fold excess of EDC (1g), with masses calculated based on the measured degree of carboxylation of the chitosan. The pH was maintained at 4.75 over the four hour time course of the reaction, after which the </w:t>
      </w:r>
      <w:r w:rsidRPr="00DD5AC6">
        <w:lastRenderedPageBreak/>
        <w:t xml:space="preserve">product was dialyzed against Milli-Q water (MWCO 13k-14k) for six cycles (6 hours each) for purification and lyophilized for storage. </w:t>
      </w:r>
    </w:p>
    <w:p w14:paraId="3051DEA5" w14:textId="354ED8EA" w:rsidR="00610D70" w:rsidRPr="00DD5AC6" w:rsidRDefault="00544151" w:rsidP="00610D70">
      <w:pPr>
        <w:pStyle w:val="NoSpacing"/>
        <w:keepNext/>
        <w:spacing w:line="480" w:lineRule="auto"/>
        <w:ind w:right="-22"/>
        <w:jc w:val="center"/>
      </w:pPr>
      <w:r>
        <w:rPr>
          <w:noProof/>
          <w:lang w:eastAsia="en-US"/>
        </w:rPr>
        <w:drawing>
          <wp:inline distT="0" distB="0" distL="0" distR="0" wp14:anchorId="6BE2BDDB" wp14:editId="21B721CF">
            <wp:extent cx="4668873" cy="5373736"/>
            <wp:effectExtent l="0" t="0" r="5080" b="11430"/>
            <wp:docPr id="19" name="Picture 1" descr="Macintosh HD:Users:juhinaelmajdoub:Desktop:chitosan path thesis.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hinaelmajdoub:Desktop:chitosan path thesis.p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8873" cy="5373736"/>
                    </a:xfrm>
                    <a:prstGeom prst="rect">
                      <a:avLst/>
                    </a:prstGeom>
                    <a:noFill/>
                    <a:ln>
                      <a:noFill/>
                    </a:ln>
                  </pic:spPr>
                </pic:pic>
              </a:graphicData>
            </a:graphic>
          </wp:inline>
        </w:drawing>
      </w:r>
    </w:p>
    <w:p w14:paraId="7668D0FF" w14:textId="2DCC8B7A" w:rsidR="00034602" w:rsidRPr="00DD5AC6" w:rsidRDefault="00610D70" w:rsidP="000E2FCE">
      <w:pPr>
        <w:pStyle w:val="Caption"/>
        <w:jc w:val="center"/>
        <w:rPr>
          <w:b w:val="0"/>
          <w:color w:val="auto"/>
          <w:sz w:val="24"/>
          <w:szCs w:val="24"/>
        </w:rPr>
      </w:pPr>
      <w:bookmarkStart w:id="95" w:name="_Toc301605858"/>
      <w:bookmarkStart w:id="96" w:name="_Toc301605942"/>
      <w:bookmarkStart w:id="97" w:name="_Toc301624148"/>
      <w:r w:rsidRPr="00DD5AC6">
        <w:rPr>
          <w:b w:val="0"/>
          <w:color w:val="auto"/>
          <w:sz w:val="24"/>
          <w:szCs w:val="24"/>
        </w:rPr>
        <w:t>Figure 2-</w:t>
      </w:r>
      <w:r w:rsidRPr="00DD5AC6">
        <w:rPr>
          <w:b w:val="0"/>
          <w:color w:val="auto"/>
          <w:sz w:val="24"/>
          <w:szCs w:val="24"/>
        </w:rPr>
        <w:fldChar w:fldCharType="begin"/>
      </w:r>
      <w:r w:rsidRPr="00DD5AC6">
        <w:rPr>
          <w:b w:val="0"/>
          <w:color w:val="auto"/>
          <w:sz w:val="24"/>
          <w:szCs w:val="24"/>
        </w:rPr>
        <w:instrText xml:space="preserve"> SEQ Figure_2 \* ARABIC </w:instrText>
      </w:r>
      <w:r w:rsidRPr="00DD5AC6">
        <w:rPr>
          <w:b w:val="0"/>
          <w:color w:val="auto"/>
          <w:sz w:val="24"/>
          <w:szCs w:val="24"/>
        </w:rPr>
        <w:fldChar w:fldCharType="separate"/>
      </w:r>
      <w:r w:rsidR="00D85AC4">
        <w:rPr>
          <w:b w:val="0"/>
          <w:noProof/>
          <w:color w:val="auto"/>
          <w:sz w:val="24"/>
          <w:szCs w:val="24"/>
        </w:rPr>
        <w:t>2</w:t>
      </w:r>
      <w:r w:rsidRPr="00DD5AC6">
        <w:rPr>
          <w:b w:val="0"/>
          <w:color w:val="auto"/>
          <w:sz w:val="24"/>
          <w:szCs w:val="24"/>
        </w:rPr>
        <w:fldChar w:fldCharType="end"/>
      </w:r>
      <w:r w:rsidRPr="00DD5AC6">
        <w:rPr>
          <w:b w:val="0"/>
          <w:color w:val="auto"/>
          <w:sz w:val="24"/>
          <w:szCs w:val="24"/>
        </w:rPr>
        <w:t>:</w:t>
      </w:r>
      <w:r w:rsidR="00034602" w:rsidRPr="00DD5AC6">
        <w:rPr>
          <w:b w:val="0"/>
          <w:color w:val="auto"/>
          <w:sz w:val="24"/>
          <w:szCs w:val="24"/>
        </w:rPr>
        <w:t xml:space="preserve"> Full synthesis route from the raw material (75-85% deacetylated chitosan) to chitosan-hzd through carboxylation and ED/ADH reaction. (l) denotes the percentage of hydro</w:t>
      </w:r>
      <w:r w:rsidR="005560CD">
        <w:rPr>
          <w:b w:val="0"/>
          <w:color w:val="auto"/>
          <w:sz w:val="24"/>
          <w:szCs w:val="24"/>
        </w:rPr>
        <w:t xml:space="preserve">xyl substituted chitosan units, </w:t>
      </w:r>
      <w:r w:rsidR="00034602" w:rsidRPr="00DD5AC6">
        <w:rPr>
          <w:b w:val="0"/>
          <w:color w:val="auto"/>
          <w:sz w:val="24"/>
          <w:szCs w:val="24"/>
        </w:rPr>
        <w:t>(n) denotes the percentage of deacetylated chitosan units</w:t>
      </w:r>
      <w:r w:rsidR="005560CD">
        <w:rPr>
          <w:b w:val="0"/>
          <w:color w:val="auto"/>
          <w:sz w:val="24"/>
          <w:szCs w:val="24"/>
        </w:rPr>
        <w:t>, and</w:t>
      </w:r>
      <w:r w:rsidR="00034602" w:rsidRPr="00DD5AC6">
        <w:rPr>
          <w:b w:val="0"/>
          <w:color w:val="auto"/>
          <w:sz w:val="24"/>
          <w:szCs w:val="24"/>
        </w:rPr>
        <w:t xml:space="preserve"> (m) denotes the percentage of amine substituted chitosan units.</w:t>
      </w:r>
      <w:bookmarkEnd w:id="95"/>
      <w:bookmarkEnd w:id="96"/>
      <w:bookmarkEnd w:id="97"/>
    </w:p>
    <w:p w14:paraId="0998BEBF" w14:textId="77777777" w:rsidR="00544151" w:rsidRDefault="00544151" w:rsidP="006A71A6">
      <w:pPr>
        <w:pStyle w:val="Heading3"/>
        <w:rPr>
          <w:rFonts w:ascii="Times New Roman" w:hAnsi="Times New Roman" w:cs="Times New Roman"/>
          <w:color w:val="auto"/>
          <w:sz w:val="32"/>
          <w:szCs w:val="32"/>
        </w:rPr>
      </w:pPr>
    </w:p>
    <w:p w14:paraId="2E26B695" w14:textId="3B46D411" w:rsidR="00034602" w:rsidRPr="00DD5AC6" w:rsidRDefault="00034602" w:rsidP="006A71A6">
      <w:pPr>
        <w:pStyle w:val="Heading3"/>
        <w:rPr>
          <w:rFonts w:ascii="Times New Roman" w:hAnsi="Times New Roman" w:cs="Times New Roman"/>
          <w:color w:val="auto"/>
          <w:sz w:val="32"/>
          <w:szCs w:val="32"/>
        </w:rPr>
      </w:pPr>
      <w:bookmarkStart w:id="98" w:name="_Toc304563991"/>
      <w:bookmarkStart w:id="99" w:name="_Toc304564161"/>
      <w:r w:rsidRPr="00DD5AC6">
        <w:rPr>
          <w:rFonts w:ascii="Times New Roman" w:hAnsi="Times New Roman" w:cs="Times New Roman"/>
          <w:color w:val="auto"/>
          <w:sz w:val="32"/>
          <w:szCs w:val="32"/>
        </w:rPr>
        <w:t>2.</w:t>
      </w:r>
      <w:r w:rsidR="007B48E5" w:rsidRPr="00DD5AC6">
        <w:rPr>
          <w:rFonts w:ascii="Times New Roman" w:hAnsi="Times New Roman" w:cs="Times New Roman"/>
          <w:color w:val="auto"/>
          <w:sz w:val="32"/>
          <w:szCs w:val="32"/>
        </w:rPr>
        <w:t>3</w:t>
      </w:r>
      <w:r w:rsidR="005560CD">
        <w:rPr>
          <w:rFonts w:ascii="Times New Roman" w:hAnsi="Times New Roman" w:cs="Times New Roman"/>
          <w:color w:val="auto"/>
          <w:sz w:val="32"/>
          <w:szCs w:val="32"/>
        </w:rPr>
        <w:t>.2. Synthesis of</w:t>
      </w:r>
      <w:r w:rsidRPr="00DD5AC6">
        <w:rPr>
          <w:rFonts w:ascii="Times New Roman" w:hAnsi="Times New Roman" w:cs="Times New Roman"/>
          <w:color w:val="auto"/>
          <w:sz w:val="32"/>
          <w:szCs w:val="32"/>
        </w:rPr>
        <w:t xml:space="preserve"> POEGMA</w:t>
      </w:r>
      <w:bookmarkEnd w:id="98"/>
      <w:bookmarkEnd w:id="99"/>
    </w:p>
    <w:p w14:paraId="46D26426" w14:textId="342A2629" w:rsidR="00034602" w:rsidRPr="00DD5AC6" w:rsidRDefault="00034602" w:rsidP="000E2FCE">
      <w:pPr>
        <w:pStyle w:val="NoSpacing"/>
        <w:spacing w:line="480" w:lineRule="auto"/>
        <w:ind w:right="-22" w:firstLine="720"/>
      </w:pPr>
      <w:r w:rsidRPr="00DD5AC6">
        <w:t xml:space="preserve">Free radical polymerization was carried out to synthesize the POEGMA polymers. 2,2-azobisisobutryic acid dimethyl ester (AIBME) was used as the free </w:t>
      </w:r>
      <w:r w:rsidRPr="00DD5AC6">
        <w:lastRenderedPageBreak/>
        <w:t>radical initiator and thioglycolic acid (TGA) was used as the chain transfer agent to reduce the molecular weight of the resulting polymers below the renal cut-off (&lt;32kDa) [98]. OEGMA</w:t>
      </w:r>
      <w:r w:rsidRPr="00DD5AC6">
        <w:rPr>
          <w:vertAlign w:val="subscript"/>
        </w:rPr>
        <w:t xml:space="preserve">475 </w:t>
      </w:r>
      <w:r w:rsidRPr="00DD5AC6">
        <w:t>(n=8-9 EO repeat units) was used as the long chain OEGMA monomer, while MEO</w:t>
      </w:r>
      <w:r w:rsidRPr="00DD5AC6">
        <w:rPr>
          <w:vertAlign w:val="subscript"/>
        </w:rPr>
        <w:t>2</w:t>
      </w:r>
      <w:r w:rsidRPr="00DD5AC6">
        <w:t>MA (n=2 EO repeat units) was used as the short chain OEGMA monomer. Different ratios of short to long chain result in different hydrophilicities and phase transition temperatures, according to the needs of the application [98].</w:t>
      </w:r>
    </w:p>
    <w:p w14:paraId="1058ED95" w14:textId="605DEF8B" w:rsidR="00034602" w:rsidRPr="00DD5AC6" w:rsidRDefault="00034602" w:rsidP="006A71A6">
      <w:pPr>
        <w:pStyle w:val="Heading4"/>
        <w:rPr>
          <w:rFonts w:ascii="Times New Roman" w:hAnsi="Times New Roman" w:cs="Times New Roman"/>
          <w:i w:val="0"/>
          <w:color w:val="auto"/>
          <w:sz w:val="32"/>
          <w:szCs w:val="32"/>
        </w:rPr>
      </w:pPr>
      <w:bookmarkStart w:id="100" w:name="_Toc304563992"/>
      <w:r w:rsidRPr="00DD5AC6">
        <w:rPr>
          <w:rFonts w:ascii="Times New Roman" w:hAnsi="Times New Roman" w:cs="Times New Roman"/>
          <w:i w:val="0"/>
          <w:color w:val="auto"/>
          <w:sz w:val="32"/>
          <w:szCs w:val="32"/>
        </w:rPr>
        <w:t>2.</w:t>
      </w:r>
      <w:r w:rsidR="007B48E5" w:rsidRPr="00DD5AC6">
        <w:rPr>
          <w:rFonts w:ascii="Times New Roman" w:hAnsi="Times New Roman" w:cs="Times New Roman"/>
          <w:i w:val="0"/>
          <w:color w:val="auto"/>
          <w:sz w:val="32"/>
          <w:szCs w:val="32"/>
        </w:rPr>
        <w:t>3</w:t>
      </w:r>
      <w:r w:rsidRPr="00DD5AC6">
        <w:rPr>
          <w:rFonts w:ascii="Times New Roman" w:hAnsi="Times New Roman" w:cs="Times New Roman"/>
          <w:i w:val="0"/>
          <w:color w:val="auto"/>
          <w:sz w:val="32"/>
          <w:szCs w:val="32"/>
        </w:rPr>
        <w:t>.2.1 Aldehyde functionalized POEGMA</w:t>
      </w:r>
      <w:bookmarkEnd w:id="100"/>
      <w:r w:rsidRPr="00DD5AC6">
        <w:rPr>
          <w:rFonts w:ascii="Times New Roman" w:hAnsi="Times New Roman" w:cs="Times New Roman"/>
          <w:i w:val="0"/>
          <w:color w:val="auto"/>
          <w:sz w:val="32"/>
          <w:szCs w:val="32"/>
        </w:rPr>
        <w:t xml:space="preserve"> </w:t>
      </w:r>
    </w:p>
    <w:p w14:paraId="3E9F368F" w14:textId="77777777" w:rsidR="00034602" w:rsidRPr="00DD5AC6" w:rsidRDefault="00034602" w:rsidP="00034602">
      <w:pPr>
        <w:pStyle w:val="NoSpacing"/>
        <w:spacing w:line="480" w:lineRule="auto"/>
        <w:ind w:right="-22" w:firstLine="720"/>
        <w:rPr>
          <w:sz w:val="28"/>
          <w:szCs w:val="28"/>
        </w:rPr>
      </w:pPr>
      <w:r w:rsidRPr="00DD5AC6">
        <w:t>Free radical polymerization was carried out by copolymerizing OEGMA</w:t>
      </w:r>
      <w:r w:rsidRPr="00DD5AC6">
        <w:rPr>
          <w:vertAlign w:val="subscript"/>
        </w:rPr>
        <w:t>475</w:t>
      </w:r>
      <w:r w:rsidRPr="00DD5AC6">
        <w:t xml:space="preserve"> and MEO</w:t>
      </w:r>
      <w:r w:rsidRPr="00DD5AC6">
        <w:rPr>
          <w:vertAlign w:val="subscript"/>
        </w:rPr>
        <w:t>2</w:t>
      </w:r>
      <w:r w:rsidRPr="00DD5AC6">
        <w:t>MA with the functional acetal monomer N-(2,2-dimethoxyethyl)methacrylamide (DMAEAm). OEGMA</w:t>
      </w:r>
      <w:r w:rsidRPr="00DD5AC6">
        <w:rPr>
          <w:vertAlign w:val="subscript"/>
        </w:rPr>
        <w:t>475</w:t>
      </w:r>
      <w:r w:rsidRPr="00DD5AC6">
        <w:t xml:space="preserve"> (0.9 g), MEO</w:t>
      </w:r>
      <w:r w:rsidRPr="00DD5AC6">
        <w:rPr>
          <w:vertAlign w:val="subscript"/>
        </w:rPr>
        <w:t>2</w:t>
      </w:r>
      <w:r w:rsidRPr="00DD5AC6">
        <w:t xml:space="preserve">MA (3.1 g), DMAEAm (1.3 g), TGA chain transfer agent (7.5 </w:t>
      </w:r>
      <w:r w:rsidRPr="00DD5AC6">
        <w:rPr>
          <w:rFonts w:ascii="Symbol" w:hAnsi="Symbol"/>
        </w:rPr>
        <w:t></w:t>
      </w:r>
      <w:r w:rsidRPr="00DD5AC6">
        <w:t>L), AIBMe initiator (50 mg), and dioxane (20 mL) were added to a 250mL flask, purged with nitrogen for ~ 30 minutes, and reacted at 70°C under 250 RPM stirring for four hours. After evaporating the dioxane, acid catalyzed hydrolysis was performed over 24 hours to convert the acetal groups to aldehyde groups using 1M hydrochloric acid, after which the polymer was purified by 6x6 hour dialysis runs (MWCO ~3500), lyophilized, and then dissolved in PBS at a desired %wt/v and stored at 4°C for further use. This polymer is denoted throughout the thesis as PO</w:t>
      </w:r>
      <w:r w:rsidRPr="00DD5AC6">
        <w:rPr>
          <w:vertAlign w:val="subscript"/>
        </w:rPr>
        <w:t>10</w:t>
      </w:r>
      <w:r w:rsidRPr="00DD5AC6">
        <w:t>A</w:t>
      </w:r>
      <w:r w:rsidRPr="00DD5AC6">
        <w:rPr>
          <w:vertAlign w:val="subscript"/>
        </w:rPr>
        <w:t>30</w:t>
      </w:r>
      <w:r w:rsidRPr="00DD5AC6">
        <w:t xml:space="preserve">, with ‘10’ referring to the percentage of short chain monomer incorporated in the system, and the ‘30’ referring to the aldehyde (A) functionalization percentage in the system. </w:t>
      </w:r>
    </w:p>
    <w:p w14:paraId="7CFCE616" w14:textId="4D5A2F83" w:rsidR="00034602" w:rsidRPr="00DD5AC6" w:rsidRDefault="00034602" w:rsidP="006A71A6">
      <w:pPr>
        <w:pStyle w:val="Heading4"/>
        <w:rPr>
          <w:rFonts w:ascii="Times New Roman" w:hAnsi="Times New Roman" w:cs="Times New Roman"/>
          <w:i w:val="0"/>
          <w:color w:val="auto"/>
          <w:sz w:val="32"/>
          <w:szCs w:val="32"/>
        </w:rPr>
      </w:pPr>
      <w:bookmarkStart w:id="101" w:name="_Toc304563993"/>
      <w:r w:rsidRPr="00DD5AC6">
        <w:rPr>
          <w:rFonts w:ascii="Times New Roman" w:hAnsi="Times New Roman" w:cs="Times New Roman"/>
          <w:i w:val="0"/>
          <w:color w:val="auto"/>
          <w:sz w:val="32"/>
          <w:szCs w:val="32"/>
        </w:rPr>
        <w:t>2.</w:t>
      </w:r>
      <w:r w:rsidR="007B48E5" w:rsidRPr="00DD5AC6">
        <w:rPr>
          <w:rFonts w:ascii="Times New Roman" w:hAnsi="Times New Roman" w:cs="Times New Roman"/>
          <w:i w:val="0"/>
          <w:color w:val="auto"/>
          <w:sz w:val="32"/>
          <w:szCs w:val="32"/>
        </w:rPr>
        <w:t>3</w:t>
      </w:r>
      <w:r w:rsidRPr="00DD5AC6">
        <w:rPr>
          <w:rFonts w:ascii="Times New Roman" w:hAnsi="Times New Roman" w:cs="Times New Roman"/>
          <w:i w:val="0"/>
          <w:color w:val="auto"/>
          <w:sz w:val="32"/>
          <w:szCs w:val="32"/>
        </w:rPr>
        <w:t>.2.2 Charged hydrazide functionalized POEGMA</w:t>
      </w:r>
      <w:bookmarkEnd w:id="101"/>
    </w:p>
    <w:p w14:paraId="4ADAC230" w14:textId="5006C83D" w:rsidR="00034602" w:rsidRPr="00DD5AC6" w:rsidRDefault="00034602" w:rsidP="000E2FCE">
      <w:pPr>
        <w:pStyle w:val="NoSpacing"/>
        <w:spacing w:line="480" w:lineRule="auto"/>
        <w:ind w:right="-22" w:firstLine="720"/>
      </w:pPr>
      <w:r w:rsidRPr="00DD5AC6">
        <w:t xml:space="preserve">Cationically-charged, hydrazide-functionalized POEGMA polymers were produced using the same method outlined above but including acrylic acid (AA) as a </w:t>
      </w:r>
      <w:r w:rsidRPr="00DD5AC6">
        <w:lastRenderedPageBreak/>
        <w:t>grafting comonomer enabling subsequent hydrazide functionalization and 2-(dimethylamino)ethyl methacrylate (DMAEMA) as the cationic monomer. In this case, OEGMA</w:t>
      </w:r>
      <w:r w:rsidRPr="00DD5AC6">
        <w:rPr>
          <w:vertAlign w:val="subscript"/>
        </w:rPr>
        <w:t>475</w:t>
      </w:r>
      <w:r w:rsidRPr="00DD5AC6">
        <w:t xml:space="preserve"> (0.9 g), MEO</w:t>
      </w:r>
      <w:r w:rsidRPr="00DD5AC6">
        <w:rPr>
          <w:vertAlign w:val="subscript"/>
        </w:rPr>
        <w:t>2</w:t>
      </w:r>
      <w:r w:rsidRPr="00DD5AC6">
        <w:t xml:space="preserve">MA (3.1 g), DMAEMA (6.142 mL), TGA chain transfer agent (7.5 </w:t>
      </w:r>
      <w:r w:rsidRPr="00DD5AC6">
        <w:rPr>
          <w:rFonts w:ascii="Symbol" w:hAnsi="Symbol"/>
        </w:rPr>
        <w:t></w:t>
      </w:r>
      <w:r w:rsidRPr="00DD5AC6">
        <w:t xml:space="preserve">L), AA (714 </w:t>
      </w:r>
      <w:r w:rsidRPr="00DD5AC6">
        <w:rPr>
          <w:rFonts w:ascii="Symbol" w:hAnsi="Symbol"/>
        </w:rPr>
        <w:t></w:t>
      </w:r>
      <w:r w:rsidRPr="00DD5AC6">
        <w:t>L), AIBMe initiator (37 mg), and dioxane (20 mL) were added to a 250mL flask, purged with nitrogen for ~ 30 minutes, and reacted at 70°C under 250 RPM stirring for four hours. After evaporating the dioxane, the product was re-dissolved in 100 mL of water to which was added a 5-fold excess of ADH (6.85 g) and a 2.5-fold excess of EDC (2.44 g) relative to the acrylic acid loading in the polymer. The reaction was carried out at pH 4.75 and room temperature overnight, dialyzed (MWCO ~3500), lyophilized, and then dissolved in PBS to the required wt/v%. This polymer is denoted as +PO</w:t>
      </w:r>
      <w:r w:rsidRPr="00DD5AC6">
        <w:rPr>
          <w:vertAlign w:val="subscript"/>
        </w:rPr>
        <w:t>10</w:t>
      </w:r>
      <w:r w:rsidRPr="00DD5AC6">
        <w:t>H</w:t>
      </w:r>
      <w:r w:rsidRPr="00DD5AC6">
        <w:rPr>
          <w:vertAlign w:val="subscript"/>
        </w:rPr>
        <w:t>29</w:t>
      </w:r>
      <w:r w:rsidRPr="00DD5AC6">
        <w:t xml:space="preserve">, where the positive denotes its cationic charge, the ‘10’ represents the percentage of short chain versus long chain OEGMA monomer used to prepare the polymer, and the ‘29’ represents the incorporation of hydrazide groups in the polymer chain. </w:t>
      </w:r>
    </w:p>
    <w:p w14:paraId="45588919" w14:textId="6152480F" w:rsidR="00034602" w:rsidRPr="00DD5AC6" w:rsidRDefault="007B48E5" w:rsidP="006A71A6">
      <w:pPr>
        <w:pStyle w:val="Heading2"/>
        <w:rPr>
          <w:rFonts w:ascii="Times New Roman" w:hAnsi="Times New Roman"/>
          <w:sz w:val="32"/>
          <w:szCs w:val="32"/>
        </w:rPr>
      </w:pPr>
      <w:bookmarkStart w:id="102" w:name="_Toc304563994"/>
      <w:bookmarkStart w:id="103" w:name="_Toc304564162"/>
      <w:r w:rsidRPr="00DD5AC6">
        <w:rPr>
          <w:rFonts w:ascii="Times New Roman" w:hAnsi="Times New Roman"/>
          <w:sz w:val="32"/>
          <w:szCs w:val="32"/>
        </w:rPr>
        <w:t>2</w:t>
      </w:r>
      <w:r w:rsidR="00034602" w:rsidRPr="00DD5AC6">
        <w:rPr>
          <w:rFonts w:ascii="Times New Roman" w:hAnsi="Times New Roman"/>
          <w:sz w:val="32"/>
          <w:szCs w:val="32"/>
        </w:rPr>
        <w:t>.</w:t>
      </w:r>
      <w:r w:rsidRPr="00DD5AC6">
        <w:rPr>
          <w:rFonts w:ascii="Times New Roman" w:hAnsi="Times New Roman"/>
          <w:sz w:val="32"/>
          <w:szCs w:val="32"/>
        </w:rPr>
        <w:t>4.</w:t>
      </w:r>
      <w:r w:rsidR="00034602" w:rsidRPr="00DD5AC6">
        <w:rPr>
          <w:rFonts w:ascii="Times New Roman" w:hAnsi="Times New Roman"/>
          <w:sz w:val="32"/>
          <w:szCs w:val="32"/>
        </w:rPr>
        <w:t xml:space="preserve"> Polymer and gel characterization methods</w:t>
      </w:r>
      <w:bookmarkEnd w:id="102"/>
      <w:bookmarkEnd w:id="103"/>
    </w:p>
    <w:p w14:paraId="70905FDE" w14:textId="5B850101" w:rsidR="00034602" w:rsidRPr="00DD5AC6" w:rsidRDefault="007B48E5" w:rsidP="006A71A6">
      <w:pPr>
        <w:pStyle w:val="Heading3"/>
        <w:rPr>
          <w:rFonts w:ascii="Times New Roman" w:hAnsi="Times New Roman" w:cs="Times New Roman"/>
          <w:color w:val="auto"/>
          <w:sz w:val="32"/>
          <w:szCs w:val="32"/>
        </w:rPr>
      </w:pPr>
      <w:bookmarkStart w:id="104" w:name="_Toc304563995"/>
      <w:bookmarkStart w:id="105" w:name="_Toc304564163"/>
      <w:r w:rsidRPr="00DD5AC6">
        <w:rPr>
          <w:rFonts w:ascii="Times New Roman" w:hAnsi="Times New Roman" w:cs="Times New Roman"/>
          <w:color w:val="auto"/>
          <w:sz w:val="32"/>
          <w:szCs w:val="32"/>
        </w:rPr>
        <w:t>2</w:t>
      </w:r>
      <w:r w:rsidR="00034602" w:rsidRPr="00DD5AC6">
        <w:rPr>
          <w:rFonts w:ascii="Times New Roman" w:hAnsi="Times New Roman" w:cs="Times New Roman"/>
          <w:color w:val="auto"/>
          <w:sz w:val="32"/>
          <w:szCs w:val="32"/>
        </w:rPr>
        <w:t>.</w:t>
      </w:r>
      <w:r w:rsidRPr="00DD5AC6">
        <w:rPr>
          <w:rFonts w:ascii="Times New Roman" w:hAnsi="Times New Roman" w:cs="Times New Roman"/>
          <w:color w:val="auto"/>
          <w:sz w:val="32"/>
          <w:szCs w:val="32"/>
        </w:rPr>
        <w:t>4.</w:t>
      </w:r>
      <w:r w:rsidR="00034602" w:rsidRPr="00DD5AC6">
        <w:rPr>
          <w:rFonts w:ascii="Times New Roman" w:hAnsi="Times New Roman" w:cs="Times New Roman"/>
          <w:color w:val="auto"/>
          <w:sz w:val="32"/>
          <w:szCs w:val="32"/>
        </w:rPr>
        <w:t>1. Potentiometric-conductometric titration</w:t>
      </w:r>
      <w:bookmarkEnd w:id="104"/>
      <w:bookmarkEnd w:id="105"/>
    </w:p>
    <w:p w14:paraId="6DBAB50B" w14:textId="77777777" w:rsidR="00034602" w:rsidRPr="00DD5AC6" w:rsidRDefault="00034602" w:rsidP="00034602">
      <w:pPr>
        <w:pStyle w:val="NoSpacing"/>
        <w:spacing w:line="480" w:lineRule="auto"/>
        <w:ind w:right="-22" w:firstLine="720"/>
      </w:pPr>
      <w:r w:rsidRPr="00DD5AC6">
        <w:t xml:space="preserve">Potentiometric-conductometric titration was used to confirm and quantify 1) the carboxymethyl (-COOH) content of the chitosan polymer after the carboxylation step 2) the consumption of the carboxyl groups after hydrazide functionalization of the polymer, and 3) the content of free amines in order to confirm the minimum substitution of the amine groups throughout the two reaction steps. </w:t>
      </w:r>
    </w:p>
    <w:p w14:paraId="0F741F90" w14:textId="2F3CA1BB" w:rsidR="00925B3D" w:rsidRPr="00DD5AC6" w:rsidRDefault="00034602" w:rsidP="000E2FCE">
      <w:pPr>
        <w:pStyle w:val="NoSpacing"/>
        <w:spacing w:line="480" w:lineRule="auto"/>
        <w:ind w:right="-22" w:firstLine="720"/>
      </w:pPr>
      <w:r w:rsidRPr="00DD5AC6">
        <w:t xml:space="preserve">To perform the titrations, the polymer was dissolved in Milli-Q water (1mg/mL) and the pH was lowered 2.3 using 1M HCl. Potassium chloride (KCl crystals 99.5-100.5%, EMD chemicals, USA) was added to increase the conductivity </w:t>
      </w:r>
      <w:r w:rsidRPr="00DD5AC6">
        <w:lastRenderedPageBreak/>
        <w:t xml:space="preserve">of the polymer solution to 5mS/m. The polymer solution was titrated using the Mandel PC titrator by the automatic gradual addition of 0.1M NaOH, where the pH and conductivity were recorded as a function of the base volume addition. Data analysis was carried out using the derivative of the pH vs. base volume curve to quantify the degree of substitution, weight percentage of carboxylic groups, the content of free amine, degree of hydrazide functionalization, and hydrazide groups per polymer chain, depending on the polymer titrated. </w:t>
      </w:r>
    </w:p>
    <w:p w14:paraId="74EBA396" w14:textId="59BA94FA" w:rsidR="00925B3D" w:rsidRPr="00DD5AC6" w:rsidRDefault="00925B3D" w:rsidP="006A71A6">
      <w:pPr>
        <w:pStyle w:val="Heading3"/>
        <w:rPr>
          <w:rFonts w:ascii="Times New Roman" w:hAnsi="Times New Roman" w:cs="Times New Roman"/>
          <w:color w:val="auto"/>
          <w:sz w:val="32"/>
          <w:szCs w:val="32"/>
        </w:rPr>
      </w:pPr>
      <w:bookmarkStart w:id="106" w:name="_Toc304563996"/>
      <w:bookmarkStart w:id="107" w:name="_Toc304564164"/>
      <w:r w:rsidRPr="00DD5AC6">
        <w:rPr>
          <w:rFonts w:ascii="Times New Roman" w:hAnsi="Times New Roman" w:cs="Times New Roman"/>
          <w:color w:val="auto"/>
          <w:sz w:val="32"/>
          <w:szCs w:val="32"/>
        </w:rPr>
        <w:t>2.4.2. N</w:t>
      </w:r>
      <w:r w:rsidR="00294F3A" w:rsidRPr="00DD5AC6">
        <w:rPr>
          <w:rFonts w:ascii="Times New Roman" w:hAnsi="Times New Roman" w:cs="Times New Roman"/>
          <w:color w:val="auto"/>
          <w:sz w:val="32"/>
          <w:szCs w:val="32"/>
        </w:rPr>
        <w:t>uclear magnetic resonance</w:t>
      </w:r>
      <w:bookmarkEnd w:id="106"/>
      <w:bookmarkEnd w:id="107"/>
      <w:r w:rsidR="00294F3A" w:rsidRPr="00DD5AC6">
        <w:rPr>
          <w:rFonts w:ascii="Times New Roman" w:hAnsi="Times New Roman" w:cs="Times New Roman"/>
          <w:color w:val="auto"/>
          <w:sz w:val="32"/>
          <w:szCs w:val="32"/>
        </w:rPr>
        <w:t xml:space="preserve"> </w:t>
      </w:r>
    </w:p>
    <w:p w14:paraId="1F611478" w14:textId="4415470B" w:rsidR="002734FE" w:rsidRPr="00DD5AC6" w:rsidRDefault="002734FE" w:rsidP="000E2FCE">
      <w:pPr>
        <w:pStyle w:val="NoSpacing"/>
        <w:spacing w:line="480" w:lineRule="auto"/>
        <w:ind w:right="-22" w:firstLine="720"/>
      </w:pPr>
      <w:r w:rsidRPr="00DD5AC6">
        <w:t xml:space="preserve">POEGMA polymer composition was analyzed by </w:t>
      </w:r>
      <w:r w:rsidRPr="00DD5AC6">
        <w:rPr>
          <w:vertAlign w:val="superscript"/>
        </w:rPr>
        <w:t>1</w:t>
      </w:r>
      <w:r w:rsidRPr="00DD5AC6">
        <w:t xml:space="preserve">H-NMR (Bruker 600 MHz spectrometer). The cationic hydrazide POEGMA was dissolved in dimethyl sulfoxide and aldehyde POEGMA in deuterated chloroform. </w:t>
      </w:r>
    </w:p>
    <w:p w14:paraId="0EEFAE40" w14:textId="49098575" w:rsidR="00925B3D" w:rsidRPr="00DD5AC6" w:rsidRDefault="00925B3D" w:rsidP="006A71A6">
      <w:pPr>
        <w:pStyle w:val="Heading3"/>
        <w:rPr>
          <w:rFonts w:ascii="Times New Roman" w:hAnsi="Times New Roman" w:cs="Times New Roman"/>
          <w:color w:val="auto"/>
          <w:sz w:val="32"/>
          <w:szCs w:val="32"/>
        </w:rPr>
      </w:pPr>
      <w:bookmarkStart w:id="108" w:name="_Toc304563997"/>
      <w:bookmarkStart w:id="109" w:name="_Toc304564165"/>
      <w:r w:rsidRPr="00DD5AC6">
        <w:rPr>
          <w:rFonts w:ascii="Times New Roman" w:hAnsi="Times New Roman" w:cs="Times New Roman"/>
          <w:color w:val="auto"/>
          <w:sz w:val="32"/>
          <w:szCs w:val="32"/>
        </w:rPr>
        <w:t>2.4.3. G</w:t>
      </w:r>
      <w:r w:rsidR="00294F3A" w:rsidRPr="00DD5AC6">
        <w:rPr>
          <w:rFonts w:ascii="Times New Roman" w:hAnsi="Times New Roman" w:cs="Times New Roman"/>
          <w:color w:val="auto"/>
          <w:sz w:val="32"/>
          <w:szCs w:val="32"/>
        </w:rPr>
        <w:t>el permeation chromatography</w:t>
      </w:r>
      <w:bookmarkEnd w:id="108"/>
      <w:bookmarkEnd w:id="109"/>
      <w:r w:rsidR="00294F3A" w:rsidRPr="00DD5AC6">
        <w:rPr>
          <w:rFonts w:ascii="Times New Roman" w:hAnsi="Times New Roman" w:cs="Times New Roman"/>
          <w:color w:val="auto"/>
          <w:sz w:val="32"/>
          <w:szCs w:val="32"/>
        </w:rPr>
        <w:t xml:space="preserve">  </w:t>
      </w:r>
    </w:p>
    <w:p w14:paraId="21A3968F" w14:textId="7F534F1A" w:rsidR="00034602" w:rsidRPr="00DD5AC6" w:rsidRDefault="00B36AE8" w:rsidP="000E2FCE">
      <w:pPr>
        <w:pStyle w:val="NoSpacing"/>
        <w:spacing w:line="480" w:lineRule="auto"/>
        <w:ind w:right="-22" w:firstLine="720"/>
      </w:pPr>
      <w:r w:rsidRPr="00DD5AC6">
        <w:t xml:space="preserve">The number average molecular weight (Mn) and poly dispersity (PDI) of the POEGMA polymers were determined using DMF gel permeation chromatography. This was done using a Waters 590 HPLC pump with three Waters Ultrastyragel Linear columns operating in series and a Waters 410 refractive index detector. </w:t>
      </w:r>
    </w:p>
    <w:p w14:paraId="1BD3AFD6" w14:textId="45EC5F9A" w:rsidR="00034602" w:rsidRPr="00DD5AC6" w:rsidRDefault="007B48E5" w:rsidP="006A71A6">
      <w:pPr>
        <w:pStyle w:val="Heading3"/>
        <w:rPr>
          <w:rFonts w:ascii="Times New Roman" w:hAnsi="Times New Roman" w:cs="Times New Roman"/>
          <w:color w:val="auto"/>
          <w:sz w:val="32"/>
          <w:szCs w:val="32"/>
        </w:rPr>
      </w:pPr>
      <w:bookmarkStart w:id="110" w:name="_Toc304563998"/>
      <w:bookmarkStart w:id="111" w:name="_Toc304564166"/>
      <w:r w:rsidRPr="00DD5AC6">
        <w:rPr>
          <w:rFonts w:ascii="Times New Roman" w:hAnsi="Times New Roman" w:cs="Times New Roman"/>
          <w:color w:val="auto"/>
          <w:sz w:val="32"/>
          <w:szCs w:val="32"/>
        </w:rPr>
        <w:t>2.4.</w:t>
      </w:r>
      <w:r w:rsidR="002734FE" w:rsidRPr="00DD5AC6">
        <w:rPr>
          <w:rFonts w:ascii="Times New Roman" w:hAnsi="Times New Roman" w:cs="Times New Roman"/>
          <w:color w:val="auto"/>
          <w:sz w:val="32"/>
          <w:szCs w:val="32"/>
        </w:rPr>
        <w:t>4</w:t>
      </w:r>
      <w:r w:rsidR="00034602" w:rsidRPr="00DD5AC6">
        <w:rPr>
          <w:rFonts w:ascii="Times New Roman" w:hAnsi="Times New Roman" w:cs="Times New Roman"/>
          <w:color w:val="auto"/>
          <w:sz w:val="32"/>
          <w:szCs w:val="32"/>
        </w:rPr>
        <w:t>. Double barrel syringe device</w:t>
      </w:r>
      <w:bookmarkEnd w:id="110"/>
      <w:bookmarkEnd w:id="111"/>
      <w:r w:rsidR="00034602" w:rsidRPr="00DD5AC6">
        <w:rPr>
          <w:rFonts w:ascii="Times New Roman" w:hAnsi="Times New Roman" w:cs="Times New Roman"/>
          <w:color w:val="auto"/>
          <w:sz w:val="32"/>
          <w:szCs w:val="32"/>
        </w:rPr>
        <w:t xml:space="preserve"> </w:t>
      </w:r>
    </w:p>
    <w:p w14:paraId="230D6DF3" w14:textId="33267882" w:rsidR="00034602" w:rsidRPr="00DD5AC6" w:rsidRDefault="00034602" w:rsidP="00034602">
      <w:pPr>
        <w:pStyle w:val="NoSpacing"/>
        <w:spacing w:line="480" w:lineRule="auto"/>
        <w:ind w:right="-22"/>
      </w:pPr>
      <w:r w:rsidRPr="00DD5AC6">
        <w:rPr>
          <w:sz w:val="32"/>
          <w:szCs w:val="32"/>
        </w:rPr>
        <w:tab/>
      </w:r>
      <w:r w:rsidRPr="00DD5AC6">
        <w:t>For all hydrogel characterization, the hydrogel was injected i</w:t>
      </w:r>
      <w:r w:rsidR="008D4830" w:rsidRPr="00DD5AC6">
        <w:t>n</w:t>
      </w:r>
      <w:r w:rsidRPr="00DD5AC6">
        <w:t xml:space="preserve">to a silicone mold of determined shape and size, depending on the experiment, using a double barrel syringe. This device is able to store the aldehyde-functionalized POEGMA polymer and hydrazide-functionalized chitosan polymer in separate compartments in preparation for mixing. A helical mixer attached to the double barrel enables intimate mechanical mixing when the two polymers enter the helical interior of the mixer and leave through </w:t>
      </w:r>
      <w:r w:rsidR="008D4830" w:rsidRPr="00DD5AC6">
        <w:t>the nozzle, as shown in Figure 2</w:t>
      </w:r>
      <w:r w:rsidRPr="00DD5AC6">
        <w:t>-</w:t>
      </w:r>
      <w:r w:rsidR="008D4830" w:rsidRPr="00DD5AC6">
        <w:t>3</w:t>
      </w:r>
      <w:r w:rsidRPr="00DD5AC6">
        <w:t xml:space="preserve">. A 20-½ gauge needle can be </w:t>
      </w:r>
      <w:r w:rsidRPr="00DD5AC6">
        <w:lastRenderedPageBreak/>
        <w:t xml:space="preserve">attached to the end of the mixer to deliver the precursor polymers to the desired site, particularly important when creating thin films for the bioadhesion experiments, as shown in Figure </w:t>
      </w:r>
      <w:r w:rsidR="008D4830" w:rsidRPr="00DD5AC6">
        <w:t>2-4</w:t>
      </w:r>
      <w:r w:rsidRPr="00DD5AC6">
        <w:t xml:space="preserve">. </w:t>
      </w:r>
    </w:p>
    <w:p w14:paraId="41B05942" w14:textId="77777777" w:rsidR="008D4830" w:rsidRPr="00DD5AC6" w:rsidRDefault="00034602" w:rsidP="008D4830">
      <w:pPr>
        <w:pStyle w:val="NoSpacing"/>
        <w:keepNext/>
        <w:spacing w:line="480" w:lineRule="auto"/>
        <w:ind w:right="-22"/>
        <w:jc w:val="center"/>
      </w:pPr>
      <w:r w:rsidRPr="00DD5AC6">
        <w:rPr>
          <w:noProof/>
          <w:lang w:eastAsia="en-US"/>
        </w:rPr>
        <w:drawing>
          <wp:inline distT="0" distB="0" distL="0" distR="0" wp14:anchorId="5E81269A" wp14:editId="0B6F6C76">
            <wp:extent cx="4826000" cy="4686300"/>
            <wp:effectExtent l="0" t="0" r="0" b="12700"/>
            <wp:docPr id="4" name="Picture 4" descr="Double b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uble barr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000" cy="4686300"/>
                    </a:xfrm>
                    <a:prstGeom prst="rect">
                      <a:avLst/>
                    </a:prstGeom>
                    <a:noFill/>
                    <a:ln>
                      <a:noFill/>
                    </a:ln>
                  </pic:spPr>
                </pic:pic>
              </a:graphicData>
            </a:graphic>
          </wp:inline>
        </w:drawing>
      </w:r>
    </w:p>
    <w:p w14:paraId="0AFC1D23" w14:textId="62AE8BAE" w:rsidR="00034602" w:rsidRPr="00DD5AC6" w:rsidRDefault="008D4830" w:rsidP="008D4830">
      <w:pPr>
        <w:pStyle w:val="Caption"/>
        <w:jc w:val="center"/>
        <w:rPr>
          <w:b w:val="0"/>
          <w:color w:val="auto"/>
          <w:sz w:val="24"/>
          <w:szCs w:val="24"/>
        </w:rPr>
      </w:pPr>
      <w:bookmarkStart w:id="112" w:name="_Toc301624149"/>
      <w:r w:rsidRPr="00DD5AC6">
        <w:rPr>
          <w:b w:val="0"/>
          <w:color w:val="auto"/>
          <w:sz w:val="24"/>
          <w:szCs w:val="24"/>
        </w:rPr>
        <w:t>Figure 2-</w:t>
      </w:r>
      <w:r w:rsidRPr="00DD5AC6">
        <w:rPr>
          <w:b w:val="0"/>
          <w:color w:val="auto"/>
          <w:sz w:val="24"/>
          <w:szCs w:val="24"/>
        </w:rPr>
        <w:fldChar w:fldCharType="begin"/>
      </w:r>
      <w:r w:rsidRPr="00DD5AC6">
        <w:rPr>
          <w:b w:val="0"/>
          <w:color w:val="auto"/>
          <w:sz w:val="24"/>
          <w:szCs w:val="24"/>
        </w:rPr>
        <w:instrText xml:space="preserve"> SEQ Figure_2 \* ARABIC </w:instrText>
      </w:r>
      <w:r w:rsidRPr="00DD5AC6">
        <w:rPr>
          <w:b w:val="0"/>
          <w:color w:val="auto"/>
          <w:sz w:val="24"/>
          <w:szCs w:val="24"/>
        </w:rPr>
        <w:fldChar w:fldCharType="separate"/>
      </w:r>
      <w:r w:rsidR="00D85AC4">
        <w:rPr>
          <w:b w:val="0"/>
          <w:noProof/>
          <w:color w:val="auto"/>
          <w:sz w:val="24"/>
          <w:szCs w:val="24"/>
        </w:rPr>
        <w:t>3</w:t>
      </w:r>
      <w:r w:rsidRPr="00DD5AC6">
        <w:rPr>
          <w:b w:val="0"/>
          <w:color w:val="auto"/>
          <w:sz w:val="24"/>
          <w:szCs w:val="24"/>
        </w:rPr>
        <w:fldChar w:fldCharType="end"/>
      </w:r>
      <w:bookmarkStart w:id="113" w:name="_Toc299015520"/>
      <w:r w:rsidRPr="00DD5AC6">
        <w:rPr>
          <w:b w:val="0"/>
          <w:color w:val="auto"/>
          <w:sz w:val="24"/>
          <w:szCs w:val="24"/>
        </w:rPr>
        <w:t xml:space="preserve">: </w:t>
      </w:r>
      <w:r w:rsidR="00034602" w:rsidRPr="00DD5AC6">
        <w:rPr>
          <w:b w:val="0"/>
          <w:color w:val="auto"/>
          <w:sz w:val="24"/>
          <w:szCs w:val="24"/>
        </w:rPr>
        <w:t>Hydrogel injection using a double barrel syringe</w:t>
      </w:r>
      <w:bookmarkEnd w:id="112"/>
      <w:bookmarkEnd w:id="113"/>
    </w:p>
    <w:p w14:paraId="01EBD56E" w14:textId="408C064A" w:rsidR="00034602" w:rsidRPr="00DD5AC6" w:rsidRDefault="007B48E5" w:rsidP="006A71A6">
      <w:pPr>
        <w:pStyle w:val="Heading3"/>
        <w:rPr>
          <w:rFonts w:ascii="Times New Roman" w:hAnsi="Times New Roman" w:cs="Times New Roman"/>
          <w:color w:val="auto"/>
          <w:sz w:val="32"/>
          <w:szCs w:val="32"/>
        </w:rPr>
      </w:pPr>
      <w:bookmarkStart w:id="114" w:name="_Toc304563999"/>
      <w:bookmarkStart w:id="115" w:name="_Toc304564167"/>
      <w:r w:rsidRPr="00DD5AC6">
        <w:rPr>
          <w:rFonts w:ascii="Times New Roman" w:hAnsi="Times New Roman" w:cs="Times New Roman"/>
          <w:color w:val="auto"/>
          <w:sz w:val="32"/>
          <w:szCs w:val="32"/>
        </w:rPr>
        <w:t>2.4.</w:t>
      </w:r>
      <w:r w:rsidR="00584AF6" w:rsidRPr="00DD5AC6">
        <w:rPr>
          <w:rFonts w:ascii="Times New Roman" w:hAnsi="Times New Roman" w:cs="Times New Roman"/>
          <w:color w:val="auto"/>
          <w:sz w:val="32"/>
          <w:szCs w:val="32"/>
        </w:rPr>
        <w:t>5</w:t>
      </w:r>
      <w:r w:rsidRPr="00DD5AC6">
        <w:rPr>
          <w:rFonts w:ascii="Times New Roman" w:hAnsi="Times New Roman" w:cs="Times New Roman"/>
          <w:color w:val="auto"/>
          <w:sz w:val="32"/>
          <w:szCs w:val="32"/>
        </w:rPr>
        <w:t>.</w:t>
      </w:r>
      <w:r w:rsidR="00034602" w:rsidRPr="00DD5AC6">
        <w:rPr>
          <w:rFonts w:ascii="Times New Roman" w:hAnsi="Times New Roman" w:cs="Times New Roman"/>
          <w:color w:val="auto"/>
          <w:sz w:val="32"/>
          <w:szCs w:val="32"/>
        </w:rPr>
        <w:t xml:space="preserve"> Gelation Kinetics</w:t>
      </w:r>
      <w:bookmarkEnd w:id="114"/>
      <w:bookmarkEnd w:id="115"/>
    </w:p>
    <w:p w14:paraId="5267D282" w14:textId="3A0E9E0B" w:rsidR="00034602" w:rsidRPr="00DD5AC6" w:rsidRDefault="00034602" w:rsidP="000E2FCE">
      <w:pPr>
        <w:pStyle w:val="NoSpacing"/>
        <w:spacing w:line="480" w:lineRule="auto"/>
        <w:ind w:right="-22" w:firstLine="720"/>
      </w:pPr>
      <w:r w:rsidRPr="00DD5AC6">
        <w:t xml:space="preserve">Chitosan and POEGMA precursor solutions were loaded into a double barrel syringe (1:1 volume ratio), co-extruded into a microcentrifuge tube, and mixed using a vortex shaker. A vial inversion test was conducted at various times after extrusion (t=0), with gelation considered to have occurred when no visible flow was recorded 30 seconds after vial inversion. </w:t>
      </w:r>
    </w:p>
    <w:p w14:paraId="7403ACB3" w14:textId="05CB940F" w:rsidR="00034602" w:rsidRPr="00DD5AC6" w:rsidRDefault="007B48E5" w:rsidP="006A71A6">
      <w:pPr>
        <w:pStyle w:val="Heading3"/>
        <w:rPr>
          <w:rFonts w:ascii="Times New Roman" w:hAnsi="Times New Roman" w:cs="Times New Roman"/>
          <w:color w:val="auto"/>
          <w:sz w:val="32"/>
          <w:szCs w:val="32"/>
        </w:rPr>
      </w:pPr>
      <w:bookmarkStart w:id="116" w:name="_Toc304564000"/>
      <w:bookmarkStart w:id="117" w:name="_Toc304564168"/>
      <w:r w:rsidRPr="00DD5AC6">
        <w:rPr>
          <w:rFonts w:ascii="Times New Roman" w:hAnsi="Times New Roman" w:cs="Times New Roman"/>
          <w:color w:val="auto"/>
          <w:sz w:val="32"/>
          <w:szCs w:val="32"/>
        </w:rPr>
        <w:lastRenderedPageBreak/>
        <w:t>2.4.</w:t>
      </w:r>
      <w:r w:rsidR="00584AF6" w:rsidRPr="00DD5AC6">
        <w:rPr>
          <w:rFonts w:ascii="Times New Roman" w:hAnsi="Times New Roman" w:cs="Times New Roman"/>
          <w:color w:val="auto"/>
          <w:sz w:val="32"/>
          <w:szCs w:val="32"/>
        </w:rPr>
        <w:t>6</w:t>
      </w:r>
      <w:r w:rsidR="00034602" w:rsidRPr="00DD5AC6">
        <w:rPr>
          <w:rFonts w:ascii="Times New Roman" w:hAnsi="Times New Roman" w:cs="Times New Roman"/>
          <w:color w:val="auto"/>
          <w:sz w:val="32"/>
          <w:szCs w:val="32"/>
        </w:rPr>
        <w:t>. Transparency</w:t>
      </w:r>
      <w:bookmarkEnd w:id="116"/>
      <w:bookmarkEnd w:id="117"/>
      <w:r w:rsidR="00034602" w:rsidRPr="00DD5AC6">
        <w:rPr>
          <w:rFonts w:ascii="Times New Roman" w:hAnsi="Times New Roman" w:cs="Times New Roman"/>
          <w:color w:val="auto"/>
          <w:sz w:val="32"/>
          <w:szCs w:val="32"/>
        </w:rPr>
        <w:t xml:space="preserve"> </w:t>
      </w:r>
    </w:p>
    <w:p w14:paraId="4C05494F" w14:textId="77777777" w:rsidR="00034602" w:rsidRPr="00DD5AC6" w:rsidRDefault="00034602" w:rsidP="00034602">
      <w:pPr>
        <w:pStyle w:val="ListParagraph"/>
        <w:spacing w:line="480" w:lineRule="auto"/>
        <w:ind w:left="0" w:right="-22" w:firstLine="720"/>
      </w:pPr>
      <w:r w:rsidRPr="00DD5AC6">
        <w:t>A UV plate reader (1420 Victor 3 multi-label plate reader, Perkin Elmer Life Sciences) was used to measure the absorbance of the hydrogels over the full visible light wavelength range (400-650 nm). Using a double barrel syringe, 1.5mL of polymer solution was deposited in each well of polystyrene 12-well plate, resulting in a film thickness of ~ 4.4 mm. The trials were run three times consecutively, with results averaged. The absorbance of each well was subtracted by the absorbance of the blank to isolate the absorbance of the sample itself based on the equation:</w:t>
      </w:r>
    </w:p>
    <w:p w14:paraId="01DA4654" w14:textId="77777777" w:rsidR="00034602" w:rsidRPr="00DD5AC6" w:rsidRDefault="00034602" w:rsidP="00034602">
      <w:pPr>
        <w:pStyle w:val="ListParagraph"/>
        <w:spacing w:line="480" w:lineRule="auto"/>
        <w:ind w:left="0" w:right="-22"/>
      </w:pPr>
    </w:p>
    <w:p w14:paraId="2DC8A3D6" w14:textId="46F65233" w:rsidR="00034602" w:rsidRPr="00DD5AC6" w:rsidRDefault="00034602" w:rsidP="00034602">
      <w:pPr>
        <w:pStyle w:val="ListParagraph"/>
        <w:spacing w:line="480" w:lineRule="auto"/>
        <w:ind w:left="0" w:right="-22"/>
        <w:outlineLvl w:val="0"/>
      </w:pPr>
      <w:r w:rsidRPr="00DD5AC6">
        <w:t xml:space="preserve">Transmittance (%) = </w:t>
      </w:r>
      <m:oMath>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10</m:t>
                    </m:r>
                  </m:e>
                  <m:sup>
                    <m:d>
                      <m:dPr>
                        <m:ctrlPr>
                          <w:rPr>
                            <w:rFonts w:ascii="Cambria Math" w:hAnsi="Cambria Math"/>
                            <w:i/>
                            <w:sz w:val="32"/>
                            <w:szCs w:val="32"/>
                          </w:rPr>
                        </m:ctrlPr>
                      </m:dPr>
                      <m:e>
                        <m:r>
                          <w:rPr>
                            <w:rFonts w:ascii="Cambria Math" w:hAnsi="Cambria Math"/>
                            <w:sz w:val="32"/>
                            <w:szCs w:val="32"/>
                          </w:rPr>
                          <m:t>Abs of sample-Abs of blank</m:t>
                        </m:r>
                      </m:e>
                    </m:d>
                  </m:sup>
                </m:sSup>
              </m:den>
            </m:f>
          </m:e>
        </m:d>
      </m:oMath>
      <w:r w:rsidRPr="00DD5AC6">
        <w:t xml:space="preserve"> x100%        Equation </w:t>
      </w:r>
      <w:r w:rsidR="00584AF6" w:rsidRPr="00DD5AC6">
        <w:t>2</w:t>
      </w:r>
      <w:r w:rsidRPr="00DD5AC6">
        <w:t>-1</w:t>
      </w:r>
    </w:p>
    <w:p w14:paraId="05421FBD" w14:textId="77777777" w:rsidR="00034602" w:rsidRPr="00DD5AC6" w:rsidRDefault="00034602" w:rsidP="00034602">
      <w:pPr>
        <w:pStyle w:val="ListParagraph"/>
        <w:spacing w:line="480" w:lineRule="auto"/>
        <w:ind w:left="0" w:right="-22"/>
      </w:pPr>
      <w:r w:rsidRPr="00DD5AC6">
        <w:br/>
        <w:t>Note that POEGMA concentrations of 10 wt/v% instead of 20 wt/v%, for PO</w:t>
      </w:r>
      <w:r w:rsidRPr="00DD5AC6">
        <w:rPr>
          <w:vertAlign w:val="subscript"/>
        </w:rPr>
        <w:t>10</w:t>
      </w:r>
      <w:r w:rsidRPr="00DD5AC6">
        <w:t>A</w:t>
      </w:r>
      <w:r w:rsidRPr="00DD5AC6">
        <w:rPr>
          <w:vertAlign w:val="subscript"/>
        </w:rPr>
        <w:t>30</w:t>
      </w:r>
      <w:r w:rsidRPr="00DD5AC6">
        <w:t xml:space="preserve"> and </w:t>
      </w:r>
    </w:p>
    <w:p w14:paraId="54C85BB8" w14:textId="5DD1E0BD" w:rsidR="00034602" w:rsidRPr="00DD5AC6" w:rsidRDefault="00034602" w:rsidP="00034602">
      <w:pPr>
        <w:pStyle w:val="ListParagraph"/>
        <w:spacing w:line="480" w:lineRule="auto"/>
        <w:ind w:left="0" w:right="-22"/>
      </w:pPr>
      <w:r w:rsidRPr="00DD5AC6">
        <w:t>+PO</w:t>
      </w:r>
      <w:r w:rsidRPr="00DD5AC6">
        <w:rPr>
          <w:vertAlign w:val="subscript"/>
        </w:rPr>
        <w:t>10</w:t>
      </w:r>
      <w:r w:rsidRPr="00DD5AC6">
        <w:t>H</w:t>
      </w:r>
      <w:r w:rsidRPr="00DD5AC6">
        <w:rPr>
          <w:vertAlign w:val="subscript"/>
        </w:rPr>
        <w:t xml:space="preserve">29 </w:t>
      </w:r>
      <w:r w:rsidRPr="00DD5AC6">
        <w:t>were used for this study only, as the gels with the POEGMA at 20 wt/v% concentration gelled too quickly to be spread evenly across the plate in order to acquire accurate measurements.</w:t>
      </w:r>
    </w:p>
    <w:p w14:paraId="25737551" w14:textId="6DD6260F" w:rsidR="00034602" w:rsidRPr="00DD5AC6" w:rsidRDefault="007B48E5" w:rsidP="006A71A6">
      <w:pPr>
        <w:pStyle w:val="Heading3"/>
        <w:rPr>
          <w:rFonts w:ascii="Times New Roman" w:hAnsi="Times New Roman" w:cs="Times New Roman"/>
          <w:color w:val="auto"/>
          <w:sz w:val="32"/>
          <w:szCs w:val="32"/>
        </w:rPr>
      </w:pPr>
      <w:bookmarkStart w:id="118" w:name="_Toc304564001"/>
      <w:bookmarkStart w:id="119" w:name="_Toc304564169"/>
      <w:r w:rsidRPr="00DD5AC6">
        <w:rPr>
          <w:rFonts w:ascii="Times New Roman" w:hAnsi="Times New Roman" w:cs="Times New Roman"/>
          <w:color w:val="auto"/>
          <w:sz w:val="32"/>
          <w:szCs w:val="32"/>
        </w:rPr>
        <w:t>2.4.</w:t>
      </w:r>
      <w:r w:rsidR="00584AF6" w:rsidRPr="00DD5AC6">
        <w:rPr>
          <w:rFonts w:ascii="Times New Roman" w:hAnsi="Times New Roman" w:cs="Times New Roman"/>
          <w:color w:val="auto"/>
          <w:sz w:val="32"/>
          <w:szCs w:val="32"/>
        </w:rPr>
        <w:t>7</w:t>
      </w:r>
      <w:r w:rsidR="00034602" w:rsidRPr="00DD5AC6">
        <w:rPr>
          <w:rFonts w:ascii="Times New Roman" w:hAnsi="Times New Roman" w:cs="Times New Roman"/>
          <w:color w:val="auto"/>
          <w:sz w:val="32"/>
          <w:szCs w:val="32"/>
        </w:rPr>
        <w:t>. Swelling and degradation</w:t>
      </w:r>
      <w:bookmarkEnd w:id="118"/>
      <w:bookmarkEnd w:id="119"/>
    </w:p>
    <w:p w14:paraId="5968653D" w14:textId="77777777" w:rsidR="00034602" w:rsidRPr="00DD5AC6" w:rsidRDefault="00034602" w:rsidP="00034602">
      <w:pPr>
        <w:spacing w:line="480" w:lineRule="auto"/>
        <w:ind w:right="-22" w:firstLine="720"/>
      </w:pPr>
      <w:r w:rsidRPr="00DD5AC6">
        <w:t xml:space="preserve">Gel swelling and degradation was tracked gravimetrically as a function of time in an acidic media adjusted to relevant pH values using 0.1M HCl (pH 4 for vaginal application and pH 5.5 for topical/skin applications) as well as in phosphate buffered saline (pH 7.4 for other physiological environments). After gelling the precursor polymers into disks (diameter=0.9cm, height=0.35cm), the hydrogel samples were placed inside transwell plate inserts and then into separate wells of a polystyrene 12-well plate. Each sample was fully submerged in 4mL of the test solution and kept at 37°C inside a shaking incubator. The residual mass of the gel sample was measured at </w:t>
      </w:r>
      <w:r w:rsidRPr="00DD5AC6">
        <w:lastRenderedPageBreak/>
        <w:t>pre-determined times to assess the rate of gel degradation, with all swelling/degradation normalized using the equation:</w:t>
      </w:r>
    </w:p>
    <w:p w14:paraId="1500B393" w14:textId="1D684137" w:rsidR="00034602" w:rsidRPr="00DD5AC6" w:rsidRDefault="00034602" w:rsidP="00034602">
      <w:pPr>
        <w:spacing w:line="480" w:lineRule="auto"/>
        <w:ind w:right="-22"/>
        <w:outlineLvl w:val="0"/>
      </w:pPr>
      <w:r w:rsidRPr="00DD5AC6">
        <w:t xml:space="preserve">Swelling/degradation ratio (%)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t</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o</m:t>
                </m:r>
              </m:sub>
            </m:sSub>
          </m:den>
        </m:f>
      </m:oMath>
      <w:r w:rsidRPr="00DD5AC6">
        <w:rPr>
          <w:sz w:val="28"/>
          <w:szCs w:val="28"/>
        </w:rPr>
        <w:t xml:space="preserve"> </w:t>
      </w:r>
      <w:r w:rsidR="00756302">
        <w:rPr>
          <w:sz w:val="28"/>
          <w:szCs w:val="28"/>
        </w:rPr>
        <w:t xml:space="preserve">x 100                       </w:t>
      </w:r>
      <w:r w:rsidR="00756302">
        <w:rPr>
          <w:sz w:val="28"/>
          <w:szCs w:val="28"/>
        </w:rPr>
        <w:tab/>
        <w:t xml:space="preserve">   </w:t>
      </w:r>
      <w:r w:rsidRPr="00DD5AC6">
        <w:t xml:space="preserve">Equation </w:t>
      </w:r>
      <w:r w:rsidR="00584AF6" w:rsidRPr="00DD5AC6">
        <w:t>2</w:t>
      </w:r>
      <w:r w:rsidRPr="00DD5AC6">
        <w:t>-2</w:t>
      </w:r>
    </w:p>
    <w:p w14:paraId="56F5BCC8" w14:textId="77777777" w:rsidR="00034602" w:rsidRPr="00DD5AC6" w:rsidRDefault="00034602" w:rsidP="00034602">
      <w:pPr>
        <w:spacing w:line="480" w:lineRule="auto"/>
        <w:ind w:right="-22"/>
        <w:outlineLvl w:val="0"/>
      </w:pPr>
      <w:r w:rsidRPr="00DD5AC6">
        <w:t>where W</w:t>
      </w:r>
      <w:r w:rsidRPr="00DD5AC6">
        <w:rPr>
          <w:vertAlign w:val="subscript"/>
        </w:rPr>
        <w:t>o</w:t>
      </w:r>
      <w:r w:rsidRPr="00DD5AC6">
        <w:t xml:space="preserve"> is the initial weight of the hydrogel and W</w:t>
      </w:r>
      <w:r w:rsidRPr="00DD5AC6">
        <w:rPr>
          <w:vertAlign w:val="subscript"/>
        </w:rPr>
        <w:t>t</w:t>
      </w:r>
      <w:r w:rsidRPr="00DD5AC6">
        <w:t xml:space="preserve"> is the weight after each time interval. All data was normalized to the initial mass of each gel in order to correctly compare data using different gels. Four replicates per sample were used, with the error bars representing the standard deviation of the replicates of each sample. </w:t>
      </w:r>
    </w:p>
    <w:p w14:paraId="2C582F35" w14:textId="61F12BCC" w:rsidR="00034602" w:rsidRPr="00DD5AC6" w:rsidRDefault="007B48E5" w:rsidP="006A71A6">
      <w:pPr>
        <w:pStyle w:val="Heading3"/>
        <w:rPr>
          <w:rFonts w:ascii="Times New Roman" w:hAnsi="Times New Roman" w:cs="Times New Roman"/>
          <w:color w:val="auto"/>
          <w:sz w:val="32"/>
          <w:szCs w:val="32"/>
        </w:rPr>
      </w:pPr>
      <w:bookmarkStart w:id="120" w:name="_Toc304564002"/>
      <w:bookmarkStart w:id="121" w:name="_Toc304564170"/>
      <w:r w:rsidRPr="00DD5AC6">
        <w:rPr>
          <w:rFonts w:ascii="Times New Roman" w:hAnsi="Times New Roman" w:cs="Times New Roman"/>
          <w:color w:val="auto"/>
          <w:sz w:val="32"/>
          <w:szCs w:val="32"/>
        </w:rPr>
        <w:t>2.4.</w:t>
      </w:r>
      <w:r w:rsidR="00584AF6" w:rsidRPr="00DD5AC6">
        <w:rPr>
          <w:rFonts w:ascii="Times New Roman" w:hAnsi="Times New Roman" w:cs="Times New Roman"/>
          <w:color w:val="auto"/>
          <w:sz w:val="32"/>
          <w:szCs w:val="32"/>
        </w:rPr>
        <w:t>8</w:t>
      </w:r>
      <w:r w:rsidR="00034602" w:rsidRPr="00DD5AC6">
        <w:rPr>
          <w:rFonts w:ascii="Times New Roman" w:hAnsi="Times New Roman" w:cs="Times New Roman"/>
          <w:color w:val="auto"/>
          <w:sz w:val="32"/>
          <w:szCs w:val="32"/>
        </w:rPr>
        <w:t>. Gel drying</w:t>
      </w:r>
      <w:bookmarkEnd w:id="120"/>
      <w:bookmarkEnd w:id="121"/>
    </w:p>
    <w:p w14:paraId="4E17C2F8" w14:textId="77777777" w:rsidR="00034602" w:rsidRPr="00DD5AC6" w:rsidRDefault="00034602" w:rsidP="00034602">
      <w:pPr>
        <w:pStyle w:val="NoSpacing"/>
      </w:pPr>
    </w:p>
    <w:p w14:paraId="009F7F36" w14:textId="77777777" w:rsidR="00034602" w:rsidRPr="00DD5AC6" w:rsidRDefault="00034602" w:rsidP="00034602">
      <w:pPr>
        <w:pStyle w:val="NoSpacing"/>
        <w:spacing w:line="480" w:lineRule="auto"/>
        <w:ind w:right="-22" w:firstLine="720"/>
      </w:pPr>
      <w:r w:rsidRPr="00DD5AC6">
        <w:t xml:space="preserve">A similar gravimetric analysis to that used for swelling experiments was conducted on the gels at different humidities using a controlled humidity chamber to track the time scales of gel drying. The three relative humidity settings used were 30%, 50%, and 75%, with all samples tested at 25°C. Precursor polymers were gelled in the same circular molds (d=0.9cm, h=0.35cm) as used for degradation and swelling tests, placed in inserts, and weighed at predefined intervals. A benchtop drying experiment was also performed for comparison at typical room temperature and humidity to assess any impact of the convection inside the humidity chamber on the evaporation times. </w:t>
      </w:r>
    </w:p>
    <w:p w14:paraId="0605E8AC" w14:textId="746E7863" w:rsidR="00034602" w:rsidRPr="00DD5AC6" w:rsidRDefault="007B48E5" w:rsidP="006A71A6">
      <w:pPr>
        <w:pStyle w:val="Heading3"/>
        <w:rPr>
          <w:rFonts w:ascii="Times New Roman" w:hAnsi="Times New Roman" w:cs="Times New Roman"/>
          <w:color w:val="auto"/>
          <w:sz w:val="32"/>
          <w:szCs w:val="32"/>
        </w:rPr>
      </w:pPr>
      <w:bookmarkStart w:id="122" w:name="_Toc304564003"/>
      <w:bookmarkStart w:id="123" w:name="_Toc304564171"/>
      <w:r w:rsidRPr="00DD5AC6">
        <w:rPr>
          <w:rFonts w:ascii="Times New Roman" w:hAnsi="Times New Roman" w:cs="Times New Roman"/>
          <w:color w:val="auto"/>
          <w:sz w:val="32"/>
          <w:szCs w:val="32"/>
        </w:rPr>
        <w:t>2.4.</w:t>
      </w:r>
      <w:r w:rsidR="00584AF6" w:rsidRPr="00DD5AC6">
        <w:rPr>
          <w:rFonts w:ascii="Times New Roman" w:hAnsi="Times New Roman" w:cs="Times New Roman"/>
          <w:color w:val="auto"/>
          <w:sz w:val="32"/>
          <w:szCs w:val="32"/>
        </w:rPr>
        <w:t>9</w:t>
      </w:r>
      <w:r w:rsidR="00034602" w:rsidRPr="00DD5AC6">
        <w:rPr>
          <w:rFonts w:ascii="Times New Roman" w:hAnsi="Times New Roman" w:cs="Times New Roman"/>
          <w:color w:val="auto"/>
          <w:sz w:val="32"/>
          <w:szCs w:val="32"/>
        </w:rPr>
        <w:t>. Rheological measurement</w:t>
      </w:r>
      <w:bookmarkEnd w:id="122"/>
      <w:bookmarkEnd w:id="123"/>
      <w:r w:rsidR="00034602" w:rsidRPr="00DD5AC6">
        <w:rPr>
          <w:rFonts w:ascii="Times New Roman" w:hAnsi="Times New Roman" w:cs="Times New Roman"/>
          <w:color w:val="auto"/>
          <w:sz w:val="32"/>
          <w:szCs w:val="32"/>
        </w:rPr>
        <w:t xml:space="preserve"> </w:t>
      </w:r>
    </w:p>
    <w:p w14:paraId="2BBBC837" w14:textId="77777777" w:rsidR="00034602" w:rsidRPr="00DD5AC6" w:rsidRDefault="00034602" w:rsidP="00034602">
      <w:pPr>
        <w:pStyle w:val="NoSpacing"/>
        <w:spacing w:line="480" w:lineRule="auto"/>
        <w:ind w:right="-22" w:firstLine="720"/>
      </w:pPr>
      <w:r w:rsidRPr="00DD5AC6">
        <w:t xml:space="preserve">Rheological characterization was performed on all the hydrogels using the Mach-1 micromechanical tester to determine the elastic modulus (G’) of each hydrogel. A series of oscillatory strain sweep runs were first performed to determine the linear viscoelastic region, followed by oscillatory stress sweep runs at an </w:t>
      </w:r>
      <w:r w:rsidRPr="00DD5AC6">
        <w:lastRenderedPageBreak/>
        <w:t xml:space="preserve">amplitude in that viscoelastic region to obtain the modulus values that are ultimately plotted in a G’ vs. frequency graph for comparison. </w:t>
      </w:r>
    </w:p>
    <w:p w14:paraId="5DFCBA3F" w14:textId="77777777" w:rsidR="00034602" w:rsidRPr="00DD5AC6" w:rsidRDefault="00034602" w:rsidP="00034602">
      <w:pPr>
        <w:pStyle w:val="NoSpacing"/>
        <w:spacing w:line="480" w:lineRule="auto"/>
        <w:ind w:right="-22" w:firstLine="720"/>
      </w:pPr>
      <w:r w:rsidRPr="00DD5AC6">
        <w:t xml:space="preserve">Initially, the hydrogels were prepared through usual double barrel syringe injection into silicone molds (diameter = 0.9cm, depth = 0.2cm), capped with a thin silicone layer, and left for several hours to ensure complete gelation. A gel was then mounted on the base of the instrument and a find contact function (critical force F=0.054N, speed 0.1mm/s) was run between the indenter and the hydrogel. Once the contact was found, 30% compression was applied to the gel to ensure complete contact between the hydrogel and the indenter, followed by oscillatory strain sweeps and then stress sweeps to determine the elastic modulus over a frequency range. Four replicates per sample were used, with the error bars representing the standard deviation of the replicates of each sample.    </w:t>
      </w:r>
    </w:p>
    <w:p w14:paraId="68DDD327" w14:textId="21BBF748" w:rsidR="00034602" w:rsidRPr="00DD5AC6" w:rsidRDefault="007B48E5" w:rsidP="006A71A6">
      <w:pPr>
        <w:pStyle w:val="Heading3"/>
        <w:rPr>
          <w:rFonts w:ascii="Times New Roman" w:hAnsi="Times New Roman" w:cs="Times New Roman"/>
          <w:color w:val="auto"/>
          <w:sz w:val="32"/>
          <w:szCs w:val="32"/>
        </w:rPr>
      </w:pPr>
      <w:bookmarkStart w:id="124" w:name="_Toc304564004"/>
      <w:bookmarkStart w:id="125" w:name="_Toc304564172"/>
      <w:r w:rsidRPr="00DD5AC6">
        <w:rPr>
          <w:rFonts w:ascii="Times New Roman" w:hAnsi="Times New Roman" w:cs="Times New Roman"/>
          <w:color w:val="auto"/>
          <w:sz w:val="32"/>
          <w:szCs w:val="32"/>
        </w:rPr>
        <w:t>2.4.</w:t>
      </w:r>
      <w:r w:rsidR="00584AF6" w:rsidRPr="00DD5AC6">
        <w:rPr>
          <w:rFonts w:ascii="Times New Roman" w:hAnsi="Times New Roman" w:cs="Times New Roman"/>
          <w:color w:val="auto"/>
          <w:sz w:val="32"/>
          <w:szCs w:val="32"/>
        </w:rPr>
        <w:t>10</w:t>
      </w:r>
      <w:r w:rsidR="00034602" w:rsidRPr="00DD5AC6">
        <w:rPr>
          <w:rFonts w:ascii="Times New Roman" w:hAnsi="Times New Roman" w:cs="Times New Roman"/>
          <w:color w:val="auto"/>
          <w:sz w:val="32"/>
          <w:szCs w:val="32"/>
        </w:rPr>
        <w:t xml:space="preserve">. Mechanics and </w:t>
      </w:r>
      <w:r w:rsidR="00EB59D2" w:rsidRPr="00DD5AC6">
        <w:rPr>
          <w:rFonts w:ascii="Times New Roman" w:hAnsi="Times New Roman" w:cs="Times New Roman"/>
          <w:color w:val="auto"/>
          <w:sz w:val="32"/>
          <w:szCs w:val="32"/>
        </w:rPr>
        <w:t>a</w:t>
      </w:r>
      <w:r w:rsidR="00034602" w:rsidRPr="00DD5AC6">
        <w:rPr>
          <w:rFonts w:ascii="Times New Roman" w:hAnsi="Times New Roman" w:cs="Times New Roman"/>
          <w:color w:val="auto"/>
          <w:sz w:val="32"/>
          <w:szCs w:val="32"/>
        </w:rPr>
        <w:t>dhesion</w:t>
      </w:r>
      <w:bookmarkEnd w:id="124"/>
      <w:bookmarkEnd w:id="125"/>
      <w:r w:rsidR="00034602" w:rsidRPr="00DD5AC6">
        <w:rPr>
          <w:rFonts w:ascii="Times New Roman" w:hAnsi="Times New Roman" w:cs="Times New Roman"/>
          <w:color w:val="auto"/>
          <w:sz w:val="32"/>
          <w:szCs w:val="32"/>
        </w:rPr>
        <w:t xml:space="preserve">  </w:t>
      </w:r>
    </w:p>
    <w:p w14:paraId="20FA7063" w14:textId="77777777" w:rsidR="00034602" w:rsidRPr="00DD5AC6" w:rsidRDefault="00034602" w:rsidP="00034602">
      <w:pPr>
        <w:pStyle w:val="NoSpacing"/>
        <w:spacing w:line="480" w:lineRule="auto"/>
        <w:ind w:right="-22" w:firstLine="720"/>
      </w:pPr>
      <w:r w:rsidRPr="00DD5AC6">
        <w:t xml:space="preserve">The adhesive strength of a hydrogel was assessed using different geometries as well as different biointerfaces to determine the appropriateness of the hydrogels formed for the targeted applications. Initially, a conventional tack test was conducted (metal on hydrogel) to characterize the tackiness, or stickiness, of the hydrogel, which must be minimized for topical applications in particular. For assessing adhesion via topical application, animal skin was used to test the bioadhesive properties of the hydrogel via both peel and tensile testing to simulate the different typical shearing forces experienced by a topically-applied hydrogel film. For mucosal applications, a mucin mimic was used as the substrate, with the adhesive interactions assessed via both viscometry and tensile mechanical testing. </w:t>
      </w:r>
    </w:p>
    <w:p w14:paraId="1A48637D" w14:textId="77777777" w:rsidR="00F17BF3" w:rsidRPr="00DD5AC6" w:rsidRDefault="00F17BF3" w:rsidP="00F17BF3">
      <w:pPr>
        <w:pStyle w:val="NoSpacing"/>
        <w:spacing w:line="480" w:lineRule="auto"/>
        <w:ind w:right="-22" w:firstLine="720"/>
      </w:pPr>
      <w:r w:rsidRPr="00DD5AC6">
        <w:lastRenderedPageBreak/>
        <w:t>The bioadhesive strength of the polymer to porcine skin was assessed using two different testing modalities: the peel strength between the hydrogel and the skin and the compression and subsequent decompression of the hydrogel while in contact with the skin.  Both of these cases represent typical applied force geometries expected to occur during the application of the hydrogel when used on skin. The work of adhesion was determined for each experiment by calculating the area under the curve (AUC) using the trapezoidal rule:</w:t>
      </w:r>
    </w:p>
    <w:p w14:paraId="661D735F" w14:textId="22B1C8CD" w:rsidR="00F17BF3" w:rsidRPr="00DD5AC6" w:rsidRDefault="00F17BF3" w:rsidP="00F17BF3">
      <w:pPr>
        <w:pStyle w:val="NoSpacing"/>
        <w:spacing w:line="480" w:lineRule="auto"/>
        <w:ind w:right="-22"/>
      </w:pPr>
      <w:r w:rsidRPr="00DD5AC6">
        <w:t xml:space="preserve">AUC = </w:t>
      </w:r>
      <m:oMath>
        <m:nary>
          <m:naryPr>
            <m:limLoc m:val="subSup"/>
            <m:ctrlPr>
              <w:rPr>
                <w:rFonts w:ascii="Cambria Math" w:hAnsi="Cambria Math"/>
                <w:sz w:val="28"/>
                <w:szCs w:val="28"/>
              </w:rPr>
            </m:ctrlPr>
          </m:naryPr>
          <m:sub>
            <m:r>
              <m:rPr>
                <m:sty m:val="p"/>
              </m:rPr>
              <w:rPr>
                <w:rFonts w:ascii="Cambria Math" w:hAnsi="Cambria Math"/>
                <w:sz w:val="28"/>
                <w:szCs w:val="28"/>
              </w:rPr>
              <m:t>a</m:t>
            </m:r>
          </m:sub>
          <m:sup>
            <m:r>
              <m:rPr>
                <m:sty m:val="p"/>
              </m:rPr>
              <w:rPr>
                <w:rFonts w:ascii="Cambria Math" w:hAnsi="Cambria Math"/>
                <w:sz w:val="28"/>
                <w:szCs w:val="28"/>
              </w:rPr>
              <m:t>b</m:t>
            </m:r>
          </m:sup>
          <m:e>
            <m:r>
              <m:rPr>
                <m:sty m:val="p"/>
              </m:rP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x</m:t>
                </m:r>
              </m:e>
            </m:d>
            <m:r>
              <m:rPr>
                <m:sty m:val="p"/>
              </m:rPr>
              <w:rPr>
                <w:rFonts w:ascii="Cambria Math" w:hAnsi="Cambria Math"/>
                <w:sz w:val="28"/>
                <w:szCs w:val="28"/>
              </w:rPr>
              <m:t>dx ≅ (b-a)</m:t>
            </m:r>
            <m:f>
              <m:fPr>
                <m:ctrlPr>
                  <w:rPr>
                    <w:rFonts w:ascii="Cambria Math" w:hAnsi="Cambria Math"/>
                    <w:sz w:val="28"/>
                    <w:szCs w:val="28"/>
                  </w:rPr>
                </m:ctrlPr>
              </m:fPr>
              <m:num>
                <m:r>
                  <m:rPr>
                    <m:sty m:val="p"/>
                  </m:rPr>
                  <w:rPr>
                    <w:rFonts w:ascii="Cambria Math" w:hAnsi="Cambria Math"/>
                    <w:sz w:val="28"/>
                    <w:szCs w:val="28"/>
                  </w:rPr>
                  <m:t>f</m:t>
                </m:r>
                <m:d>
                  <m:dPr>
                    <m:ctrlPr>
                      <w:rPr>
                        <w:rFonts w:ascii="Cambria Math" w:hAnsi="Cambria Math"/>
                        <w:sz w:val="28"/>
                        <w:szCs w:val="28"/>
                      </w:rPr>
                    </m:ctrlPr>
                  </m:dPr>
                  <m:e>
                    <m:r>
                      <m:rPr>
                        <m:sty m:val="p"/>
                      </m:rPr>
                      <w:rPr>
                        <w:rFonts w:ascii="Cambria Math" w:hAnsi="Cambria Math"/>
                        <w:sz w:val="28"/>
                        <w:szCs w:val="28"/>
                      </w:rPr>
                      <m:t>a</m:t>
                    </m:r>
                  </m:e>
                </m:d>
                <m:r>
                  <m:rPr>
                    <m:sty m:val="p"/>
                  </m:rPr>
                  <w:rPr>
                    <w:rFonts w:ascii="Cambria Math" w:hAnsi="Cambria Math"/>
                    <w:sz w:val="28"/>
                    <w:szCs w:val="28"/>
                  </w:rPr>
                  <m:t>+f(b)</m:t>
                </m:r>
              </m:num>
              <m:den>
                <m:r>
                  <m:rPr>
                    <m:sty m:val="p"/>
                  </m:rPr>
                  <w:rPr>
                    <w:rFonts w:ascii="Cambria Math" w:hAnsi="Cambria Math"/>
                    <w:sz w:val="28"/>
                    <w:szCs w:val="28"/>
                  </w:rPr>
                  <m:t>2</m:t>
                </m:r>
              </m:den>
            </m:f>
          </m:e>
        </m:nary>
      </m:oMath>
      <w:r w:rsidR="00756302">
        <w:t xml:space="preserve">  </w:t>
      </w:r>
      <w:r w:rsidR="00756302">
        <w:tab/>
      </w:r>
      <w:r w:rsidR="00756302">
        <w:tab/>
      </w:r>
      <w:r w:rsidRPr="00DD5AC6">
        <w:tab/>
        <w:t xml:space="preserve">   </w:t>
      </w:r>
      <w:r w:rsidR="00584AF6" w:rsidRPr="00DD5AC6">
        <w:tab/>
      </w:r>
      <w:r w:rsidRPr="00DD5AC6">
        <w:t xml:space="preserve">    </w:t>
      </w:r>
      <w:r w:rsidR="00756302">
        <w:t xml:space="preserve">    </w:t>
      </w:r>
      <w:r w:rsidRPr="00DD5AC6">
        <w:t xml:space="preserve">  Equation </w:t>
      </w:r>
      <w:r w:rsidR="00584AF6" w:rsidRPr="00DD5AC6">
        <w:t>2</w:t>
      </w:r>
      <w:r w:rsidRPr="00DD5AC6">
        <w:t>-3</w:t>
      </w:r>
    </w:p>
    <w:p w14:paraId="12DFEFDC" w14:textId="38C32DDE" w:rsidR="00F17BF3" w:rsidRPr="00DD5AC6" w:rsidRDefault="00F17BF3" w:rsidP="00F17BF3">
      <w:pPr>
        <w:pStyle w:val="NoSpacing"/>
        <w:spacing w:line="480" w:lineRule="auto"/>
        <w:ind w:right="-22"/>
      </w:pPr>
      <w:r w:rsidRPr="00DD5AC6">
        <w:t>Work of adhesion =</w:t>
      </w:r>
      <m:oMath>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AUC</m:t>
            </m:r>
          </m:num>
          <m:den>
            <m:sSub>
              <m:sSubPr>
                <m:ctrlPr>
                  <w:rPr>
                    <w:rFonts w:ascii="Cambria Math" w:hAnsi="Cambria Math"/>
                    <w:sz w:val="28"/>
                    <w:szCs w:val="28"/>
                  </w:rPr>
                </m:ctrlPr>
              </m:sSubPr>
              <m:e>
                <m:r>
                  <m:rPr>
                    <m:sty m:val="p"/>
                  </m:rPr>
                  <w:rPr>
                    <w:rFonts w:ascii="Cambria Math" w:hAnsi="Cambria Math"/>
                    <w:sz w:val="28"/>
                    <w:szCs w:val="28"/>
                  </w:rPr>
                  <m:t>AUC</m:t>
                </m:r>
              </m:e>
              <m:sub>
                <m:r>
                  <m:rPr>
                    <m:sty m:val="p"/>
                  </m:rPr>
                  <w:rPr>
                    <w:rFonts w:ascii="Cambria Math" w:hAnsi="Cambria Math"/>
                    <w:sz w:val="28"/>
                    <w:szCs w:val="28"/>
                  </w:rPr>
                  <m:t>blank</m:t>
                </m:r>
              </m:sub>
            </m:sSub>
          </m:den>
        </m:f>
        <m:r>
          <w:rPr>
            <w:rFonts w:ascii="Cambria Math" w:hAnsi="Cambria Math"/>
            <w:sz w:val="28"/>
            <w:szCs w:val="28"/>
          </w:rPr>
          <m:t xml:space="preserve"> </m:t>
        </m:r>
      </m:oMath>
      <w:r w:rsidR="00756302">
        <w:tab/>
      </w:r>
      <w:r w:rsidR="00756302">
        <w:tab/>
      </w:r>
      <w:r w:rsidR="00756302">
        <w:tab/>
      </w:r>
      <w:r w:rsidR="00756302">
        <w:tab/>
        <w:t xml:space="preserve">         </w:t>
      </w:r>
      <w:r w:rsidR="00584AF6" w:rsidRPr="00DD5AC6">
        <w:tab/>
      </w:r>
      <w:r w:rsidRPr="00DD5AC6">
        <w:t xml:space="preserve">     </w:t>
      </w:r>
      <w:r w:rsidR="00756302">
        <w:t xml:space="preserve">     </w:t>
      </w:r>
      <w:r w:rsidRPr="00DD5AC6">
        <w:t xml:space="preserve">Equation </w:t>
      </w:r>
      <w:r w:rsidR="00584AF6" w:rsidRPr="00DD5AC6">
        <w:t>2</w:t>
      </w:r>
      <w:r w:rsidRPr="00DD5AC6">
        <w:t>-4</w:t>
      </w:r>
    </w:p>
    <w:p w14:paraId="4E4C3BE8" w14:textId="77777777" w:rsidR="00F17BF3" w:rsidRPr="00DD5AC6" w:rsidRDefault="00F17BF3" w:rsidP="00F17BF3">
      <w:pPr>
        <w:pStyle w:val="NoSpacing"/>
        <w:spacing w:line="480" w:lineRule="auto"/>
        <w:ind w:right="-22" w:firstLine="720"/>
      </w:pPr>
      <w:r w:rsidRPr="00DD5AC6">
        <w:t xml:space="preserve">Two different methods were used to characterize the hydrogel mucoadhesive properties. Rheological testing was used to measure the molecular adhesion properties of the functionalized chitosan prepolymer to soluble mucin, while a mechanical tack test using a mucosal layer mimic was used to characterize the mucoadhesive property of the chitosan-POEGMA hydrogel. </w:t>
      </w:r>
    </w:p>
    <w:p w14:paraId="42B64B0D" w14:textId="6F3C830A" w:rsidR="00034602" w:rsidRPr="00DD5AC6" w:rsidRDefault="007B48E5" w:rsidP="006E5383">
      <w:pPr>
        <w:pStyle w:val="Heading4"/>
        <w:rPr>
          <w:rFonts w:ascii="Times New Roman" w:hAnsi="Times New Roman" w:cs="Times New Roman"/>
          <w:i w:val="0"/>
          <w:color w:val="auto"/>
          <w:sz w:val="32"/>
          <w:szCs w:val="32"/>
        </w:rPr>
      </w:pPr>
      <w:bookmarkStart w:id="126" w:name="_Toc304564005"/>
      <w:r w:rsidRPr="00DD5AC6">
        <w:rPr>
          <w:rFonts w:ascii="Times New Roman" w:hAnsi="Times New Roman" w:cs="Times New Roman"/>
          <w:i w:val="0"/>
          <w:color w:val="auto"/>
          <w:sz w:val="32"/>
          <w:szCs w:val="32"/>
        </w:rPr>
        <w:t>2.4.</w:t>
      </w:r>
      <w:r w:rsidR="00584AF6" w:rsidRPr="00DD5AC6">
        <w:rPr>
          <w:rFonts w:ascii="Times New Roman" w:hAnsi="Times New Roman" w:cs="Times New Roman"/>
          <w:i w:val="0"/>
          <w:color w:val="auto"/>
          <w:sz w:val="32"/>
          <w:szCs w:val="32"/>
        </w:rPr>
        <w:t>10</w:t>
      </w:r>
      <w:r w:rsidR="00034602" w:rsidRPr="00DD5AC6">
        <w:rPr>
          <w:rFonts w:ascii="Times New Roman" w:hAnsi="Times New Roman" w:cs="Times New Roman"/>
          <w:i w:val="0"/>
          <w:color w:val="auto"/>
          <w:sz w:val="32"/>
          <w:szCs w:val="32"/>
        </w:rPr>
        <w:t>.1. Tack measurement of chitosan-POEGMA hydrogel</w:t>
      </w:r>
      <w:bookmarkEnd w:id="126"/>
      <w:r w:rsidR="00034602" w:rsidRPr="00DD5AC6">
        <w:rPr>
          <w:rFonts w:ascii="Times New Roman" w:hAnsi="Times New Roman" w:cs="Times New Roman"/>
          <w:i w:val="0"/>
          <w:color w:val="auto"/>
          <w:sz w:val="32"/>
          <w:szCs w:val="32"/>
        </w:rPr>
        <w:t xml:space="preserve"> </w:t>
      </w:r>
    </w:p>
    <w:p w14:paraId="6669F754" w14:textId="77777777" w:rsidR="00034602" w:rsidRPr="00DD5AC6" w:rsidRDefault="00034602" w:rsidP="00034602">
      <w:pPr>
        <w:pStyle w:val="NoSpacing"/>
        <w:spacing w:line="480" w:lineRule="auto"/>
        <w:ind w:right="-22" w:firstLine="720"/>
        <w:rPr>
          <w:u w:val="single"/>
        </w:rPr>
      </w:pPr>
      <w:r w:rsidRPr="00DD5AC6">
        <w:t>Sample preparation for tack testing involved first layering a microscope glass slide with epoxy glue and placing a silicone rubber mold immediately on top. Using a double barrel syringe, hydrogel precursors were injected in the mold and left to cure within 5 minutes of layering the epoxy.</w:t>
      </w:r>
      <w:r w:rsidRPr="00DD5AC6">
        <w:rPr>
          <w:kern w:val="24"/>
          <w:sz w:val="40"/>
          <w:szCs w:val="40"/>
          <w:lang w:eastAsia="en-US"/>
        </w:rPr>
        <w:t xml:space="preserve"> </w:t>
      </w:r>
      <w:r w:rsidRPr="00DD5AC6">
        <w:t>After allowing one hour for the hydrogel to fully crosslink, the rubber mold was peeled off the glass slide, leaving the hydrogel glued to the glass slide via the epoxy. The mechanical test was then conducted using the Mach-1™ micromechanical tester (Biomomentum Inc.). The sequence created for this tack test used the following ordered configuration:</w:t>
      </w:r>
    </w:p>
    <w:p w14:paraId="0A4247E8" w14:textId="77777777" w:rsidR="00034602" w:rsidRPr="00DD5AC6" w:rsidRDefault="00034602" w:rsidP="00034602">
      <w:pPr>
        <w:pStyle w:val="NoSpacing"/>
        <w:numPr>
          <w:ilvl w:val="0"/>
          <w:numId w:val="7"/>
        </w:numPr>
        <w:ind w:left="0" w:right="-22" w:firstLine="0"/>
      </w:pPr>
      <w:r w:rsidRPr="00DD5AC6">
        <w:lastRenderedPageBreak/>
        <w:t>Find contact (1mm/s with a contact load of 0.0034N)</w:t>
      </w:r>
    </w:p>
    <w:p w14:paraId="2BCD4275" w14:textId="77777777" w:rsidR="00034602" w:rsidRPr="00DD5AC6" w:rsidRDefault="00034602" w:rsidP="00034602">
      <w:pPr>
        <w:pStyle w:val="NoSpacing"/>
        <w:numPr>
          <w:ilvl w:val="0"/>
          <w:numId w:val="7"/>
        </w:numPr>
        <w:ind w:left="0" w:right="-22" w:firstLine="0"/>
      </w:pPr>
      <w:r w:rsidRPr="00DD5AC6">
        <w:t>Move relative (+0.1mm at 1mm/s)</w:t>
      </w:r>
    </w:p>
    <w:p w14:paraId="7C7B5EAA" w14:textId="77777777" w:rsidR="00034602" w:rsidRPr="00DD5AC6" w:rsidRDefault="00034602" w:rsidP="00034602">
      <w:pPr>
        <w:pStyle w:val="NoSpacing"/>
        <w:numPr>
          <w:ilvl w:val="0"/>
          <w:numId w:val="7"/>
        </w:numPr>
        <w:ind w:left="0" w:right="-22" w:firstLine="0"/>
      </w:pPr>
      <w:r w:rsidRPr="00DD5AC6">
        <w:t>Zero load and position</w:t>
      </w:r>
    </w:p>
    <w:p w14:paraId="23EB89A2" w14:textId="77777777" w:rsidR="00034602" w:rsidRPr="00DD5AC6" w:rsidRDefault="00034602" w:rsidP="00034602">
      <w:pPr>
        <w:pStyle w:val="NoSpacing"/>
        <w:numPr>
          <w:ilvl w:val="0"/>
          <w:numId w:val="7"/>
        </w:numPr>
        <w:ind w:left="0" w:right="-22" w:firstLine="0"/>
      </w:pPr>
      <w:r w:rsidRPr="00DD5AC6">
        <w:t>Wait 120 seconds</w:t>
      </w:r>
    </w:p>
    <w:p w14:paraId="27427661" w14:textId="22C145B9" w:rsidR="005560CD" w:rsidRDefault="00034602" w:rsidP="005560CD">
      <w:pPr>
        <w:pStyle w:val="NoSpacing"/>
        <w:numPr>
          <w:ilvl w:val="0"/>
          <w:numId w:val="7"/>
        </w:numPr>
        <w:ind w:left="0" w:right="-22" w:firstLine="0"/>
      </w:pPr>
      <w:r w:rsidRPr="00DD5AC6">
        <w:t>Move relative (-10mm at 0.1mm/s)</w:t>
      </w:r>
    </w:p>
    <w:p w14:paraId="6B9C846D" w14:textId="77777777" w:rsidR="005560CD" w:rsidRDefault="005560CD" w:rsidP="005560CD">
      <w:pPr>
        <w:pStyle w:val="NoSpacing"/>
        <w:ind w:right="-22"/>
      </w:pPr>
    </w:p>
    <w:p w14:paraId="6E91289B" w14:textId="77777777" w:rsidR="005560CD" w:rsidRDefault="005560CD" w:rsidP="005560CD">
      <w:pPr>
        <w:pStyle w:val="NoSpacing"/>
        <w:ind w:right="-22"/>
      </w:pPr>
    </w:p>
    <w:p w14:paraId="29A41B4F" w14:textId="56529EF9" w:rsidR="00034602" w:rsidRPr="00DD5AC6" w:rsidRDefault="00F17BF3" w:rsidP="006E5383">
      <w:pPr>
        <w:pStyle w:val="Heading4"/>
        <w:rPr>
          <w:rFonts w:ascii="Times New Roman" w:hAnsi="Times New Roman" w:cs="Times New Roman"/>
          <w:i w:val="0"/>
          <w:color w:val="auto"/>
          <w:sz w:val="32"/>
          <w:szCs w:val="32"/>
        </w:rPr>
      </w:pPr>
      <w:bookmarkStart w:id="127" w:name="_Toc304564006"/>
      <w:r w:rsidRPr="00DD5AC6">
        <w:rPr>
          <w:rFonts w:ascii="Times New Roman" w:hAnsi="Times New Roman" w:cs="Times New Roman"/>
          <w:i w:val="0"/>
          <w:color w:val="auto"/>
          <w:sz w:val="32"/>
          <w:szCs w:val="32"/>
        </w:rPr>
        <w:t>2.4.</w:t>
      </w:r>
      <w:r w:rsidR="00584AF6" w:rsidRPr="00DD5AC6">
        <w:rPr>
          <w:rFonts w:ascii="Times New Roman" w:hAnsi="Times New Roman" w:cs="Times New Roman"/>
          <w:i w:val="0"/>
          <w:color w:val="auto"/>
          <w:sz w:val="32"/>
          <w:szCs w:val="32"/>
        </w:rPr>
        <w:t>10</w:t>
      </w:r>
      <w:r w:rsidR="00034602" w:rsidRPr="00DD5AC6">
        <w:rPr>
          <w:rFonts w:ascii="Times New Roman" w:hAnsi="Times New Roman" w:cs="Times New Roman"/>
          <w:i w:val="0"/>
          <w:color w:val="auto"/>
          <w:sz w:val="32"/>
          <w:szCs w:val="32"/>
        </w:rPr>
        <w:t>.2. Peel adhesion test</w:t>
      </w:r>
      <w:bookmarkEnd w:id="127"/>
    </w:p>
    <w:p w14:paraId="17B86012" w14:textId="1DFF198D" w:rsidR="00034602" w:rsidRPr="00DD5AC6" w:rsidRDefault="00034602" w:rsidP="00034602">
      <w:pPr>
        <w:pStyle w:val="NoSpacing"/>
        <w:keepNext/>
        <w:spacing w:line="480" w:lineRule="auto"/>
        <w:ind w:right="-22" w:firstLine="720"/>
      </w:pPr>
      <w:r w:rsidRPr="00DD5AC6">
        <w:t>In order to mimic the external force application of peeling, a tensile tester (4411, Instron, USA) was used in conjunction with a movable flat base and a downward facing vertical clamp, together defining a 90 degree peel configuration that mimics a typical peeling process of a thin flat polymer on a substrate (i.e. the hydrogel on the skin). The biological substrate used was porcine skin. The hydrogel in this test was allowed to crosslink and cure in the presence of the biological substrate (skin) on both sides, creating a ‘sandwich’ geometry that ensures that the weakest bond in the system is the hydrogel-skin bond and not the hydrogel-substrate bond (key to improving the consistency of the peel testing results). The peel sample was prepared according to the geometr</w:t>
      </w:r>
      <w:r w:rsidR="008D4830" w:rsidRPr="00DD5AC6">
        <w:t>y and assembly shown in Figure 2</w:t>
      </w:r>
      <w:r w:rsidRPr="00DD5AC6">
        <w:t>-</w:t>
      </w:r>
      <w:r w:rsidR="00320788" w:rsidRPr="00DD5AC6">
        <w:t>4</w:t>
      </w:r>
      <w:r w:rsidRPr="00DD5AC6">
        <w:t xml:space="preserve">.  </w:t>
      </w:r>
    </w:p>
    <w:p w14:paraId="6CEAAF74" w14:textId="77777777" w:rsidR="008D4830" w:rsidRPr="00DD5AC6" w:rsidRDefault="00034602" w:rsidP="008D4830">
      <w:pPr>
        <w:pStyle w:val="NoSpacing"/>
        <w:keepNext/>
        <w:spacing w:line="480" w:lineRule="auto"/>
        <w:ind w:right="-22" w:hanging="284"/>
      </w:pPr>
      <w:r w:rsidRPr="00DD5AC6">
        <w:rPr>
          <w:noProof/>
          <w:lang w:eastAsia="en-US"/>
        </w:rPr>
        <w:drawing>
          <wp:inline distT="0" distB="0" distL="0" distR="0" wp14:anchorId="7B67A3F3" wp14:editId="09E558DA">
            <wp:extent cx="5270500" cy="2032000"/>
            <wp:effectExtent l="0" t="0" r="12700" b="0"/>
            <wp:docPr id="1" name="Picture 13" descr="Peel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el set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2032000"/>
                    </a:xfrm>
                    <a:prstGeom prst="rect">
                      <a:avLst/>
                    </a:prstGeom>
                    <a:noFill/>
                    <a:ln>
                      <a:noFill/>
                    </a:ln>
                  </pic:spPr>
                </pic:pic>
              </a:graphicData>
            </a:graphic>
          </wp:inline>
        </w:drawing>
      </w:r>
    </w:p>
    <w:p w14:paraId="1A49D826" w14:textId="78525728" w:rsidR="00034602" w:rsidRPr="00DD5AC6" w:rsidRDefault="008D4830" w:rsidP="008D4830">
      <w:pPr>
        <w:pStyle w:val="Caption"/>
        <w:rPr>
          <w:b w:val="0"/>
          <w:color w:val="auto"/>
          <w:sz w:val="24"/>
          <w:szCs w:val="24"/>
        </w:rPr>
      </w:pPr>
      <w:bookmarkStart w:id="128" w:name="_Toc301624150"/>
      <w:r w:rsidRPr="00DD5AC6">
        <w:rPr>
          <w:b w:val="0"/>
          <w:color w:val="auto"/>
          <w:sz w:val="24"/>
          <w:szCs w:val="24"/>
        </w:rPr>
        <w:t>Figure 2-</w:t>
      </w:r>
      <w:r w:rsidRPr="00DD5AC6">
        <w:rPr>
          <w:b w:val="0"/>
          <w:color w:val="auto"/>
          <w:sz w:val="24"/>
          <w:szCs w:val="24"/>
        </w:rPr>
        <w:fldChar w:fldCharType="begin"/>
      </w:r>
      <w:r w:rsidRPr="00DD5AC6">
        <w:rPr>
          <w:b w:val="0"/>
          <w:color w:val="auto"/>
          <w:sz w:val="24"/>
          <w:szCs w:val="24"/>
        </w:rPr>
        <w:instrText xml:space="preserve"> SEQ Figure_2 \* ARABIC </w:instrText>
      </w:r>
      <w:r w:rsidRPr="00DD5AC6">
        <w:rPr>
          <w:b w:val="0"/>
          <w:color w:val="auto"/>
          <w:sz w:val="24"/>
          <w:szCs w:val="24"/>
        </w:rPr>
        <w:fldChar w:fldCharType="separate"/>
      </w:r>
      <w:r w:rsidR="00D85AC4">
        <w:rPr>
          <w:b w:val="0"/>
          <w:noProof/>
          <w:color w:val="auto"/>
          <w:sz w:val="24"/>
          <w:szCs w:val="24"/>
        </w:rPr>
        <w:t>4</w:t>
      </w:r>
      <w:r w:rsidRPr="00DD5AC6">
        <w:rPr>
          <w:b w:val="0"/>
          <w:color w:val="auto"/>
          <w:sz w:val="24"/>
          <w:szCs w:val="24"/>
        </w:rPr>
        <w:fldChar w:fldCharType="end"/>
      </w:r>
      <w:r w:rsidRPr="00DD5AC6">
        <w:rPr>
          <w:b w:val="0"/>
          <w:color w:val="auto"/>
          <w:sz w:val="24"/>
          <w:szCs w:val="24"/>
        </w:rPr>
        <w:t xml:space="preserve">: </w:t>
      </w:r>
      <w:r w:rsidR="00034602" w:rsidRPr="00DD5AC6">
        <w:rPr>
          <w:b w:val="0"/>
          <w:color w:val="auto"/>
          <w:sz w:val="24"/>
          <w:szCs w:val="24"/>
        </w:rPr>
        <w:t>Sample preparation for peel testing</w:t>
      </w:r>
      <w:bookmarkEnd w:id="128"/>
    </w:p>
    <w:p w14:paraId="1DF5F423" w14:textId="77777777" w:rsidR="00034602" w:rsidRPr="00DD5AC6" w:rsidRDefault="00034602" w:rsidP="00034602">
      <w:pPr>
        <w:pStyle w:val="NoSpacing"/>
        <w:spacing w:line="480" w:lineRule="auto"/>
        <w:ind w:right="-22" w:firstLine="720"/>
      </w:pPr>
    </w:p>
    <w:p w14:paraId="7FA39D61" w14:textId="75B7DE7D" w:rsidR="00034602" w:rsidRPr="00DD5AC6" w:rsidRDefault="00034602" w:rsidP="00034602">
      <w:pPr>
        <w:pStyle w:val="NoSpacing"/>
        <w:spacing w:line="480" w:lineRule="auto"/>
        <w:ind w:right="-22" w:firstLine="720"/>
      </w:pPr>
      <w:r w:rsidRPr="00DD5AC6">
        <w:lastRenderedPageBreak/>
        <w:t xml:space="preserve">A silicone rubber mold with dimensions of LxWxH = 3.2x1.6x0.02 cm was used as the mold, and a 20½-gauge needle was inserted through the silicone mold to act as a port to inject the hydrogel. The silicone mold was placed between two pieces of porcine skin with larger dimensions, with one piece of skin having a significantly longer length in order to clamp the end and keep the sample at a 90-degree angle. A glass slide was placed on the other side of the porcine skin, and the whole sandwich was secured using two small clamps in order to ensure that the hydrogel would cover the whole interface without leaking out of the assembly. Once injected, the needle was immediately pulled out and a load (0.45kg) was added for two minutes during the gelation process to ensure intimate contact between the skin and hydrogel layers. The sandwich (after the load, clamps, and glass slides were removed) was then mounted on the Instron instrument according to the setup shown schematically in Figure </w:t>
      </w:r>
      <w:r w:rsidR="00320788" w:rsidRPr="00DD5AC6">
        <w:t>2</w:t>
      </w:r>
      <w:r w:rsidRPr="00DD5AC6">
        <w:t>-</w:t>
      </w:r>
      <w:r w:rsidR="00320788" w:rsidRPr="00DD5AC6">
        <w:t>5</w:t>
      </w:r>
      <w:r w:rsidRPr="00DD5AC6">
        <w:t>, with a peel speed of 1mm/s used for testing. The maximum load, average load, and average load (per width) values following the point at which the two substrates were fully detached were reported. Four replicates per sample were used, with the error bars representing the standard deviation of the replicates of each sample.</w:t>
      </w:r>
    </w:p>
    <w:p w14:paraId="42D99B0F" w14:textId="77777777" w:rsidR="00034602" w:rsidRPr="00DD5AC6" w:rsidRDefault="00034602" w:rsidP="00034602">
      <w:pPr>
        <w:pStyle w:val="NoSpacing"/>
        <w:spacing w:line="480" w:lineRule="auto"/>
        <w:ind w:right="-22"/>
      </w:pPr>
    </w:p>
    <w:p w14:paraId="55B3D675" w14:textId="77777777" w:rsidR="008D4830" w:rsidRPr="00DD5AC6" w:rsidRDefault="00034602" w:rsidP="008D4830">
      <w:pPr>
        <w:pStyle w:val="NoSpacing"/>
        <w:keepNext/>
        <w:spacing w:line="480" w:lineRule="auto"/>
        <w:ind w:right="-22"/>
        <w:jc w:val="center"/>
      </w:pPr>
      <w:r w:rsidRPr="00DD5AC6">
        <w:rPr>
          <w:noProof/>
          <w:lang w:eastAsia="en-US"/>
        </w:rPr>
        <w:lastRenderedPageBreak/>
        <w:drawing>
          <wp:inline distT="0" distB="0" distL="0" distR="0" wp14:anchorId="52099E8F" wp14:editId="20324B36">
            <wp:extent cx="4749800" cy="3799840"/>
            <wp:effectExtent l="0" t="0" r="0" b="10160"/>
            <wp:docPr id="14" name="Picture 1" descr="Macintosh HD:Users:juhinaelmajdoub:Desktop:peel t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hinaelmajdoub:Desktop:peel test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9800" cy="3799840"/>
                    </a:xfrm>
                    <a:prstGeom prst="rect">
                      <a:avLst/>
                    </a:prstGeom>
                    <a:noFill/>
                    <a:ln>
                      <a:noFill/>
                    </a:ln>
                  </pic:spPr>
                </pic:pic>
              </a:graphicData>
            </a:graphic>
          </wp:inline>
        </w:drawing>
      </w:r>
    </w:p>
    <w:p w14:paraId="75CD3AE7" w14:textId="6C73F3C7" w:rsidR="00034602" w:rsidRPr="00DD5AC6" w:rsidRDefault="008D4830" w:rsidP="000E2FCE">
      <w:pPr>
        <w:pStyle w:val="Caption"/>
        <w:jc w:val="center"/>
        <w:rPr>
          <w:b w:val="0"/>
          <w:color w:val="auto"/>
          <w:sz w:val="24"/>
          <w:szCs w:val="24"/>
        </w:rPr>
      </w:pPr>
      <w:bookmarkStart w:id="129" w:name="_Toc301624151"/>
      <w:r w:rsidRPr="00DD5AC6">
        <w:rPr>
          <w:b w:val="0"/>
          <w:color w:val="auto"/>
          <w:sz w:val="24"/>
          <w:szCs w:val="24"/>
        </w:rPr>
        <w:t>Figure 2-</w:t>
      </w:r>
      <w:r w:rsidRPr="00DD5AC6">
        <w:rPr>
          <w:b w:val="0"/>
          <w:color w:val="auto"/>
          <w:sz w:val="24"/>
          <w:szCs w:val="24"/>
        </w:rPr>
        <w:fldChar w:fldCharType="begin"/>
      </w:r>
      <w:r w:rsidRPr="00DD5AC6">
        <w:rPr>
          <w:b w:val="0"/>
          <w:color w:val="auto"/>
          <w:sz w:val="24"/>
          <w:szCs w:val="24"/>
        </w:rPr>
        <w:instrText xml:space="preserve"> SEQ Figure_2 \* ARABIC </w:instrText>
      </w:r>
      <w:r w:rsidRPr="00DD5AC6">
        <w:rPr>
          <w:b w:val="0"/>
          <w:color w:val="auto"/>
          <w:sz w:val="24"/>
          <w:szCs w:val="24"/>
        </w:rPr>
        <w:fldChar w:fldCharType="separate"/>
      </w:r>
      <w:r w:rsidR="00D85AC4">
        <w:rPr>
          <w:b w:val="0"/>
          <w:noProof/>
          <w:color w:val="auto"/>
          <w:sz w:val="24"/>
          <w:szCs w:val="24"/>
        </w:rPr>
        <w:t>5</w:t>
      </w:r>
      <w:r w:rsidRPr="00DD5AC6">
        <w:rPr>
          <w:b w:val="0"/>
          <w:color w:val="auto"/>
          <w:sz w:val="24"/>
          <w:szCs w:val="24"/>
        </w:rPr>
        <w:fldChar w:fldCharType="end"/>
      </w:r>
      <w:r w:rsidRPr="00DD5AC6">
        <w:rPr>
          <w:b w:val="0"/>
          <w:color w:val="auto"/>
          <w:sz w:val="24"/>
          <w:szCs w:val="24"/>
        </w:rPr>
        <w:t xml:space="preserve">: </w:t>
      </w:r>
      <w:r w:rsidR="00971F06" w:rsidRPr="00DD5AC6">
        <w:rPr>
          <w:b w:val="0"/>
          <w:color w:val="auto"/>
          <w:sz w:val="24"/>
          <w:szCs w:val="24"/>
        </w:rPr>
        <w:t>Peel testing experimental schematic</w:t>
      </w:r>
      <w:bookmarkEnd w:id="129"/>
    </w:p>
    <w:p w14:paraId="79AA3240" w14:textId="77777777" w:rsidR="006E5383" w:rsidRPr="00DD5AC6" w:rsidRDefault="006E5383" w:rsidP="006E5383">
      <w:pPr>
        <w:pStyle w:val="Heading4"/>
        <w:rPr>
          <w:rFonts w:ascii="Times New Roman" w:hAnsi="Times New Roman" w:cs="Times New Roman"/>
          <w:i w:val="0"/>
          <w:color w:val="auto"/>
          <w:sz w:val="32"/>
          <w:szCs w:val="32"/>
        </w:rPr>
      </w:pPr>
    </w:p>
    <w:p w14:paraId="5D59B3DD" w14:textId="37766E80" w:rsidR="00034602" w:rsidRPr="00DD5AC6" w:rsidRDefault="00F17BF3" w:rsidP="006E5383">
      <w:pPr>
        <w:pStyle w:val="Heading4"/>
        <w:rPr>
          <w:rFonts w:ascii="Times New Roman" w:hAnsi="Times New Roman" w:cs="Times New Roman"/>
          <w:i w:val="0"/>
          <w:color w:val="auto"/>
          <w:sz w:val="32"/>
          <w:szCs w:val="32"/>
        </w:rPr>
      </w:pPr>
      <w:bookmarkStart w:id="130" w:name="_Toc304564007"/>
      <w:r w:rsidRPr="00DD5AC6">
        <w:rPr>
          <w:rFonts w:ascii="Times New Roman" w:hAnsi="Times New Roman" w:cs="Times New Roman"/>
          <w:i w:val="0"/>
          <w:color w:val="auto"/>
          <w:sz w:val="32"/>
          <w:szCs w:val="32"/>
        </w:rPr>
        <w:t>2.4.</w:t>
      </w:r>
      <w:r w:rsidR="00584AF6" w:rsidRPr="00DD5AC6">
        <w:rPr>
          <w:rFonts w:ascii="Times New Roman" w:hAnsi="Times New Roman" w:cs="Times New Roman"/>
          <w:i w:val="0"/>
          <w:color w:val="auto"/>
          <w:sz w:val="32"/>
          <w:szCs w:val="32"/>
        </w:rPr>
        <w:t>10</w:t>
      </w:r>
      <w:r w:rsidR="00034602" w:rsidRPr="00DD5AC6">
        <w:rPr>
          <w:rFonts w:ascii="Times New Roman" w:hAnsi="Times New Roman" w:cs="Times New Roman"/>
          <w:i w:val="0"/>
          <w:color w:val="auto"/>
          <w:sz w:val="32"/>
          <w:szCs w:val="32"/>
        </w:rPr>
        <w:t>.</w:t>
      </w:r>
      <w:r w:rsidRPr="00DD5AC6">
        <w:rPr>
          <w:rFonts w:ascii="Times New Roman" w:hAnsi="Times New Roman" w:cs="Times New Roman"/>
          <w:i w:val="0"/>
          <w:color w:val="auto"/>
          <w:sz w:val="32"/>
          <w:szCs w:val="32"/>
        </w:rPr>
        <w:t xml:space="preserve">3. </w:t>
      </w:r>
      <w:r w:rsidR="00034602" w:rsidRPr="00DD5AC6">
        <w:rPr>
          <w:rFonts w:ascii="Times New Roman" w:hAnsi="Times New Roman" w:cs="Times New Roman"/>
          <w:i w:val="0"/>
          <w:color w:val="auto"/>
          <w:sz w:val="32"/>
          <w:szCs w:val="32"/>
        </w:rPr>
        <w:t>Tensile adhesion measurement of chitosan-POEGMA hydrogel</w:t>
      </w:r>
      <w:bookmarkEnd w:id="130"/>
    </w:p>
    <w:p w14:paraId="5556208B" w14:textId="77777777" w:rsidR="00034602" w:rsidRPr="00DD5AC6" w:rsidRDefault="00034602" w:rsidP="00034602">
      <w:pPr>
        <w:pStyle w:val="NoSpacing"/>
        <w:spacing w:line="480" w:lineRule="auto"/>
        <w:ind w:right="-22" w:firstLine="720"/>
      </w:pPr>
      <w:r w:rsidRPr="00DD5AC6">
        <w:t xml:space="preserve">Pressure-responsive adhesion to skin was assessed using a compression/decompression experiment. The experiment used is similar to the tack experiment except that a biological substrate (porcine skin) was used as the substrate as opposed to the metal probe. In addition, the hydrogel was also allowed to cross-link in the presence of the biological substrate to better mimic the biological situation in which the hydrogel would be sprayed on to skin. </w:t>
      </w:r>
    </w:p>
    <w:p w14:paraId="642B469E" w14:textId="77777777" w:rsidR="00034602" w:rsidRPr="00DD5AC6" w:rsidRDefault="00034602" w:rsidP="00034602">
      <w:pPr>
        <w:tabs>
          <w:tab w:val="left" w:pos="6683"/>
        </w:tabs>
        <w:ind w:right="-22"/>
      </w:pPr>
      <w:r w:rsidRPr="00DD5AC6">
        <w:tab/>
      </w:r>
    </w:p>
    <w:p w14:paraId="6B40F83B" w14:textId="77777777" w:rsidR="00034602" w:rsidRPr="00DD5AC6" w:rsidRDefault="00034602" w:rsidP="00034602">
      <w:pPr>
        <w:pStyle w:val="NoSpacing"/>
        <w:spacing w:line="480" w:lineRule="auto"/>
        <w:ind w:right="-22" w:firstLine="360"/>
      </w:pPr>
      <w:r w:rsidRPr="00DD5AC6">
        <w:t xml:space="preserve">Test samples were prepared using the same procedure used in the peel adhesion experiment. The size of the biological substrate (3x3 cm) and the silicone mold (1.27 cm in diameter, 0.2cm depth) was chosen to match the diameter of the equipment’s </w:t>
      </w:r>
      <w:r w:rsidRPr="00DD5AC6">
        <w:lastRenderedPageBreak/>
        <w:t>indenter. A sequence tailored for compression and decompression testing was then applied using the Mach-1™ micromechanical tester (Biomomentum Inc., Canada), as follows:</w:t>
      </w:r>
    </w:p>
    <w:p w14:paraId="367FF1A9" w14:textId="77777777" w:rsidR="00034602" w:rsidRPr="00DD5AC6" w:rsidRDefault="00034602" w:rsidP="00034602">
      <w:pPr>
        <w:pStyle w:val="ListParagraph"/>
        <w:numPr>
          <w:ilvl w:val="0"/>
          <w:numId w:val="9"/>
        </w:numPr>
        <w:ind w:right="-22"/>
      </w:pPr>
      <w:r w:rsidRPr="00DD5AC6">
        <w:t>Find Contact: contact criteria of 0.0501 N at a velocity of 0.1 mm/s</w:t>
      </w:r>
    </w:p>
    <w:p w14:paraId="6566AE8B" w14:textId="77777777" w:rsidR="00034602" w:rsidRPr="00DD5AC6" w:rsidRDefault="00034602" w:rsidP="00034602">
      <w:pPr>
        <w:pStyle w:val="ListParagraph"/>
        <w:numPr>
          <w:ilvl w:val="0"/>
          <w:numId w:val="9"/>
        </w:numPr>
        <w:ind w:right="-22"/>
      </w:pPr>
      <w:r w:rsidRPr="00DD5AC6">
        <w:t>Move relative: amplitude of +0.3mm at a velocity of 0.1 mm/s (15% compression)</w:t>
      </w:r>
    </w:p>
    <w:p w14:paraId="2F42F5A5" w14:textId="77777777" w:rsidR="00034602" w:rsidRPr="00DD5AC6" w:rsidRDefault="00034602" w:rsidP="00034602">
      <w:pPr>
        <w:pStyle w:val="ListParagraph"/>
        <w:numPr>
          <w:ilvl w:val="0"/>
          <w:numId w:val="9"/>
        </w:numPr>
        <w:ind w:right="-22"/>
      </w:pPr>
      <w:r w:rsidRPr="00DD5AC6">
        <w:t>Wait: 10 seconds</w:t>
      </w:r>
    </w:p>
    <w:p w14:paraId="36D68B0A" w14:textId="77777777" w:rsidR="00034602" w:rsidRPr="00DD5AC6" w:rsidRDefault="00034602" w:rsidP="00034602">
      <w:pPr>
        <w:pStyle w:val="ListParagraph"/>
        <w:numPr>
          <w:ilvl w:val="0"/>
          <w:numId w:val="9"/>
        </w:numPr>
        <w:ind w:right="-22"/>
      </w:pPr>
      <w:r w:rsidRPr="00DD5AC6">
        <w:t>Zero Load and Zero Position</w:t>
      </w:r>
    </w:p>
    <w:p w14:paraId="5FA0DF24" w14:textId="77777777" w:rsidR="00034602" w:rsidRPr="00DD5AC6" w:rsidRDefault="00034602" w:rsidP="00034602">
      <w:pPr>
        <w:pStyle w:val="ListParagraph"/>
        <w:numPr>
          <w:ilvl w:val="0"/>
          <w:numId w:val="9"/>
        </w:numPr>
        <w:ind w:right="-22"/>
      </w:pPr>
      <w:r w:rsidRPr="00DD5AC6">
        <w:t xml:space="preserve">Move Relative: amplitude of -10mm at a velocity of 0.1 mm/s </w:t>
      </w:r>
    </w:p>
    <w:p w14:paraId="60B1A925" w14:textId="375C1779" w:rsidR="00034602" w:rsidRPr="00DD5AC6" w:rsidRDefault="00034602" w:rsidP="000E2FCE">
      <w:pPr>
        <w:ind w:right="-22"/>
      </w:pPr>
      <w:r w:rsidRPr="00DD5AC6">
        <w:t xml:space="preserve">* Negative is for upwards direction and positive is for downwards direction </w:t>
      </w:r>
    </w:p>
    <w:p w14:paraId="00773EA0" w14:textId="77777777" w:rsidR="006E5383" w:rsidRPr="00DD5AC6" w:rsidRDefault="006E5383" w:rsidP="006E5383">
      <w:pPr>
        <w:pStyle w:val="Heading4"/>
        <w:rPr>
          <w:rFonts w:ascii="Times New Roman" w:hAnsi="Times New Roman" w:cs="Times New Roman"/>
          <w:i w:val="0"/>
          <w:color w:val="auto"/>
          <w:sz w:val="32"/>
          <w:szCs w:val="32"/>
        </w:rPr>
      </w:pPr>
    </w:p>
    <w:p w14:paraId="5F7E49CF" w14:textId="44A35B54" w:rsidR="00034602" w:rsidRPr="00DD5AC6" w:rsidRDefault="00F17BF3" w:rsidP="006E5383">
      <w:pPr>
        <w:pStyle w:val="Heading4"/>
        <w:rPr>
          <w:rFonts w:ascii="Times New Roman" w:hAnsi="Times New Roman" w:cs="Times New Roman"/>
          <w:i w:val="0"/>
          <w:color w:val="auto"/>
          <w:sz w:val="32"/>
          <w:szCs w:val="32"/>
        </w:rPr>
      </w:pPr>
      <w:bookmarkStart w:id="131" w:name="_Toc304564008"/>
      <w:r w:rsidRPr="00DD5AC6">
        <w:rPr>
          <w:rFonts w:ascii="Times New Roman" w:hAnsi="Times New Roman" w:cs="Times New Roman"/>
          <w:i w:val="0"/>
          <w:color w:val="auto"/>
          <w:sz w:val="32"/>
          <w:szCs w:val="32"/>
        </w:rPr>
        <w:t>2.4.</w:t>
      </w:r>
      <w:r w:rsidR="00584AF6" w:rsidRPr="00DD5AC6">
        <w:rPr>
          <w:rFonts w:ascii="Times New Roman" w:hAnsi="Times New Roman" w:cs="Times New Roman"/>
          <w:i w:val="0"/>
          <w:color w:val="auto"/>
          <w:sz w:val="32"/>
          <w:szCs w:val="32"/>
        </w:rPr>
        <w:t>10</w:t>
      </w:r>
      <w:r w:rsidRPr="00DD5AC6">
        <w:rPr>
          <w:rFonts w:ascii="Times New Roman" w:hAnsi="Times New Roman" w:cs="Times New Roman"/>
          <w:i w:val="0"/>
          <w:color w:val="auto"/>
          <w:sz w:val="32"/>
          <w:szCs w:val="32"/>
        </w:rPr>
        <w:t xml:space="preserve">.4. </w:t>
      </w:r>
      <w:r w:rsidR="00034602" w:rsidRPr="00DD5AC6">
        <w:rPr>
          <w:rFonts w:ascii="Times New Roman" w:hAnsi="Times New Roman" w:cs="Times New Roman"/>
          <w:i w:val="0"/>
          <w:color w:val="auto"/>
          <w:sz w:val="32"/>
          <w:szCs w:val="32"/>
        </w:rPr>
        <w:t>Rheological measurement of chitosan precursor</w:t>
      </w:r>
      <w:bookmarkEnd w:id="131"/>
      <w:r w:rsidR="00034602" w:rsidRPr="00DD5AC6">
        <w:rPr>
          <w:rFonts w:ascii="Times New Roman" w:hAnsi="Times New Roman" w:cs="Times New Roman"/>
          <w:i w:val="0"/>
          <w:color w:val="auto"/>
          <w:sz w:val="32"/>
          <w:szCs w:val="32"/>
        </w:rPr>
        <w:t xml:space="preserve"> </w:t>
      </w:r>
    </w:p>
    <w:p w14:paraId="0AE2647E" w14:textId="77777777" w:rsidR="00034602" w:rsidRPr="00DD5AC6" w:rsidRDefault="00034602" w:rsidP="00034602">
      <w:pPr>
        <w:pStyle w:val="NoSpacing"/>
        <w:spacing w:line="480" w:lineRule="auto"/>
        <w:ind w:right="-22" w:firstLine="720"/>
      </w:pPr>
      <w:r w:rsidRPr="00DD5AC6">
        <w:t xml:space="preserve">Rheological measurement was performed in order to measure the magnitude of the mucoadhesive bond formation between different hydrazide-functionalized chitosan precursor polymer concentrations and mucin. A cone/plate oscillatory rheometer (ATS RheoSystems, USA) with a cone diameter and angle of 4cm and 20 degrees respectively was used for testing. Measurements were performed on chitosan 1wt/v%, 1.5wt/v%, and 2wt/v% solutions along with mucin 4wt/v% and the 1:1 volume combination of the chitosan and mucin pre-made solutions, all of which were prepared in PBS. The solutions were stored overnight at 4°C to ensure complete hydration and equilibration before testing. Initially, in order to find the linear viscoelastic region of each polymer, an oscillation stress sweep was performed; a stress value in the linear viscoelastic region was subsequently selected and a frequency sweep was performed in which the frequency was changed from 0.01 Hz to 100 Hz in 30 intervals. These tests were performed for both the single polymer solutions (chitosan and mucin) and the mixture. The extent of mucoadhesion observed was assessed by calculating the excess modulus of the mixture, defined as the difference between the measured </w:t>
      </w:r>
      <w:r w:rsidRPr="00DD5AC6">
        <w:lastRenderedPageBreak/>
        <w:t>modulus of the mixture and the modulus values of the two individual polymer solutions tested individually. This relationship, based on the concept of rheological synergism, is expressed mathematically in Eq. 3-5 (storage modulus) and Eq. 3-6 (loss modulus):</w:t>
      </w:r>
    </w:p>
    <w:p w14:paraId="2A35E488" w14:textId="77777777" w:rsidR="00034602" w:rsidRPr="00DD5AC6" w:rsidRDefault="00034602" w:rsidP="00034602">
      <w:pPr>
        <w:pStyle w:val="NoSpacing"/>
        <w:ind w:right="-22"/>
      </w:pPr>
    </w:p>
    <w:p w14:paraId="708CF611" w14:textId="32C38128" w:rsidR="00034602" w:rsidRPr="00DD5AC6" w:rsidRDefault="00034602" w:rsidP="00034602">
      <w:pPr>
        <w:pStyle w:val="NoSpacing"/>
        <w:spacing w:line="480" w:lineRule="auto"/>
        <w:ind w:right="-22"/>
      </w:pPr>
      <m:oMath>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mixture</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polymer</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mucin</m:t>
            </m:r>
          </m:sub>
          <m:sup>
            <m:r>
              <w:rPr>
                <w:rFonts w:ascii="Cambria Math" w:hAnsi="Cambria Math"/>
              </w:rPr>
              <m:t>'</m:t>
            </m:r>
          </m:sup>
        </m:sSubSup>
        <m:r>
          <w:rPr>
            <w:rFonts w:ascii="Cambria Math" w:hAnsi="Cambria Math"/>
          </w:rPr>
          <m:t>]</m:t>
        </m:r>
      </m:oMath>
      <w:r w:rsidR="00756302">
        <w:tab/>
      </w:r>
      <w:r w:rsidR="00756302">
        <w:tab/>
      </w:r>
      <w:r w:rsidR="00756302">
        <w:tab/>
        <w:t xml:space="preserve">  </w:t>
      </w:r>
      <w:r w:rsidRPr="00DD5AC6">
        <w:t xml:space="preserve">    </w:t>
      </w:r>
      <w:r w:rsidR="00584AF6" w:rsidRPr="00DD5AC6">
        <w:tab/>
      </w:r>
      <w:r w:rsidRPr="00DD5AC6">
        <w:t xml:space="preserve">   </w:t>
      </w:r>
      <w:r w:rsidR="00756302">
        <w:t xml:space="preserve">       </w:t>
      </w:r>
      <w:r w:rsidRPr="00DD5AC6">
        <w:t xml:space="preserve">Equation </w:t>
      </w:r>
      <w:r w:rsidR="00584AF6" w:rsidRPr="00DD5AC6">
        <w:t>2</w:t>
      </w:r>
      <w:r w:rsidRPr="00DD5AC6">
        <w:t>-5</w:t>
      </w:r>
    </w:p>
    <w:p w14:paraId="6AC8E103" w14:textId="113E9767" w:rsidR="00034602" w:rsidRPr="00DD5AC6" w:rsidRDefault="00034602" w:rsidP="00034602">
      <w:pPr>
        <w:pStyle w:val="NoSpacing"/>
        <w:spacing w:line="480" w:lineRule="auto"/>
        <w:ind w:right="-22"/>
      </w:pPr>
      <m:oMath>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mixture</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polymer</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mucin</m:t>
            </m:r>
          </m:sub>
          <m:sup>
            <m:r>
              <w:rPr>
                <w:rFonts w:ascii="Cambria Math" w:hAnsi="Cambria Math"/>
              </w:rPr>
              <m:t>''</m:t>
            </m:r>
          </m:sup>
        </m:sSubSup>
        <m:r>
          <w:rPr>
            <w:rFonts w:ascii="Cambria Math" w:hAnsi="Cambria Math"/>
          </w:rPr>
          <m:t>]</m:t>
        </m:r>
      </m:oMath>
      <w:r w:rsidR="00756302">
        <w:t xml:space="preserve"> </w:t>
      </w:r>
      <w:r w:rsidR="00756302">
        <w:tab/>
      </w:r>
      <w:r w:rsidR="00756302">
        <w:tab/>
      </w:r>
      <w:r w:rsidR="00756302">
        <w:tab/>
        <w:t xml:space="preserve">  </w:t>
      </w:r>
      <w:r w:rsidR="00584AF6" w:rsidRPr="00DD5AC6">
        <w:tab/>
      </w:r>
      <w:r w:rsidRPr="00DD5AC6">
        <w:t xml:space="preserve"> </w:t>
      </w:r>
      <w:r w:rsidR="00756302">
        <w:t xml:space="preserve">      </w:t>
      </w:r>
      <w:r w:rsidRPr="00DD5AC6">
        <w:t xml:space="preserve">   Equation </w:t>
      </w:r>
      <w:r w:rsidR="00584AF6" w:rsidRPr="00DD5AC6">
        <w:t>2</w:t>
      </w:r>
      <w:r w:rsidRPr="00DD5AC6">
        <w:t>-6</w:t>
      </w:r>
    </w:p>
    <w:p w14:paraId="376D0D3A" w14:textId="77777777" w:rsidR="00034602" w:rsidRPr="00DD5AC6" w:rsidRDefault="00034602" w:rsidP="00034602">
      <w:pPr>
        <w:pStyle w:val="NoSpacing"/>
        <w:spacing w:line="480" w:lineRule="auto"/>
        <w:ind w:right="-22"/>
      </w:pPr>
    </w:p>
    <w:p w14:paraId="6DA13B84" w14:textId="506A2260" w:rsidR="00034602" w:rsidRPr="00DD5AC6" w:rsidRDefault="00034602" w:rsidP="00034602">
      <w:pPr>
        <w:pStyle w:val="NoSpacing"/>
        <w:spacing w:line="480" w:lineRule="auto"/>
        <w:ind w:right="-22"/>
      </w:pPr>
      <w:r w:rsidRPr="00DD5AC6">
        <w:t xml:space="preserve">When the modulus of the mixture is greater than the sum of the moduli of each individual solution comprising the mixture (the chitosan and mucin in this experiment), there is a specific interaction between the two mixed components, here a mucoadhesive interaction given the presence of mucous. The higher the value of </w:t>
      </w:r>
      <m:oMath>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m:t>
            </m:r>
          </m:sup>
        </m:sSup>
      </m:oMath>
      <w:r w:rsidRPr="00DD5AC6">
        <w:t xml:space="preserve">, which signifies a higher </w:t>
      </w:r>
      <m:oMath>
        <m:sSubSup>
          <m:sSubSupPr>
            <m:ctrlPr>
              <w:rPr>
                <w:rFonts w:ascii="Cambria Math" w:hAnsi="Cambria Math"/>
                <w:i/>
              </w:rPr>
            </m:ctrlPr>
          </m:sSubSupPr>
          <m:e>
            <m:r>
              <w:rPr>
                <w:rFonts w:ascii="Cambria Math" w:hAnsi="Cambria Math"/>
              </w:rPr>
              <m:t>G</m:t>
            </m:r>
          </m:e>
          <m:sub>
            <m:r>
              <w:rPr>
                <w:rFonts w:ascii="Cambria Math" w:hAnsi="Cambria Math"/>
              </w:rPr>
              <m:t>mixture</m:t>
            </m:r>
          </m:sub>
          <m:sup>
            <m:r>
              <w:rPr>
                <w:rFonts w:ascii="Cambria Math" w:hAnsi="Cambria Math"/>
              </w:rPr>
              <m:t>'</m:t>
            </m:r>
          </m:sup>
        </m:sSubSup>
        <m:r>
          <w:rPr>
            <w:rFonts w:ascii="Cambria Math" w:hAnsi="Cambria Math"/>
          </w:rPr>
          <m:t xml:space="preserve"> </m:t>
        </m:r>
      </m:oMath>
      <w:r w:rsidRPr="00DD5AC6">
        <w:t xml:space="preserve">compared to the summation value of </w:t>
      </w:r>
      <m:oMath>
        <m:sSubSup>
          <m:sSubSupPr>
            <m:ctrlPr>
              <w:rPr>
                <w:rFonts w:ascii="Cambria Math" w:hAnsi="Cambria Math"/>
                <w:i/>
              </w:rPr>
            </m:ctrlPr>
          </m:sSubSupPr>
          <m:e>
            <m:r>
              <w:rPr>
                <w:rFonts w:ascii="Cambria Math" w:hAnsi="Cambria Math"/>
              </w:rPr>
              <m:t>G</m:t>
            </m:r>
          </m:e>
          <m:sub>
            <m:r>
              <w:rPr>
                <w:rFonts w:ascii="Cambria Math" w:hAnsi="Cambria Math"/>
              </w:rPr>
              <m:t>mucin</m:t>
            </m:r>
          </m:sub>
          <m:sup>
            <m:r>
              <w:rPr>
                <w:rFonts w:ascii="Cambria Math" w:hAnsi="Cambria Math"/>
              </w:rPr>
              <m:t>'</m:t>
            </m:r>
          </m:sup>
        </m:sSubSup>
      </m:oMath>
      <w:r w:rsidRPr="00DD5AC6">
        <w:t xml:space="preserve"> and </w:t>
      </w:r>
      <m:oMath>
        <m:sSubSup>
          <m:sSubSupPr>
            <m:ctrlPr>
              <w:rPr>
                <w:rFonts w:ascii="Cambria Math" w:hAnsi="Cambria Math"/>
                <w:i/>
              </w:rPr>
            </m:ctrlPr>
          </m:sSubSupPr>
          <m:e>
            <m:r>
              <w:rPr>
                <w:rFonts w:ascii="Cambria Math" w:hAnsi="Cambria Math"/>
              </w:rPr>
              <m:t>G</m:t>
            </m:r>
          </m:e>
          <m:sub>
            <m:r>
              <w:rPr>
                <w:rFonts w:ascii="Cambria Math" w:hAnsi="Cambria Math"/>
              </w:rPr>
              <m:t>polymer</m:t>
            </m:r>
          </m:sub>
          <m:sup>
            <m:r>
              <w:rPr>
                <w:rFonts w:ascii="Cambria Math" w:hAnsi="Cambria Math"/>
              </w:rPr>
              <m:t>'</m:t>
            </m:r>
          </m:sup>
        </m:sSubSup>
      </m:oMath>
      <w:r w:rsidRPr="00DD5AC6">
        <w:t xml:space="preserve">, the stronger the mucoadhesion between the mucin and the polymer.  Note that fresh samples of the polymers were used for each duplicate to avoid the presence of any residual stress in the sample after a run. </w:t>
      </w:r>
    </w:p>
    <w:p w14:paraId="719E9035" w14:textId="1DAE94A1" w:rsidR="00034602" w:rsidRPr="00DD5AC6" w:rsidRDefault="00F17BF3" w:rsidP="006E5383">
      <w:pPr>
        <w:pStyle w:val="Heading4"/>
        <w:rPr>
          <w:rFonts w:ascii="Times New Roman" w:hAnsi="Times New Roman" w:cs="Times New Roman"/>
          <w:i w:val="0"/>
          <w:color w:val="auto"/>
          <w:sz w:val="32"/>
          <w:szCs w:val="32"/>
        </w:rPr>
      </w:pPr>
      <w:bookmarkStart w:id="132" w:name="_Toc304564009"/>
      <w:r w:rsidRPr="00DD5AC6">
        <w:rPr>
          <w:rFonts w:ascii="Times New Roman" w:hAnsi="Times New Roman" w:cs="Times New Roman"/>
          <w:i w:val="0"/>
          <w:color w:val="auto"/>
          <w:sz w:val="32"/>
          <w:szCs w:val="32"/>
        </w:rPr>
        <w:t>2.4.</w:t>
      </w:r>
      <w:r w:rsidR="00584AF6" w:rsidRPr="00DD5AC6">
        <w:rPr>
          <w:rFonts w:ascii="Times New Roman" w:hAnsi="Times New Roman" w:cs="Times New Roman"/>
          <w:i w:val="0"/>
          <w:color w:val="auto"/>
          <w:sz w:val="32"/>
          <w:szCs w:val="32"/>
        </w:rPr>
        <w:t>10</w:t>
      </w:r>
      <w:r w:rsidRPr="00DD5AC6">
        <w:rPr>
          <w:rFonts w:ascii="Times New Roman" w:hAnsi="Times New Roman" w:cs="Times New Roman"/>
          <w:i w:val="0"/>
          <w:color w:val="auto"/>
          <w:sz w:val="32"/>
          <w:szCs w:val="32"/>
        </w:rPr>
        <w:t>.5.</w:t>
      </w:r>
      <w:r w:rsidR="00034602" w:rsidRPr="00DD5AC6">
        <w:rPr>
          <w:rFonts w:ascii="Times New Roman" w:hAnsi="Times New Roman" w:cs="Times New Roman"/>
          <w:i w:val="0"/>
          <w:color w:val="auto"/>
          <w:sz w:val="32"/>
          <w:szCs w:val="32"/>
        </w:rPr>
        <w:t xml:space="preserve"> Mechanical measurement of chitosan-POEGMA hydrogel</w:t>
      </w:r>
      <w:bookmarkEnd w:id="132"/>
      <w:r w:rsidR="00034602" w:rsidRPr="00DD5AC6">
        <w:rPr>
          <w:rFonts w:ascii="Times New Roman" w:hAnsi="Times New Roman" w:cs="Times New Roman"/>
          <w:i w:val="0"/>
          <w:color w:val="auto"/>
          <w:sz w:val="32"/>
          <w:szCs w:val="32"/>
        </w:rPr>
        <w:t xml:space="preserve"> </w:t>
      </w:r>
    </w:p>
    <w:p w14:paraId="6B0F402E" w14:textId="77777777" w:rsidR="00034602" w:rsidRPr="00DD5AC6" w:rsidRDefault="00034602" w:rsidP="00034602">
      <w:pPr>
        <w:pStyle w:val="NoSpacing"/>
        <w:spacing w:line="480" w:lineRule="auto"/>
        <w:ind w:right="-22" w:firstLine="720"/>
      </w:pPr>
      <w:r w:rsidRPr="00DD5AC6">
        <w:t>The mucoadhesion of the chitosan-POEGMA hydrogel was measured relative to a mucosal layer mimic prepared by the immersion of a piece of filter paper (2.5cm, Whatman 1, GE Healthcare, UK) in a premade mucin solution (Type III, bound sialic acid 0.5-1.5%, Sigma-Aldrich) at either 75 mg/mL or 100 mg/mL in DIW</w:t>
      </w:r>
      <w:r w:rsidRPr="00DD5AC6" w:rsidDel="008D787C">
        <w:t xml:space="preserve"> </w:t>
      </w:r>
      <w:r w:rsidRPr="00DD5AC6">
        <w:t xml:space="preserve">half an hour before the start of the experiment [79]. These two different concentrations were chosen to cover a range of typical mucosal layer concentrations.  The mucin-coated filter paper was then removed, rinsed to remove excess mucin, and mounted on the </w:t>
      </w:r>
      <w:r w:rsidRPr="00DD5AC6">
        <w:lastRenderedPageBreak/>
        <w:t xml:space="preserve">base of the Mach-1 mechanical tester (Biomomentum Inc.), while the hydrogel was attached to the indenter. The sequence applied during the bioadhesion tensile testing (section 3.8.2.2) was also employed for this experiment. </w:t>
      </w:r>
    </w:p>
    <w:p w14:paraId="431E1986" w14:textId="77777777" w:rsidR="00034602" w:rsidRPr="00DD5AC6" w:rsidRDefault="00034602" w:rsidP="00034602">
      <w:pPr>
        <w:pStyle w:val="NoSpacing"/>
        <w:spacing w:line="480" w:lineRule="auto"/>
        <w:ind w:right="-22"/>
        <w:rPr>
          <w:sz w:val="32"/>
          <w:szCs w:val="32"/>
        </w:rPr>
      </w:pPr>
    </w:p>
    <w:p w14:paraId="74C60A69" w14:textId="0E96553F" w:rsidR="00034602" w:rsidRPr="00DD5AC6" w:rsidRDefault="00F17BF3" w:rsidP="006E5383">
      <w:pPr>
        <w:pStyle w:val="Heading3"/>
        <w:rPr>
          <w:rFonts w:ascii="Times New Roman" w:hAnsi="Times New Roman" w:cs="Times New Roman"/>
          <w:color w:val="auto"/>
          <w:sz w:val="32"/>
          <w:szCs w:val="32"/>
        </w:rPr>
      </w:pPr>
      <w:bookmarkStart w:id="133" w:name="_Toc304564010"/>
      <w:bookmarkStart w:id="134" w:name="_Toc304564173"/>
      <w:r w:rsidRPr="00DD5AC6">
        <w:rPr>
          <w:rFonts w:ascii="Times New Roman" w:hAnsi="Times New Roman" w:cs="Times New Roman"/>
          <w:color w:val="auto"/>
          <w:sz w:val="32"/>
          <w:szCs w:val="32"/>
        </w:rPr>
        <w:t>2.4.</w:t>
      </w:r>
      <w:r w:rsidR="002734FE" w:rsidRPr="00DD5AC6">
        <w:rPr>
          <w:rFonts w:ascii="Times New Roman" w:hAnsi="Times New Roman" w:cs="Times New Roman"/>
          <w:color w:val="auto"/>
          <w:sz w:val="32"/>
          <w:szCs w:val="32"/>
        </w:rPr>
        <w:t>1</w:t>
      </w:r>
      <w:r w:rsidR="00584AF6" w:rsidRPr="00DD5AC6">
        <w:rPr>
          <w:rFonts w:ascii="Times New Roman" w:hAnsi="Times New Roman" w:cs="Times New Roman"/>
          <w:color w:val="auto"/>
          <w:sz w:val="32"/>
          <w:szCs w:val="32"/>
        </w:rPr>
        <w:t>1</w:t>
      </w:r>
      <w:r w:rsidR="00034602" w:rsidRPr="00DD5AC6">
        <w:rPr>
          <w:rFonts w:ascii="Times New Roman" w:hAnsi="Times New Roman" w:cs="Times New Roman"/>
          <w:color w:val="auto"/>
          <w:sz w:val="32"/>
          <w:szCs w:val="32"/>
        </w:rPr>
        <w:t>. Sterilization</w:t>
      </w:r>
      <w:bookmarkEnd w:id="133"/>
      <w:bookmarkEnd w:id="134"/>
      <w:r w:rsidR="00034602" w:rsidRPr="00DD5AC6">
        <w:rPr>
          <w:rFonts w:ascii="Times New Roman" w:hAnsi="Times New Roman" w:cs="Times New Roman"/>
          <w:color w:val="auto"/>
          <w:sz w:val="32"/>
          <w:szCs w:val="32"/>
        </w:rPr>
        <w:t xml:space="preserve"> </w:t>
      </w:r>
    </w:p>
    <w:p w14:paraId="6C8A4B16" w14:textId="77777777" w:rsidR="00034602" w:rsidRPr="00DD5AC6" w:rsidRDefault="00034602" w:rsidP="00034602">
      <w:pPr>
        <w:pStyle w:val="NoSpacing"/>
        <w:spacing w:line="480" w:lineRule="auto"/>
        <w:ind w:right="-22" w:firstLine="720"/>
      </w:pPr>
      <w:r w:rsidRPr="00DD5AC6">
        <w:t xml:space="preserve">For both bacterial and cell work, all equipment and polymers were sterilized. Pre-polymers, dissolved in PBS, were initially filtered using 0.45µm pre-sterilized filters, after which they were exposed to UV irradiation inside a biological safety cabinet (BK2-4 Class 2 Type A2 Biological Safety Cabinet, Micozone Corporation, Canada) for ~4 hours in clear scintillation vials.  All equipment was sterilized by first sealing the equipment inside an autoclave pouch and then autoclaving using high pressure saturated steam at 121°C for 15 minutes. All work was done in biosafety cabinets to ensure no contamination. </w:t>
      </w:r>
    </w:p>
    <w:p w14:paraId="22DCC7AC" w14:textId="19BFF602" w:rsidR="00034602" w:rsidRPr="00DD5AC6" w:rsidRDefault="00F17BF3" w:rsidP="006E5383">
      <w:pPr>
        <w:pStyle w:val="Heading3"/>
        <w:rPr>
          <w:rFonts w:ascii="Times New Roman" w:hAnsi="Times New Roman" w:cs="Times New Roman"/>
          <w:color w:val="auto"/>
          <w:sz w:val="32"/>
          <w:szCs w:val="32"/>
        </w:rPr>
      </w:pPr>
      <w:bookmarkStart w:id="135" w:name="_Toc304564011"/>
      <w:bookmarkStart w:id="136" w:name="_Toc304564174"/>
      <w:r w:rsidRPr="00DD5AC6">
        <w:rPr>
          <w:rFonts w:ascii="Times New Roman" w:hAnsi="Times New Roman" w:cs="Times New Roman"/>
          <w:color w:val="auto"/>
          <w:sz w:val="32"/>
          <w:szCs w:val="32"/>
        </w:rPr>
        <w:t>2.4.</w:t>
      </w:r>
      <w:r w:rsidR="00034602" w:rsidRPr="00DD5AC6">
        <w:rPr>
          <w:rFonts w:ascii="Times New Roman" w:hAnsi="Times New Roman" w:cs="Times New Roman"/>
          <w:color w:val="auto"/>
          <w:sz w:val="32"/>
          <w:szCs w:val="32"/>
        </w:rPr>
        <w:t>1</w:t>
      </w:r>
      <w:r w:rsidR="00584AF6" w:rsidRPr="00DD5AC6">
        <w:rPr>
          <w:rFonts w:ascii="Times New Roman" w:hAnsi="Times New Roman" w:cs="Times New Roman"/>
          <w:color w:val="auto"/>
          <w:sz w:val="32"/>
          <w:szCs w:val="32"/>
        </w:rPr>
        <w:t>2</w:t>
      </w:r>
      <w:r w:rsidR="00034602" w:rsidRPr="00DD5AC6">
        <w:rPr>
          <w:rFonts w:ascii="Times New Roman" w:hAnsi="Times New Roman" w:cs="Times New Roman"/>
          <w:color w:val="auto"/>
          <w:sz w:val="32"/>
          <w:szCs w:val="32"/>
        </w:rPr>
        <w:t>. Characterization of antibacterial properties</w:t>
      </w:r>
      <w:bookmarkEnd w:id="135"/>
      <w:bookmarkEnd w:id="136"/>
      <w:r w:rsidR="00034602" w:rsidRPr="00DD5AC6">
        <w:rPr>
          <w:rFonts w:ascii="Times New Roman" w:hAnsi="Times New Roman" w:cs="Times New Roman"/>
          <w:color w:val="auto"/>
          <w:sz w:val="32"/>
          <w:szCs w:val="32"/>
        </w:rPr>
        <w:t xml:space="preserve"> </w:t>
      </w:r>
    </w:p>
    <w:p w14:paraId="0AE4CAE2" w14:textId="77777777" w:rsidR="00034602" w:rsidRPr="00DD5AC6" w:rsidRDefault="00034602" w:rsidP="00034602">
      <w:pPr>
        <w:pStyle w:val="NoSpacing"/>
        <w:spacing w:line="480" w:lineRule="auto"/>
        <w:ind w:right="-22" w:firstLine="720"/>
      </w:pPr>
      <w:r w:rsidRPr="00DD5AC6">
        <w:t xml:space="preserve">Chitosan inherently possess antibacterial properties that are attributed to the amine functional groups present on its backbone chain [99]. Due to the functionalization of chitosan with first carboxymethyl groups and then hydrazide groups, some amine groups are lost to the functionalization, even with the selective hydroxyl group reaction path chosen. Therefore, characterizing and confirming the antibacterial property of the hydrazide functionalized chitosan precursor as well as the gel as a topical antibacterial polymer is necessary. </w:t>
      </w:r>
    </w:p>
    <w:p w14:paraId="12217D63" w14:textId="592EEB06" w:rsidR="00034602" w:rsidRPr="00DD5AC6" w:rsidRDefault="00F17BF3" w:rsidP="006E5383">
      <w:pPr>
        <w:pStyle w:val="Heading4"/>
        <w:rPr>
          <w:rFonts w:ascii="Times New Roman" w:hAnsi="Times New Roman" w:cs="Times New Roman"/>
          <w:i w:val="0"/>
          <w:color w:val="auto"/>
          <w:sz w:val="32"/>
          <w:szCs w:val="32"/>
        </w:rPr>
      </w:pPr>
      <w:bookmarkStart w:id="137" w:name="_Toc304564012"/>
      <w:r w:rsidRPr="00DD5AC6">
        <w:rPr>
          <w:rFonts w:ascii="Times New Roman" w:hAnsi="Times New Roman" w:cs="Times New Roman"/>
          <w:i w:val="0"/>
          <w:color w:val="auto"/>
          <w:sz w:val="32"/>
          <w:szCs w:val="32"/>
        </w:rPr>
        <w:t>2.4.</w:t>
      </w:r>
      <w:r w:rsidR="00034602" w:rsidRPr="00DD5AC6">
        <w:rPr>
          <w:rFonts w:ascii="Times New Roman" w:hAnsi="Times New Roman" w:cs="Times New Roman"/>
          <w:i w:val="0"/>
          <w:color w:val="auto"/>
          <w:sz w:val="32"/>
          <w:szCs w:val="32"/>
        </w:rPr>
        <w:t>1</w:t>
      </w:r>
      <w:r w:rsidR="00584AF6" w:rsidRPr="00DD5AC6">
        <w:rPr>
          <w:rFonts w:ascii="Times New Roman" w:hAnsi="Times New Roman" w:cs="Times New Roman"/>
          <w:i w:val="0"/>
          <w:color w:val="auto"/>
          <w:sz w:val="32"/>
          <w:szCs w:val="32"/>
        </w:rPr>
        <w:t>2</w:t>
      </w:r>
      <w:r w:rsidR="00034602" w:rsidRPr="00DD5AC6">
        <w:rPr>
          <w:rFonts w:ascii="Times New Roman" w:hAnsi="Times New Roman" w:cs="Times New Roman"/>
          <w:i w:val="0"/>
          <w:color w:val="auto"/>
          <w:sz w:val="32"/>
          <w:szCs w:val="32"/>
        </w:rPr>
        <w:t>.1. UV-vis spectrophotometry</w:t>
      </w:r>
      <w:bookmarkEnd w:id="137"/>
      <w:r w:rsidR="00034602" w:rsidRPr="00DD5AC6">
        <w:rPr>
          <w:rFonts w:ascii="Times New Roman" w:hAnsi="Times New Roman" w:cs="Times New Roman"/>
          <w:i w:val="0"/>
          <w:color w:val="auto"/>
          <w:sz w:val="32"/>
          <w:szCs w:val="32"/>
        </w:rPr>
        <w:t xml:space="preserve"> </w:t>
      </w:r>
    </w:p>
    <w:p w14:paraId="29D4046D" w14:textId="77777777" w:rsidR="00034602" w:rsidRPr="00EF22DE" w:rsidRDefault="00034602" w:rsidP="00034602">
      <w:pPr>
        <w:pStyle w:val="NoSpacing"/>
        <w:spacing w:line="480" w:lineRule="auto"/>
        <w:ind w:right="-22" w:firstLine="720"/>
      </w:pPr>
      <w:r w:rsidRPr="00DD5AC6">
        <w:t xml:space="preserve">UV-vis spectrophotometry was used to measure the optical density of the bacterial solution at a wavelength of 600nm after growing the </w:t>
      </w:r>
      <w:r w:rsidRPr="00DD5AC6">
        <w:rPr>
          <w:i/>
        </w:rPr>
        <w:t>E.coli</w:t>
      </w:r>
      <w:r w:rsidRPr="00DD5AC6">
        <w:t xml:space="preserve"> bacteria.  The </w:t>
      </w:r>
      <w:r w:rsidRPr="00DD5AC6">
        <w:lastRenderedPageBreak/>
        <w:t>OD</w:t>
      </w:r>
      <w:r w:rsidRPr="00DD5AC6">
        <w:rPr>
          <w:vertAlign w:val="subscript"/>
        </w:rPr>
        <w:t xml:space="preserve">600 </w:t>
      </w:r>
      <w:r w:rsidRPr="00DD5AC6">
        <w:t xml:space="preserve">value of an </w:t>
      </w:r>
      <w:r w:rsidRPr="00DD5AC6">
        <w:rPr>
          <w:i/>
        </w:rPr>
        <w:t>E.coli</w:t>
      </w:r>
      <w:r w:rsidRPr="00DD5AC6">
        <w:t xml:space="preserve"> suspension has been demonstrated to relate to the number of colony-forming units (CFU) per mL of that solution [7], [95], allowing for accurate quantification of the amount of bacteria present in the solution when performing any future anti</w:t>
      </w:r>
      <w:r>
        <w:t>bacterial experiments.</w:t>
      </w:r>
    </w:p>
    <w:p w14:paraId="45BA8BAF" w14:textId="77777777" w:rsidR="00034602" w:rsidRPr="00EF22DE" w:rsidRDefault="00034602" w:rsidP="00034602">
      <w:pPr>
        <w:pStyle w:val="NoSpacing"/>
        <w:spacing w:line="480" w:lineRule="auto"/>
        <w:ind w:right="-22"/>
      </w:pPr>
    </w:p>
    <w:p w14:paraId="208D9A5C" w14:textId="7A65B784" w:rsidR="00034602" w:rsidRPr="006E5383" w:rsidRDefault="00F17BF3" w:rsidP="006E5383">
      <w:pPr>
        <w:pStyle w:val="Heading4"/>
        <w:rPr>
          <w:rFonts w:ascii="Times New Roman" w:hAnsi="Times New Roman" w:cs="Times New Roman"/>
          <w:i w:val="0"/>
          <w:color w:val="auto"/>
          <w:sz w:val="32"/>
          <w:szCs w:val="32"/>
        </w:rPr>
      </w:pPr>
      <w:bookmarkStart w:id="138" w:name="_Toc304564013"/>
      <w:r w:rsidRPr="006E5383">
        <w:rPr>
          <w:rFonts w:ascii="Times New Roman" w:hAnsi="Times New Roman" w:cs="Times New Roman"/>
          <w:i w:val="0"/>
          <w:color w:val="auto"/>
          <w:sz w:val="32"/>
          <w:szCs w:val="32"/>
        </w:rPr>
        <w:t>2.4.1</w:t>
      </w:r>
      <w:r w:rsidR="00584AF6">
        <w:rPr>
          <w:rFonts w:ascii="Times New Roman" w:hAnsi="Times New Roman" w:cs="Times New Roman"/>
          <w:i w:val="0"/>
          <w:color w:val="auto"/>
          <w:sz w:val="32"/>
          <w:szCs w:val="32"/>
        </w:rPr>
        <w:t>2</w:t>
      </w:r>
      <w:r w:rsidRPr="006E5383">
        <w:rPr>
          <w:rFonts w:ascii="Times New Roman" w:hAnsi="Times New Roman" w:cs="Times New Roman"/>
          <w:i w:val="0"/>
          <w:color w:val="auto"/>
          <w:sz w:val="32"/>
          <w:szCs w:val="32"/>
        </w:rPr>
        <w:t>.2</w:t>
      </w:r>
      <w:r w:rsidR="00034602" w:rsidRPr="006E5383">
        <w:rPr>
          <w:rFonts w:ascii="Times New Roman" w:hAnsi="Times New Roman" w:cs="Times New Roman"/>
          <w:i w:val="0"/>
          <w:color w:val="auto"/>
          <w:sz w:val="32"/>
          <w:szCs w:val="32"/>
        </w:rPr>
        <w:t>. Bacterial growth</w:t>
      </w:r>
      <w:bookmarkEnd w:id="138"/>
    </w:p>
    <w:p w14:paraId="73677078" w14:textId="77777777" w:rsidR="00034602" w:rsidRPr="00EF22DE" w:rsidRDefault="00034602" w:rsidP="00034602">
      <w:pPr>
        <w:pStyle w:val="NoSpacing"/>
        <w:spacing w:line="480" w:lineRule="auto"/>
        <w:ind w:right="-22" w:firstLine="720"/>
      </w:pPr>
      <w:r w:rsidRPr="00DC130E">
        <w:rPr>
          <w:i/>
        </w:rPr>
        <w:t>E.</w:t>
      </w:r>
      <w:r>
        <w:rPr>
          <w:i/>
        </w:rPr>
        <w:t xml:space="preserve"> </w:t>
      </w:r>
      <w:r w:rsidRPr="00DC130E">
        <w:rPr>
          <w:i/>
        </w:rPr>
        <w:t>coli</w:t>
      </w:r>
      <w:r w:rsidRPr="00EF22DE">
        <w:t xml:space="preserve"> (strain: BL21 (D</w:t>
      </w:r>
      <w:r>
        <w:t>E3) with ampR) was</w:t>
      </w:r>
      <w:r w:rsidRPr="00EF22DE">
        <w:t xml:space="preserve"> used as the bacterial model for all the experiments. </w:t>
      </w:r>
      <w:r>
        <w:t>A</w:t>
      </w:r>
      <w:r w:rsidRPr="00EF22DE">
        <w:t xml:space="preserve">n </w:t>
      </w:r>
      <w:r>
        <w:t>Eppendorf tube</w:t>
      </w:r>
      <w:r w:rsidRPr="00EF22DE">
        <w:t xml:space="preserve"> containing </w:t>
      </w:r>
      <w:r w:rsidRPr="00DC130E">
        <w:rPr>
          <w:i/>
        </w:rPr>
        <w:t>E.</w:t>
      </w:r>
      <w:r>
        <w:rPr>
          <w:i/>
        </w:rPr>
        <w:t xml:space="preserve"> </w:t>
      </w:r>
      <w:r w:rsidRPr="00DC130E">
        <w:rPr>
          <w:i/>
        </w:rPr>
        <w:t>coli</w:t>
      </w:r>
      <w:r>
        <w:t xml:space="preserve"> bacteria stored in a liquid nitrogen freezer was</w:t>
      </w:r>
      <w:r w:rsidRPr="00EF22DE">
        <w:t xml:space="preserve"> </w:t>
      </w:r>
      <w:r>
        <w:t>stored in</w:t>
      </w:r>
      <w:r w:rsidRPr="00EF22DE">
        <w:t xml:space="preserve"> a -20°C freezer overnight. </w:t>
      </w:r>
      <w:r>
        <w:t>One</w:t>
      </w:r>
      <w:r w:rsidRPr="00EF22DE">
        <w:t xml:space="preserve"> hour before growing the bacteria, the </w:t>
      </w:r>
      <w:r>
        <w:t>E</w:t>
      </w:r>
      <w:r w:rsidRPr="00EF22DE">
        <w:t>ppendorf</w:t>
      </w:r>
      <w:r>
        <w:t xml:space="preserve"> tube was removed to thaw at</w:t>
      </w:r>
      <w:r w:rsidRPr="00EF22DE">
        <w:t xml:space="preserve"> room temperature. This gradual increase</w:t>
      </w:r>
      <w:r>
        <w:t xml:space="preserve"> in temperature was</w:t>
      </w:r>
      <w:r w:rsidRPr="00EF22DE">
        <w:t xml:space="preserve"> necessary in order to avoid death by quick temperature </w:t>
      </w:r>
      <w:r>
        <w:t xml:space="preserve">change shock. </w:t>
      </w:r>
      <w:r w:rsidRPr="009E2748">
        <w:rPr>
          <w:i/>
        </w:rPr>
        <w:t>E.</w:t>
      </w:r>
      <w:r>
        <w:rPr>
          <w:i/>
        </w:rPr>
        <w:t xml:space="preserve"> </w:t>
      </w:r>
      <w:r w:rsidRPr="009E2748">
        <w:rPr>
          <w:i/>
        </w:rPr>
        <w:t>coli</w:t>
      </w:r>
      <w:r>
        <w:t xml:space="preserve"> was</w:t>
      </w:r>
      <w:r w:rsidRPr="00EF22DE">
        <w:t xml:space="preserve"> </w:t>
      </w:r>
      <w:r>
        <w:t xml:space="preserve">subsequently </w:t>
      </w:r>
      <w:r w:rsidRPr="00EF22DE">
        <w:t>grown overnight in 10m</w:t>
      </w:r>
      <w:r>
        <w:t>L of</w:t>
      </w:r>
      <w:r w:rsidRPr="00EF22DE">
        <w:t xml:space="preserve"> LB broth in a 37°C incubator while shaking at 270rpm. </w:t>
      </w:r>
      <w:r>
        <w:t>The rigorous shaking is needed so the bacteria does not clump together, cutting off the source of nutrients of bacteria inside the mass and leading to loss of cell viability. The next day, a</w:t>
      </w:r>
      <w:r w:rsidRPr="00EF22DE">
        <w:t xml:space="preserve">n aliquot (1:100 dilution) of </w:t>
      </w:r>
      <w:r>
        <w:t>the grown bacteria</w:t>
      </w:r>
      <w:r w:rsidRPr="00EF22DE">
        <w:t xml:space="preserve"> </w:t>
      </w:r>
      <w:r>
        <w:t>was</w:t>
      </w:r>
      <w:r w:rsidRPr="00EF22DE">
        <w:t xml:space="preserve"> </w:t>
      </w:r>
      <w:r>
        <w:t>removed,</w:t>
      </w:r>
      <w:r w:rsidRPr="00EF22DE">
        <w:t xml:space="preserve"> dispersed in 10m</w:t>
      </w:r>
      <w:r>
        <w:t>L</w:t>
      </w:r>
      <w:r w:rsidRPr="00EF22DE">
        <w:t xml:space="preserve"> of broth</w:t>
      </w:r>
      <w:r>
        <w:t>,</w:t>
      </w:r>
      <w:r w:rsidRPr="00EF22DE">
        <w:t xml:space="preserve"> and grown t</w:t>
      </w:r>
      <w:r>
        <w:t>o the required optical density (as measured at 600nm). This was</w:t>
      </w:r>
      <w:r w:rsidRPr="00EF22DE">
        <w:t xml:space="preserve"> done in order to minimize the number of dead bacteria </w:t>
      </w:r>
      <w:r>
        <w:t xml:space="preserve">present </w:t>
      </w:r>
      <w:r w:rsidRPr="00EF22DE">
        <w:t xml:space="preserve">in the final bacterial suspension used in the experiment.  </w:t>
      </w:r>
    </w:p>
    <w:p w14:paraId="164B1D3E" w14:textId="0E3BABF0" w:rsidR="00034602" w:rsidRPr="006E5383" w:rsidRDefault="00F17BF3" w:rsidP="006E5383">
      <w:pPr>
        <w:pStyle w:val="Heading4"/>
        <w:rPr>
          <w:rFonts w:ascii="Times New Roman" w:hAnsi="Times New Roman" w:cs="Times New Roman"/>
          <w:i w:val="0"/>
          <w:color w:val="auto"/>
          <w:sz w:val="32"/>
          <w:szCs w:val="32"/>
        </w:rPr>
      </w:pPr>
      <w:bookmarkStart w:id="139" w:name="_Toc304564014"/>
      <w:r w:rsidRPr="006E5383">
        <w:rPr>
          <w:rFonts w:ascii="Times New Roman" w:hAnsi="Times New Roman" w:cs="Times New Roman"/>
          <w:i w:val="0"/>
          <w:color w:val="auto"/>
          <w:sz w:val="32"/>
          <w:szCs w:val="32"/>
        </w:rPr>
        <w:t>2.4.1</w:t>
      </w:r>
      <w:r w:rsidR="00584AF6">
        <w:rPr>
          <w:rFonts w:ascii="Times New Roman" w:hAnsi="Times New Roman" w:cs="Times New Roman"/>
          <w:i w:val="0"/>
          <w:color w:val="auto"/>
          <w:sz w:val="32"/>
          <w:szCs w:val="32"/>
        </w:rPr>
        <w:t>2</w:t>
      </w:r>
      <w:r w:rsidRPr="006E5383">
        <w:rPr>
          <w:rFonts w:ascii="Times New Roman" w:hAnsi="Times New Roman" w:cs="Times New Roman"/>
          <w:i w:val="0"/>
          <w:color w:val="auto"/>
          <w:sz w:val="32"/>
          <w:szCs w:val="32"/>
        </w:rPr>
        <w:t>.3</w:t>
      </w:r>
      <w:r w:rsidR="00034602" w:rsidRPr="006E5383">
        <w:rPr>
          <w:rFonts w:ascii="Times New Roman" w:hAnsi="Times New Roman" w:cs="Times New Roman"/>
          <w:i w:val="0"/>
          <w:color w:val="auto"/>
          <w:sz w:val="32"/>
          <w:szCs w:val="32"/>
        </w:rPr>
        <w:t>. Minimum Inhibitory Concentration</w:t>
      </w:r>
      <w:bookmarkEnd w:id="139"/>
    </w:p>
    <w:p w14:paraId="4E9C771C" w14:textId="62FD524C" w:rsidR="00034602" w:rsidRPr="000E2FCE" w:rsidRDefault="00034602" w:rsidP="000E2FCE">
      <w:pPr>
        <w:pStyle w:val="NoSpacing"/>
        <w:spacing w:line="480" w:lineRule="auto"/>
        <w:ind w:right="-22" w:firstLine="720"/>
      </w:pPr>
      <w:r w:rsidRPr="00EF22DE">
        <w:t xml:space="preserve">In order to measure the minimum concentration of the </w:t>
      </w:r>
      <w:r>
        <w:t xml:space="preserve">hydrazide-functionalized </w:t>
      </w:r>
      <w:r w:rsidRPr="00EF22DE">
        <w:t xml:space="preserve">chitosan precursor </w:t>
      </w:r>
      <w:r>
        <w:t xml:space="preserve">polymer </w:t>
      </w:r>
      <w:r w:rsidRPr="00EF22DE">
        <w:t xml:space="preserve">that is effective in inhibiting the growth of bacteria, a minimum inhibitory concentration (MIC) qualitative test </w:t>
      </w:r>
      <w:r>
        <w:t>was</w:t>
      </w:r>
      <w:r w:rsidRPr="00EF22DE">
        <w:t xml:space="preserve"> employed. </w:t>
      </w:r>
      <w:r>
        <w:t xml:space="preserve">Initially, </w:t>
      </w:r>
      <w:r w:rsidRPr="009E2748">
        <w:rPr>
          <w:i/>
        </w:rPr>
        <w:t>E.coli</w:t>
      </w:r>
      <w:r>
        <w:t xml:space="preserve"> wa</w:t>
      </w:r>
      <w:r w:rsidRPr="00EF22DE">
        <w:t>s grown to an OD</w:t>
      </w:r>
      <w:r w:rsidRPr="00EF22DE">
        <w:rPr>
          <w:vertAlign w:val="subscript"/>
        </w:rPr>
        <w:t>600</w:t>
      </w:r>
      <w:r w:rsidRPr="00EF22DE">
        <w:t xml:space="preserve"> of 0.6 (4.8x10</w:t>
      </w:r>
      <w:r w:rsidRPr="00EF22DE">
        <w:rPr>
          <w:vertAlign w:val="superscript"/>
        </w:rPr>
        <w:t>8</w:t>
      </w:r>
      <w:r w:rsidRPr="00EF22DE">
        <w:t xml:space="preserve"> CFU/m</w:t>
      </w:r>
      <w:r>
        <w:t>L</w:t>
      </w:r>
      <w:r w:rsidRPr="00EF22DE">
        <w:t>)</w:t>
      </w:r>
      <w:r>
        <w:t xml:space="preserve">, with serial dilutions </w:t>
      </w:r>
      <w:r>
        <w:lastRenderedPageBreak/>
        <w:t>used to reach a final dilution of</w:t>
      </w:r>
      <w:r w:rsidRPr="00EF22DE">
        <w:t xml:space="preserve"> 10</w:t>
      </w:r>
      <w:r w:rsidRPr="00EF22DE">
        <w:rPr>
          <w:vertAlign w:val="superscript"/>
        </w:rPr>
        <w:t>4</w:t>
      </w:r>
      <w:r w:rsidRPr="00EF22DE">
        <w:t xml:space="preserve"> CFU/m</w:t>
      </w:r>
      <w:r>
        <w:t xml:space="preserve">L. </w:t>
      </w:r>
      <w:r w:rsidRPr="00EF22DE">
        <w:t xml:space="preserve">The hydrazide functionalized chitosan </w:t>
      </w:r>
      <w:r>
        <w:t>precursor polymer was</w:t>
      </w:r>
      <w:r w:rsidRPr="00EF22DE">
        <w:t xml:space="preserve"> diluted from 20mg/m</w:t>
      </w:r>
      <w:r>
        <w:t>L</w:t>
      </w:r>
      <w:r w:rsidRPr="00EF22DE">
        <w:t xml:space="preserve"> (2 wt/v%) to 0.05 mg/</w:t>
      </w:r>
      <w:r>
        <w:t>L</w:t>
      </w:r>
      <w:r w:rsidRPr="00EF22DE">
        <w:t xml:space="preserve"> (0.005%)</w:t>
      </w:r>
      <w:r>
        <w:t>, again using serial dilutions, after which</w:t>
      </w:r>
      <w:r w:rsidRPr="00EF22DE">
        <w:t xml:space="preserve"> 100μ</w:t>
      </w:r>
      <w:r>
        <w:t>L of each dilution concentration solution was</w:t>
      </w:r>
      <w:r w:rsidRPr="00EF22DE">
        <w:t xml:space="preserve"> </w:t>
      </w:r>
      <w:r>
        <w:t>loaded</w:t>
      </w:r>
      <w:r w:rsidRPr="00EF22DE">
        <w:t xml:space="preserve"> (three repeats</w:t>
      </w:r>
      <w:r>
        <w:t xml:space="preserve"> per concentration</w:t>
      </w:r>
      <w:r w:rsidRPr="00EF22DE">
        <w:t xml:space="preserve">) in a </w:t>
      </w:r>
      <w:r w:rsidRPr="00A517C4">
        <w:t>polystyrene 96-well plate</w:t>
      </w:r>
      <w:r w:rsidRPr="00EF22DE">
        <w:t>. 50μ</w:t>
      </w:r>
      <w:r>
        <w:t xml:space="preserve">L of the </w:t>
      </w:r>
      <w:r w:rsidRPr="00EF22DE">
        <w:t>10</w:t>
      </w:r>
      <w:r w:rsidRPr="00EF22DE">
        <w:rPr>
          <w:vertAlign w:val="superscript"/>
        </w:rPr>
        <w:t>4</w:t>
      </w:r>
      <w:r w:rsidRPr="00EF22DE">
        <w:t xml:space="preserve"> CFU/m</w:t>
      </w:r>
      <w:r>
        <w:t>L bacterial suspension was subsequently</w:t>
      </w:r>
      <w:r w:rsidRPr="00EF22DE">
        <w:t xml:space="preserve"> added to each well plate and mixed</w:t>
      </w:r>
      <w:r>
        <w:t xml:space="preserve"> with the polymer solutions</w:t>
      </w:r>
      <w:r w:rsidRPr="00EF22DE">
        <w:t xml:space="preserve">. Controls of bacteria only, broth only, and hydrogel only </w:t>
      </w:r>
      <w:r>
        <w:t>were</w:t>
      </w:r>
      <w:r w:rsidRPr="00EF22DE">
        <w:t xml:space="preserve"> also added. The </w:t>
      </w:r>
      <w:r>
        <w:t>multiwell</w:t>
      </w:r>
      <w:r w:rsidRPr="00EF22DE">
        <w:t xml:space="preserve"> plate </w:t>
      </w:r>
      <w:r>
        <w:t>was</w:t>
      </w:r>
      <w:r w:rsidRPr="00EF22DE">
        <w:t xml:space="preserve"> shaken for </w:t>
      </w:r>
      <w:r>
        <w:t>one</w:t>
      </w:r>
      <w:r w:rsidRPr="00EF22DE">
        <w:t xml:space="preserve"> hour and then left in the incubator for 24 hours at 37°C. The MIC </w:t>
      </w:r>
      <w:r>
        <w:t>was</w:t>
      </w:r>
      <w:r w:rsidRPr="00EF22DE">
        <w:t xml:space="preserve"> </w:t>
      </w:r>
      <w:r>
        <w:t>reported</w:t>
      </w:r>
      <w:r w:rsidRPr="00EF22DE">
        <w:t xml:space="preserve"> as the lowest concentrat</w:t>
      </w:r>
      <w:r>
        <w:t>ion where no bacterial growth was</w:t>
      </w:r>
      <w:r w:rsidRPr="00EF22DE">
        <w:t xml:space="preserve"> see</w:t>
      </w:r>
      <w:r>
        <w:t xml:space="preserve">n (i.e. at which the solutions remained clear). </w:t>
      </w:r>
    </w:p>
    <w:p w14:paraId="6392552C" w14:textId="045EEDFA" w:rsidR="00034602" w:rsidRPr="006E5383" w:rsidRDefault="00F17BF3" w:rsidP="006E5383">
      <w:pPr>
        <w:pStyle w:val="Heading4"/>
        <w:rPr>
          <w:rFonts w:ascii="Times New Roman" w:hAnsi="Times New Roman" w:cs="Times New Roman"/>
          <w:i w:val="0"/>
          <w:color w:val="auto"/>
          <w:sz w:val="32"/>
          <w:szCs w:val="32"/>
        </w:rPr>
      </w:pPr>
      <w:bookmarkStart w:id="140" w:name="_Toc304564015"/>
      <w:r w:rsidRPr="006E5383">
        <w:rPr>
          <w:rFonts w:ascii="Times New Roman" w:hAnsi="Times New Roman" w:cs="Times New Roman"/>
          <w:i w:val="0"/>
          <w:color w:val="auto"/>
          <w:sz w:val="32"/>
          <w:szCs w:val="32"/>
        </w:rPr>
        <w:t>2.4.1</w:t>
      </w:r>
      <w:r w:rsidR="00584AF6">
        <w:rPr>
          <w:rFonts w:ascii="Times New Roman" w:hAnsi="Times New Roman" w:cs="Times New Roman"/>
          <w:i w:val="0"/>
          <w:color w:val="auto"/>
          <w:sz w:val="32"/>
          <w:szCs w:val="32"/>
        </w:rPr>
        <w:t>2</w:t>
      </w:r>
      <w:r w:rsidRPr="006E5383">
        <w:rPr>
          <w:rFonts w:ascii="Times New Roman" w:hAnsi="Times New Roman" w:cs="Times New Roman"/>
          <w:i w:val="0"/>
          <w:color w:val="auto"/>
          <w:sz w:val="32"/>
          <w:szCs w:val="32"/>
        </w:rPr>
        <w:t>.4</w:t>
      </w:r>
      <w:r w:rsidR="00034602" w:rsidRPr="006E5383">
        <w:rPr>
          <w:rFonts w:ascii="Times New Roman" w:hAnsi="Times New Roman" w:cs="Times New Roman"/>
          <w:i w:val="0"/>
          <w:color w:val="auto"/>
          <w:sz w:val="32"/>
          <w:szCs w:val="32"/>
        </w:rPr>
        <w:t>. LIVE/DEAD assay</w:t>
      </w:r>
      <w:bookmarkEnd w:id="140"/>
    </w:p>
    <w:p w14:paraId="7FDA5751" w14:textId="77777777" w:rsidR="00034602" w:rsidRDefault="00034602" w:rsidP="00034602">
      <w:pPr>
        <w:spacing w:line="480" w:lineRule="auto"/>
        <w:ind w:right="-22" w:firstLine="720"/>
      </w:pPr>
      <w:r>
        <w:t>The interfacial antibacterial properties of the chitosan-POEGMA hydrogels were assessed using a</w:t>
      </w:r>
      <w:r w:rsidRPr="00EF22DE">
        <w:t xml:space="preserve"> LIVE/DEAD assay.</w:t>
      </w:r>
      <w:r>
        <w:t xml:space="preserve"> </w:t>
      </w:r>
      <w:r w:rsidRPr="00CD4489">
        <w:rPr>
          <w:i/>
        </w:rPr>
        <w:t>E.</w:t>
      </w:r>
      <w:r>
        <w:rPr>
          <w:i/>
        </w:rPr>
        <w:t xml:space="preserve"> </w:t>
      </w:r>
      <w:r w:rsidRPr="00CD4489">
        <w:rPr>
          <w:i/>
        </w:rPr>
        <w:t>coli</w:t>
      </w:r>
      <w:r>
        <w:t xml:space="preserve"> bacteria was</w:t>
      </w:r>
      <w:r w:rsidRPr="00EF22DE">
        <w:t xml:space="preserve"> grown overnight</w:t>
      </w:r>
      <w:r>
        <w:t>, after which a 1:100 dilution was performed up to a</w:t>
      </w:r>
      <w:r w:rsidRPr="00EF22DE">
        <w:t xml:space="preserve"> total volume of 5m</w:t>
      </w:r>
      <w:r>
        <w:t xml:space="preserve">L. This suspension was </w:t>
      </w:r>
      <w:r w:rsidRPr="00EF22DE">
        <w:t>grown to OD</w:t>
      </w:r>
      <w:r w:rsidRPr="00EF22DE">
        <w:rPr>
          <w:vertAlign w:val="subscript"/>
        </w:rPr>
        <w:t>600</w:t>
      </w:r>
      <w:r w:rsidRPr="00EF22DE">
        <w:t>=0.6</w:t>
      </w:r>
      <w:r>
        <w:t xml:space="preserve"> and </w:t>
      </w:r>
      <w:r w:rsidRPr="00EF22DE">
        <w:t>centrifuged at 14,000 rpm for 5 minutes at 4°C</w:t>
      </w:r>
      <w:r>
        <w:t xml:space="preserve">. </w:t>
      </w:r>
      <w:r w:rsidRPr="00EF22DE">
        <w:t>The supernatant was removed</w:t>
      </w:r>
      <w:r>
        <w:t>,</w:t>
      </w:r>
      <w:r w:rsidRPr="00EF22DE">
        <w:t xml:space="preserve"> and the pellet was then dispersed in sterilized Milli-Q water. The centrifugation step </w:t>
      </w:r>
      <w:r>
        <w:t xml:space="preserve">was repeated to ensure complete removal of the </w:t>
      </w:r>
      <w:r w:rsidRPr="00EF22DE">
        <w:t>LB broth</w:t>
      </w:r>
      <w:r>
        <w:t>,</w:t>
      </w:r>
      <w:r w:rsidRPr="00EF22DE">
        <w:t xml:space="preserve"> </w:t>
      </w:r>
      <w:r>
        <w:t>as</w:t>
      </w:r>
      <w:r w:rsidRPr="00EF22DE">
        <w:t xml:space="preserve"> it interferes with the</w:t>
      </w:r>
      <w:r>
        <w:t xml:space="preserve"> fluorescence </w:t>
      </w:r>
      <w:r w:rsidRPr="00EF22DE">
        <w:t>imaging. The pellet was then suspended in 10m</w:t>
      </w:r>
      <w:r>
        <w:t>L</w:t>
      </w:r>
      <w:r w:rsidRPr="00EF22DE">
        <w:t xml:space="preserve"> PBS</w:t>
      </w:r>
      <w:r>
        <w:t>,</w:t>
      </w:r>
      <w:r w:rsidRPr="00EF22DE">
        <w:t xml:space="preserve"> and the OD</w:t>
      </w:r>
      <w:r w:rsidRPr="00EF22DE">
        <w:rPr>
          <w:vertAlign w:val="subscript"/>
        </w:rPr>
        <w:t>600</w:t>
      </w:r>
      <w:r>
        <w:t xml:space="preserve"> was</w:t>
      </w:r>
      <w:r w:rsidRPr="00EF22DE">
        <w:t xml:space="preserve"> adjusted to a total concentration of </w:t>
      </w:r>
      <w:r>
        <w:t>~</w:t>
      </w:r>
      <w:r w:rsidRPr="00EF22DE">
        <w:t>10</w:t>
      </w:r>
      <w:r w:rsidRPr="00EF22DE">
        <w:rPr>
          <w:vertAlign w:val="superscript"/>
        </w:rPr>
        <w:t>9</w:t>
      </w:r>
      <w:r w:rsidRPr="00EF22DE">
        <w:t xml:space="preserve"> CFU/m</w:t>
      </w:r>
      <w:r>
        <w:t>L</w:t>
      </w:r>
      <w:r w:rsidRPr="00EF22DE">
        <w:t xml:space="preserve"> by dilution </w:t>
      </w:r>
      <w:r>
        <w:t>according to the calibrated</w:t>
      </w:r>
      <w:r w:rsidRPr="00EF22DE">
        <w:t xml:space="preserve"> OD</w:t>
      </w:r>
      <w:r w:rsidRPr="00EF22DE">
        <w:rPr>
          <w:vertAlign w:val="subscript"/>
        </w:rPr>
        <w:t>600</w:t>
      </w:r>
      <w:r w:rsidRPr="00EF22DE">
        <w:t xml:space="preserve"> value</w:t>
      </w:r>
      <w:r>
        <w:t>s</w:t>
      </w:r>
      <w:r w:rsidRPr="00EF22DE">
        <w:t xml:space="preserve">. </w:t>
      </w:r>
    </w:p>
    <w:p w14:paraId="7654B290" w14:textId="07D7F1B1" w:rsidR="00034602" w:rsidRDefault="00034602" w:rsidP="00034602">
      <w:pPr>
        <w:spacing w:line="480" w:lineRule="auto"/>
        <w:ind w:right="-22" w:firstLine="720"/>
      </w:pPr>
      <w:r w:rsidRPr="00EF22DE">
        <w:t xml:space="preserve">Trial and error </w:t>
      </w:r>
      <w:r>
        <w:t>experimentation with</w:t>
      </w:r>
      <w:r w:rsidRPr="00EF22DE">
        <w:t xml:space="preserve"> different CFU/m</w:t>
      </w:r>
      <w:r>
        <w:t>L</w:t>
      </w:r>
      <w:r w:rsidRPr="00EF22DE">
        <w:t xml:space="preserve"> concentrations </w:t>
      </w:r>
      <w:r>
        <w:t xml:space="preserve">was </w:t>
      </w:r>
      <w:r w:rsidRPr="00EF22DE">
        <w:t>used to optimize the concentration th</w:t>
      </w:r>
      <w:r>
        <w:t>at gave</w:t>
      </w:r>
      <w:r w:rsidRPr="00EF22DE">
        <w:t xml:space="preserve"> the best image</w:t>
      </w:r>
      <w:r>
        <w:t>s; bacterial c</w:t>
      </w:r>
      <w:r w:rsidRPr="00EF22DE">
        <w:t>oncentrations ranging from 10</w:t>
      </w:r>
      <w:r w:rsidRPr="00EF22DE">
        <w:rPr>
          <w:vertAlign w:val="superscript"/>
        </w:rPr>
        <w:t>9</w:t>
      </w:r>
      <w:r w:rsidRPr="00EF22DE">
        <w:t xml:space="preserve"> to 10</w:t>
      </w:r>
      <w:r w:rsidRPr="00EF22DE">
        <w:rPr>
          <w:vertAlign w:val="superscript"/>
        </w:rPr>
        <w:t>4</w:t>
      </w:r>
      <w:r w:rsidRPr="00EF22DE">
        <w:t xml:space="preserve"> CFU/m</w:t>
      </w:r>
      <w:r>
        <w:t>L</w:t>
      </w:r>
      <w:r w:rsidRPr="00EF22DE">
        <w:t xml:space="preserve"> were imaged in both Milli-Q water and ethanol after adding the dye (green and red fluorescence)</w:t>
      </w:r>
      <w:r>
        <w:t xml:space="preserve"> for this purpose. </w:t>
      </w:r>
      <w:r w:rsidRPr="00EF22DE">
        <w:t xml:space="preserve">The hydrogels </w:t>
      </w:r>
      <w:r>
        <w:t xml:space="preserve">(0.9cm diameter, 0.2cm depth) </w:t>
      </w:r>
      <w:r w:rsidRPr="00EF22DE">
        <w:t>were cross-linked</w:t>
      </w:r>
      <w:r>
        <w:t xml:space="preserve"> and</w:t>
      </w:r>
      <w:r w:rsidRPr="00EF22DE">
        <w:t xml:space="preserve"> </w:t>
      </w:r>
      <w:r>
        <w:t>placed</w:t>
      </w:r>
      <w:r w:rsidRPr="00EF22DE">
        <w:t xml:space="preserve"> in a </w:t>
      </w:r>
      <w:r w:rsidRPr="006E3040">
        <w:t>polystyrene 12-well plate</w:t>
      </w:r>
      <w:r>
        <w:t xml:space="preserve">, </w:t>
      </w:r>
      <w:r>
        <w:lastRenderedPageBreak/>
        <w:t>after which</w:t>
      </w:r>
      <w:r w:rsidRPr="00EF22DE">
        <w:t xml:space="preserve"> </w:t>
      </w:r>
      <w:r>
        <w:t>4</w:t>
      </w:r>
      <w:r w:rsidRPr="00EF22DE">
        <w:t>0μ</w:t>
      </w:r>
      <w:r>
        <w:t>L</w:t>
      </w:r>
      <w:r w:rsidRPr="00EF22DE">
        <w:t xml:space="preserve"> of the bacterial suspension was added</w:t>
      </w:r>
      <w:r>
        <w:t xml:space="preserve"> to fully cover the hydrogel surface and give a</w:t>
      </w:r>
      <w:r w:rsidRPr="00EF22DE">
        <w:t xml:space="preserve"> total count of </w:t>
      </w:r>
      <w:r>
        <w:t>4</w:t>
      </w:r>
      <w:r w:rsidRPr="00EF22DE">
        <w:t>x10</w:t>
      </w:r>
      <w:r w:rsidRPr="00EF22DE">
        <w:rPr>
          <w:vertAlign w:val="superscript"/>
        </w:rPr>
        <w:t>7</w:t>
      </w:r>
      <w:r w:rsidRPr="00EF22DE">
        <w:t xml:space="preserve"> CFU</w:t>
      </w:r>
      <w:r>
        <w:t>s</w:t>
      </w:r>
      <w:r w:rsidRPr="00EF22DE">
        <w:t xml:space="preserve"> </w:t>
      </w:r>
      <w:r>
        <w:t>per well</w:t>
      </w:r>
      <w:r w:rsidRPr="00EF22DE">
        <w:t xml:space="preserve">. The gels were incubated for one hour before adding the dye. The dye solution was prepared by </w:t>
      </w:r>
      <w:r>
        <w:t xml:space="preserve">adding </w:t>
      </w:r>
      <w:r w:rsidRPr="00EF22DE">
        <w:t>1.5μ</w:t>
      </w:r>
      <w:r>
        <w:t>L</w:t>
      </w:r>
      <w:r w:rsidRPr="00EF22DE">
        <w:t xml:space="preserve"> of both SYTO9 and propidium iodide </w:t>
      </w:r>
      <w:r>
        <w:t>to</w:t>
      </w:r>
      <w:r w:rsidRPr="00EF22DE">
        <w:t xml:space="preserve"> 1m</w:t>
      </w:r>
      <w:r>
        <w:t>L</w:t>
      </w:r>
      <w:r w:rsidRPr="00EF22DE">
        <w:t xml:space="preserve"> of sterilized Milli-Q water. A 1:1 volumetric ratio was used when adding the dye. After one</w:t>
      </w:r>
      <w:r>
        <w:t xml:space="preserve"> </w:t>
      </w:r>
      <w:r w:rsidRPr="00EF22DE">
        <w:t>hour</w:t>
      </w:r>
      <w:r>
        <w:t xml:space="preserve"> of</w:t>
      </w:r>
      <w:r w:rsidRPr="00EF22DE">
        <w:t xml:space="preserve"> incubation, the hydrogels were washed off and the dye was added to both the wash solution and the surface of the hydrogel</w:t>
      </w:r>
      <w:r>
        <w:t>. Both samples were</w:t>
      </w:r>
      <w:r w:rsidRPr="00EF22DE">
        <w:t xml:space="preserve"> kept in the dark at room temperature for 30 minutes before imaging </w:t>
      </w:r>
      <w:r>
        <w:t>via</w:t>
      </w:r>
      <w:r w:rsidRPr="00EF22DE">
        <w:t xml:space="preserve"> confocal spectrosc</w:t>
      </w:r>
      <w:r>
        <w:t xml:space="preserve">opy </w:t>
      </w:r>
      <w:r w:rsidRPr="00EF22DE">
        <w:t>(LSM 510, Zeiss, Germany)</w:t>
      </w:r>
      <w:r>
        <w:t>, using</w:t>
      </w:r>
      <w:r w:rsidR="00AD69DD">
        <w:t xml:space="preserve"> a x20</w:t>
      </w:r>
      <w:r w:rsidRPr="00EF22DE">
        <w:t xml:space="preserve"> objective</w:t>
      </w:r>
      <w:r>
        <w:t xml:space="preserve"> </w:t>
      </w:r>
      <w:r w:rsidR="00AD69DD">
        <w:t>with</w:t>
      </w:r>
      <w:r w:rsidRPr="00EF22DE">
        <w:t xml:space="preserve"> ~645nm </w:t>
      </w:r>
      <w:r>
        <w:t>(</w:t>
      </w:r>
      <w:r w:rsidRPr="00EF22DE">
        <w:t>for the SYTO9 green stained bacteria</w:t>
      </w:r>
      <w:r>
        <w:t>)</w:t>
      </w:r>
      <w:r w:rsidRPr="00EF22DE">
        <w:t xml:space="preserve"> and ~528nm </w:t>
      </w:r>
      <w:r>
        <w:t>(</w:t>
      </w:r>
      <w:r w:rsidRPr="00EF22DE">
        <w:t>for propidium iodide red stained bacteria</w:t>
      </w:r>
      <w:r>
        <w:t>) measurement wavelengths</w:t>
      </w:r>
      <w:r w:rsidRPr="00EF22DE">
        <w:t xml:space="preserve">. </w:t>
      </w:r>
    </w:p>
    <w:p w14:paraId="2A532D22" w14:textId="44C0EFC6" w:rsidR="00034602" w:rsidRPr="006E5383" w:rsidRDefault="00F17BF3" w:rsidP="006E5383">
      <w:pPr>
        <w:pStyle w:val="Heading4"/>
        <w:rPr>
          <w:rFonts w:ascii="Times New Roman" w:hAnsi="Times New Roman" w:cs="Times New Roman"/>
          <w:i w:val="0"/>
          <w:color w:val="auto"/>
          <w:sz w:val="32"/>
          <w:szCs w:val="32"/>
        </w:rPr>
      </w:pPr>
      <w:bookmarkStart w:id="141" w:name="_Toc304564016"/>
      <w:r w:rsidRPr="006E5383">
        <w:rPr>
          <w:rFonts w:ascii="Times New Roman" w:hAnsi="Times New Roman" w:cs="Times New Roman"/>
          <w:i w:val="0"/>
          <w:color w:val="auto"/>
          <w:sz w:val="32"/>
          <w:szCs w:val="32"/>
        </w:rPr>
        <w:t>2.4.1</w:t>
      </w:r>
      <w:r w:rsidR="00584AF6">
        <w:rPr>
          <w:rFonts w:ascii="Times New Roman" w:hAnsi="Times New Roman" w:cs="Times New Roman"/>
          <w:i w:val="0"/>
          <w:color w:val="auto"/>
          <w:sz w:val="32"/>
          <w:szCs w:val="32"/>
        </w:rPr>
        <w:t>2</w:t>
      </w:r>
      <w:r w:rsidRPr="006E5383">
        <w:rPr>
          <w:rFonts w:ascii="Times New Roman" w:hAnsi="Times New Roman" w:cs="Times New Roman"/>
          <w:i w:val="0"/>
          <w:color w:val="auto"/>
          <w:sz w:val="32"/>
          <w:szCs w:val="32"/>
        </w:rPr>
        <w:t>.5</w:t>
      </w:r>
      <w:r w:rsidR="00034602" w:rsidRPr="006E5383">
        <w:rPr>
          <w:rFonts w:ascii="Times New Roman" w:hAnsi="Times New Roman" w:cs="Times New Roman"/>
          <w:i w:val="0"/>
          <w:color w:val="auto"/>
          <w:sz w:val="32"/>
          <w:szCs w:val="32"/>
        </w:rPr>
        <w:t>. Macro dilution method</w:t>
      </w:r>
      <w:bookmarkEnd w:id="141"/>
    </w:p>
    <w:p w14:paraId="4F06FFC0" w14:textId="2B4B298B" w:rsidR="00034602" w:rsidRPr="00EF22DE" w:rsidRDefault="00034602" w:rsidP="000E2FCE">
      <w:pPr>
        <w:pStyle w:val="NoSpacing"/>
        <w:spacing w:line="480" w:lineRule="auto"/>
        <w:ind w:right="-22" w:firstLine="720"/>
      </w:pPr>
      <w:r w:rsidRPr="00EF22DE">
        <w:t xml:space="preserve">In order to </w:t>
      </w:r>
      <w:r>
        <w:t>identify the presence of any leachates from the hydrogel (particularly degraded or uncross-linked chitosan), a macro dilution method was</w:t>
      </w:r>
      <w:r w:rsidRPr="00EF22DE">
        <w:t xml:space="preserve"> employed. </w:t>
      </w:r>
      <w:r>
        <w:t>The hydrogels were submerged inside the bacterial suspension and the</w:t>
      </w:r>
      <w:r w:rsidRPr="00EF22DE">
        <w:t xml:space="preserve"> OD</w:t>
      </w:r>
      <w:r w:rsidRPr="00EF22DE">
        <w:rPr>
          <w:vertAlign w:val="subscript"/>
        </w:rPr>
        <w:t>600</w:t>
      </w:r>
      <w:r w:rsidRPr="00EF22DE">
        <w:t xml:space="preserve"> of the bact</w:t>
      </w:r>
      <w:r>
        <w:t xml:space="preserve">erial suspension was measured </w:t>
      </w:r>
      <w:r w:rsidRPr="00EF22DE">
        <w:t xml:space="preserve">(using UV-VIS at 600nm wavelength) before and after 24 hours of incubation. The hydrogels </w:t>
      </w:r>
      <w:r>
        <w:t>were first</w:t>
      </w:r>
      <w:r w:rsidRPr="00EF22DE">
        <w:t xml:space="preserve"> presoaked after gelation in sterilized PBS for an hour, </w:t>
      </w:r>
      <w:r>
        <w:t>wicked off</w:t>
      </w:r>
      <w:r w:rsidRPr="00EF22DE">
        <w:t>, and added to 2m</w:t>
      </w:r>
      <w:r>
        <w:t>L</w:t>
      </w:r>
      <w:r w:rsidRPr="00EF22DE">
        <w:t xml:space="preserve"> of 10</w:t>
      </w:r>
      <w:r w:rsidRPr="00EF22DE">
        <w:rPr>
          <w:vertAlign w:val="superscript"/>
        </w:rPr>
        <w:t>4</w:t>
      </w:r>
      <w:r w:rsidRPr="00EF22DE">
        <w:t xml:space="preserve"> CFU</w:t>
      </w:r>
      <w:r>
        <w:t>/mL of bacterial suspension in</w:t>
      </w:r>
      <w:r w:rsidRPr="00EF22DE">
        <w:t xml:space="preserve"> scintillation vial</w:t>
      </w:r>
      <w:r>
        <w:t>s, the standard seed concentration that enables differentiation of results after 24 hours of subsequent incubation (over which time the bacterial concentration typically increases by 4-5 orders of magnitude)</w:t>
      </w:r>
      <w:r w:rsidRPr="00EF22DE">
        <w:t xml:space="preserve">. Vials with only bacterial suspension, broth, and hydrogels in broth only were used </w:t>
      </w:r>
      <w:r>
        <w:t>as controls</w:t>
      </w:r>
      <w:r w:rsidRPr="00EF22DE">
        <w:t xml:space="preserve">. </w:t>
      </w:r>
    </w:p>
    <w:p w14:paraId="5A8E4F07" w14:textId="05A5769D" w:rsidR="00034602" w:rsidRPr="001A3015" w:rsidRDefault="00F17BF3" w:rsidP="006E5383">
      <w:pPr>
        <w:pStyle w:val="Heading4"/>
        <w:rPr>
          <w:rFonts w:ascii="Times New Roman" w:hAnsi="Times New Roman" w:cs="Times New Roman"/>
          <w:i w:val="0"/>
          <w:color w:val="auto"/>
          <w:sz w:val="32"/>
          <w:szCs w:val="32"/>
        </w:rPr>
      </w:pPr>
      <w:bookmarkStart w:id="142" w:name="_Toc304564017"/>
      <w:r w:rsidRPr="001A3015">
        <w:rPr>
          <w:rFonts w:ascii="Times New Roman" w:hAnsi="Times New Roman" w:cs="Times New Roman"/>
          <w:i w:val="0"/>
          <w:color w:val="auto"/>
          <w:sz w:val="32"/>
          <w:szCs w:val="32"/>
        </w:rPr>
        <w:lastRenderedPageBreak/>
        <w:t>2.4.1</w:t>
      </w:r>
      <w:r w:rsidR="00584AF6" w:rsidRPr="001A3015">
        <w:rPr>
          <w:rFonts w:ascii="Times New Roman" w:hAnsi="Times New Roman" w:cs="Times New Roman"/>
          <w:i w:val="0"/>
          <w:color w:val="auto"/>
          <w:sz w:val="32"/>
          <w:szCs w:val="32"/>
        </w:rPr>
        <w:t>2</w:t>
      </w:r>
      <w:r w:rsidRPr="001A3015">
        <w:rPr>
          <w:rFonts w:ascii="Times New Roman" w:hAnsi="Times New Roman" w:cs="Times New Roman"/>
          <w:i w:val="0"/>
          <w:color w:val="auto"/>
          <w:sz w:val="32"/>
          <w:szCs w:val="32"/>
        </w:rPr>
        <w:t>.6.</w:t>
      </w:r>
      <w:r w:rsidR="00034602" w:rsidRPr="001A3015">
        <w:rPr>
          <w:rFonts w:ascii="Times New Roman" w:hAnsi="Times New Roman" w:cs="Times New Roman"/>
          <w:i w:val="0"/>
          <w:color w:val="auto"/>
          <w:sz w:val="32"/>
          <w:szCs w:val="32"/>
        </w:rPr>
        <w:t xml:space="preserve"> Zone of inhibition</w:t>
      </w:r>
      <w:bookmarkEnd w:id="142"/>
    </w:p>
    <w:p w14:paraId="207A9710" w14:textId="77777777" w:rsidR="00034602" w:rsidRPr="00EF22DE" w:rsidRDefault="00034602" w:rsidP="00034602">
      <w:pPr>
        <w:pStyle w:val="NoSpacing"/>
        <w:spacing w:line="480" w:lineRule="auto"/>
        <w:ind w:right="-22" w:firstLine="720"/>
      </w:pPr>
      <w:r>
        <w:t>T</w:t>
      </w:r>
      <w:r w:rsidRPr="00EF22DE">
        <w:t>he leaching</w:t>
      </w:r>
      <w:r>
        <w:t xml:space="preserve"> capability of the hydrogels was also assessed using</w:t>
      </w:r>
      <w:r w:rsidRPr="00EF22DE">
        <w:t xml:space="preserve"> a zone of inhibition experiment. A</w:t>
      </w:r>
      <w:r>
        <w:t xml:space="preserve"> pre-formed</w:t>
      </w:r>
      <w:r w:rsidRPr="00EF22DE">
        <w:t xml:space="preserve"> hydrogel </w:t>
      </w:r>
      <w:r>
        <w:t>disk</w:t>
      </w:r>
      <w:r w:rsidRPr="00EF22DE">
        <w:t xml:space="preserve"> </w:t>
      </w:r>
      <w:r>
        <w:t xml:space="preserve">(1.27cm diameter, 0.2cm depth) </w:t>
      </w:r>
      <w:r w:rsidRPr="00EF22DE">
        <w:t xml:space="preserve">was added to the center of an agar </w:t>
      </w:r>
      <w:r>
        <w:t xml:space="preserve">plate </w:t>
      </w:r>
      <w:r w:rsidRPr="00EF22DE">
        <w:t>inoculated with 20μ</w:t>
      </w:r>
      <w:r>
        <w:t xml:space="preserve">L </w:t>
      </w:r>
      <w:r w:rsidRPr="00EF22DE">
        <w:t>of a 10</w:t>
      </w:r>
      <w:r w:rsidRPr="00EF22DE">
        <w:rPr>
          <w:vertAlign w:val="superscript"/>
        </w:rPr>
        <w:t>8</w:t>
      </w:r>
      <w:r w:rsidRPr="00EF22DE">
        <w:t xml:space="preserve"> </w:t>
      </w:r>
      <w:r w:rsidRPr="00CD4489">
        <w:rPr>
          <w:i/>
        </w:rPr>
        <w:t>E.coli</w:t>
      </w:r>
      <w:r w:rsidRPr="00EF22DE">
        <w:t xml:space="preserve"> suspension, inverted, sealed, and left in the incubator at 37°C </w:t>
      </w:r>
      <w:r>
        <w:t xml:space="preserve">for </w:t>
      </w:r>
      <w:r w:rsidRPr="00EF22DE">
        <w:t xml:space="preserve">24 hours. </w:t>
      </w:r>
      <w:r>
        <w:t>I</w:t>
      </w:r>
      <w:r w:rsidRPr="00EF22DE">
        <w:t xml:space="preserve">f the gel </w:t>
      </w:r>
      <w:r>
        <w:t>leaches anti-bacterial components</w:t>
      </w:r>
      <w:r w:rsidRPr="00EF22DE">
        <w:t xml:space="preserve">, a circular zone around the gel can be </w:t>
      </w:r>
      <w:r>
        <w:t>observed</w:t>
      </w:r>
      <w:r w:rsidRPr="00EF22DE">
        <w:t xml:space="preserve"> where no bacteria is grown</w:t>
      </w:r>
      <w:r>
        <w:t xml:space="preserve"> on the agar</w:t>
      </w:r>
      <w:r w:rsidRPr="00EF22DE">
        <w:t xml:space="preserve">. </w:t>
      </w:r>
      <w:r>
        <w:t>The d</w:t>
      </w:r>
      <w:r w:rsidRPr="00EF22DE">
        <w:t>iameter of th</w:t>
      </w:r>
      <w:r>
        <w:t xml:space="preserve">is </w:t>
      </w:r>
      <w:r w:rsidRPr="00EF22DE">
        <w:t>zone</w:t>
      </w:r>
      <w:r>
        <w:t xml:space="preserve"> (if present) was</w:t>
      </w:r>
      <w:r w:rsidRPr="00EF22DE">
        <w:t xml:space="preserve"> measured using a ruler or a caliper.</w:t>
      </w:r>
      <w:r>
        <w:t xml:space="preserve"> Note that this method is not necessarily quantitative, as the measured diameter also depends on the diffusion rate of the antibacterial polymer into the agar; as such, the presence of an inhibition zone merely indicates polymer release from the hydrogel.</w:t>
      </w:r>
      <w:r w:rsidRPr="00EF22DE">
        <w:t xml:space="preserve"> </w:t>
      </w:r>
    </w:p>
    <w:p w14:paraId="1A01FA49" w14:textId="77777777" w:rsidR="00034602" w:rsidRPr="00EF22DE" w:rsidRDefault="00034602" w:rsidP="00034602">
      <w:pPr>
        <w:pStyle w:val="NoSpacing"/>
        <w:spacing w:line="480" w:lineRule="auto"/>
        <w:ind w:right="-22"/>
      </w:pPr>
    </w:p>
    <w:p w14:paraId="694B8982" w14:textId="77777777" w:rsidR="00027F5D" w:rsidRDefault="00F17BF3" w:rsidP="006E5383">
      <w:pPr>
        <w:pStyle w:val="Heading3"/>
        <w:rPr>
          <w:rFonts w:ascii="Times New Roman" w:hAnsi="Times New Roman" w:cs="Times New Roman"/>
          <w:color w:val="auto"/>
          <w:sz w:val="32"/>
          <w:szCs w:val="32"/>
        </w:rPr>
      </w:pPr>
      <w:bookmarkStart w:id="143" w:name="_Toc304564018"/>
      <w:bookmarkStart w:id="144" w:name="_Toc304564175"/>
      <w:r w:rsidRPr="006E5383">
        <w:rPr>
          <w:rFonts w:ascii="Times New Roman" w:hAnsi="Times New Roman" w:cs="Times New Roman"/>
          <w:color w:val="auto"/>
          <w:sz w:val="32"/>
          <w:szCs w:val="32"/>
        </w:rPr>
        <w:t>2.4</w:t>
      </w:r>
      <w:r w:rsidR="00034602" w:rsidRPr="006E5383">
        <w:rPr>
          <w:rFonts w:ascii="Times New Roman" w:hAnsi="Times New Roman" w:cs="Times New Roman"/>
          <w:color w:val="auto"/>
          <w:sz w:val="32"/>
          <w:szCs w:val="32"/>
        </w:rPr>
        <w:t>.1</w:t>
      </w:r>
      <w:r w:rsidR="00584AF6">
        <w:rPr>
          <w:rFonts w:ascii="Times New Roman" w:hAnsi="Times New Roman" w:cs="Times New Roman"/>
          <w:color w:val="auto"/>
          <w:sz w:val="32"/>
          <w:szCs w:val="32"/>
        </w:rPr>
        <w:t>3</w:t>
      </w:r>
      <w:r w:rsidR="00034602" w:rsidRPr="006E5383">
        <w:rPr>
          <w:rFonts w:ascii="Times New Roman" w:hAnsi="Times New Roman" w:cs="Times New Roman"/>
          <w:color w:val="auto"/>
          <w:sz w:val="32"/>
          <w:szCs w:val="32"/>
        </w:rPr>
        <w:t xml:space="preserve">. </w:t>
      </w:r>
      <w:r w:rsidR="00027F5D">
        <w:rPr>
          <w:rFonts w:ascii="Times New Roman" w:hAnsi="Times New Roman" w:cs="Times New Roman"/>
          <w:color w:val="auto"/>
          <w:sz w:val="32"/>
          <w:szCs w:val="32"/>
        </w:rPr>
        <w:t>Cell viability</w:t>
      </w:r>
      <w:bookmarkEnd w:id="143"/>
      <w:bookmarkEnd w:id="144"/>
    </w:p>
    <w:p w14:paraId="5DEF143A" w14:textId="1E2DEBE5" w:rsidR="00034602" w:rsidRPr="005A7CB3" w:rsidRDefault="00027F5D" w:rsidP="005A7CB3">
      <w:pPr>
        <w:pStyle w:val="Heading4"/>
        <w:rPr>
          <w:rFonts w:ascii="Times New Roman" w:hAnsi="Times New Roman" w:cs="Times New Roman"/>
          <w:i w:val="0"/>
          <w:color w:val="auto"/>
          <w:sz w:val="32"/>
          <w:szCs w:val="32"/>
        </w:rPr>
      </w:pPr>
      <w:bookmarkStart w:id="145" w:name="_Toc304564019"/>
      <w:r w:rsidRPr="005A7CB3">
        <w:rPr>
          <w:rFonts w:ascii="Times New Roman" w:hAnsi="Times New Roman" w:cs="Times New Roman"/>
          <w:i w:val="0"/>
          <w:color w:val="auto"/>
          <w:sz w:val="32"/>
          <w:szCs w:val="32"/>
        </w:rPr>
        <w:t xml:space="preserve">2.4.13.1. </w:t>
      </w:r>
      <w:r w:rsidRPr="005A7CB3">
        <w:rPr>
          <w:rFonts w:ascii="Times New Roman" w:hAnsi="Times New Roman" w:cs="Times New Roman"/>
          <w:color w:val="auto"/>
          <w:sz w:val="32"/>
          <w:szCs w:val="32"/>
        </w:rPr>
        <w:t>In vitro</w:t>
      </w:r>
      <w:r w:rsidRPr="005A7CB3">
        <w:rPr>
          <w:rFonts w:ascii="Times New Roman" w:hAnsi="Times New Roman" w:cs="Times New Roman"/>
          <w:i w:val="0"/>
          <w:color w:val="auto"/>
          <w:sz w:val="32"/>
          <w:szCs w:val="32"/>
        </w:rPr>
        <w:t xml:space="preserve"> polymer cytotoxicity</w:t>
      </w:r>
      <w:bookmarkEnd w:id="145"/>
      <w:r w:rsidRPr="005A7CB3">
        <w:rPr>
          <w:rFonts w:ascii="Times New Roman" w:hAnsi="Times New Roman" w:cs="Times New Roman"/>
          <w:i w:val="0"/>
          <w:color w:val="auto"/>
          <w:sz w:val="32"/>
          <w:szCs w:val="32"/>
        </w:rPr>
        <w:t xml:space="preserve"> </w:t>
      </w:r>
      <w:r w:rsidR="00034602" w:rsidRPr="005A7CB3">
        <w:rPr>
          <w:rFonts w:ascii="Times New Roman" w:hAnsi="Times New Roman" w:cs="Times New Roman"/>
          <w:i w:val="0"/>
          <w:color w:val="auto"/>
          <w:sz w:val="32"/>
          <w:szCs w:val="32"/>
        </w:rPr>
        <w:t xml:space="preserve"> </w:t>
      </w:r>
    </w:p>
    <w:p w14:paraId="37E7E145" w14:textId="77777777" w:rsidR="00034602" w:rsidRDefault="00034602" w:rsidP="00034602">
      <w:pPr>
        <w:pStyle w:val="NoSpacing"/>
        <w:spacing w:line="480" w:lineRule="auto"/>
        <w:ind w:right="-22" w:firstLine="720"/>
      </w:pPr>
      <w:r w:rsidRPr="00EF22DE">
        <w:t xml:space="preserve">The cytotoxicity of the chitosan and POEGMA precursor solutions </w:t>
      </w:r>
      <w:r>
        <w:t>to mammalian cells was</w:t>
      </w:r>
      <w:r w:rsidRPr="00EF22DE">
        <w:t xml:space="preserve"> assessed using a colorimetric </w:t>
      </w:r>
      <w:r>
        <w:t xml:space="preserve">resazurin </w:t>
      </w:r>
      <w:r w:rsidRPr="003607EF">
        <w:t>(</w:t>
      </w:r>
      <w:r w:rsidRPr="00CD4489">
        <w:t>7-</w:t>
      </w:r>
      <w:r>
        <w:t>h</w:t>
      </w:r>
      <w:r w:rsidRPr="00CD4489">
        <w:t xml:space="preserve">ydroxy-3H-phenoxazin-3-one 10-oxide) </w:t>
      </w:r>
      <w:r w:rsidRPr="00EF22DE">
        <w:t xml:space="preserve">assay </w:t>
      </w:r>
      <w:r>
        <w:t>and 3T3 mouse</w:t>
      </w:r>
      <w:r w:rsidRPr="00EF22DE">
        <w:t xml:space="preserve"> fibroblast</w:t>
      </w:r>
      <w:r>
        <w:t>s as the test</w:t>
      </w:r>
      <w:r w:rsidRPr="00EF22DE">
        <w:t xml:space="preserve"> cells</w:t>
      </w:r>
      <w:r>
        <w:t xml:space="preserve">.  Resazurin is an oxidation-reduction indicator, relating the fluorescence intensity to the aerobic respiration of viable cells present </w:t>
      </w:r>
      <w:r w:rsidRPr="00DD5AC6">
        <w:t>in the sample. The uptake of oxygen irreversibly reduces its colour from blue-purple to pink [100].</w:t>
      </w:r>
      <w:r>
        <w:t xml:space="preserve">  </w:t>
      </w:r>
    </w:p>
    <w:p w14:paraId="55B9D2A1" w14:textId="6C5201D1" w:rsidR="00034602" w:rsidRPr="00EF22DE" w:rsidRDefault="00034602" w:rsidP="00034602">
      <w:pPr>
        <w:pStyle w:val="Default"/>
        <w:spacing w:line="480" w:lineRule="auto"/>
        <w:ind w:right="-22" w:firstLine="720"/>
      </w:pPr>
      <w:r w:rsidRPr="005F78D3">
        <w:fldChar w:fldCharType="begin"/>
      </w:r>
      <w:r w:rsidRPr="005F78D3">
        <w:instrText xml:space="preserve"> QUOTE  </w:instrText>
      </w:r>
      <w:r w:rsidRPr="005F78D3">
        <w:fldChar w:fldCharType="end"/>
      </w:r>
      <w:r>
        <w:t>3T3 fibroblast cells</w:t>
      </w:r>
      <w:r w:rsidRPr="00EF22DE">
        <w:t xml:space="preserve"> were plated in a polystyrene </w:t>
      </w:r>
      <w:r>
        <w:t>96</w:t>
      </w:r>
      <w:r w:rsidRPr="00EF22DE">
        <w:t xml:space="preserve">-well plate </w:t>
      </w:r>
      <w:r>
        <w:t>at a density of 1</w:t>
      </w:r>
      <w:r w:rsidRPr="00EF22DE">
        <w:t xml:space="preserve">0,000 cells per well, with </w:t>
      </w:r>
      <w:r>
        <w:t>an appropriate</w:t>
      </w:r>
      <w:r w:rsidRPr="00EF22DE">
        <w:t xml:space="preserve"> volume of media added</w:t>
      </w:r>
      <w:r>
        <w:t xml:space="preserve"> (depending on initial cell concentration) to each well to achieve a total volume of 150 </w:t>
      </w:r>
      <w:r w:rsidRPr="0023598A">
        <w:t>μ</w:t>
      </w:r>
      <w:r>
        <w:t xml:space="preserve">L.  </w:t>
      </w:r>
      <w:r w:rsidRPr="00EF22DE">
        <w:t xml:space="preserve">Cells were left to adhere for 24 hours, after </w:t>
      </w:r>
      <w:r>
        <w:t xml:space="preserve">which a </w:t>
      </w:r>
      <w:r>
        <w:rPr>
          <w:color w:val="auto"/>
        </w:rPr>
        <w:t>17</w:t>
      </w:r>
      <w:r w:rsidRPr="0023598A">
        <w:t>μ</w:t>
      </w:r>
      <w:r>
        <w:t xml:space="preserve">L aliquot of polymer solution, prepared </w:t>
      </w:r>
      <w:r>
        <w:lastRenderedPageBreak/>
        <w:t>from</w:t>
      </w:r>
      <w:r>
        <w:rPr>
          <w:color w:val="auto"/>
        </w:rPr>
        <w:t xml:space="preserve"> a 10mg/mL stock polymer solution (in PBS) diluted appropriately such that the final concentration of the polymer inside the wells was </w:t>
      </w:r>
      <w:r w:rsidRPr="00FF418F">
        <w:rPr>
          <w:color w:val="auto"/>
        </w:rPr>
        <w:t xml:space="preserve">200, 400, 600, 800, </w:t>
      </w:r>
      <w:r>
        <w:rPr>
          <w:color w:val="auto"/>
        </w:rPr>
        <w:t>or</w:t>
      </w:r>
      <w:r w:rsidRPr="00FF418F">
        <w:rPr>
          <w:color w:val="auto"/>
        </w:rPr>
        <w:t xml:space="preserve"> 1000 </w:t>
      </w:r>
      <w:r w:rsidRPr="00FF418F">
        <w:rPr>
          <w:rFonts w:ascii="Symbol" w:hAnsi="Symbol"/>
          <w:color w:val="auto"/>
        </w:rPr>
        <w:t></w:t>
      </w:r>
      <w:r w:rsidRPr="00FF418F">
        <w:rPr>
          <w:color w:val="auto"/>
        </w:rPr>
        <w:t xml:space="preserve">g/mL, </w:t>
      </w:r>
      <w:r>
        <w:rPr>
          <w:color w:val="auto"/>
        </w:rPr>
        <w:t>was added</w:t>
      </w:r>
      <w:r w:rsidRPr="00FF418F">
        <w:rPr>
          <w:color w:val="auto"/>
        </w:rPr>
        <w:t>.</w:t>
      </w:r>
      <w:r>
        <w:rPr>
          <w:color w:val="auto"/>
        </w:rPr>
        <w:t xml:space="preserve">  </w:t>
      </w:r>
      <w:r w:rsidRPr="00FF418F">
        <w:rPr>
          <w:color w:val="auto"/>
        </w:rPr>
        <w:t xml:space="preserve">After </w:t>
      </w:r>
      <w:r>
        <w:rPr>
          <w:color w:val="auto"/>
        </w:rPr>
        <w:t>a</w:t>
      </w:r>
      <w:r w:rsidRPr="00FF418F">
        <w:rPr>
          <w:color w:val="auto"/>
        </w:rPr>
        <w:t xml:space="preserve"> 24-hour incubation period, 30 </w:t>
      </w:r>
      <w:r w:rsidRPr="00FF418F">
        <w:t>μ</w:t>
      </w:r>
      <w:r w:rsidRPr="00FF418F">
        <w:rPr>
          <w:color w:val="auto"/>
        </w:rPr>
        <w:t xml:space="preserve">L of </w:t>
      </w:r>
      <w:r>
        <w:t>a 40mg/mL resazurin sodium salt solution in PBS</w:t>
      </w:r>
      <w:r w:rsidRPr="00FF418F">
        <w:rPr>
          <w:color w:val="auto"/>
        </w:rPr>
        <w:t xml:space="preserve"> was added to each well, covered </w:t>
      </w:r>
      <w:r>
        <w:t>to prevent photobleaching</w:t>
      </w:r>
      <w:r w:rsidRPr="00FF418F">
        <w:rPr>
          <w:color w:val="auto"/>
        </w:rPr>
        <w:t xml:space="preserve">, and left for four hours in an incubator. </w:t>
      </w:r>
      <w:r>
        <w:t>Immediately afterward</w:t>
      </w:r>
      <w:r w:rsidRPr="00FF418F">
        <w:rPr>
          <w:color w:val="auto"/>
        </w:rPr>
        <w:t xml:space="preserve">, </w:t>
      </w:r>
      <w:r w:rsidRPr="00FF418F">
        <w:t xml:space="preserve">the fluorescence of each </w:t>
      </w:r>
      <w:r>
        <w:t>well</w:t>
      </w:r>
      <w:r w:rsidRPr="00FF418F">
        <w:t xml:space="preserve"> was measured at a wavelength of 530nm using the multilabel plate reader (1420 Victor 3, Perkin Elmer Life Sciences, USA).  The percentage cell viabilities are reported</w:t>
      </w:r>
      <w:r>
        <w:t xml:space="preserve"> relative to the cell-only control as well as a media-only control as per Equation </w:t>
      </w:r>
      <w:r w:rsidR="00584AF6">
        <w:t>2</w:t>
      </w:r>
      <w:r>
        <w:t xml:space="preserve">-7: </w:t>
      </w:r>
    </w:p>
    <w:p w14:paraId="54D25E07" w14:textId="77777777" w:rsidR="00034602" w:rsidRPr="00EF22DE" w:rsidRDefault="00034602" w:rsidP="00034602">
      <w:pPr>
        <w:pStyle w:val="NoSpacing"/>
        <w:ind w:right="-22"/>
      </w:pPr>
    </w:p>
    <w:p w14:paraId="256E0FD5" w14:textId="7428AD59" w:rsidR="00034602" w:rsidRDefault="00034602" w:rsidP="00034602">
      <w:pPr>
        <w:pStyle w:val="NoSpacing"/>
        <w:spacing w:line="480" w:lineRule="auto"/>
        <w:ind w:right="-22"/>
      </w:pPr>
      <m:oMath>
        <m:r>
          <m:rPr>
            <m:sty m:val="p"/>
          </m:rPr>
          <w:rPr>
            <w:rFonts w:ascii="Cambria Math" w:hAnsi="Cambria Math"/>
          </w:rPr>
          <m:t>% cell viability=</m:t>
        </m:r>
      </m:oMath>
      <w:r>
        <w:t xml:space="preserve"> </w:t>
      </w:r>
      <m:oMath>
        <m:r>
          <m:rPr>
            <m:sty m:val="p"/>
          </m:rPr>
          <w:rPr>
            <w:rFonts w:ascii="Cambria Math" w:hAnsi="Cambria Math"/>
            <w:sz w:val="28"/>
            <w:szCs w:val="28"/>
          </w:rPr>
          <m:t xml:space="preserve"> </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Absorbance</m:t>
                </m:r>
              </m:e>
              <m:sub>
                <m:r>
                  <m:rPr>
                    <m:sty m:val="p"/>
                  </m:rPr>
                  <w:rPr>
                    <w:rFonts w:ascii="Cambria Math" w:hAnsi="Cambria Math"/>
                    <w:sz w:val="28"/>
                    <w:szCs w:val="28"/>
                  </w:rPr>
                  <m:t>normalized polymer solution</m:t>
                </m:r>
              </m:sub>
            </m:sSub>
          </m:num>
          <m:den>
            <m:sSub>
              <m:sSubPr>
                <m:ctrlPr>
                  <w:rPr>
                    <w:rFonts w:ascii="Cambria Math" w:hAnsi="Cambria Math"/>
                    <w:sz w:val="28"/>
                    <w:szCs w:val="28"/>
                  </w:rPr>
                </m:ctrlPr>
              </m:sSubPr>
              <m:e>
                <m:r>
                  <m:rPr>
                    <m:sty m:val="p"/>
                  </m:rPr>
                  <w:rPr>
                    <w:rFonts w:ascii="Cambria Math" w:hAnsi="Cambria Math"/>
                    <w:sz w:val="28"/>
                    <w:szCs w:val="28"/>
                  </w:rPr>
                  <m:t>Absorbance</m:t>
                </m:r>
              </m:e>
              <m:sub>
                <m:r>
                  <m:rPr>
                    <m:sty m:val="p"/>
                  </m:rPr>
                  <w:rPr>
                    <w:rFonts w:ascii="Cambria Math" w:hAnsi="Cambria Math"/>
                    <w:sz w:val="28"/>
                    <w:szCs w:val="28"/>
                  </w:rPr>
                  <m:t xml:space="preserve"> normalized positive control</m:t>
                </m:r>
              </m:sub>
            </m:sSub>
          </m:den>
        </m:f>
      </m:oMath>
      <w:r>
        <w:tab/>
      </w:r>
      <w:r w:rsidR="00756302">
        <w:t xml:space="preserve">          </w:t>
      </w:r>
      <w:r w:rsidRPr="00584AF6">
        <w:t xml:space="preserve"> </w:t>
      </w:r>
      <w:r w:rsidR="00584AF6">
        <w:tab/>
      </w:r>
      <w:r w:rsidRPr="00584AF6">
        <w:t xml:space="preserve">    </w:t>
      </w:r>
      <w:r w:rsidR="00756302">
        <w:t xml:space="preserve">     </w:t>
      </w:r>
      <w:r w:rsidRPr="00584AF6">
        <w:t xml:space="preserve"> Equation </w:t>
      </w:r>
      <w:r w:rsidR="00584AF6">
        <w:t>2</w:t>
      </w:r>
      <w:r w:rsidRPr="00584AF6">
        <w:t>-7</w:t>
      </w:r>
    </w:p>
    <w:p w14:paraId="0A621754" w14:textId="77777777" w:rsidR="00034602" w:rsidRDefault="00034602" w:rsidP="00027F5D">
      <w:pPr>
        <w:pStyle w:val="Default"/>
        <w:spacing w:line="480" w:lineRule="auto"/>
        <w:ind w:right="-22"/>
      </w:pPr>
    </w:p>
    <w:p w14:paraId="1B2F5C16" w14:textId="4B4F167F" w:rsidR="00034602" w:rsidRDefault="00034602" w:rsidP="00584AF6">
      <w:pPr>
        <w:pStyle w:val="Default"/>
        <w:spacing w:line="480" w:lineRule="auto"/>
        <w:ind w:right="-22"/>
      </w:pPr>
      <w:r>
        <w:t>Four replicates for each polymer</w:t>
      </w:r>
      <w:r w:rsidRPr="00EF22DE">
        <w:t xml:space="preserve"> </w:t>
      </w:r>
      <w:r>
        <w:t xml:space="preserve">concentration </w:t>
      </w:r>
      <w:r w:rsidRPr="00EF22DE">
        <w:t xml:space="preserve">were </w:t>
      </w:r>
      <w:r>
        <w:t>performed</w:t>
      </w:r>
      <w:r w:rsidRPr="00EF22DE">
        <w:t>, with the error bars representing the standard deviation of the replicates of each sample</w:t>
      </w:r>
      <w:r>
        <w:t xml:space="preserve"> concentration</w:t>
      </w:r>
      <w:r w:rsidRPr="00EF22DE">
        <w:t>.</w:t>
      </w:r>
    </w:p>
    <w:p w14:paraId="262B1E5D" w14:textId="77777777" w:rsidR="00027F5D" w:rsidRDefault="00027F5D" w:rsidP="00584AF6">
      <w:pPr>
        <w:pStyle w:val="Default"/>
        <w:spacing w:line="480" w:lineRule="auto"/>
        <w:ind w:right="-22"/>
      </w:pPr>
    </w:p>
    <w:p w14:paraId="287A2FFD" w14:textId="2226BA59" w:rsidR="004421E3" w:rsidRPr="00DD5AC6" w:rsidRDefault="004421E3" w:rsidP="00DD5AC6">
      <w:pPr>
        <w:pStyle w:val="Heading4"/>
        <w:rPr>
          <w:rFonts w:ascii="Times New Roman" w:hAnsi="Times New Roman" w:cs="Times New Roman"/>
          <w:i w:val="0"/>
          <w:color w:val="auto"/>
          <w:sz w:val="32"/>
          <w:szCs w:val="32"/>
        </w:rPr>
      </w:pPr>
      <w:bookmarkStart w:id="146" w:name="_Toc304564020"/>
      <w:r w:rsidRPr="005A7CB3">
        <w:rPr>
          <w:rFonts w:ascii="Times New Roman" w:hAnsi="Times New Roman" w:cs="Times New Roman"/>
          <w:i w:val="0"/>
          <w:color w:val="auto"/>
          <w:sz w:val="32"/>
          <w:szCs w:val="32"/>
        </w:rPr>
        <w:t xml:space="preserve">2.4.13.2. </w:t>
      </w:r>
      <w:r w:rsidR="00745202" w:rsidRPr="005A7CB3">
        <w:rPr>
          <w:rFonts w:ascii="Times New Roman" w:hAnsi="Times New Roman" w:cs="Times New Roman"/>
          <w:i w:val="0"/>
          <w:color w:val="auto"/>
          <w:sz w:val="32"/>
          <w:szCs w:val="32"/>
        </w:rPr>
        <w:t>Hydrogel</w:t>
      </w:r>
      <w:r w:rsidRPr="005A7CB3">
        <w:rPr>
          <w:rFonts w:ascii="Times New Roman" w:hAnsi="Times New Roman" w:cs="Times New Roman"/>
          <w:i w:val="0"/>
          <w:color w:val="auto"/>
          <w:sz w:val="32"/>
          <w:szCs w:val="32"/>
        </w:rPr>
        <w:t xml:space="preserve"> cell adhesion</w:t>
      </w:r>
      <w:bookmarkEnd w:id="146"/>
      <w:r w:rsidRPr="005A7CB3">
        <w:rPr>
          <w:rFonts w:ascii="Times New Roman" w:hAnsi="Times New Roman" w:cs="Times New Roman"/>
          <w:i w:val="0"/>
          <w:color w:val="auto"/>
          <w:sz w:val="32"/>
          <w:szCs w:val="32"/>
        </w:rPr>
        <w:t xml:space="preserve">  </w:t>
      </w:r>
    </w:p>
    <w:p w14:paraId="5F38A090" w14:textId="4F19F88E" w:rsidR="00027F5D" w:rsidRPr="00AB306A" w:rsidRDefault="00027F5D" w:rsidP="003E3842">
      <w:pPr>
        <w:pStyle w:val="Default"/>
        <w:spacing w:line="480" w:lineRule="auto"/>
        <w:ind w:right="-22" w:firstLine="720"/>
      </w:pPr>
      <w:r w:rsidRPr="00AD69DD">
        <w:t>Cell adhesion on the hydrogel surfaces was characterize</w:t>
      </w:r>
      <w:r>
        <w:t>d using</w:t>
      </w:r>
      <w:r w:rsidRPr="00AD69DD">
        <w:t xml:space="preserve"> 3T3 fibroblast cells. Initially, the hydrogels were</w:t>
      </w:r>
      <w:r w:rsidR="003E6EEB">
        <w:t xml:space="preserve"> formed by</w:t>
      </w:r>
      <w:r w:rsidRPr="00AD69DD">
        <w:t xml:space="preserve"> injected in silicone molds </w:t>
      </w:r>
      <w:r w:rsidR="003E6EEB">
        <w:t>matching the dimensions of the wells of a 24-well plate.  The hydrogels were removed from the molds and</w:t>
      </w:r>
      <w:r w:rsidRPr="00AD69DD">
        <w:t xml:space="preserve"> placed in a 24 well plate with 1</w:t>
      </w:r>
      <w:r w:rsidR="003E6EEB">
        <w:t xml:space="preserve"> </w:t>
      </w:r>
      <w:r w:rsidRPr="00AD69DD">
        <w:t>mL of PBS and allowed to equilibrate in an incubator at 37</w:t>
      </w:r>
      <w:r w:rsidRPr="00EF22DE">
        <w:t>°C</w:t>
      </w:r>
      <w:r w:rsidRPr="00AD69DD">
        <w:t xml:space="preserve"> for 24 hours. </w:t>
      </w:r>
      <w:r w:rsidR="003E6EEB">
        <w:t>C</w:t>
      </w:r>
      <w:r w:rsidRPr="00AD69DD">
        <w:t xml:space="preserve">ells with a density of 10,000 </w:t>
      </w:r>
      <w:r>
        <w:t>cells</w:t>
      </w:r>
      <w:r w:rsidR="003E6EEB">
        <w:t>/well</w:t>
      </w:r>
      <w:r w:rsidRPr="00AD69DD">
        <w:t xml:space="preserve"> were added to the surface of the </w:t>
      </w:r>
      <w:r>
        <w:t>hydro</w:t>
      </w:r>
      <w:r w:rsidR="003E6EEB">
        <w:t xml:space="preserve">gels and </w:t>
      </w:r>
      <w:r w:rsidRPr="00AD69DD">
        <w:t>incubated for 24 hours</w:t>
      </w:r>
      <w:r w:rsidR="003E6EEB">
        <w:t>, after which the wells were</w:t>
      </w:r>
      <w:r w:rsidR="004421E3">
        <w:t xml:space="preserve"> washed several times to remove any non</w:t>
      </w:r>
      <w:r w:rsidR="003E6EEB">
        <w:t>-</w:t>
      </w:r>
      <w:r w:rsidR="004421E3">
        <w:t>adhered cells</w:t>
      </w:r>
      <w:r w:rsidRPr="00AD69DD">
        <w:t>. T</w:t>
      </w:r>
      <w:r>
        <w:t>he surface of each hydrogel was</w:t>
      </w:r>
      <w:r w:rsidRPr="00AD69DD">
        <w:t xml:space="preserve"> then stained with </w:t>
      </w:r>
      <w:r w:rsidR="00A90139">
        <w:t>30</w:t>
      </w:r>
      <w:r w:rsidR="00A90139" w:rsidRPr="00A90139">
        <w:t xml:space="preserve"> </w:t>
      </w:r>
      <w:r w:rsidR="00A90139" w:rsidRPr="00C92802">
        <w:t>μL</w:t>
      </w:r>
      <w:r w:rsidR="00A90139" w:rsidRPr="00AD69DD">
        <w:t xml:space="preserve"> </w:t>
      </w:r>
      <w:r w:rsidR="00A90139">
        <w:t xml:space="preserve">of </w:t>
      </w:r>
      <w:r w:rsidRPr="00AD69DD">
        <w:t xml:space="preserve">LIVE/DEAD assay </w:t>
      </w:r>
      <w:r w:rsidR="003E6EEB">
        <w:t xml:space="preserve">solution </w:t>
      </w:r>
      <w:r w:rsidRPr="00AD69DD">
        <w:t>(</w:t>
      </w:r>
      <w:r>
        <w:t xml:space="preserve">mammalian cells, </w:t>
      </w:r>
      <w:r w:rsidRPr="00AD69DD">
        <w:t>L-</w:t>
      </w:r>
      <w:r w:rsidRPr="00AD69DD">
        <w:lastRenderedPageBreak/>
        <w:t>3224</w:t>
      </w:r>
      <w:r>
        <w:t xml:space="preserve">) that was prepared </w:t>
      </w:r>
      <w:r w:rsidRPr="00C92802">
        <w:t xml:space="preserve">by </w:t>
      </w:r>
      <w:r w:rsidR="00120AD0" w:rsidRPr="00C92802">
        <w:t>adding 20</w:t>
      </w:r>
      <w:r w:rsidRPr="00C92802">
        <w:t xml:space="preserve">μL of ethidium homodimer-1 </w:t>
      </w:r>
      <w:r w:rsidR="00120AD0" w:rsidRPr="00C92802">
        <w:t>and 5μ</w:t>
      </w:r>
      <w:r w:rsidR="00A90139">
        <w:t>L</w:t>
      </w:r>
      <w:r w:rsidR="00120AD0" w:rsidRPr="00C92802">
        <w:t xml:space="preserve"> of calcein-AM </w:t>
      </w:r>
      <w:r w:rsidRPr="00C92802">
        <w:t>to 1</w:t>
      </w:r>
      <w:r w:rsidR="00120AD0" w:rsidRPr="00C92802">
        <w:t>0</w:t>
      </w:r>
      <w:r w:rsidRPr="00C92802">
        <w:t xml:space="preserve">mL of sterilized </w:t>
      </w:r>
      <w:r w:rsidR="00120AD0" w:rsidRPr="00C92802">
        <w:t>PBS</w:t>
      </w:r>
      <w:r w:rsidRPr="00C92802">
        <w:t>.</w:t>
      </w:r>
      <w:r w:rsidR="00C92802">
        <w:t xml:space="preserve"> </w:t>
      </w:r>
      <w:r w:rsidRPr="00C92802">
        <w:t>The</w:t>
      </w:r>
      <w:r>
        <w:t xml:space="preserve"> </w:t>
      </w:r>
      <w:r w:rsidR="003E6EEB">
        <w:t>measurement</w:t>
      </w:r>
      <w:r>
        <w:t xml:space="preserve"> wavelengths used were </w:t>
      </w:r>
      <w:r w:rsidRPr="00EF22DE">
        <w:t xml:space="preserve">~645nm </w:t>
      </w:r>
      <w:r>
        <w:t>(</w:t>
      </w:r>
      <w:r w:rsidRPr="00EF22DE">
        <w:t xml:space="preserve">for the </w:t>
      </w:r>
      <w:r>
        <w:t>calcein-AM</w:t>
      </w:r>
      <w:r w:rsidRPr="00EF22DE">
        <w:t xml:space="preserve"> green stained </w:t>
      </w:r>
      <w:r>
        <w:t>cells)</w:t>
      </w:r>
      <w:r w:rsidRPr="00EF22DE">
        <w:t xml:space="preserve"> and ~528nm </w:t>
      </w:r>
      <w:r>
        <w:t>(</w:t>
      </w:r>
      <w:r w:rsidRPr="00EF22DE">
        <w:t xml:space="preserve">for </w:t>
      </w:r>
      <w:r>
        <w:t>ethidium homodimer-1</w:t>
      </w:r>
      <w:r w:rsidRPr="00EF22DE">
        <w:t xml:space="preserve"> red stained </w:t>
      </w:r>
      <w:r>
        <w:t>cells).</w:t>
      </w:r>
      <w:r w:rsidR="003E3842">
        <w:t xml:space="preserve"> Four replicates for each polymer</w:t>
      </w:r>
      <w:r w:rsidR="003E3842" w:rsidRPr="00EF22DE">
        <w:t xml:space="preserve"> </w:t>
      </w:r>
      <w:r w:rsidR="003E3842">
        <w:t xml:space="preserve">concentration </w:t>
      </w:r>
      <w:r w:rsidR="003E3842" w:rsidRPr="00EF22DE">
        <w:t xml:space="preserve">were </w:t>
      </w:r>
      <w:r w:rsidR="003E3842">
        <w:t>performed</w:t>
      </w:r>
      <w:r w:rsidR="003E3842" w:rsidRPr="00EF22DE">
        <w:t>, with the error bars representing the standard deviation of the replicates of each sample</w:t>
      </w:r>
      <w:r w:rsidR="003E3842">
        <w:t xml:space="preserve"> concentration</w:t>
      </w:r>
      <w:r w:rsidR="003E3842" w:rsidRPr="00EF22DE">
        <w:t>.</w:t>
      </w:r>
    </w:p>
    <w:p w14:paraId="50B44B43" w14:textId="77777777" w:rsidR="00EB59D2" w:rsidRDefault="00EB59D2">
      <w:pPr>
        <w:rPr>
          <w:rFonts w:eastAsiaTheme="majorEastAsia"/>
          <w:b/>
          <w:bCs/>
          <w:sz w:val="32"/>
          <w:szCs w:val="32"/>
        </w:rPr>
      </w:pPr>
      <w:r>
        <w:br w:type="page"/>
      </w:r>
    </w:p>
    <w:p w14:paraId="02EC7297" w14:textId="4E2731F4" w:rsidR="00034602" w:rsidRPr="00584AF6" w:rsidRDefault="00554346" w:rsidP="006E5383">
      <w:pPr>
        <w:pStyle w:val="Heading1"/>
        <w:rPr>
          <w:rFonts w:ascii="Times New Roman" w:hAnsi="Times New Roman" w:cs="Times New Roman"/>
          <w:color w:val="auto"/>
        </w:rPr>
      </w:pPr>
      <w:bookmarkStart w:id="147" w:name="_Toc304564021"/>
      <w:bookmarkStart w:id="148" w:name="_Toc304564176"/>
      <w:r w:rsidRPr="00584AF6">
        <w:rPr>
          <w:rFonts w:ascii="Times New Roman" w:hAnsi="Times New Roman" w:cs="Times New Roman"/>
          <w:color w:val="auto"/>
        </w:rPr>
        <w:lastRenderedPageBreak/>
        <w:t>3</w:t>
      </w:r>
      <w:r w:rsidR="00034602" w:rsidRPr="00584AF6">
        <w:rPr>
          <w:rFonts w:ascii="Times New Roman" w:hAnsi="Times New Roman" w:cs="Times New Roman"/>
          <w:color w:val="auto"/>
        </w:rPr>
        <w:t>. Results</w:t>
      </w:r>
      <w:bookmarkEnd w:id="147"/>
      <w:bookmarkEnd w:id="148"/>
      <w:r w:rsidR="00034602" w:rsidRPr="00584AF6">
        <w:rPr>
          <w:rFonts w:ascii="Times New Roman" w:hAnsi="Times New Roman" w:cs="Times New Roman"/>
          <w:color w:val="auto"/>
        </w:rPr>
        <w:t xml:space="preserve"> </w:t>
      </w:r>
    </w:p>
    <w:p w14:paraId="43F4BFFB" w14:textId="567F1087" w:rsidR="00034602" w:rsidRPr="006E5383" w:rsidRDefault="00554346" w:rsidP="006E5383">
      <w:pPr>
        <w:pStyle w:val="Heading2"/>
        <w:rPr>
          <w:rFonts w:ascii="Times New Roman" w:hAnsi="Times New Roman"/>
          <w:sz w:val="32"/>
          <w:szCs w:val="32"/>
        </w:rPr>
      </w:pPr>
      <w:bookmarkStart w:id="149" w:name="_Toc304564022"/>
      <w:bookmarkStart w:id="150" w:name="_Toc304564177"/>
      <w:r w:rsidRPr="006E5383">
        <w:rPr>
          <w:rFonts w:ascii="Times New Roman" w:hAnsi="Times New Roman"/>
          <w:sz w:val="32"/>
          <w:szCs w:val="32"/>
        </w:rPr>
        <w:t>3</w:t>
      </w:r>
      <w:r w:rsidR="00034602" w:rsidRPr="006E5383">
        <w:rPr>
          <w:rFonts w:ascii="Times New Roman" w:hAnsi="Times New Roman"/>
          <w:sz w:val="32"/>
          <w:szCs w:val="32"/>
        </w:rPr>
        <w:t>.1. Quantification of the substitution and functionalization reactions</w:t>
      </w:r>
      <w:bookmarkEnd w:id="149"/>
      <w:bookmarkEnd w:id="150"/>
      <w:r w:rsidR="00294F3A" w:rsidRPr="006E5383">
        <w:rPr>
          <w:rFonts w:ascii="Times New Roman" w:hAnsi="Times New Roman"/>
          <w:sz w:val="32"/>
          <w:szCs w:val="32"/>
        </w:rPr>
        <w:t xml:space="preserve"> </w:t>
      </w:r>
    </w:p>
    <w:p w14:paraId="63A9EE8C" w14:textId="09315318" w:rsidR="00294F3A" w:rsidRPr="006E5383" w:rsidRDefault="00294F3A" w:rsidP="006E5383">
      <w:pPr>
        <w:pStyle w:val="Heading3"/>
        <w:rPr>
          <w:rFonts w:ascii="Times New Roman" w:hAnsi="Times New Roman" w:cs="Times New Roman"/>
          <w:color w:val="auto"/>
          <w:sz w:val="32"/>
          <w:szCs w:val="32"/>
        </w:rPr>
      </w:pPr>
      <w:bookmarkStart w:id="151" w:name="_Toc304564023"/>
      <w:bookmarkStart w:id="152" w:name="_Toc304564178"/>
      <w:r w:rsidRPr="006E5383">
        <w:rPr>
          <w:rFonts w:ascii="Times New Roman" w:hAnsi="Times New Roman" w:cs="Times New Roman"/>
          <w:color w:val="auto"/>
          <w:sz w:val="32"/>
          <w:szCs w:val="32"/>
        </w:rPr>
        <w:t>3.1.1. Chitosan</w:t>
      </w:r>
      <w:bookmarkEnd w:id="151"/>
      <w:bookmarkEnd w:id="152"/>
    </w:p>
    <w:p w14:paraId="1F75D1B6" w14:textId="000176BF" w:rsidR="00034602" w:rsidRPr="00AB306A" w:rsidRDefault="00034602" w:rsidP="00034602">
      <w:pPr>
        <w:pStyle w:val="NoSpacing"/>
        <w:spacing w:line="480" w:lineRule="auto"/>
        <w:ind w:right="-22" w:firstLine="720"/>
      </w:pPr>
      <w:r w:rsidRPr="00AB306A">
        <w:t xml:space="preserve">Potentiometric-conductometric titration was carried out in order to characterize the polymers after both carboxylation and hydrazide functionalization reactions. </w:t>
      </w:r>
      <w:r w:rsidR="00B744AB">
        <w:t>Titration was conducted for each</w:t>
      </w:r>
      <w:r w:rsidRPr="00AB306A">
        <w:t xml:space="preserve"> new batch of chitosan polymer </w:t>
      </w:r>
      <w:r w:rsidR="00B744AB">
        <w:t>to ensure no significant</w:t>
      </w:r>
      <w:r w:rsidRPr="00AB306A">
        <w:t xml:space="preserve"> </w:t>
      </w:r>
      <w:r w:rsidR="00DD5AC6" w:rsidRPr="00AB306A">
        <w:t>batch-to-batch</w:t>
      </w:r>
      <w:r w:rsidRPr="00AB306A">
        <w:t xml:space="preserve"> variation</w:t>
      </w:r>
      <w:r w:rsidR="00B744AB">
        <w:t>, particularly problematic for natural polymers such as chitosan; t</w:t>
      </w:r>
      <w:r w:rsidRPr="00AB306A">
        <w:t>he titration results shown below are for one specific batch</w:t>
      </w:r>
      <w:r w:rsidR="00B744AB">
        <w:t xml:space="preserve"> that is representative of polymer used for each experiment reported</w:t>
      </w:r>
      <w:r w:rsidRPr="00AB306A">
        <w:t>.</w:t>
      </w:r>
      <w:r w:rsidR="00B744AB">
        <w:t xml:space="preserve">  </w:t>
      </w:r>
    </w:p>
    <w:p w14:paraId="05FAEF37" w14:textId="273C1AA3" w:rsidR="00034602" w:rsidRPr="00AB306A" w:rsidRDefault="00034602" w:rsidP="00034602">
      <w:pPr>
        <w:spacing w:line="480" w:lineRule="auto"/>
        <w:ind w:right="-22" w:firstLine="720"/>
      </w:pPr>
      <w:r w:rsidRPr="00AB306A">
        <w:t>For comparison and calculations of the degree of substitution as well as degree of deacetylation and any other relevant calculations, a titration on unmodified chitosan was carried out. Two maxima appear in the dpH/dV result, a representative gra</w:t>
      </w:r>
      <w:r w:rsidR="008D4830">
        <w:t>ph of which is given in Figure 3</w:t>
      </w:r>
      <w:r w:rsidRPr="00AB306A">
        <w:t>-1.</w:t>
      </w:r>
    </w:p>
    <w:p w14:paraId="38389062" w14:textId="77777777" w:rsidR="008D4830" w:rsidRDefault="00034602" w:rsidP="008D4830">
      <w:pPr>
        <w:pStyle w:val="NoSpacing"/>
        <w:keepNext/>
        <w:jc w:val="center"/>
      </w:pPr>
      <w:r w:rsidRPr="00AB306A">
        <w:rPr>
          <w:noProof/>
          <w:lang w:eastAsia="en-US"/>
        </w:rPr>
        <w:lastRenderedPageBreak/>
        <w:drawing>
          <wp:inline distT="0" distB="0" distL="0" distR="0" wp14:anchorId="3CF10246" wp14:editId="44ED90DE">
            <wp:extent cx="4561840" cy="3666132"/>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09AE2B" w14:textId="7D857D9A" w:rsidR="00294F3A" w:rsidRPr="000E2FCE" w:rsidRDefault="008D4830" w:rsidP="000E2FCE">
      <w:pPr>
        <w:pStyle w:val="Caption"/>
        <w:jc w:val="center"/>
        <w:rPr>
          <w:b w:val="0"/>
          <w:color w:val="auto"/>
          <w:sz w:val="24"/>
          <w:szCs w:val="24"/>
        </w:rPr>
      </w:pPr>
      <w:bookmarkStart w:id="153" w:name="_Toc304462178"/>
      <w:r w:rsidRPr="008D4830">
        <w:rPr>
          <w:b w:val="0"/>
          <w:color w:val="auto"/>
          <w:sz w:val="24"/>
          <w:szCs w:val="24"/>
        </w:rPr>
        <w:t>Figure 3</w:t>
      </w:r>
      <w:r>
        <w:rPr>
          <w:b w:val="0"/>
          <w:color w:val="auto"/>
          <w:sz w:val="24"/>
          <w:szCs w:val="24"/>
        </w:rPr>
        <w:t>-</w:t>
      </w:r>
      <w:r w:rsidRPr="008D4830">
        <w:rPr>
          <w:b w:val="0"/>
          <w:color w:val="auto"/>
          <w:sz w:val="24"/>
          <w:szCs w:val="24"/>
        </w:rPr>
        <w:fldChar w:fldCharType="begin"/>
      </w:r>
      <w:r w:rsidRPr="008D4830">
        <w:rPr>
          <w:b w:val="0"/>
          <w:color w:val="auto"/>
          <w:sz w:val="24"/>
          <w:szCs w:val="24"/>
        </w:rPr>
        <w:instrText xml:space="preserve"> SEQ Figure_3 \* ARABIC </w:instrText>
      </w:r>
      <w:r w:rsidRPr="008D4830">
        <w:rPr>
          <w:b w:val="0"/>
          <w:color w:val="auto"/>
          <w:sz w:val="24"/>
          <w:szCs w:val="24"/>
        </w:rPr>
        <w:fldChar w:fldCharType="separate"/>
      </w:r>
      <w:r w:rsidR="00D85AC4">
        <w:rPr>
          <w:b w:val="0"/>
          <w:noProof/>
          <w:color w:val="auto"/>
          <w:sz w:val="24"/>
          <w:szCs w:val="24"/>
        </w:rPr>
        <w:t>1</w:t>
      </w:r>
      <w:r w:rsidRPr="008D4830">
        <w:rPr>
          <w:b w:val="0"/>
          <w:color w:val="auto"/>
          <w:sz w:val="24"/>
          <w:szCs w:val="24"/>
        </w:rPr>
        <w:fldChar w:fldCharType="end"/>
      </w:r>
      <w:bookmarkStart w:id="154" w:name="_Toc301606150"/>
      <w:r w:rsidRPr="008D4830">
        <w:rPr>
          <w:b w:val="0"/>
          <w:color w:val="auto"/>
          <w:sz w:val="24"/>
          <w:szCs w:val="24"/>
        </w:rPr>
        <w:t xml:space="preserve">: </w:t>
      </w:r>
      <w:r w:rsidR="00034602" w:rsidRPr="00AB306A">
        <w:rPr>
          <w:b w:val="0"/>
          <w:color w:val="auto"/>
          <w:sz w:val="24"/>
          <w:szCs w:val="24"/>
        </w:rPr>
        <w:t>Unmodified chitosan potentiometric titration</w:t>
      </w:r>
      <w:bookmarkEnd w:id="154"/>
      <w:bookmarkEnd w:id="153"/>
    </w:p>
    <w:p w14:paraId="22CA83E4" w14:textId="444D7837" w:rsidR="00034602" w:rsidRPr="006E5383" w:rsidRDefault="00554346" w:rsidP="006E5383">
      <w:pPr>
        <w:pStyle w:val="Heading4"/>
        <w:rPr>
          <w:rFonts w:ascii="Times New Roman" w:hAnsi="Times New Roman" w:cs="Times New Roman"/>
          <w:i w:val="0"/>
          <w:color w:val="auto"/>
          <w:sz w:val="32"/>
          <w:szCs w:val="32"/>
        </w:rPr>
      </w:pPr>
      <w:bookmarkStart w:id="155" w:name="_Toc304564024"/>
      <w:r w:rsidRPr="006E5383">
        <w:rPr>
          <w:rFonts w:ascii="Times New Roman" w:hAnsi="Times New Roman" w:cs="Times New Roman"/>
          <w:i w:val="0"/>
          <w:color w:val="auto"/>
          <w:sz w:val="32"/>
          <w:szCs w:val="32"/>
        </w:rPr>
        <w:t>3</w:t>
      </w:r>
      <w:r w:rsidR="00034602" w:rsidRPr="006E5383">
        <w:rPr>
          <w:rFonts w:ascii="Times New Roman" w:hAnsi="Times New Roman" w:cs="Times New Roman"/>
          <w:i w:val="0"/>
          <w:color w:val="auto"/>
          <w:sz w:val="32"/>
          <w:szCs w:val="32"/>
        </w:rPr>
        <w:t>.1.1.</w:t>
      </w:r>
      <w:r w:rsidR="00294F3A" w:rsidRPr="006E5383">
        <w:rPr>
          <w:rFonts w:ascii="Times New Roman" w:hAnsi="Times New Roman" w:cs="Times New Roman"/>
          <w:i w:val="0"/>
          <w:color w:val="auto"/>
          <w:sz w:val="32"/>
          <w:szCs w:val="32"/>
        </w:rPr>
        <w:t>1.</w:t>
      </w:r>
      <w:r w:rsidR="00034602" w:rsidRPr="006E5383">
        <w:rPr>
          <w:rFonts w:ascii="Times New Roman" w:hAnsi="Times New Roman" w:cs="Times New Roman"/>
          <w:i w:val="0"/>
          <w:color w:val="auto"/>
          <w:sz w:val="32"/>
          <w:szCs w:val="32"/>
        </w:rPr>
        <w:t xml:space="preserve"> Degree of carboxyl substitution</w:t>
      </w:r>
      <w:bookmarkEnd w:id="155"/>
    </w:p>
    <w:p w14:paraId="4E32783A" w14:textId="1C8C157E" w:rsidR="00034602" w:rsidRPr="00AB306A" w:rsidRDefault="00034602" w:rsidP="00034602">
      <w:pPr>
        <w:spacing w:line="480" w:lineRule="auto"/>
        <w:ind w:right="-22" w:firstLine="720"/>
      </w:pPr>
      <w:r w:rsidRPr="00AB306A">
        <w:t xml:space="preserve">After performing a titration on the carboxylated chitosan solution, three maxima appear in the dpH/dV result, a representative graph of which </w:t>
      </w:r>
      <w:r w:rsidR="008D4830">
        <w:t>is given in Figure 3</w:t>
      </w:r>
      <w:r w:rsidRPr="00AB306A">
        <w:t>-2.</w:t>
      </w:r>
    </w:p>
    <w:p w14:paraId="74E075E2" w14:textId="77777777" w:rsidR="008D4830" w:rsidRDefault="00034602" w:rsidP="008D4830">
      <w:pPr>
        <w:keepNext/>
        <w:ind w:right="-22"/>
        <w:jc w:val="center"/>
      </w:pPr>
      <w:r w:rsidRPr="00AB306A">
        <w:rPr>
          <w:noProof/>
          <w:lang w:eastAsia="en-US"/>
        </w:rPr>
        <w:lastRenderedPageBreak/>
        <w:drawing>
          <wp:inline distT="0" distB="0" distL="0" distR="0" wp14:anchorId="2F83B1FD" wp14:editId="072FA901">
            <wp:extent cx="4660900" cy="3812822"/>
            <wp:effectExtent l="0" t="0" r="63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F95EDA" w14:textId="51EA9B3E" w:rsidR="00034602" w:rsidRPr="00AB306A" w:rsidRDefault="008D4830" w:rsidP="008D4830">
      <w:pPr>
        <w:pStyle w:val="Caption"/>
        <w:jc w:val="center"/>
        <w:rPr>
          <w:b w:val="0"/>
          <w:color w:val="auto"/>
          <w:sz w:val="24"/>
          <w:szCs w:val="24"/>
        </w:rPr>
      </w:pPr>
      <w:bookmarkStart w:id="156" w:name="_Toc304462179"/>
      <w:r w:rsidRPr="008D4830">
        <w:rPr>
          <w:b w:val="0"/>
          <w:color w:val="auto"/>
          <w:sz w:val="24"/>
          <w:szCs w:val="24"/>
        </w:rPr>
        <w:t>Figure 3-</w:t>
      </w:r>
      <w:r w:rsidRPr="008D4830">
        <w:rPr>
          <w:b w:val="0"/>
          <w:color w:val="auto"/>
          <w:sz w:val="24"/>
          <w:szCs w:val="24"/>
        </w:rPr>
        <w:fldChar w:fldCharType="begin"/>
      </w:r>
      <w:r w:rsidRPr="008D4830">
        <w:rPr>
          <w:b w:val="0"/>
          <w:color w:val="auto"/>
          <w:sz w:val="24"/>
          <w:szCs w:val="24"/>
        </w:rPr>
        <w:instrText xml:space="preserve"> SEQ Figure_3 \* ARABIC </w:instrText>
      </w:r>
      <w:r w:rsidRPr="008D4830">
        <w:rPr>
          <w:b w:val="0"/>
          <w:color w:val="auto"/>
          <w:sz w:val="24"/>
          <w:szCs w:val="24"/>
        </w:rPr>
        <w:fldChar w:fldCharType="separate"/>
      </w:r>
      <w:r w:rsidR="00D85AC4">
        <w:rPr>
          <w:b w:val="0"/>
          <w:noProof/>
          <w:color w:val="auto"/>
          <w:sz w:val="24"/>
          <w:szCs w:val="24"/>
        </w:rPr>
        <w:t>2</w:t>
      </w:r>
      <w:r w:rsidRPr="008D4830">
        <w:rPr>
          <w:b w:val="0"/>
          <w:color w:val="auto"/>
          <w:sz w:val="24"/>
          <w:szCs w:val="24"/>
        </w:rPr>
        <w:fldChar w:fldCharType="end"/>
      </w:r>
      <w:bookmarkStart w:id="157" w:name="_Toc301606151"/>
      <w:r w:rsidRPr="008D4830">
        <w:rPr>
          <w:b w:val="0"/>
          <w:color w:val="auto"/>
          <w:sz w:val="24"/>
          <w:szCs w:val="24"/>
        </w:rPr>
        <w:t>:</w:t>
      </w:r>
      <w:r w:rsidR="00034602" w:rsidRPr="00AB306A">
        <w:rPr>
          <w:b w:val="0"/>
          <w:color w:val="auto"/>
          <w:sz w:val="24"/>
          <w:szCs w:val="24"/>
        </w:rPr>
        <w:t xml:space="preserve"> Carboxymethyl chitosan potentiometric titration</w:t>
      </w:r>
      <w:bookmarkEnd w:id="157"/>
      <w:bookmarkEnd w:id="156"/>
    </w:p>
    <w:p w14:paraId="20B8AE09" w14:textId="77777777" w:rsidR="00034602" w:rsidRPr="00AB306A" w:rsidRDefault="00034602" w:rsidP="00034602">
      <w:pPr>
        <w:rPr>
          <w:b/>
        </w:rPr>
      </w:pPr>
    </w:p>
    <w:p w14:paraId="67F9503B" w14:textId="187AE91D" w:rsidR="00034602" w:rsidRPr="00AB306A" w:rsidRDefault="00034602" w:rsidP="00034602">
      <w:pPr>
        <w:spacing w:line="480" w:lineRule="auto"/>
        <w:ind w:right="-22" w:firstLine="720"/>
      </w:pPr>
      <w:r w:rsidRPr="00AB306A">
        <w:t xml:space="preserve">The degree of substitution of carboxyl groups is calculated based on </w:t>
      </w:r>
      <w:r w:rsidR="00E90E5D">
        <w:t>partial substitution of</w:t>
      </w:r>
      <w:r w:rsidRPr="00AB306A">
        <w:t xml:space="preserve"> </w:t>
      </w:r>
      <w:r w:rsidR="00941AEA">
        <w:t xml:space="preserve">both </w:t>
      </w:r>
      <w:r w:rsidRPr="00AB306A">
        <w:t>hydroxyl and amine groups</w:t>
      </w:r>
      <w:r w:rsidR="00E90E5D">
        <w:t xml:space="preserve"> to carboxyl groups</w:t>
      </w:r>
      <w:r w:rsidRPr="00AB306A">
        <w:t>. It does not infer any conclusions in regards to the specificity of the carboxylation, which will be addressed in the content of free amine section. This result is indicative of the presence of two different functional groups</w:t>
      </w:r>
      <w:r w:rsidR="00B744AB">
        <w:t xml:space="preserve"> in the carbo</w:t>
      </w:r>
      <w:r w:rsidR="00DD5AC6">
        <w:t>x</w:t>
      </w:r>
      <w:r w:rsidR="00B744AB">
        <w:t>ymethylated chitosan product</w:t>
      </w:r>
      <w:r w:rsidRPr="00AB306A">
        <w:t>: -COOH from the carboxylation reaction at lower NaOH amounts (corresponding to lower pK</w:t>
      </w:r>
      <w:r w:rsidRPr="00AB306A">
        <w:rPr>
          <w:vertAlign w:val="subscript"/>
        </w:rPr>
        <w:t>a</w:t>
      </w:r>
      <w:r w:rsidRPr="00AB306A">
        <w:t xml:space="preserve"> values and quantified by the volume between the first and second maxima</w:t>
      </w:r>
      <w:r w:rsidR="00B744AB">
        <w:t xml:space="preserve"> </w:t>
      </w:r>
      <w:r w:rsidR="00B744AB" w:rsidRPr="00AB306A">
        <w:t>[64]</w:t>
      </w:r>
      <w:r w:rsidRPr="00AB306A">
        <w:t>) and –NH</w:t>
      </w:r>
      <w:r w:rsidRPr="00AB306A">
        <w:rPr>
          <w:vertAlign w:val="subscript"/>
        </w:rPr>
        <w:t>2</w:t>
      </w:r>
      <w:r w:rsidRPr="00AB306A">
        <w:t xml:space="preserve"> from native chitosan at higher NaOH amounts (corresponding to higher pK</w:t>
      </w:r>
      <w:r w:rsidRPr="00AB306A">
        <w:rPr>
          <w:vertAlign w:val="subscript"/>
        </w:rPr>
        <w:t>a</w:t>
      </w:r>
      <w:r w:rsidRPr="00AB306A">
        <w:t xml:space="preserve"> values and quantified by the volume between the second and third maxima). The pK</w:t>
      </w:r>
      <w:r w:rsidRPr="001A3015">
        <w:rPr>
          <w:vertAlign w:val="subscript"/>
        </w:rPr>
        <w:t>a</w:t>
      </w:r>
      <w:r w:rsidRPr="00AB306A">
        <w:t xml:space="preserve"> </w:t>
      </w:r>
      <w:r w:rsidR="00B744AB">
        <w:t xml:space="preserve">values </w:t>
      </w:r>
      <w:r w:rsidRPr="00AB306A">
        <w:t>of each functional group (-COOH and –NH</w:t>
      </w:r>
      <w:r w:rsidRPr="00AB306A">
        <w:rPr>
          <w:vertAlign w:val="subscript"/>
        </w:rPr>
        <w:t>2</w:t>
      </w:r>
      <w:r w:rsidRPr="00AB306A">
        <w:t xml:space="preserve">) were calculated using the </w:t>
      </w:r>
      <w:r w:rsidRPr="00AB306A">
        <w:lastRenderedPageBreak/>
        <w:t>potentiometric curves (Appendix A1)</w:t>
      </w:r>
      <w:r w:rsidR="00CC43A3">
        <w:t xml:space="preserve"> as well as the ionization vs</w:t>
      </w:r>
      <w:r w:rsidR="00CD1E1E">
        <w:t>.</w:t>
      </w:r>
      <w:r w:rsidR="00CC43A3">
        <w:t xml:space="preserve"> pH curves (Appendix A2). </w:t>
      </w:r>
    </w:p>
    <w:p w14:paraId="6287D3C7" w14:textId="19733885" w:rsidR="00034602" w:rsidRPr="00AB306A" w:rsidRDefault="00034602" w:rsidP="00034602">
      <w:pPr>
        <w:spacing w:line="480" w:lineRule="auto"/>
        <w:ind w:right="-22" w:firstLine="720"/>
      </w:pPr>
      <w:r w:rsidRPr="00AB306A">
        <w:t xml:space="preserve">The first, second, and third peaks in the first derivative plots are attributed to the </w:t>
      </w:r>
      <w:r w:rsidR="00B744AB">
        <w:t xml:space="preserve">endpoints associated with titration of </w:t>
      </w:r>
      <w:r w:rsidRPr="00AB306A">
        <w:t>excess hydrochloric acid, the carboxyl groups, and the amine groups, respectively, in the solution. These curves were analyzed as follows to extract the functionalization data:</w:t>
      </w:r>
    </w:p>
    <w:p w14:paraId="0FD46C29" w14:textId="77777777" w:rsidR="00034602" w:rsidRPr="00AB306A" w:rsidRDefault="00034602" w:rsidP="00034602">
      <w:pPr>
        <w:pStyle w:val="ListParagraph"/>
        <w:numPr>
          <w:ilvl w:val="0"/>
          <w:numId w:val="3"/>
        </w:numPr>
        <w:ind w:left="284" w:right="-22" w:hanging="284"/>
      </w:pPr>
      <w:r w:rsidRPr="00AB306A">
        <w:t>The difference in volume between the second and first peaks was calculated.</w:t>
      </w:r>
    </w:p>
    <w:p w14:paraId="634625D4" w14:textId="77777777" w:rsidR="00034602" w:rsidRPr="00AB306A" w:rsidRDefault="00034602" w:rsidP="00034602">
      <w:pPr>
        <w:pStyle w:val="ListParagraph"/>
        <w:numPr>
          <w:ilvl w:val="0"/>
          <w:numId w:val="3"/>
        </w:numPr>
        <w:ind w:left="284" w:right="-22" w:hanging="284"/>
      </w:pPr>
      <w:r w:rsidRPr="00AB306A">
        <w:t xml:space="preserve">The degree of substitution (DS) was calculated via the equation </w:t>
      </w:r>
    </w:p>
    <w:bookmarkStart w:id="158" w:name="OLE_LINK3"/>
    <w:p w14:paraId="1526140E" w14:textId="624CE1BB" w:rsidR="00034602" w:rsidRPr="00AB306A" w:rsidRDefault="00756302" w:rsidP="00034602">
      <w:pPr>
        <w:pStyle w:val="NoSpacing"/>
        <w:spacing w:line="480" w:lineRule="auto"/>
        <w:ind w:right="-22"/>
      </w:pPr>
      <m:oMath>
        <m:sSub>
          <m:sSubPr>
            <m:ctrlPr>
              <w:rPr>
                <w:rFonts w:ascii="Cambria Math" w:hAnsi="Cambria Math"/>
              </w:rPr>
            </m:ctrlPr>
          </m:sSubPr>
          <m:e>
            <m:r>
              <m:rPr>
                <m:sty m:val="p"/>
              </m:rPr>
              <w:rPr>
                <w:rFonts w:ascii="Cambria Math" w:hAnsi="Cambria Math"/>
              </w:rPr>
              <m:t>DS</m:t>
            </m:r>
          </m:e>
          <m:sub>
            <m:r>
              <m:rPr>
                <m:sty m:val="p"/>
              </m:rPr>
              <w:rPr>
                <w:rFonts w:ascii="Cambria Math" w:hAnsi="Cambria Math"/>
              </w:rPr>
              <m:t>carboxyl goups</m:t>
            </m:r>
          </m:sub>
        </m:sSub>
        <m:r>
          <m:rPr>
            <m:sty m:val="p"/>
          </m:rPr>
          <w:rPr>
            <w:rFonts w:ascii="Cambria Math" w:hAnsi="Cambria Math"/>
          </w:rPr>
          <m:t>=</m:t>
        </m:r>
      </m:oMath>
      <w:r w:rsidR="00034602" w:rsidRPr="00AB306A">
        <w:t xml:space="preserve"> </w:t>
      </w:r>
      <w:bookmarkStart w:id="159" w:name="OLE_LINK4"/>
      <m:oMath>
        <m:f>
          <m:fPr>
            <m:ctrlPr>
              <w:rPr>
                <w:rFonts w:ascii="Cambria Math" w:hAnsi="Cambria Math"/>
                <w:sz w:val="28"/>
                <w:szCs w:val="28"/>
              </w:rPr>
            </m:ctrlPr>
          </m:fPr>
          <m:num>
            <m:r>
              <m:rPr>
                <m:sty m:val="p"/>
              </m:rPr>
              <w:rPr>
                <w:rFonts w:ascii="Cambria Math" w:hAnsi="Cambria Math"/>
                <w:sz w:val="28"/>
                <w:szCs w:val="28"/>
              </w:rPr>
              <m:t>161×A</m:t>
            </m:r>
          </m:num>
          <m:den>
            <m:sSub>
              <m:sSubPr>
                <m:ctrlPr>
                  <w:rPr>
                    <w:rFonts w:ascii="Cambria Math" w:hAnsi="Cambria Math"/>
                    <w:sz w:val="28"/>
                    <w:szCs w:val="28"/>
                  </w:rPr>
                </m:ctrlPr>
              </m:sSubPr>
              <m:e>
                <m:r>
                  <m:rPr>
                    <m:sty m:val="p"/>
                  </m:rPr>
                  <w:rPr>
                    <w:rFonts w:ascii="Cambria Math" w:hAnsi="Cambria Math"/>
                    <w:sz w:val="28"/>
                    <w:szCs w:val="28"/>
                  </w:rPr>
                  <m:t>W</m:t>
                </m:r>
              </m:e>
              <m:sub>
                <m:r>
                  <m:rPr>
                    <m:sty m:val="p"/>
                  </m:rPr>
                  <w:rPr>
                    <w:rFonts w:ascii="Cambria Math" w:hAnsi="Cambria Math"/>
                    <w:sz w:val="28"/>
                    <w:szCs w:val="28"/>
                  </w:rPr>
                  <m:t>carboxyl groups</m:t>
                </m:r>
              </m:sub>
            </m:sSub>
            <m:r>
              <m:rPr>
                <m:sty m:val="p"/>
              </m:rPr>
              <w:rPr>
                <w:rFonts w:ascii="Cambria Math" w:hAnsi="Cambria Math"/>
                <w:sz w:val="28"/>
                <w:szCs w:val="28"/>
              </w:rPr>
              <m:t>-58×A</m:t>
            </m:r>
          </m:den>
        </m:f>
      </m:oMath>
      <w:bookmarkEnd w:id="159"/>
      <w:r w:rsidR="00034602" w:rsidRPr="00AB306A">
        <w:tab/>
      </w:r>
      <w:r w:rsidR="00034602" w:rsidRPr="00AB306A">
        <w:tab/>
        <w:t xml:space="preserve"> </w:t>
      </w:r>
      <w:r w:rsidR="00034602" w:rsidRPr="00AB306A">
        <w:tab/>
      </w:r>
      <w:r w:rsidR="00034602" w:rsidRPr="00AB306A">
        <w:tab/>
      </w:r>
      <w:r w:rsidR="00034602" w:rsidRPr="00AB306A">
        <w:tab/>
        <w:t xml:space="preserve">         Equation </w:t>
      </w:r>
      <w:r w:rsidR="00584AF6">
        <w:t>3</w:t>
      </w:r>
      <w:r w:rsidR="00034602" w:rsidRPr="00AB306A">
        <w:t>-1</w:t>
      </w:r>
    </w:p>
    <w:bookmarkEnd w:id="158"/>
    <w:p w14:paraId="70DC0EFC" w14:textId="653C2E6A" w:rsidR="00034602" w:rsidRPr="00AB306A" w:rsidRDefault="00C436C6" w:rsidP="00034602">
      <w:pPr>
        <w:pStyle w:val="NoSpacing"/>
        <w:spacing w:line="480" w:lineRule="auto"/>
        <w:ind w:right="-22"/>
        <w:rPr>
          <w:sz w:val="15"/>
          <w:szCs w:val="15"/>
        </w:rPr>
      </w:pPr>
      <w:r>
        <w:t>w</w:t>
      </w:r>
      <w:r w:rsidR="00034602" w:rsidRPr="00AB306A">
        <w:t xml:space="preserve">here </w:t>
      </w:r>
      <m:oMath>
        <m:r>
          <m:rPr>
            <m:sty m:val="p"/>
          </m:rPr>
          <w:rPr>
            <w:rFonts w:ascii="Cambria Math" w:hAnsi="Cambria Math"/>
          </w:rPr>
          <m:t>A = V</m:t>
        </m:r>
        <m:r>
          <m:rPr>
            <m:sty m:val="p"/>
          </m:rPr>
          <w:rPr>
            <w:rFonts w:ascii="Cambria Math" w:hAnsi="Cambria Math"/>
            <w:sz w:val="15"/>
            <w:szCs w:val="15"/>
          </w:rPr>
          <m:t xml:space="preserve">NaOH </m:t>
        </m:r>
        <m:r>
          <w:rPr>
            <w:rFonts w:ascii="Cambria Math" w:hAnsi="Cambria Math"/>
          </w:rPr>
          <m:t xml:space="preserve">× </m:t>
        </m:r>
        <m:r>
          <m:rPr>
            <m:sty m:val="p"/>
          </m:rPr>
          <w:rPr>
            <w:rFonts w:ascii="Cambria Math" w:hAnsi="Cambria Math"/>
          </w:rPr>
          <m:t>C</m:t>
        </m:r>
        <m:r>
          <m:rPr>
            <m:sty m:val="p"/>
          </m:rPr>
          <w:rPr>
            <w:rFonts w:ascii="Cambria Math" w:hAnsi="Cambria Math"/>
            <w:sz w:val="15"/>
            <w:szCs w:val="15"/>
          </w:rPr>
          <m:t>NaOH</m:t>
        </m:r>
      </m:oMath>
      <w:r w:rsidR="00034602" w:rsidRPr="00AB306A">
        <w:br/>
        <w:t>V[=]L and C[=] mol/L of 0.1 M NaOH used as the titrant</w:t>
      </w:r>
    </w:p>
    <w:p w14:paraId="4537D8B3" w14:textId="77777777" w:rsidR="00034602" w:rsidRPr="00AB306A" w:rsidRDefault="00034602" w:rsidP="00034602">
      <w:pPr>
        <w:pStyle w:val="NoSpacing"/>
        <w:ind w:right="-22"/>
      </w:pPr>
      <m:oMath>
        <m:r>
          <m:rPr>
            <m:sty m:val="p"/>
          </m:rPr>
          <w:rPr>
            <w:rFonts w:ascii="Cambria Math" w:hAnsi="Cambria Math"/>
          </w:rPr>
          <m:t>W = mass of carboxmethylated chitosan sample in grams</m:t>
        </m:r>
      </m:oMath>
      <w:r w:rsidRPr="00AB306A">
        <w:t xml:space="preserve"> </w:t>
      </w:r>
    </w:p>
    <w:p w14:paraId="0A812E50" w14:textId="77777777" w:rsidR="00034602" w:rsidRPr="00AB306A" w:rsidRDefault="00034602" w:rsidP="00034602">
      <w:pPr>
        <w:pStyle w:val="NoSpacing"/>
        <w:ind w:right="-22"/>
      </w:pPr>
      <w:r w:rsidRPr="00AB306A">
        <w:t>161 = MW of glucosamine repeat unit</w:t>
      </w:r>
    </w:p>
    <w:p w14:paraId="18DA5A07" w14:textId="77777777" w:rsidR="00034602" w:rsidRPr="00AB306A" w:rsidRDefault="00034602" w:rsidP="00034602">
      <w:pPr>
        <w:pStyle w:val="NoSpacing"/>
        <w:ind w:right="-22"/>
      </w:pPr>
      <w:r w:rsidRPr="00AB306A">
        <w:t>58 = MW of carboxymethyl group added as a result of derivatization</w:t>
      </w:r>
    </w:p>
    <w:p w14:paraId="0BBC8368" w14:textId="77777777" w:rsidR="00034602" w:rsidRPr="00AB306A" w:rsidRDefault="00034602" w:rsidP="00034602">
      <w:pPr>
        <w:pStyle w:val="NoSpacing"/>
        <w:ind w:right="-22"/>
        <w:rPr>
          <w:u w:val="single"/>
        </w:rPr>
      </w:pPr>
    </w:p>
    <w:p w14:paraId="5A09DD7C" w14:textId="77777777" w:rsidR="00034602" w:rsidRPr="00AB306A" w:rsidRDefault="00034602" w:rsidP="00034602">
      <w:pPr>
        <w:pStyle w:val="NoSpacing"/>
        <w:spacing w:line="480" w:lineRule="auto"/>
        <w:ind w:right="-22"/>
      </w:pPr>
      <w:r w:rsidRPr="00AB306A">
        <w:t xml:space="preserve">Based on this analysis, the degree of carboxyl substitution of the carboxymethylated chitosan is equal to 0.41. </w:t>
      </w:r>
    </w:p>
    <w:p w14:paraId="7D370CBC" w14:textId="7840D650" w:rsidR="00034602" w:rsidRPr="006E5383" w:rsidRDefault="00294F3A" w:rsidP="006E5383">
      <w:pPr>
        <w:pStyle w:val="Heading4"/>
        <w:rPr>
          <w:rFonts w:ascii="Times New Roman" w:hAnsi="Times New Roman" w:cs="Times New Roman"/>
          <w:i w:val="0"/>
          <w:color w:val="auto"/>
          <w:sz w:val="32"/>
          <w:szCs w:val="32"/>
        </w:rPr>
      </w:pPr>
      <w:bookmarkStart w:id="160" w:name="_Toc304564025"/>
      <w:r w:rsidRPr="006E5383">
        <w:rPr>
          <w:rFonts w:ascii="Times New Roman" w:hAnsi="Times New Roman" w:cs="Times New Roman"/>
          <w:i w:val="0"/>
          <w:color w:val="auto"/>
          <w:sz w:val="32"/>
          <w:szCs w:val="32"/>
        </w:rPr>
        <w:t>3</w:t>
      </w:r>
      <w:r w:rsidR="00034602" w:rsidRPr="006E5383">
        <w:rPr>
          <w:rFonts w:ascii="Times New Roman" w:hAnsi="Times New Roman" w:cs="Times New Roman"/>
          <w:i w:val="0"/>
          <w:color w:val="auto"/>
          <w:sz w:val="32"/>
          <w:szCs w:val="32"/>
        </w:rPr>
        <w:t>.1.</w:t>
      </w:r>
      <w:r w:rsidRPr="006E5383">
        <w:rPr>
          <w:rFonts w:ascii="Times New Roman" w:hAnsi="Times New Roman" w:cs="Times New Roman"/>
          <w:i w:val="0"/>
          <w:color w:val="auto"/>
          <w:sz w:val="32"/>
          <w:szCs w:val="32"/>
        </w:rPr>
        <w:t>1.</w:t>
      </w:r>
      <w:r w:rsidR="00034602" w:rsidRPr="006E5383">
        <w:rPr>
          <w:rFonts w:ascii="Times New Roman" w:hAnsi="Times New Roman" w:cs="Times New Roman"/>
          <w:i w:val="0"/>
          <w:color w:val="auto"/>
          <w:sz w:val="32"/>
          <w:szCs w:val="32"/>
        </w:rPr>
        <w:t>2. Weight percentage of carboxylic groups</w:t>
      </w:r>
      <w:bookmarkEnd w:id="160"/>
    </w:p>
    <w:p w14:paraId="43F09563" w14:textId="77777777" w:rsidR="00034602" w:rsidRPr="00AB306A" w:rsidRDefault="00034602" w:rsidP="00034602">
      <w:pPr>
        <w:spacing w:line="480" w:lineRule="auto"/>
        <w:ind w:right="-22" w:firstLine="720"/>
      </w:pPr>
      <w:r w:rsidRPr="00AB306A">
        <w:t>The number of moles of sodium hydroxide used to neutralize the carboxymethyl groups during titration (difference between second and first peaks) was used to estimate the mass of carboxymethyl groups titrated and thus the wt% of –COOH in the modified chitosan. This calculation was pursued since it is the standard metric used in the literature for quantifying the effectiveness of a carboxymethylation of chitosan [64], thus allowing for benchmarking of this result with previous work.</w:t>
      </w:r>
    </w:p>
    <w:p w14:paraId="7F9FD200" w14:textId="77777777" w:rsidR="00034602" w:rsidRPr="00AB306A" w:rsidRDefault="00034602" w:rsidP="00034602">
      <w:pPr>
        <w:spacing w:line="480" w:lineRule="auto"/>
        <w:ind w:right="-22"/>
      </w:pPr>
      <w:r w:rsidRPr="00AB306A">
        <w:lastRenderedPageBreak/>
        <w:t>Wt% carboxylic group = mass of carboxymethyl groups titrated (g)/ mass of polymer (g) = 12.9%</w:t>
      </w:r>
    </w:p>
    <w:p w14:paraId="31483E71" w14:textId="6A6AB4E5" w:rsidR="00034602" w:rsidRPr="006E5383" w:rsidRDefault="00554346" w:rsidP="006E5383">
      <w:pPr>
        <w:pStyle w:val="Heading4"/>
        <w:rPr>
          <w:rFonts w:ascii="Times New Roman" w:hAnsi="Times New Roman" w:cs="Times New Roman"/>
          <w:i w:val="0"/>
          <w:color w:val="auto"/>
          <w:sz w:val="32"/>
          <w:szCs w:val="32"/>
        </w:rPr>
      </w:pPr>
      <w:bookmarkStart w:id="161" w:name="_Toc304564026"/>
      <w:r w:rsidRPr="006E5383">
        <w:rPr>
          <w:rFonts w:ascii="Times New Roman" w:hAnsi="Times New Roman" w:cs="Times New Roman"/>
          <w:i w:val="0"/>
          <w:color w:val="auto"/>
          <w:sz w:val="32"/>
          <w:szCs w:val="32"/>
        </w:rPr>
        <w:t>3</w:t>
      </w:r>
      <w:r w:rsidR="00034602" w:rsidRPr="006E5383">
        <w:rPr>
          <w:rFonts w:ascii="Times New Roman" w:hAnsi="Times New Roman" w:cs="Times New Roman"/>
          <w:i w:val="0"/>
          <w:color w:val="auto"/>
          <w:sz w:val="32"/>
          <w:szCs w:val="32"/>
        </w:rPr>
        <w:t>.1.</w:t>
      </w:r>
      <w:r w:rsidR="00294F3A" w:rsidRPr="006E5383">
        <w:rPr>
          <w:rFonts w:ascii="Times New Roman" w:hAnsi="Times New Roman" w:cs="Times New Roman"/>
          <w:i w:val="0"/>
          <w:color w:val="auto"/>
          <w:sz w:val="32"/>
          <w:szCs w:val="32"/>
        </w:rPr>
        <w:t>1.</w:t>
      </w:r>
      <w:r w:rsidR="00034602" w:rsidRPr="006E5383">
        <w:rPr>
          <w:rFonts w:ascii="Times New Roman" w:hAnsi="Times New Roman" w:cs="Times New Roman"/>
          <w:i w:val="0"/>
          <w:color w:val="auto"/>
          <w:sz w:val="32"/>
          <w:szCs w:val="32"/>
        </w:rPr>
        <w:t>3. Content of free amine</w:t>
      </w:r>
      <w:bookmarkEnd w:id="161"/>
    </w:p>
    <w:p w14:paraId="3B903304" w14:textId="6679A472" w:rsidR="00034602" w:rsidRPr="00AB306A" w:rsidRDefault="00034602" w:rsidP="00034602">
      <w:pPr>
        <w:pStyle w:val="ListParagraph"/>
        <w:spacing w:line="480" w:lineRule="auto"/>
        <w:ind w:left="0" w:right="-22" w:firstLine="720"/>
      </w:pPr>
      <w:r w:rsidRPr="00AB306A">
        <w:t xml:space="preserve">Following hydrazide modification of the available –COOH groups, only two maxima appear in the titration curve, as indicated in Figure </w:t>
      </w:r>
      <w:r w:rsidR="008D4830">
        <w:t>3</w:t>
      </w:r>
      <w:r w:rsidRPr="00AB306A">
        <w:t>-3.</w:t>
      </w:r>
    </w:p>
    <w:p w14:paraId="71012833" w14:textId="77777777" w:rsidR="008D4830" w:rsidRDefault="00034602" w:rsidP="008D4830">
      <w:pPr>
        <w:pStyle w:val="Caption"/>
        <w:keepNext/>
        <w:jc w:val="center"/>
      </w:pPr>
      <w:r w:rsidRPr="000F660C">
        <w:rPr>
          <w:b w:val="0"/>
          <w:noProof/>
          <w:color w:val="auto"/>
          <w:sz w:val="24"/>
          <w:szCs w:val="24"/>
          <w:lang w:eastAsia="en-US"/>
        </w:rPr>
        <w:drawing>
          <wp:inline distT="0" distB="0" distL="0" distR="0" wp14:anchorId="1BE48FD5" wp14:editId="4B0A7370">
            <wp:extent cx="4604455" cy="3811412"/>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2AF290" w14:textId="0F2B9A6F" w:rsidR="00034602" w:rsidRPr="00AB306A" w:rsidRDefault="008D4830" w:rsidP="008D4830">
      <w:pPr>
        <w:pStyle w:val="Caption"/>
        <w:jc w:val="center"/>
        <w:rPr>
          <w:b w:val="0"/>
          <w:color w:val="auto"/>
          <w:sz w:val="24"/>
          <w:szCs w:val="24"/>
        </w:rPr>
      </w:pPr>
      <w:bookmarkStart w:id="162" w:name="_Toc304462180"/>
      <w:r w:rsidRPr="008D4830">
        <w:rPr>
          <w:b w:val="0"/>
          <w:color w:val="auto"/>
          <w:sz w:val="24"/>
          <w:szCs w:val="24"/>
        </w:rPr>
        <w:t>Figure 3-</w:t>
      </w:r>
      <w:r w:rsidRPr="008D4830">
        <w:rPr>
          <w:b w:val="0"/>
          <w:color w:val="auto"/>
          <w:sz w:val="24"/>
          <w:szCs w:val="24"/>
        </w:rPr>
        <w:fldChar w:fldCharType="begin"/>
      </w:r>
      <w:r w:rsidRPr="008D4830">
        <w:rPr>
          <w:b w:val="0"/>
          <w:color w:val="auto"/>
          <w:sz w:val="24"/>
          <w:szCs w:val="24"/>
        </w:rPr>
        <w:instrText xml:space="preserve"> SEQ Figure_3 \* ARABIC </w:instrText>
      </w:r>
      <w:r w:rsidRPr="008D4830">
        <w:rPr>
          <w:b w:val="0"/>
          <w:color w:val="auto"/>
          <w:sz w:val="24"/>
          <w:szCs w:val="24"/>
        </w:rPr>
        <w:fldChar w:fldCharType="separate"/>
      </w:r>
      <w:r w:rsidR="00D85AC4">
        <w:rPr>
          <w:b w:val="0"/>
          <w:noProof/>
          <w:color w:val="auto"/>
          <w:sz w:val="24"/>
          <w:szCs w:val="24"/>
        </w:rPr>
        <w:t>3</w:t>
      </w:r>
      <w:r w:rsidRPr="008D4830">
        <w:rPr>
          <w:b w:val="0"/>
          <w:color w:val="auto"/>
          <w:sz w:val="24"/>
          <w:szCs w:val="24"/>
        </w:rPr>
        <w:fldChar w:fldCharType="end"/>
      </w:r>
      <w:bookmarkStart w:id="163" w:name="_Toc301606152"/>
      <w:r>
        <w:rPr>
          <w:b w:val="0"/>
          <w:color w:val="auto"/>
          <w:sz w:val="24"/>
          <w:szCs w:val="24"/>
        </w:rPr>
        <w:t xml:space="preserve">: </w:t>
      </w:r>
      <w:r w:rsidR="00034602" w:rsidRPr="00AB306A">
        <w:rPr>
          <w:b w:val="0"/>
          <w:color w:val="auto"/>
          <w:sz w:val="24"/>
          <w:szCs w:val="24"/>
        </w:rPr>
        <w:t>Hydrazide chitosan potentiometric titration</w:t>
      </w:r>
      <w:bookmarkEnd w:id="163"/>
      <w:bookmarkEnd w:id="162"/>
      <w:r w:rsidR="00034602" w:rsidRPr="00AB306A">
        <w:rPr>
          <w:b w:val="0"/>
          <w:color w:val="auto"/>
          <w:sz w:val="24"/>
          <w:szCs w:val="24"/>
        </w:rPr>
        <w:t xml:space="preserve"> </w:t>
      </w:r>
    </w:p>
    <w:p w14:paraId="28A85AA0" w14:textId="77777777" w:rsidR="00034602" w:rsidRPr="00AB306A" w:rsidRDefault="00034602" w:rsidP="00034602">
      <w:pPr>
        <w:pStyle w:val="ListParagraph"/>
        <w:spacing w:line="480" w:lineRule="auto"/>
        <w:ind w:left="0" w:right="-22" w:firstLine="720"/>
      </w:pPr>
    </w:p>
    <w:p w14:paraId="5DA97D92" w14:textId="4D45C960" w:rsidR="00034602" w:rsidRPr="00AB306A" w:rsidRDefault="00034602" w:rsidP="000F660C">
      <w:pPr>
        <w:pStyle w:val="ListParagraph"/>
        <w:spacing w:line="480" w:lineRule="auto"/>
        <w:ind w:left="0" w:right="-22" w:firstLine="720"/>
      </w:pPr>
      <w:r w:rsidRPr="00AB306A">
        <w:t>Given that our previous work has indicated nearly quantitative conversion of free carboxyl groups to hydrazide groups using this adipic acid dihydrazide/carbodiimide chemistry [54]</w:t>
      </w:r>
      <w:r w:rsidR="00E8774D">
        <w:t>,</w:t>
      </w:r>
      <w:r w:rsidRPr="00AB306A">
        <w:t xml:space="preserve"> and the titratable functional groups have a higher pK</w:t>
      </w:r>
      <w:r w:rsidRPr="001A3015">
        <w:rPr>
          <w:vertAlign w:val="subscript"/>
        </w:rPr>
        <w:t>a</w:t>
      </w:r>
      <w:r w:rsidR="00E8774D">
        <w:t xml:space="preserve"> indicative of a base instead of an acid</w:t>
      </w:r>
      <w:r w:rsidRPr="00AB306A">
        <w:t xml:space="preserve">, this result suggests that free –COOH groups have been quantitatively converted to hydrazide groups and the signal from this titration result is attributable to residual amine groups (note that hydrazide </w:t>
      </w:r>
      <w:r w:rsidRPr="00AB306A">
        <w:lastRenderedPageBreak/>
        <w:t>groups have a low pK</w:t>
      </w:r>
      <w:r w:rsidRPr="001A3015">
        <w:rPr>
          <w:vertAlign w:val="subscript"/>
        </w:rPr>
        <w:t>a</w:t>
      </w:r>
      <w:r w:rsidRPr="00AB306A">
        <w:t xml:space="preserve"> in the 2.5-3.5 range and thus are not detected in this titration result) [101]. The free amine content, more commonly referred to as the degree of deacytelation (DD%) of chitosan, can thus be estimated, enabling comparison with the amount of amine prior to reaction to confirm the type of substitution that was conducted. </w:t>
      </w:r>
    </w:p>
    <w:p w14:paraId="4A4334E3" w14:textId="7B2D6E71" w:rsidR="00034602" w:rsidRPr="001A3015" w:rsidRDefault="00034602" w:rsidP="00034602">
      <w:pPr>
        <w:pStyle w:val="ListParagraph"/>
        <w:spacing w:line="480" w:lineRule="auto"/>
        <w:ind w:left="0" w:right="-22" w:firstLine="720"/>
        <w:rPr>
          <w:vertAlign w:val="subscript"/>
        </w:rPr>
      </w:pPr>
      <w:r w:rsidRPr="00AB306A">
        <w:t>The slight difference in the pK</w:t>
      </w:r>
      <w:r w:rsidRPr="001A3015">
        <w:rPr>
          <w:vertAlign w:val="subscript"/>
        </w:rPr>
        <w:t>a</w:t>
      </w:r>
      <w:r w:rsidRPr="00AB306A">
        <w:t xml:space="preserve"> of the amine groups could be due to the presence of extra functional groups (carboxyl or hydrazide groups) that might </w:t>
      </w:r>
      <w:r w:rsidR="00E8774D">
        <w:t xml:space="preserve">inductively </w:t>
      </w:r>
      <w:r w:rsidRPr="00AB306A">
        <w:t xml:space="preserve">shift </w:t>
      </w:r>
      <w:r w:rsidR="00E8774D">
        <w:t>the pK</w:t>
      </w:r>
      <w:r w:rsidR="00E8774D">
        <w:rPr>
          <w:vertAlign w:val="subscript"/>
        </w:rPr>
        <w:t>a</w:t>
      </w:r>
      <w:r w:rsidR="00E8774D">
        <w:t xml:space="preserve"> </w:t>
      </w:r>
      <w:r w:rsidRPr="00AB306A">
        <w:t xml:space="preserve">to slightly </w:t>
      </w:r>
      <w:r w:rsidR="00E8774D">
        <w:t>higher or lower values based on their respective electron withdrawing and electron donating properties</w:t>
      </w:r>
      <w:r w:rsidRPr="00AB306A">
        <w:t xml:space="preserve">. </w:t>
      </w:r>
    </w:p>
    <w:p w14:paraId="0F50C30E" w14:textId="77777777" w:rsidR="00034602" w:rsidRPr="00AB306A" w:rsidRDefault="00034602" w:rsidP="00034602">
      <w:pPr>
        <w:pStyle w:val="NoSpacing"/>
        <w:spacing w:line="480" w:lineRule="auto"/>
        <w:ind w:right="-22"/>
      </w:pPr>
      <w:r w:rsidRPr="00AB306A">
        <w:t>On this basis, the number of moles of amine groups in a known mass of chitosan is:</w:t>
      </w:r>
    </w:p>
    <w:p w14:paraId="2857BAB7" w14:textId="77777777" w:rsidR="00034602" w:rsidRPr="00AB306A" w:rsidRDefault="00034602" w:rsidP="00034602">
      <w:pPr>
        <w:pStyle w:val="NoSpacing"/>
        <w:spacing w:line="480" w:lineRule="auto"/>
        <w:ind w:right="-22"/>
      </w:pPr>
      <w:r w:rsidRPr="00AB306A">
        <w:t xml:space="preserve"> A = </w:t>
      </w:r>
      <m:oMath>
        <m:r>
          <m:rPr>
            <m:sty m:val="p"/>
          </m:rPr>
          <w:rPr>
            <w:rFonts w:ascii="Cambria Math" w:hAnsi="Cambria Math"/>
          </w:rPr>
          <m:t>V</m:t>
        </m:r>
        <m:r>
          <m:rPr>
            <m:sty m:val="p"/>
          </m:rPr>
          <w:rPr>
            <w:rFonts w:ascii="Cambria Math" w:hAnsi="Cambria Math"/>
            <w:sz w:val="15"/>
            <w:szCs w:val="15"/>
          </w:rPr>
          <m:t xml:space="preserve">NaOH </m:t>
        </m:r>
        <m:r>
          <m:rPr>
            <m:sty m:val="p"/>
          </m:rPr>
          <w:rPr>
            <w:rFonts w:ascii="Cambria Math" w:hAnsi="Cambria Math"/>
          </w:rPr>
          <m:t>× C</m:t>
        </m:r>
        <m:r>
          <m:rPr>
            <m:sty m:val="p"/>
          </m:rPr>
          <w:rPr>
            <w:rFonts w:ascii="Cambria Math" w:hAnsi="Cambria Math"/>
            <w:sz w:val="15"/>
            <w:szCs w:val="15"/>
          </w:rPr>
          <m:t xml:space="preserve">NaOH </m:t>
        </m:r>
      </m:oMath>
      <w:r w:rsidRPr="00AB306A">
        <w:t xml:space="preserve">=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 xml:space="preserve"> </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NaOH</m:t>
            </m:r>
          </m:sub>
        </m:sSub>
        <m:r>
          <m:rPr>
            <m:sty m:val="p"/>
          </m:rPr>
          <w:rPr>
            <w:rFonts w:ascii="Cambria Math" w:hAnsi="Cambria Math"/>
          </w:rPr>
          <m:t xml:space="preserve"> </m:t>
        </m:r>
      </m:oMath>
    </w:p>
    <w:p w14:paraId="48A2D506" w14:textId="77777777" w:rsidR="00034602" w:rsidRPr="00AB306A" w:rsidRDefault="00034602" w:rsidP="00034602">
      <w:pPr>
        <w:pStyle w:val="NoSpacing"/>
        <w:spacing w:line="480" w:lineRule="auto"/>
        <w:ind w:right="-22"/>
      </w:pPr>
      <w:r w:rsidRPr="00AB306A">
        <w:t>where (V</w:t>
      </w:r>
      <w:r w:rsidRPr="00AB306A">
        <w:rPr>
          <w:vertAlign w:val="subscript"/>
        </w:rPr>
        <w:t>2</w:t>
      </w:r>
      <w:r w:rsidRPr="00AB306A">
        <w:t xml:space="preserve"> - V</w:t>
      </w:r>
      <w:r w:rsidRPr="00AB306A">
        <w:rPr>
          <w:vertAlign w:val="subscript"/>
        </w:rPr>
        <w:t>1</w:t>
      </w:r>
      <w:r w:rsidRPr="00AB306A">
        <w:t xml:space="preserve">) is the volume difference between peaks 1 and 2 for the unmodified and hydrazide functionalized chitosan titrations. </w:t>
      </w:r>
    </w:p>
    <w:p w14:paraId="29D31927" w14:textId="156ABA37" w:rsidR="00034602" w:rsidRPr="00AB306A" w:rsidRDefault="00034602" w:rsidP="00034602">
      <w:pPr>
        <w:pStyle w:val="NoSpacing"/>
        <w:spacing w:line="480" w:lineRule="auto"/>
        <w:ind w:right="-22"/>
      </w:pPr>
      <w:r w:rsidRPr="00AB306A">
        <w:t>DD%</w:t>
      </w:r>
      <w:r w:rsidRPr="00AB306A">
        <w:rPr>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161×A</m:t>
            </m:r>
          </m:num>
          <m:den>
            <m:r>
              <w:rPr>
                <w:rFonts w:ascii="Cambria Math" w:hAnsi="Cambria Math"/>
                <w:sz w:val="28"/>
                <w:szCs w:val="28"/>
              </w:rPr>
              <m:t>W</m:t>
            </m:r>
          </m:den>
        </m:f>
      </m:oMath>
      <w:r w:rsidRPr="00AB306A">
        <w:rPr>
          <w:sz w:val="28"/>
          <w:szCs w:val="28"/>
        </w:rPr>
        <w:t xml:space="preserve"> </w:t>
      </w:r>
      <w:r w:rsidRPr="00AB306A">
        <w:t>x 100</w:t>
      </w:r>
      <w:r w:rsidRPr="00AB306A">
        <w:tab/>
        <w:t xml:space="preserve"> </w:t>
      </w:r>
      <w:r w:rsidRPr="00AB306A">
        <w:tab/>
      </w:r>
      <w:r w:rsidRPr="00AB306A">
        <w:tab/>
      </w:r>
      <w:r w:rsidRPr="00AB306A">
        <w:tab/>
      </w:r>
      <w:r w:rsidRPr="00AB306A">
        <w:tab/>
      </w:r>
      <w:r w:rsidRPr="00AB306A">
        <w:tab/>
      </w:r>
      <w:r w:rsidRPr="00AB306A">
        <w:tab/>
      </w:r>
      <w:r w:rsidRPr="00AB306A">
        <w:tab/>
        <w:t xml:space="preserve">         Equation </w:t>
      </w:r>
      <w:r w:rsidR="00584AF6">
        <w:t>3</w:t>
      </w:r>
      <w:r w:rsidRPr="00AB306A">
        <w:t>-2</w:t>
      </w:r>
    </w:p>
    <w:p w14:paraId="2278BC12" w14:textId="50CD7CB0" w:rsidR="00034602" w:rsidRPr="00AB306A" w:rsidRDefault="00034602" w:rsidP="00034602">
      <w:pPr>
        <w:pStyle w:val="NoSpacing"/>
        <w:ind w:right="-22"/>
      </w:pPr>
      <m:oMath>
        <m:r>
          <m:rPr>
            <m:sty m:val="p"/>
          </m:rPr>
          <w:rPr>
            <w:rFonts w:ascii="Cambria Math" w:hAnsi="Cambria Math"/>
          </w:rPr>
          <m:t>A = V</m:t>
        </m:r>
        <m:r>
          <m:rPr>
            <m:sty m:val="p"/>
          </m:rPr>
          <w:rPr>
            <w:rFonts w:ascii="Cambria Math" w:hAnsi="Cambria Math"/>
            <w:sz w:val="15"/>
            <w:szCs w:val="15"/>
          </w:rPr>
          <m:t xml:space="preserve">NaOH </m:t>
        </m:r>
        <m:r>
          <w:rPr>
            <w:rFonts w:ascii="Cambria Math" w:hAnsi="Cambria Math"/>
          </w:rPr>
          <m:t xml:space="preserve">× </m:t>
        </m:r>
        <m:r>
          <m:rPr>
            <m:sty m:val="p"/>
          </m:rPr>
          <w:rPr>
            <w:rFonts w:ascii="Cambria Math" w:hAnsi="Cambria Math"/>
          </w:rPr>
          <m:t>C</m:t>
        </m:r>
        <m:r>
          <m:rPr>
            <m:sty m:val="p"/>
          </m:rPr>
          <w:rPr>
            <w:rFonts w:ascii="Cambria Math" w:hAnsi="Cambria Math"/>
            <w:sz w:val="15"/>
            <w:szCs w:val="15"/>
          </w:rPr>
          <m:t>NaOH</m:t>
        </m:r>
        <m:r>
          <w:rPr>
            <w:rFonts w:ascii="Cambria Math" w:hAnsi="Cambria Math"/>
            <w:sz w:val="15"/>
            <w:szCs w:val="15"/>
          </w:rPr>
          <m:t xml:space="preserve"> </m:t>
        </m:r>
      </m:oMath>
      <w:r w:rsidR="00E8774D">
        <w:rPr>
          <w:sz w:val="15"/>
          <w:szCs w:val="15"/>
        </w:rPr>
        <w:t xml:space="preserve">   </w:t>
      </w:r>
      <w:r w:rsidR="00E8774D">
        <w:t>w</w:t>
      </w:r>
      <w:r w:rsidR="00E8774D" w:rsidRPr="00AB306A">
        <w:t>here</w:t>
      </w:r>
      <w:r w:rsidRPr="00AB306A">
        <w:t xml:space="preserve"> V[=]L and C[=] mol/L (0.1 M NaOH used for titration)</w:t>
      </w:r>
    </w:p>
    <w:p w14:paraId="0CD3BC49" w14:textId="77777777" w:rsidR="00034602" w:rsidRPr="00AB306A" w:rsidRDefault="00034602" w:rsidP="00034602">
      <w:pPr>
        <w:pStyle w:val="NoSpacing"/>
        <w:ind w:right="-22"/>
      </w:pPr>
      <m:oMath>
        <m:r>
          <m:rPr>
            <m:sty m:val="p"/>
          </m:rPr>
          <w:rPr>
            <w:rFonts w:ascii="Cambria Math" w:hAnsi="Cambria Math"/>
          </w:rPr>
          <m:t>W = mass of sample in grams</m:t>
        </m:r>
      </m:oMath>
      <w:r w:rsidRPr="00AB306A">
        <w:t xml:space="preserve"> </w:t>
      </w:r>
    </w:p>
    <w:p w14:paraId="31EAE369" w14:textId="77777777" w:rsidR="00034602" w:rsidRPr="00AB306A" w:rsidRDefault="00034602" w:rsidP="00034602">
      <w:pPr>
        <w:pStyle w:val="NoSpacing"/>
        <w:spacing w:line="480" w:lineRule="auto"/>
        <w:ind w:right="-22"/>
      </w:pPr>
    </w:p>
    <w:p w14:paraId="2685C176" w14:textId="76354027" w:rsidR="00034602" w:rsidRPr="000E2FCE" w:rsidRDefault="00034602" w:rsidP="000E2FCE">
      <w:pPr>
        <w:pStyle w:val="NoSpacing"/>
        <w:spacing w:line="480" w:lineRule="auto"/>
        <w:ind w:right="-22"/>
      </w:pPr>
      <w:r w:rsidRPr="00AB306A">
        <w:t>Based on this analysis, the content of free amine of the hydrazide functionalized chitosan was equal to 60% while that of the unmodified chitosan was 79%</w:t>
      </w:r>
      <w:r w:rsidR="00E8774D">
        <w:t xml:space="preserve"> (see</w:t>
      </w:r>
      <w:r w:rsidRPr="00AB306A">
        <w:t xml:space="preserve"> the unmodified chitosan potentiometric curve in </w:t>
      </w:r>
      <w:r w:rsidR="00E8774D">
        <w:t>A</w:t>
      </w:r>
      <w:r w:rsidR="00E8774D" w:rsidRPr="00AB306A">
        <w:t xml:space="preserve">ppendix </w:t>
      </w:r>
      <w:r w:rsidRPr="00AB306A">
        <w:t>A1</w:t>
      </w:r>
      <w:r w:rsidR="00E8774D">
        <w:t>)</w:t>
      </w:r>
      <w:r w:rsidRPr="00AB306A">
        <w:t xml:space="preserve">. Therefore, based on this result, 21% of primary hydroxyls and 19% of amines </w:t>
      </w:r>
      <w:r w:rsidR="00E8774D">
        <w:t xml:space="preserve">in the original chitosan </w:t>
      </w:r>
      <w:r w:rsidRPr="00AB306A">
        <w:t xml:space="preserve">are functionalized with carboxylmethyl groups. This leaves 81% of the original amines on </w:t>
      </w:r>
      <w:r w:rsidRPr="00AB306A">
        <w:lastRenderedPageBreak/>
        <w:t xml:space="preserve">chitosan free, essential to promote the bioadhesive and antibacterial properties desired in the later results. </w:t>
      </w:r>
    </w:p>
    <w:p w14:paraId="745B8183" w14:textId="1AAA9C85" w:rsidR="00034602" w:rsidRPr="006E5383" w:rsidRDefault="00554346" w:rsidP="006E5383">
      <w:pPr>
        <w:pStyle w:val="Heading4"/>
        <w:rPr>
          <w:rFonts w:ascii="Times New Roman" w:hAnsi="Times New Roman" w:cs="Times New Roman"/>
          <w:i w:val="0"/>
          <w:color w:val="auto"/>
          <w:sz w:val="32"/>
          <w:szCs w:val="32"/>
        </w:rPr>
      </w:pPr>
      <w:bookmarkStart w:id="164" w:name="_Toc304564027"/>
      <w:r w:rsidRPr="006E5383">
        <w:rPr>
          <w:rFonts w:ascii="Times New Roman" w:hAnsi="Times New Roman" w:cs="Times New Roman"/>
          <w:i w:val="0"/>
          <w:color w:val="auto"/>
          <w:sz w:val="32"/>
          <w:szCs w:val="32"/>
        </w:rPr>
        <w:t>3</w:t>
      </w:r>
      <w:r w:rsidR="00034602" w:rsidRPr="006E5383">
        <w:rPr>
          <w:rFonts w:ascii="Times New Roman" w:hAnsi="Times New Roman" w:cs="Times New Roman"/>
          <w:i w:val="0"/>
          <w:color w:val="auto"/>
          <w:sz w:val="32"/>
          <w:szCs w:val="32"/>
        </w:rPr>
        <w:t>.1.</w:t>
      </w:r>
      <w:r w:rsidR="00294F3A" w:rsidRPr="006E5383">
        <w:rPr>
          <w:rFonts w:ascii="Times New Roman" w:hAnsi="Times New Roman" w:cs="Times New Roman"/>
          <w:i w:val="0"/>
          <w:color w:val="auto"/>
          <w:sz w:val="32"/>
          <w:szCs w:val="32"/>
        </w:rPr>
        <w:t>1.</w:t>
      </w:r>
      <w:r w:rsidR="00034602" w:rsidRPr="006E5383">
        <w:rPr>
          <w:rFonts w:ascii="Times New Roman" w:hAnsi="Times New Roman" w:cs="Times New Roman"/>
          <w:i w:val="0"/>
          <w:color w:val="auto"/>
          <w:sz w:val="32"/>
          <w:szCs w:val="32"/>
        </w:rPr>
        <w:t>4. Hydrazide groups per chain of polymer</w:t>
      </w:r>
      <w:bookmarkEnd w:id="164"/>
    </w:p>
    <w:p w14:paraId="758480E3" w14:textId="18F2D4FF" w:rsidR="00034602" w:rsidRPr="00AB306A" w:rsidRDefault="00034602" w:rsidP="00034602">
      <w:pPr>
        <w:spacing w:line="480" w:lineRule="auto"/>
        <w:ind w:right="-22" w:firstLine="720"/>
      </w:pPr>
      <w:r w:rsidRPr="00AB306A">
        <w:t xml:space="preserve">The number of hydrazide groups per chitosan chain was calculated based on the difference of the total titration signal between the carboxylated polymer and the hydrazide-functionalized polymer (loss of 1 mol –COOH = gain of 1 mol hydrazide, assuming no cross-linking with the adipic acid dihydrazide functionalization). The degree of hydrazide functionalization, </w:t>
      </w:r>
      <w:r w:rsidR="00E8774D">
        <w:t>based on the</w:t>
      </w:r>
      <w:r w:rsidR="00E8774D" w:rsidRPr="00AB306A">
        <w:t xml:space="preserve"> </w:t>
      </w:r>
      <w:r w:rsidRPr="00AB306A">
        <w:t>complete carboxyl conversion to hydrazide groups</w:t>
      </w:r>
      <w:r w:rsidR="00E8774D">
        <w:t xml:space="preserve"> indicated by the titration result (</w:t>
      </w:r>
      <w:r w:rsidR="009F75A6">
        <w:t>Fig. 3-3)</w:t>
      </w:r>
      <w:r w:rsidRPr="00AB306A">
        <w:t xml:space="preserve">, can thus be estimated using Equation </w:t>
      </w:r>
      <w:r w:rsidR="00584AF6">
        <w:t>3</w:t>
      </w:r>
      <w:r w:rsidRPr="00AB306A">
        <w:t>-</w:t>
      </w:r>
      <w:r w:rsidR="00584AF6">
        <w:t>3</w:t>
      </w:r>
      <w:r w:rsidRPr="00AB306A">
        <w:t>:</w:t>
      </w:r>
    </w:p>
    <w:p w14:paraId="77517FDE" w14:textId="6708C326" w:rsidR="00034602" w:rsidRPr="00AB306A" w:rsidRDefault="00034602" w:rsidP="00034602">
      <w:pPr>
        <w:ind w:right="-22"/>
      </w:pPr>
      <w:r w:rsidRPr="00AB306A">
        <w:t xml:space="preserve">Hydrazide groups/chain =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DS</m:t>
                </m:r>
              </m:e>
              <m:sub>
                <m:r>
                  <m:rPr>
                    <m:sty m:val="p"/>
                  </m:rPr>
                  <w:rPr>
                    <w:rFonts w:ascii="Cambria Math" w:hAnsi="Cambria Math"/>
                    <w:sz w:val="28"/>
                    <w:szCs w:val="28"/>
                  </w:rPr>
                  <m:t>carboxylated</m:t>
                </m:r>
              </m:sub>
            </m:sSub>
            <m:r>
              <m:rPr>
                <m:sty m:val="p"/>
              </m:rPr>
              <w:rPr>
                <w:rFonts w:ascii="Cambria Math" w:hAnsi="Cambria Math"/>
                <w:sz w:val="28"/>
                <w:szCs w:val="28"/>
              </w:rPr>
              <m:t xml:space="preserve"> × 120,000 </m:t>
            </m:r>
          </m:num>
          <m:den>
            <m:r>
              <m:rPr>
                <m:sty m:val="p"/>
              </m:rPr>
              <w:rPr>
                <w:rFonts w:ascii="Cambria Math" w:hAnsi="Cambria Math"/>
                <w:sz w:val="28"/>
                <w:szCs w:val="28"/>
              </w:rPr>
              <m:t>161</m:t>
            </m:r>
          </m:den>
        </m:f>
        <m:r>
          <w:rPr>
            <w:rFonts w:ascii="Cambria Math" w:hAnsi="Cambria Math"/>
            <w:sz w:val="28"/>
            <w:szCs w:val="28"/>
          </w:rPr>
          <m:t xml:space="preserve"> </m:t>
        </m:r>
      </m:oMath>
      <w:r w:rsidRPr="00AB306A">
        <w:t xml:space="preserve">                 </w:t>
      </w:r>
      <w:r w:rsidRPr="00AB306A">
        <w:tab/>
        <w:t xml:space="preserve">                     Equation </w:t>
      </w:r>
      <w:r w:rsidR="00584AF6">
        <w:t>3</w:t>
      </w:r>
      <w:r w:rsidRPr="00AB306A">
        <w:t>-3</w:t>
      </w:r>
    </w:p>
    <w:p w14:paraId="0CA36E26" w14:textId="77777777" w:rsidR="00034602" w:rsidRPr="00AB306A" w:rsidRDefault="00034602" w:rsidP="00034602">
      <w:pPr>
        <w:pStyle w:val="NoSpacing"/>
        <w:ind w:right="-22"/>
      </w:pPr>
      <w:r w:rsidRPr="00AB306A">
        <w:t>161 = MW of glucosamine</w:t>
      </w:r>
    </w:p>
    <w:p w14:paraId="74C55D13" w14:textId="16A08761" w:rsidR="00034602" w:rsidRPr="00AB306A" w:rsidRDefault="00034602" w:rsidP="00034602">
      <w:pPr>
        <w:pStyle w:val="NoSpacing"/>
        <w:ind w:right="-22"/>
      </w:pPr>
      <w:r w:rsidRPr="00AB306A">
        <w:t xml:space="preserve">120kDa = </w:t>
      </w:r>
      <w:r w:rsidR="009F75A6">
        <w:t>a</w:t>
      </w:r>
      <w:r w:rsidR="009F75A6" w:rsidRPr="00AB306A">
        <w:t xml:space="preserve">verage </w:t>
      </w:r>
      <w:r w:rsidRPr="00AB306A">
        <w:t xml:space="preserve">MW of chitosan polymer </w:t>
      </w:r>
    </w:p>
    <w:p w14:paraId="5290A7B9" w14:textId="77777777" w:rsidR="00034602" w:rsidRPr="00AB306A" w:rsidRDefault="00034602" w:rsidP="00034602">
      <w:pPr>
        <w:pStyle w:val="NoSpacing"/>
        <w:spacing w:line="480" w:lineRule="auto"/>
        <w:ind w:right="-22"/>
      </w:pPr>
    </w:p>
    <w:p w14:paraId="127F4DEF" w14:textId="5D4328B4" w:rsidR="00034602" w:rsidRPr="00AB306A" w:rsidRDefault="00034602" w:rsidP="00034602">
      <w:pPr>
        <w:pStyle w:val="NoSpacing"/>
        <w:spacing w:line="480" w:lineRule="auto"/>
        <w:ind w:right="-22"/>
      </w:pPr>
      <w:r w:rsidRPr="00AB306A">
        <w:t>On this basis, 305 hydrazide groups per chain of chitosan (assuming a molecular weight value of 120 kDa) are present, corresponding to 1 hydrazide group per 2.5 repeat units.</w:t>
      </w:r>
    </w:p>
    <w:p w14:paraId="38DD889D" w14:textId="77777777" w:rsidR="00034602" w:rsidRPr="00AB306A" w:rsidRDefault="00034602" w:rsidP="00034602">
      <w:pPr>
        <w:pStyle w:val="NoSpacing"/>
        <w:spacing w:line="480" w:lineRule="auto"/>
        <w:ind w:right="-22"/>
      </w:pPr>
    </w:p>
    <w:p w14:paraId="0A393CD3" w14:textId="30A0FA8D" w:rsidR="00034602" w:rsidRDefault="00034602" w:rsidP="000E2FCE">
      <w:pPr>
        <w:pStyle w:val="NoSpacing"/>
        <w:spacing w:line="480" w:lineRule="auto"/>
        <w:ind w:right="-22" w:firstLine="720"/>
      </w:pPr>
      <w:r w:rsidRPr="00AB306A">
        <w:t>Overall, the titration of the three chitosan forms (unmodified, carboxylated, and hydrazide functionalized) can give information on the degree of functionalization, the location of functional group substitution, and the overall number of functional groups per chain of chitosan. The carboxylation reaction resulted an overall carboxylic</w:t>
      </w:r>
      <w:r w:rsidR="009F75A6">
        <w:t xml:space="preserve"> acid</w:t>
      </w:r>
      <w:r w:rsidRPr="00AB306A">
        <w:t xml:space="preserve"> weight percentage within chitosan of 12.9%, consistent with the typical 10-15% range previously reported in the literature [102]. In addition, results indicate that, </w:t>
      </w:r>
      <w:r w:rsidRPr="00AB306A">
        <w:lastRenderedPageBreak/>
        <w:t>despite the amine being the stronger nucleophile, more of the carboxymethylation occurs on the hydroxyl groups, desirable to maintain the beneficial bioadhesive properties introduced via the amine groups. Furthermore, the degree of hydrazide functionalization achieved overall (1 hydrazide group per 2.5 repeat units in the chitosan backbone) is within the range previously identified in our lab for effective gelation of carbohydrates of similar molecular weights using hydrazone chemistry with lower molecular weight synthetic polymers such as POEGMA [101].</w:t>
      </w:r>
    </w:p>
    <w:p w14:paraId="00F5DA3B" w14:textId="7C1677DC" w:rsidR="00512C95" w:rsidRPr="006E5383" w:rsidRDefault="00512C95" w:rsidP="00512C95">
      <w:pPr>
        <w:pStyle w:val="Heading3"/>
        <w:rPr>
          <w:rFonts w:ascii="Times New Roman" w:hAnsi="Times New Roman" w:cs="Times New Roman"/>
          <w:color w:val="auto"/>
          <w:sz w:val="32"/>
          <w:szCs w:val="32"/>
          <w:lang w:eastAsia="en-US"/>
        </w:rPr>
      </w:pPr>
      <w:bookmarkStart w:id="165" w:name="_Toc304564028"/>
      <w:bookmarkStart w:id="166" w:name="_Toc304564179"/>
      <w:r w:rsidRPr="006E5383">
        <w:rPr>
          <w:rFonts w:ascii="Times New Roman" w:hAnsi="Times New Roman" w:cs="Times New Roman"/>
          <w:color w:val="auto"/>
          <w:sz w:val="32"/>
          <w:szCs w:val="32"/>
          <w:lang w:eastAsia="en-US"/>
        </w:rPr>
        <w:t>3.</w:t>
      </w:r>
      <w:r>
        <w:rPr>
          <w:rFonts w:ascii="Times New Roman" w:hAnsi="Times New Roman" w:cs="Times New Roman"/>
          <w:color w:val="auto"/>
          <w:sz w:val="32"/>
          <w:szCs w:val="32"/>
          <w:lang w:eastAsia="en-US"/>
        </w:rPr>
        <w:t>1</w:t>
      </w:r>
      <w:r w:rsidRPr="006E5383">
        <w:rPr>
          <w:rFonts w:ascii="Times New Roman" w:hAnsi="Times New Roman" w:cs="Times New Roman"/>
          <w:color w:val="auto"/>
          <w:sz w:val="32"/>
          <w:szCs w:val="32"/>
          <w:lang w:eastAsia="en-US"/>
        </w:rPr>
        <w:t>.1.</w:t>
      </w:r>
      <w:r>
        <w:rPr>
          <w:rFonts w:ascii="Times New Roman" w:hAnsi="Times New Roman" w:cs="Times New Roman"/>
          <w:color w:val="auto"/>
          <w:sz w:val="32"/>
          <w:szCs w:val="32"/>
          <w:lang w:eastAsia="en-US"/>
        </w:rPr>
        <w:t>5.</w:t>
      </w:r>
      <w:r w:rsidRPr="006E5383">
        <w:rPr>
          <w:rFonts w:ascii="Times New Roman" w:hAnsi="Times New Roman" w:cs="Times New Roman"/>
          <w:color w:val="auto"/>
          <w:sz w:val="32"/>
          <w:szCs w:val="32"/>
          <w:lang w:eastAsia="en-US"/>
        </w:rPr>
        <w:t xml:space="preserve"> </w:t>
      </w:r>
      <w:r>
        <w:rPr>
          <w:rFonts w:ascii="Times New Roman" w:hAnsi="Times New Roman" w:cs="Times New Roman"/>
          <w:color w:val="auto"/>
          <w:sz w:val="32"/>
          <w:szCs w:val="32"/>
          <w:lang w:eastAsia="en-US"/>
        </w:rPr>
        <w:t>Chitosan batch-to-batch variation</w:t>
      </w:r>
      <w:bookmarkEnd w:id="165"/>
      <w:bookmarkEnd w:id="166"/>
      <w:r w:rsidRPr="006E5383">
        <w:rPr>
          <w:rFonts w:ascii="Times New Roman" w:hAnsi="Times New Roman" w:cs="Times New Roman"/>
          <w:color w:val="auto"/>
          <w:sz w:val="32"/>
          <w:szCs w:val="32"/>
          <w:lang w:eastAsia="en-US"/>
        </w:rPr>
        <w:t xml:space="preserve"> </w:t>
      </w:r>
    </w:p>
    <w:p w14:paraId="0CC6D057" w14:textId="0ED09582" w:rsidR="00512C95" w:rsidRDefault="00512C95" w:rsidP="00512C95">
      <w:pPr>
        <w:pStyle w:val="NoSpacing"/>
        <w:spacing w:line="480" w:lineRule="auto"/>
      </w:pPr>
      <w:r>
        <w:tab/>
        <w:t>As previously mentioned, natural polymers like chitosan tend to have high batch-to-batch variations that may lead to inconsistencies in the end product synthesized. This problem was faced during the synthesis stage of the experimentations, mandating the screening (through titration as well as solubility assays) of each synthesized chitosan batch to to achieve reproducible hydrogel properties and minimize any batch-to-batch variation. Batches were selected for further functionalization (hydrazide substitution) if the carboxyl attachment is between 40 and 50% with a maximum amine substitution of 20% and if the polymer does not dissolve completely in PBS at the concentrations of 1, 1.5, and 2w/v%.  The key differentiation between batches appears to be the degree of substitution of the amines with carboxyl groups; too much substitution affects chitosan’s inherent properties but too little results in a polymer that is not fully soluble at physiological pH. Table 3-</w:t>
      </w:r>
      <w:r w:rsidR="00213839">
        <w:t>1</w:t>
      </w:r>
      <w:r>
        <w:t xml:space="preserve"> shows the overall properties of the three main chitosan batch types usually synthesized, the first two of which were always discarded and the last of which was used for all other experiments conducted.</w:t>
      </w:r>
    </w:p>
    <w:p w14:paraId="730450C0" w14:textId="77777777" w:rsidR="00213839" w:rsidRDefault="00213839" w:rsidP="00213839">
      <w:pPr>
        <w:pStyle w:val="NoSpacing"/>
      </w:pPr>
    </w:p>
    <w:p w14:paraId="578F16A8" w14:textId="77777777" w:rsidR="00756302" w:rsidRDefault="00756302" w:rsidP="00512C95">
      <w:pPr>
        <w:pStyle w:val="NoSpacing"/>
        <w:spacing w:line="480" w:lineRule="auto"/>
      </w:pPr>
      <w:bookmarkStart w:id="167" w:name="_Toc304462328"/>
    </w:p>
    <w:p w14:paraId="42334B22" w14:textId="77777777" w:rsidR="00512C95" w:rsidRPr="00884191" w:rsidRDefault="00512C95" w:rsidP="00512C95">
      <w:pPr>
        <w:pStyle w:val="NoSpacing"/>
        <w:spacing w:line="480" w:lineRule="auto"/>
      </w:pPr>
      <w:r w:rsidRPr="00884191">
        <w:lastRenderedPageBreak/>
        <w:t>Table 3-</w:t>
      </w:r>
      <w:fldSimple w:instr=" SEQ Table_4 \* ARABIC ">
        <w:r w:rsidR="00D85AC4">
          <w:rPr>
            <w:noProof/>
          </w:rPr>
          <w:t>1</w:t>
        </w:r>
      </w:fldSimple>
      <w:r w:rsidRPr="00884191">
        <w:t>: Example of three different batches of carboxylated chitosan synthesized</w:t>
      </w:r>
      <w:bookmarkEnd w:id="167"/>
    </w:p>
    <w:tbl>
      <w:tblPr>
        <w:tblStyle w:val="TableGrid"/>
        <w:tblW w:w="7957" w:type="dxa"/>
        <w:tblLook w:val="04A0" w:firstRow="1" w:lastRow="0" w:firstColumn="1" w:lastColumn="0" w:noHBand="0" w:noVBand="1"/>
      </w:tblPr>
      <w:tblGrid>
        <w:gridCol w:w="1345"/>
        <w:gridCol w:w="2294"/>
        <w:gridCol w:w="1573"/>
        <w:gridCol w:w="2745"/>
      </w:tblGrid>
      <w:tr w:rsidR="00756302" w14:paraId="3258F1E1" w14:textId="77777777" w:rsidTr="00756302">
        <w:trPr>
          <w:trHeight w:val="463"/>
        </w:trPr>
        <w:tc>
          <w:tcPr>
            <w:tcW w:w="1345" w:type="dxa"/>
            <w:vAlign w:val="center"/>
          </w:tcPr>
          <w:p w14:paraId="44D633AA" w14:textId="77777777" w:rsidR="00512C95" w:rsidRPr="00884191" w:rsidRDefault="00512C95" w:rsidP="008676E8">
            <w:pPr>
              <w:jc w:val="center"/>
              <w:rPr>
                <w:b/>
              </w:rPr>
            </w:pPr>
            <w:r w:rsidRPr="00884191">
              <w:rPr>
                <w:b/>
              </w:rPr>
              <w:t>Chitosan</w:t>
            </w:r>
          </w:p>
        </w:tc>
        <w:tc>
          <w:tcPr>
            <w:tcW w:w="2294" w:type="dxa"/>
            <w:vAlign w:val="center"/>
          </w:tcPr>
          <w:p w14:paraId="6888D234" w14:textId="77777777" w:rsidR="00512C95" w:rsidRPr="00884191" w:rsidRDefault="00512C95" w:rsidP="008676E8">
            <w:pPr>
              <w:jc w:val="center"/>
              <w:rPr>
                <w:b/>
              </w:rPr>
            </w:pPr>
            <w:r w:rsidRPr="00884191">
              <w:rPr>
                <w:b/>
              </w:rPr>
              <w:t>Carboxyl substitution on polymer chain (mol%)</w:t>
            </w:r>
          </w:p>
        </w:tc>
        <w:tc>
          <w:tcPr>
            <w:tcW w:w="1573" w:type="dxa"/>
            <w:vAlign w:val="center"/>
          </w:tcPr>
          <w:p w14:paraId="63F4FFBD" w14:textId="77777777" w:rsidR="00512C95" w:rsidRPr="00884191" w:rsidRDefault="00512C95" w:rsidP="008676E8">
            <w:pPr>
              <w:jc w:val="center"/>
              <w:rPr>
                <w:b/>
              </w:rPr>
            </w:pPr>
            <w:r w:rsidRPr="00884191">
              <w:rPr>
                <w:b/>
              </w:rPr>
              <w:t>Substitution of amine (mol%)</w:t>
            </w:r>
          </w:p>
        </w:tc>
        <w:tc>
          <w:tcPr>
            <w:tcW w:w="2745" w:type="dxa"/>
            <w:vAlign w:val="center"/>
          </w:tcPr>
          <w:p w14:paraId="4903D040" w14:textId="77777777" w:rsidR="00512C95" w:rsidRPr="00884191" w:rsidRDefault="00512C95" w:rsidP="008676E8">
            <w:pPr>
              <w:jc w:val="center"/>
              <w:rPr>
                <w:b/>
              </w:rPr>
            </w:pPr>
            <w:r w:rsidRPr="00884191">
              <w:rPr>
                <w:b/>
              </w:rPr>
              <w:t>Remarks</w:t>
            </w:r>
          </w:p>
        </w:tc>
      </w:tr>
      <w:tr w:rsidR="00756302" w14:paraId="0219CD4B" w14:textId="77777777" w:rsidTr="00756302">
        <w:trPr>
          <w:trHeight w:val="463"/>
        </w:trPr>
        <w:tc>
          <w:tcPr>
            <w:tcW w:w="1345" w:type="dxa"/>
            <w:vAlign w:val="center"/>
          </w:tcPr>
          <w:p w14:paraId="19441B48" w14:textId="77777777" w:rsidR="00512C95" w:rsidRDefault="00512C95" w:rsidP="008676E8">
            <w:pPr>
              <w:jc w:val="center"/>
            </w:pPr>
            <w:r>
              <w:t>Batch 1</w:t>
            </w:r>
          </w:p>
        </w:tc>
        <w:tc>
          <w:tcPr>
            <w:tcW w:w="2294" w:type="dxa"/>
            <w:vAlign w:val="center"/>
          </w:tcPr>
          <w:p w14:paraId="64D76B20" w14:textId="77777777" w:rsidR="00512C95" w:rsidRDefault="00512C95" w:rsidP="008676E8">
            <w:pPr>
              <w:jc w:val="center"/>
            </w:pPr>
            <w:r>
              <w:t>28</w:t>
            </w:r>
          </w:p>
        </w:tc>
        <w:tc>
          <w:tcPr>
            <w:tcW w:w="1573" w:type="dxa"/>
            <w:vAlign w:val="center"/>
          </w:tcPr>
          <w:p w14:paraId="37359FE3" w14:textId="77777777" w:rsidR="00512C95" w:rsidRDefault="00512C95" w:rsidP="008676E8">
            <w:pPr>
              <w:jc w:val="center"/>
            </w:pPr>
            <w:r>
              <w:t>25</w:t>
            </w:r>
          </w:p>
        </w:tc>
        <w:tc>
          <w:tcPr>
            <w:tcW w:w="2745" w:type="dxa"/>
            <w:vAlign w:val="center"/>
          </w:tcPr>
          <w:p w14:paraId="1F43AB92" w14:textId="77777777" w:rsidR="00512C95" w:rsidRDefault="00512C95" w:rsidP="008676E8">
            <w:pPr>
              <w:jc w:val="center"/>
            </w:pPr>
            <w:r>
              <w:t>Not enough for functional group attachment, amine % too high</w:t>
            </w:r>
          </w:p>
        </w:tc>
      </w:tr>
      <w:tr w:rsidR="00756302" w14:paraId="3E8EFA75" w14:textId="77777777" w:rsidTr="00756302">
        <w:trPr>
          <w:trHeight w:val="463"/>
        </w:trPr>
        <w:tc>
          <w:tcPr>
            <w:tcW w:w="1345" w:type="dxa"/>
            <w:vAlign w:val="center"/>
          </w:tcPr>
          <w:p w14:paraId="32E57423" w14:textId="77777777" w:rsidR="00512C95" w:rsidRDefault="00512C95" w:rsidP="008676E8">
            <w:pPr>
              <w:jc w:val="center"/>
            </w:pPr>
            <w:r>
              <w:t>Batch 2</w:t>
            </w:r>
          </w:p>
        </w:tc>
        <w:tc>
          <w:tcPr>
            <w:tcW w:w="2294" w:type="dxa"/>
            <w:vAlign w:val="center"/>
          </w:tcPr>
          <w:p w14:paraId="27A53DE8" w14:textId="77777777" w:rsidR="00512C95" w:rsidRDefault="00512C95" w:rsidP="008676E8">
            <w:pPr>
              <w:jc w:val="center"/>
            </w:pPr>
            <w:r>
              <w:t>49</w:t>
            </w:r>
          </w:p>
        </w:tc>
        <w:tc>
          <w:tcPr>
            <w:tcW w:w="1573" w:type="dxa"/>
            <w:vAlign w:val="center"/>
          </w:tcPr>
          <w:p w14:paraId="0944B9F0" w14:textId="77777777" w:rsidR="00512C95" w:rsidRDefault="00512C95" w:rsidP="008676E8">
            <w:pPr>
              <w:jc w:val="center"/>
            </w:pPr>
            <w:r>
              <w:t>25</w:t>
            </w:r>
          </w:p>
        </w:tc>
        <w:tc>
          <w:tcPr>
            <w:tcW w:w="2745" w:type="dxa"/>
            <w:vAlign w:val="center"/>
          </w:tcPr>
          <w:p w14:paraId="2C9DD8B2" w14:textId="77777777" w:rsidR="00512C95" w:rsidRDefault="00512C95" w:rsidP="008676E8">
            <w:pPr>
              <w:jc w:val="center"/>
            </w:pPr>
            <w:r>
              <w:t>Amine substitution too high</w:t>
            </w:r>
          </w:p>
        </w:tc>
      </w:tr>
      <w:tr w:rsidR="00756302" w14:paraId="41C0317C" w14:textId="77777777" w:rsidTr="00756302">
        <w:trPr>
          <w:trHeight w:val="463"/>
        </w:trPr>
        <w:tc>
          <w:tcPr>
            <w:tcW w:w="1345" w:type="dxa"/>
            <w:vAlign w:val="center"/>
          </w:tcPr>
          <w:p w14:paraId="0E2B3386" w14:textId="77777777" w:rsidR="00512C95" w:rsidRDefault="00512C95" w:rsidP="008676E8">
            <w:pPr>
              <w:jc w:val="center"/>
            </w:pPr>
            <w:r>
              <w:t>Batch 3</w:t>
            </w:r>
          </w:p>
        </w:tc>
        <w:tc>
          <w:tcPr>
            <w:tcW w:w="2294" w:type="dxa"/>
            <w:vAlign w:val="center"/>
          </w:tcPr>
          <w:p w14:paraId="2A644711" w14:textId="77777777" w:rsidR="00512C95" w:rsidRDefault="00512C95" w:rsidP="008676E8">
            <w:pPr>
              <w:jc w:val="center"/>
            </w:pPr>
            <w:r>
              <w:t>41</w:t>
            </w:r>
          </w:p>
        </w:tc>
        <w:tc>
          <w:tcPr>
            <w:tcW w:w="1573" w:type="dxa"/>
            <w:vAlign w:val="center"/>
          </w:tcPr>
          <w:p w14:paraId="6407112B" w14:textId="77777777" w:rsidR="00512C95" w:rsidRDefault="00512C95" w:rsidP="008676E8">
            <w:pPr>
              <w:jc w:val="center"/>
            </w:pPr>
            <w:r>
              <w:t>19</w:t>
            </w:r>
          </w:p>
        </w:tc>
        <w:tc>
          <w:tcPr>
            <w:tcW w:w="2745" w:type="dxa"/>
            <w:vAlign w:val="center"/>
          </w:tcPr>
          <w:p w14:paraId="7E2A8F16" w14:textId="77777777" w:rsidR="00512C95" w:rsidRDefault="00512C95" w:rsidP="008676E8">
            <w:pPr>
              <w:jc w:val="center"/>
            </w:pPr>
            <w:r>
              <w:t xml:space="preserve">Targeted substitution </w:t>
            </w:r>
          </w:p>
        </w:tc>
      </w:tr>
    </w:tbl>
    <w:p w14:paraId="6EDF20AF" w14:textId="77777777" w:rsidR="00512C95" w:rsidRPr="00AB306A" w:rsidRDefault="00512C95" w:rsidP="00756302">
      <w:pPr>
        <w:pStyle w:val="NoSpacing"/>
        <w:spacing w:line="480" w:lineRule="auto"/>
        <w:ind w:right="-22"/>
      </w:pPr>
    </w:p>
    <w:p w14:paraId="0D51B239" w14:textId="19D2367A" w:rsidR="00294F3A" w:rsidRDefault="00294F3A" w:rsidP="006E5383">
      <w:pPr>
        <w:pStyle w:val="Heading3"/>
        <w:rPr>
          <w:rFonts w:ascii="Times New Roman" w:hAnsi="Times New Roman" w:cs="Times New Roman"/>
          <w:color w:val="auto"/>
          <w:sz w:val="32"/>
          <w:szCs w:val="32"/>
        </w:rPr>
      </w:pPr>
      <w:bookmarkStart w:id="168" w:name="_Toc304564029"/>
      <w:bookmarkStart w:id="169" w:name="_Toc304564180"/>
      <w:r w:rsidRPr="006E5383">
        <w:rPr>
          <w:rFonts w:ascii="Times New Roman" w:hAnsi="Times New Roman" w:cs="Times New Roman"/>
          <w:color w:val="auto"/>
          <w:sz w:val="32"/>
          <w:szCs w:val="32"/>
        </w:rPr>
        <w:t>3.1.2. POEGMA characterization</w:t>
      </w:r>
      <w:bookmarkEnd w:id="168"/>
      <w:bookmarkEnd w:id="169"/>
    </w:p>
    <w:p w14:paraId="53A29EFF" w14:textId="77777777" w:rsidR="008422B6" w:rsidRPr="008422B6" w:rsidRDefault="008422B6" w:rsidP="008422B6"/>
    <w:p w14:paraId="5364DA54" w14:textId="7E06DBB0" w:rsidR="00B92E7F" w:rsidRPr="00010A99" w:rsidRDefault="00B92E7F" w:rsidP="00010A99">
      <w:pPr>
        <w:spacing w:line="480" w:lineRule="auto"/>
      </w:pPr>
      <w:r>
        <w:t>The properties of the aldehyde-functionalized POEGMA polymer used for all hydrogels reported as well as the cationic POEGMA polymer used to evaluate the effect of chitosan specifically on the gel properties are given in Table 3-</w:t>
      </w:r>
      <w:r w:rsidR="00213839">
        <w:t>2</w:t>
      </w:r>
      <w:r w:rsidR="00010A99">
        <w:t>.</w:t>
      </w:r>
    </w:p>
    <w:p w14:paraId="4D0A62C4" w14:textId="5EB82979" w:rsidR="00B92E7F" w:rsidRDefault="00213839" w:rsidP="00B92E7F">
      <w:pPr>
        <w:pStyle w:val="Caption"/>
        <w:rPr>
          <w:b w:val="0"/>
          <w:color w:val="auto"/>
          <w:sz w:val="24"/>
          <w:szCs w:val="24"/>
        </w:rPr>
      </w:pPr>
      <w:bookmarkStart w:id="170" w:name="_Toc304462329"/>
      <w:r w:rsidRPr="00213839">
        <w:rPr>
          <w:b w:val="0"/>
          <w:color w:val="auto"/>
          <w:sz w:val="24"/>
          <w:szCs w:val="24"/>
        </w:rPr>
        <w:t>Table 3-</w:t>
      </w:r>
      <w:r w:rsidRPr="00213839">
        <w:rPr>
          <w:b w:val="0"/>
          <w:color w:val="auto"/>
          <w:sz w:val="24"/>
          <w:szCs w:val="24"/>
        </w:rPr>
        <w:fldChar w:fldCharType="begin"/>
      </w:r>
      <w:r w:rsidRPr="00213839">
        <w:rPr>
          <w:b w:val="0"/>
          <w:color w:val="auto"/>
          <w:sz w:val="24"/>
          <w:szCs w:val="24"/>
        </w:rPr>
        <w:instrText xml:space="preserve"> SEQ Table_4 \* ARABIC </w:instrText>
      </w:r>
      <w:r w:rsidRPr="00213839">
        <w:rPr>
          <w:b w:val="0"/>
          <w:color w:val="auto"/>
          <w:sz w:val="24"/>
          <w:szCs w:val="24"/>
        </w:rPr>
        <w:fldChar w:fldCharType="separate"/>
      </w:r>
      <w:r w:rsidR="00D85AC4">
        <w:rPr>
          <w:b w:val="0"/>
          <w:noProof/>
          <w:color w:val="auto"/>
          <w:sz w:val="24"/>
          <w:szCs w:val="24"/>
        </w:rPr>
        <w:t>2</w:t>
      </w:r>
      <w:r w:rsidRPr="00213839">
        <w:rPr>
          <w:b w:val="0"/>
          <w:noProof/>
          <w:color w:val="auto"/>
          <w:sz w:val="24"/>
          <w:szCs w:val="24"/>
        </w:rPr>
        <w:fldChar w:fldCharType="end"/>
      </w:r>
      <w:r w:rsidRPr="00213839">
        <w:rPr>
          <w:b w:val="0"/>
          <w:color w:val="auto"/>
          <w:sz w:val="24"/>
          <w:szCs w:val="24"/>
        </w:rPr>
        <w:t xml:space="preserve">: </w:t>
      </w:r>
      <w:r w:rsidR="00B92E7F" w:rsidRPr="00213839">
        <w:rPr>
          <w:b w:val="0"/>
          <w:color w:val="auto"/>
          <w:sz w:val="24"/>
          <w:szCs w:val="24"/>
        </w:rPr>
        <w:t>Characterization of POEGMA precursor polymers: (a) M</w:t>
      </w:r>
      <w:r w:rsidR="00B92E7F" w:rsidRPr="00213839">
        <w:rPr>
          <w:b w:val="0"/>
          <w:color w:val="auto"/>
          <w:sz w:val="24"/>
          <w:szCs w:val="24"/>
          <w:vertAlign w:val="subscript"/>
        </w:rPr>
        <w:t>n</w:t>
      </w:r>
      <w:r w:rsidR="00B92E7F" w:rsidRPr="00213839">
        <w:rPr>
          <w:b w:val="0"/>
          <w:color w:val="auto"/>
          <w:sz w:val="24"/>
          <w:szCs w:val="24"/>
        </w:rPr>
        <w:t xml:space="preserve"> and PDI based on gel</w:t>
      </w:r>
      <w:r w:rsidR="00B92E7F">
        <w:rPr>
          <w:b w:val="0"/>
          <w:color w:val="auto"/>
          <w:sz w:val="24"/>
          <w:szCs w:val="24"/>
        </w:rPr>
        <w:t xml:space="preserve"> permeation chromatography in DMF; (b) mol% functionalization based on </w:t>
      </w:r>
      <w:r w:rsidR="00B92E7F" w:rsidRPr="00614CA6">
        <w:rPr>
          <w:b w:val="0"/>
          <w:color w:val="auto"/>
          <w:sz w:val="24"/>
          <w:szCs w:val="24"/>
          <w:vertAlign w:val="superscript"/>
        </w:rPr>
        <w:t>1</w:t>
      </w:r>
      <w:r w:rsidR="00B92E7F">
        <w:rPr>
          <w:b w:val="0"/>
          <w:color w:val="auto"/>
          <w:sz w:val="24"/>
          <w:szCs w:val="24"/>
        </w:rPr>
        <w:t>H NMR;</w:t>
      </w:r>
      <w:r w:rsidR="00B92E7F" w:rsidRPr="00614CA6">
        <w:rPr>
          <w:b w:val="0"/>
          <w:color w:val="auto"/>
          <w:sz w:val="24"/>
          <w:szCs w:val="24"/>
        </w:rPr>
        <w:t xml:space="preserve"> </w:t>
      </w:r>
      <w:r w:rsidR="00B92E7F">
        <w:rPr>
          <w:b w:val="0"/>
          <w:color w:val="auto"/>
          <w:sz w:val="24"/>
          <w:szCs w:val="24"/>
        </w:rPr>
        <w:t>(c) percentage of charged monomer based on potentiometric titration</w:t>
      </w:r>
      <w:bookmarkEnd w:id="170"/>
    </w:p>
    <w:tbl>
      <w:tblPr>
        <w:tblStyle w:val="TableGrid"/>
        <w:tblW w:w="7897" w:type="dxa"/>
        <w:tblLook w:val="04A0" w:firstRow="1" w:lastRow="0" w:firstColumn="1" w:lastColumn="0" w:noHBand="0" w:noVBand="1"/>
      </w:tblPr>
      <w:tblGrid>
        <w:gridCol w:w="1636"/>
        <w:gridCol w:w="1475"/>
        <w:gridCol w:w="1370"/>
        <w:gridCol w:w="2017"/>
        <w:gridCol w:w="1399"/>
      </w:tblGrid>
      <w:tr w:rsidR="00756302" w14:paraId="28226AEA" w14:textId="186C8F41" w:rsidTr="00756302">
        <w:trPr>
          <w:trHeight w:val="573"/>
        </w:trPr>
        <w:tc>
          <w:tcPr>
            <w:tcW w:w="1636" w:type="dxa"/>
            <w:vAlign w:val="center"/>
          </w:tcPr>
          <w:p w14:paraId="0599B57B" w14:textId="661542D4" w:rsidR="00614CA6" w:rsidRPr="00672DE0" w:rsidRDefault="00614CA6" w:rsidP="00672DE0">
            <w:pPr>
              <w:jc w:val="center"/>
              <w:rPr>
                <w:b/>
              </w:rPr>
            </w:pPr>
            <w:r w:rsidRPr="00672DE0">
              <w:rPr>
                <w:b/>
              </w:rPr>
              <w:t>Polymer</w:t>
            </w:r>
          </w:p>
        </w:tc>
        <w:tc>
          <w:tcPr>
            <w:tcW w:w="1475" w:type="dxa"/>
            <w:vAlign w:val="center"/>
          </w:tcPr>
          <w:p w14:paraId="74D3E554" w14:textId="73062926" w:rsidR="00614CA6" w:rsidRPr="00D22F4A" w:rsidRDefault="00614CA6" w:rsidP="00672DE0">
            <w:pPr>
              <w:jc w:val="center"/>
              <w:rPr>
                <w:b/>
                <w:vertAlign w:val="superscript"/>
              </w:rPr>
            </w:pPr>
            <w:r w:rsidRPr="00672DE0">
              <w:rPr>
                <w:b/>
              </w:rPr>
              <w:t>M</w:t>
            </w:r>
            <w:r w:rsidRPr="001A3015">
              <w:rPr>
                <w:b/>
                <w:vertAlign w:val="subscript"/>
              </w:rPr>
              <w:t>n</w:t>
            </w:r>
            <w:r>
              <w:rPr>
                <w:b/>
              </w:rPr>
              <w:t xml:space="preserve"> (kg/mol)</w:t>
            </w:r>
            <w:r>
              <w:rPr>
                <w:b/>
                <w:vertAlign w:val="superscript"/>
              </w:rPr>
              <w:t>a</w:t>
            </w:r>
          </w:p>
        </w:tc>
        <w:tc>
          <w:tcPr>
            <w:tcW w:w="1370" w:type="dxa"/>
            <w:vAlign w:val="center"/>
          </w:tcPr>
          <w:p w14:paraId="0011C9D2" w14:textId="4E659116" w:rsidR="00614CA6" w:rsidRPr="00D22F4A" w:rsidRDefault="00614CA6" w:rsidP="00672DE0">
            <w:pPr>
              <w:jc w:val="center"/>
              <w:rPr>
                <w:b/>
                <w:vertAlign w:val="superscript"/>
              </w:rPr>
            </w:pPr>
            <w:r w:rsidRPr="00672DE0">
              <w:rPr>
                <w:b/>
              </w:rPr>
              <w:t>PDI</w:t>
            </w:r>
            <w:r>
              <w:rPr>
                <w:b/>
                <w:vertAlign w:val="superscript"/>
              </w:rPr>
              <w:t>a</w:t>
            </w:r>
          </w:p>
        </w:tc>
        <w:tc>
          <w:tcPr>
            <w:tcW w:w="2017" w:type="dxa"/>
            <w:vAlign w:val="center"/>
          </w:tcPr>
          <w:p w14:paraId="45782BF8" w14:textId="3B48615A" w:rsidR="00614CA6" w:rsidRPr="00D22F4A" w:rsidRDefault="00614CA6" w:rsidP="00672DE0">
            <w:pPr>
              <w:jc w:val="center"/>
              <w:rPr>
                <w:b/>
                <w:vertAlign w:val="superscript"/>
              </w:rPr>
            </w:pPr>
            <w:r>
              <w:rPr>
                <w:b/>
              </w:rPr>
              <w:t>Functionalization (mol%)</w:t>
            </w:r>
            <w:r>
              <w:rPr>
                <w:b/>
                <w:vertAlign w:val="superscript"/>
              </w:rPr>
              <w:t>b</w:t>
            </w:r>
          </w:p>
        </w:tc>
        <w:tc>
          <w:tcPr>
            <w:tcW w:w="1399" w:type="dxa"/>
            <w:vAlign w:val="center"/>
          </w:tcPr>
          <w:p w14:paraId="3EF54B8A" w14:textId="1F7D271E" w:rsidR="00614CA6" w:rsidRPr="00672DE0" w:rsidRDefault="00614CA6" w:rsidP="00614CA6">
            <w:pPr>
              <w:jc w:val="center"/>
              <w:rPr>
                <w:b/>
              </w:rPr>
            </w:pPr>
            <w:r w:rsidRPr="00672DE0">
              <w:rPr>
                <w:b/>
              </w:rPr>
              <w:t>Charge</w:t>
            </w:r>
            <w:r>
              <w:rPr>
                <w:b/>
              </w:rPr>
              <w:t xml:space="preserve"> (mol%)</w:t>
            </w:r>
            <w:r>
              <w:rPr>
                <w:b/>
                <w:vertAlign w:val="superscript"/>
              </w:rPr>
              <w:t>c</w:t>
            </w:r>
          </w:p>
        </w:tc>
      </w:tr>
      <w:tr w:rsidR="00756302" w14:paraId="06CE760B" w14:textId="4BA14E75" w:rsidTr="00756302">
        <w:trPr>
          <w:trHeight w:val="556"/>
        </w:trPr>
        <w:tc>
          <w:tcPr>
            <w:tcW w:w="1636" w:type="dxa"/>
            <w:vAlign w:val="center"/>
          </w:tcPr>
          <w:p w14:paraId="4B6C6B33" w14:textId="79A53225" w:rsidR="00614CA6" w:rsidRPr="00672DE0" w:rsidRDefault="00614CA6" w:rsidP="00672DE0">
            <w:pPr>
              <w:jc w:val="center"/>
            </w:pPr>
            <w:r w:rsidRPr="00672DE0">
              <w:t>PO</w:t>
            </w:r>
            <w:r w:rsidRPr="00672DE0">
              <w:rPr>
                <w:vertAlign w:val="subscript"/>
              </w:rPr>
              <w:t>10</w:t>
            </w:r>
            <w:r w:rsidRPr="00672DE0">
              <w:t>A</w:t>
            </w:r>
            <w:r w:rsidRPr="00672DE0">
              <w:rPr>
                <w:vertAlign w:val="subscript"/>
              </w:rPr>
              <w:t>30</w:t>
            </w:r>
          </w:p>
        </w:tc>
        <w:tc>
          <w:tcPr>
            <w:tcW w:w="1475" w:type="dxa"/>
            <w:vAlign w:val="center"/>
          </w:tcPr>
          <w:p w14:paraId="1959555A" w14:textId="3D4A88D8" w:rsidR="00614CA6" w:rsidRPr="00672DE0" w:rsidRDefault="00614CA6" w:rsidP="007F6BDC">
            <w:pPr>
              <w:jc w:val="center"/>
            </w:pPr>
            <w:r>
              <w:t>21.6</w:t>
            </w:r>
          </w:p>
        </w:tc>
        <w:tc>
          <w:tcPr>
            <w:tcW w:w="1370" w:type="dxa"/>
            <w:vAlign w:val="center"/>
          </w:tcPr>
          <w:p w14:paraId="132C1EA9" w14:textId="3191B146" w:rsidR="00614CA6" w:rsidRPr="00672DE0" w:rsidRDefault="00614CA6" w:rsidP="00672DE0">
            <w:pPr>
              <w:jc w:val="center"/>
            </w:pPr>
            <w:r>
              <w:t>2.1</w:t>
            </w:r>
          </w:p>
        </w:tc>
        <w:tc>
          <w:tcPr>
            <w:tcW w:w="2017" w:type="dxa"/>
            <w:vAlign w:val="center"/>
          </w:tcPr>
          <w:p w14:paraId="1EA0FF61" w14:textId="37DEF552" w:rsidR="00614CA6" w:rsidRPr="00672DE0" w:rsidRDefault="00614CA6" w:rsidP="00672DE0">
            <w:pPr>
              <w:jc w:val="center"/>
            </w:pPr>
            <w:r>
              <w:t>30</w:t>
            </w:r>
          </w:p>
        </w:tc>
        <w:tc>
          <w:tcPr>
            <w:tcW w:w="1399" w:type="dxa"/>
            <w:vAlign w:val="center"/>
          </w:tcPr>
          <w:p w14:paraId="6E411A87" w14:textId="3C1D6664" w:rsidR="00614CA6" w:rsidRDefault="00614CA6" w:rsidP="00672DE0">
            <w:pPr>
              <w:jc w:val="center"/>
            </w:pPr>
            <w:r>
              <w:t>NA</w:t>
            </w:r>
          </w:p>
        </w:tc>
      </w:tr>
      <w:tr w:rsidR="00756302" w14:paraId="7BB569B5" w14:textId="2225570E" w:rsidTr="00756302">
        <w:trPr>
          <w:trHeight w:val="573"/>
        </w:trPr>
        <w:tc>
          <w:tcPr>
            <w:tcW w:w="1636" w:type="dxa"/>
            <w:vAlign w:val="center"/>
          </w:tcPr>
          <w:p w14:paraId="399335E6" w14:textId="5181BD23" w:rsidR="00614CA6" w:rsidRPr="00672DE0" w:rsidRDefault="00614CA6" w:rsidP="00672DE0">
            <w:pPr>
              <w:jc w:val="center"/>
            </w:pPr>
            <w:r w:rsidRPr="00672DE0">
              <w:t>+PO</w:t>
            </w:r>
            <w:r w:rsidRPr="00672DE0">
              <w:rPr>
                <w:vertAlign w:val="subscript"/>
              </w:rPr>
              <w:t>10</w:t>
            </w:r>
            <w:r w:rsidRPr="00672DE0">
              <w:t>H</w:t>
            </w:r>
            <w:r w:rsidRPr="00672DE0">
              <w:rPr>
                <w:vertAlign w:val="subscript"/>
              </w:rPr>
              <w:t>29</w:t>
            </w:r>
          </w:p>
        </w:tc>
        <w:tc>
          <w:tcPr>
            <w:tcW w:w="1475" w:type="dxa"/>
            <w:vAlign w:val="center"/>
          </w:tcPr>
          <w:p w14:paraId="5F879158" w14:textId="07F340F9" w:rsidR="00614CA6" w:rsidRPr="00672DE0" w:rsidRDefault="00614CA6" w:rsidP="007F6BDC">
            <w:pPr>
              <w:jc w:val="center"/>
            </w:pPr>
            <w:r>
              <w:t>41.3</w:t>
            </w:r>
          </w:p>
        </w:tc>
        <w:tc>
          <w:tcPr>
            <w:tcW w:w="1370" w:type="dxa"/>
            <w:vAlign w:val="center"/>
          </w:tcPr>
          <w:p w14:paraId="6EDFC02C" w14:textId="5F431310" w:rsidR="00614CA6" w:rsidRPr="00672DE0" w:rsidRDefault="00614CA6" w:rsidP="00672DE0">
            <w:pPr>
              <w:jc w:val="center"/>
            </w:pPr>
            <w:r>
              <w:t>2.4</w:t>
            </w:r>
          </w:p>
        </w:tc>
        <w:tc>
          <w:tcPr>
            <w:tcW w:w="2017" w:type="dxa"/>
            <w:vAlign w:val="center"/>
          </w:tcPr>
          <w:p w14:paraId="18DC44B5" w14:textId="1EBC5242" w:rsidR="00614CA6" w:rsidRPr="00672DE0" w:rsidRDefault="00157216" w:rsidP="007F6BDC">
            <w:pPr>
              <w:keepNext/>
              <w:jc w:val="center"/>
            </w:pPr>
            <w:r>
              <w:t>29</w:t>
            </w:r>
          </w:p>
        </w:tc>
        <w:tc>
          <w:tcPr>
            <w:tcW w:w="1399" w:type="dxa"/>
            <w:vAlign w:val="center"/>
          </w:tcPr>
          <w:p w14:paraId="6C81F853" w14:textId="7DBD5287" w:rsidR="00614CA6" w:rsidRDefault="00157216" w:rsidP="007F6BDC">
            <w:pPr>
              <w:keepNext/>
              <w:jc w:val="center"/>
            </w:pPr>
            <w:r>
              <w:t>25</w:t>
            </w:r>
          </w:p>
        </w:tc>
      </w:tr>
    </w:tbl>
    <w:p w14:paraId="6BC029F9" w14:textId="77777777" w:rsidR="00A33470" w:rsidRDefault="00A33470" w:rsidP="00EF501D">
      <w:pPr>
        <w:pStyle w:val="NoSpacing"/>
      </w:pPr>
    </w:p>
    <w:p w14:paraId="10B60177" w14:textId="7B472B7C" w:rsidR="007F6BDC" w:rsidRDefault="00300273" w:rsidP="001A3015">
      <w:pPr>
        <w:spacing w:line="480" w:lineRule="auto"/>
      </w:pPr>
      <w:r>
        <w:t xml:space="preserve">DMF gel permeation chromatography </w:t>
      </w:r>
      <w:r w:rsidR="00B92E7F">
        <w:t>indicated that th</w:t>
      </w:r>
      <w:r w:rsidR="00A0458D">
        <w:t>e M</w:t>
      </w:r>
      <w:r w:rsidR="00A0458D" w:rsidRPr="001A3015">
        <w:rPr>
          <w:vertAlign w:val="subscript"/>
        </w:rPr>
        <w:t>n</w:t>
      </w:r>
      <w:r w:rsidR="00A0458D">
        <w:t xml:space="preserve"> of the aldehyde polymer (PO</w:t>
      </w:r>
      <w:r w:rsidR="00A0458D" w:rsidRPr="00A0458D">
        <w:rPr>
          <w:vertAlign w:val="subscript"/>
        </w:rPr>
        <w:t>10</w:t>
      </w:r>
      <w:r w:rsidR="00A0458D">
        <w:t>A</w:t>
      </w:r>
      <w:r w:rsidR="00A0458D" w:rsidRPr="00A0458D">
        <w:rPr>
          <w:vertAlign w:val="subscript"/>
        </w:rPr>
        <w:t>30</w:t>
      </w:r>
      <w:r w:rsidR="00A0458D">
        <w:t xml:space="preserve">) is </w:t>
      </w:r>
      <w:r w:rsidR="008B3CCD">
        <w:t>21.6</w:t>
      </w:r>
      <w:r w:rsidR="00A0458D">
        <w:t xml:space="preserve"> kg/mol</w:t>
      </w:r>
      <w:r w:rsidR="00B92E7F">
        <w:t xml:space="preserve"> (PDI </w:t>
      </w:r>
      <w:r w:rsidR="005C1559">
        <w:t>2.1</w:t>
      </w:r>
      <w:r w:rsidR="00B92E7F">
        <w:t>)</w:t>
      </w:r>
      <w:r w:rsidR="00A0458D">
        <w:t xml:space="preserve"> while that of the cationic hydrazide polymer is 41.3 kg/mol </w:t>
      </w:r>
      <w:r w:rsidR="00B92E7F">
        <w:t>(PDI 2.4)</w:t>
      </w:r>
      <w:r w:rsidR="00A0458D">
        <w:t xml:space="preserve">. The high polydispersity is attributed to the free radical polymerization technique </w:t>
      </w:r>
      <w:r w:rsidR="00B92E7F">
        <w:t xml:space="preserve">(performed using a chain transfer agent as opposed to a living polymerization to control molecular weight) </w:t>
      </w:r>
      <w:r w:rsidR="00A0458D">
        <w:t xml:space="preserve">and is a typical polydispersity of the POEGMA polymers synthesized this way in our lab. The cationic charge </w:t>
      </w:r>
      <w:r w:rsidR="006C3B12">
        <w:t xml:space="preserve">density </w:t>
      </w:r>
      <w:r w:rsidR="00B92E7F">
        <w:lastRenderedPageBreak/>
        <w:t>of</w:t>
      </w:r>
      <w:r w:rsidR="00A0458D">
        <w:t xml:space="preserve"> +PO</w:t>
      </w:r>
      <w:r w:rsidR="00A0458D" w:rsidRPr="00A0458D">
        <w:rPr>
          <w:vertAlign w:val="subscript"/>
        </w:rPr>
        <w:t>10</w:t>
      </w:r>
      <w:r w:rsidR="00A0458D">
        <w:t>H</w:t>
      </w:r>
      <w:r w:rsidR="00A0458D" w:rsidRPr="00A0458D">
        <w:rPr>
          <w:vertAlign w:val="subscript"/>
        </w:rPr>
        <w:t>29</w:t>
      </w:r>
      <w:r w:rsidR="00B92E7F">
        <w:t xml:space="preserve"> was quantified</w:t>
      </w:r>
      <w:r w:rsidR="00A0458D">
        <w:t xml:space="preserve"> </w:t>
      </w:r>
      <w:r w:rsidR="005C1559">
        <w:t>as 25</w:t>
      </w:r>
      <w:r w:rsidR="006C3B12">
        <w:t xml:space="preserve"> mol% via </w:t>
      </w:r>
      <w:r w:rsidR="00A0458D">
        <w:t>potentiometric titration</w:t>
      </w:r>
      <w:r w:rsidR="006C3B12">
        <w:t>, comparable to the t</w:t>
      </w:r>
      <w:r w:rsidR="00A0458D">
        <w:t xml:space="preserve">heoretical mol% </w:t>
      </w:r>
      <w:r w:rsidR="006C3B12">
        <w:t xml:space="preserve">of </w:t>
      </w:r>
      <w:r w:rsidR="00A0458D">
        <w:t>28.5</w:t>
      </w:r>
      <w:r w:rsidR="009F02E0">
        <w:t>.</w:t>
      </w:r>
      <w:r w:rsidR="00A0458D">
        <w:t xml:space="preserve">  </w:t>
      </w:r>
    </w:p>
    <w:p w14:paraId="396F0989" w14:textId="3B834046" w:rsidR="00611BC0" w:rsidRDefault="00611BC0" w:rsidP="00A0458D">
      <w:pPr>
        <w:spacing w:line="480" w:lineRule="auto"/>
        <w:ind w:firstLine="720"/>
      </w:pPr>
      <w:r w:rsidRPr="00EF57F3">
        <w:rPr>
          <w:vertAlign w:val="superscript"/>
        </w:rPr>
        <w:t>1</w:t>
      </w:r>
      <w:r>
        <w:t>H NMR was run on PO</w:t>
      </w:r>
      <w:r w:rsidRPr="00611BC0">
        <w:rPr>
          <w:vertAlign w:val="subscript"/>
        </w:rPr>
        <w:t>10</w:t>
      </w:r>
      <w:r>
        <w:t>A</w:t>
      </w:r>
      <w:r w:rsidRPr="00611BC0">
        <w:rPr>
          <w:vertAlign w:val="subscript"/>
        </w:rPr>
        <w:t>30</w:t>
      </w:r>
      <w:r>
        <w:t xml:space="preserve"> in </w:t>
      </w:r>
      <w:r w:rsidR="008B3CCD">
        <w:t>chloroform</w:t>
      </w:r>
      <w:r>
        <w:t xml:space="preserve"> </w:t>
      </w:r>
      <w:r w:rsidR="006C3B12">
        <w:t xml:space="preserve">(Figure 3-4) and </w:t>
      </w:r>
      <w:r>
        <w:t>+PO</w:t>
      </w:r>
      <w:r w:rsidRPr="00611BC0">
        <w:rPr>
          <w:vertAlign w:val="subscript"/>
        </w:rPr>
        <w:t>10</w:t>
      </w:r>
      <w:r>
        <w:t>H</w:t>
      </w:r>
      <w:r w:rsidRPr="00611BC0">
        <w:rPr>
          <w:vertAlign w:val="subscript"/>
        </w:rPr>
        <w:t>29</w:t>
      </w:r>
      <w:r>
        <w:t xml:space="preserve"> in </w:t>
      </w:r>
      <w:r w:rsidR="008B3CCD">
        <w:t>dimethyl sulfoxide</w:t>
      </w:r>
      <w:r>
        <w:t xml:space="preserve"> </w:t>
      </w:r>
      <w:r w:rsidR="006C3B12">
        <w:t xml:space="preserve">(Figure 3.5) </w:t>
      </w:r>
      <w:r w:rsidR="008B3CCD">
        <w:t>before and after functionalization of the aldehyde and hydrazide groups, respectively</w:t>
      </w:r>
      <w:r w:rsidR="006C3B12">
        <w:t xml:space="preserve">, to characterize the composition of the polymers.  </w:t>
      </w:r>
    </w:p>
    <w:p w14:paraId="39DFA338" w14:textId="0EF00DA4" w:rsidR="00EF57F3" w:rsidRDefault="000B2D5C" w:rsidP="00EF57F3">
      <w:pPr>
        <w:pStyle w:val="NoSpacing"/>
      </w:pPr>
      <w:r>
        <w:rPr>
          <w:noProof/>
          <w:lang w:eastAsia="en-US"/>
        </w:rPr>
        <w:drawing>
          <wp:inline distT="0" distB="0" distL="0" distR="0" wp14:anchorId="4F44C7EA" wp14:editId="055E7625">
            <wp:extent cx="4965700" cy="2745480"/>
            <wp:effectExtent l="0" t="0" r="0" b="0"/>
            <wp:docPr id="2059" name="Picture 1" descr="Macintosh HD:Users:juhinaelmajdoub:Desktop:PO11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hinaelmajdoub:Desktop:PO11 NM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6045" cy="2745671"/>
                    </a:xfrm>
                    <a:prstGeom prst="rect">
                      <a:avLst/>
                    </a:prstGeom>
                    <a:noFill/>
                    <a:ln>
                      <a:noFill/>
                    </a:ln>
                  </pic:spPr>
                </pic:pic>
              </a:graphicData>
            </a:graphic>
          </wp:inline>
        </w:drawing>
      </w:r>
    </w:p>
    <w:p w14:paraId="2C6D6B18" w14:textId="7CB23B73" w:rsidR="002F0F25" w:rsidRPr="002F0F25" w:rsidRDefault="00EF57F3" w:rsidP="002F0F25">
      <w:pPr>
        <w:pStyle w:val="Caption"/>
        <w:rPr>
          <w:b w:val="0"/>
          <w:color w:val="auto"/>
          <w:sz w:val="24"/>
          <w:szCs w:val="24"/>
        </w:rPr>
      </w:pPr>
      <w:bookmarkStart w:id="171" w:name="_Toc304462181"/>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4</w:t>
      </w:r>
      <w:r w:rsidRPr="00EF57F3">
        <w:rPr>
          <w:b w:val="0"/>
          <w:color w:val="auto"/>
          <w:sz w:val="24"/>
          <w:szCs w:val="24"/>
        </w:rPr>
        <w:fldChar w:fldCharType="end"/>
      </w:r>
      <w:r w:rsidRPr="00EF57F3">
        <w:rPr>
          <w:b w:val="0"/>
          <w:color w:val="auto"/>
          <w:sz w:val="24"/>
          <w:szCs w:val="24"/>
        </w:rPr>
        <w:t xml:space="preserve">: </w:t>
      </w:r>
      <w:r w:rsidRPr="00EF57F3">
        <w:rPr>
          <w:b w:val="0"/>
          <w:color w:val="auto"/>
          <w:sz w:val="24"/>
          <w:szCs w:val="24"/>
          <w:vertAlign w:val="superscript"/>
        </w:rPr>
        <w:t>1</w:t>
      </w:r>
      <w:r>
        <w:rPr>
          <w:b w:val="0"/>
          <w:color w:val="auto"/>
          <w:sz w:val="24"/>
          <w:szCs w:val="24"/>
        </w:rPr>
        <w:t>H-</w:t>
      </w:r>
      <w:r w:rsidRPr="00EF57F3">
        <w:rPr>
          <w:b w:val="0"/>
          <w:color w:val="auto"/>
          <w:sz w:val="24"/>
          <w:szCs w:val="24"/>
        </w:rPr>
        <w:t xml:space="preserve">NMR </w:t>
      </w:r>
      <w:r>
        <w:rPr>
          <w:b w:val="0"/>
          <w:color w:val="auto"/>
          <w:sz w:val="24"/>
          <w:szCs w:val="24"/>
        </w:rPr>
        <w:t>(600 MHz) analysis on PO</w:t>
      </w:r>
      <w:r w:rsidRPr="00EF57F3">
        <w:rPr>
          <w:b w:val="0"/>
          <w:color w:val="auto"/>
          <w:sz w:val="24"/>
          <w:szCs w:val="24"/>
          <w:vertAlign w:val="subscript"/>
        </w:rPr>
        <w:t>10</w:t>
      </w:r>
      <w:r w:rsidR="002F0F25">
        <w:rPr>
          <w:b w:val="0"/>
          <w:color w:val="auto"/>
          <w:sz w:val="24"/>
          <w:szCs w:val="24"/>
        </w:rPr>
        <w:t>A</w:t>
      </w:r>
      <w:r w:rsidR="002F0F25">
        <w:rPr>
          <w:b w:val="0"/>
          <w:color w:val="auto"/>
          <w:sz w:val="24"/>
          <w:szCs w:val="24"/>
          <w:vertAlign w:val="subscript"/>
        </w:rPr>
        <w:t>30</w:t>
      </w:r>
      <w:r>
        <w:rPr>
          <w:b w:val="0"/>
          <w:color w:val="auto"/>
          <w:sz w:val="24"/>
          <w:szCs w:val="24"/>
        </w:rPr>
        <w:t xml:space="preserve"> </w:t>
      </w:r>
      <w:r w:rsidR="002F0F25">
        <w:rPr>
          <w:b w:val="0"/>
          <w:color w:val="auto"/>
          <w:sz w:val="24"/>
          <w:szCs w:val="24"/>
        </w:rPr>
        <w:t>using CDCl</w:t>
      </w:r>
      <w:r w:rsidR="002F0F25" w:rsidRPr="002F0F25">
        <w:rPr>
          <w:b w:val="0"/>
          <w:color w:val="auto"/>
          <w:sz w:val="24"/>
          <w:szCs w:val="24"/>
          <w:vertAlign w:val="subscript"/>
        </w:rPr>
        <w:t>3</w:t>
      </w:r>
      <w:r w:rsidR="002F0F25">
        <w:rPr>
          <w:b w:val="0"/>
          <w:color w:val="auto"/>
          <w:sz w:val="24"/>
          <w:szCs w:val="24"/>
        </w:rPr>
        <w:t xml:space="preserve"> as the solvent</w:t>
      </w:r>
      <w:bookmarkEnd w:id="171"/>
      <w:r w:rsidR="002F0F25">
        <w:rPr>
          <w:b w:val="0"/>
          <w:color w:val="auto"/>
          <w:sz w:val="24"/>
          <w:szCs w:val="24"/>
        </w:rPr>
        <w:t xml:space="preserve"> </w:t>
      </w:r>
    </w:p>
    <w:p w14:paraId="2A5F2B37" w14:textId="77777777" w:rsidR="00EF57F3" w:rsidRDefault="00EF57F3" w:rsidP="00EF57F3">
      <w:pPr>
        <w:pStyle w:val="NoSpacing"/>
        <w:rPr>
          <w:lang w:val="en-CA"/>
        </w:rPr>
      </w:pPr>
    </w:p>
    <w:p w14:paraId="1A37CF0A" w14:textId="77777777" w:rsidR="006C3B12" w:rsidRDefault="006C3B12" w:rsidP="006C3B12">
      <w:pPr>
        <w:pStyle w:val="NoSpacing"/>
        <w:spacing w:line="480" w:lineRule="auto"/>
        <w:rPr>
          <w:bCs/>
        </w:rPr>
      </w:pPr>
      <w:r w:rsidRPr="001A3015">
        <w:rPr>
          <w:bCs/>
          <w:noProof/>
          <w:lang w:eastAsia="en-US"/>
        </w:rPr>
        <w:drawing>
          <wp:inline distT="0" distB="0" distL="0" distR="0" wp14:anchorId="49BD0050" wp14:editId="2A5597DA">
            <wp:extent cx="5150858" cy="2667000"/>
            <wp:effectExtent l="0" t="0" r="5715" b="0"/>
            <wp:docPr id="2057" name="Picture 6" descr="Macintosh HD:Users:juhinaelmajdoub:Desktop:PO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uhinaelmajdoub:Desktop:PO2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0858" cy="2667000"/>
                    </a:xfrm>
                    <a:prstGeom prst="rect">
                      <a:avLst/>
                    </a:prstGeom>
                    <a:noFill/>
                    <a:ln>
                      <a:noFill/>
                    </a:ln>
                  </pic:spPr>
                </pic:pic>
              </a:graphicData>
            </a:graphic>
          </wp:inline>
        </w:drawing>
      </w:r>
    </w:p>
    <w:p w14:paraId="6A0E82CE" w14:textId="77777777" w:rsidR="006C3B12" w:rsidRPr="002F0F25" w:rsidRDefault="006C3B12" w:rsidP="006C3B12">
      <w:pPr>
        <w:pStyle w:val="Caption"/>
        <w:rPr>
          <w:b w:val="0"/>
          <w:color w:val="auto"/>
          <w:sz w:val="24"/>
          <w:szCs w:val="24"/>
        </w:rPr>
      </w:pPr>
      <w:bookmarkStart w:id="172" w:name="_Toc304462182"/>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5</w:t>
      </w:r>
      <w:r w:rsidRPr="00EF57F3">
        <w:rPr>
          <w:b w:val="0"/>
          <w:color w:val="auto"/>
          <w:sz w:val="24"/>
          <w:szCs w:val="24"/>
        </w:rPr>
        <w:fldChar w:fldCharType="end"/>
      </w:r>
      <w:r w:rsidRPr="00EF57F3">
        <w:rPr>
          <w:b w:val="0"/>
          <w:color w:val="auto"/>
          <w:sz w:val="24"/>
          <w:szCs w:val="24"/>
        </w:rPr>
        <w:t xml:space="preserve">: </w:t>
      </w:r>
      <w:r w:rsidRPr="00EF57F3">
        <w:rPr>
          <w:b w:val="0"/>
          <w:color w:val="auto"/>
          <w:sz w:val="24"/>
          <w:szCs w:val="24"/>
          <w:vertAlign w:val="superscript"/>
        </w:rPr>
        <w:t>1</w:t>
      </w:r>
      <w:r>
        <w:rPr>
          <w:b w:val="0"/>
          <w:color w:val="auto"/>
          <w:sz w:val="24"/>
          <w:szCs w:val="24"/>
        </w:rPr>
        <w:t>H-</w:t>
      </w:r>
      <w:r w:rsidRPr="00EF57F3">
        <w:rPr>
          <w:b w:val="0"/>
          <w:color w:val="auto"/>
          <w:sz w:val="24"/>
          <w:szCs w:val="24"/>
        </w:rPr>
        <w:t xml:space="preserve">NMR </w:t>
      </w:r>
      <w:r>
        <w:rPr>
          <w:b w:val="0"/>
          <w:color w:val="auto"/>
          <w:sz w:val="24"/>
          <w:szCs w:val="24"/>
        </w:rPr>
        <w:t>(600 MHz) analysis on +PO</w:t>
      </w:r>
      <w:r w:rsidRPr="00EF57F3">
        <w:rPr>
          <w:b w:val="0"/>
          <w:color w:val="auto"/>
          <w:sz w:val="24"/>
          <w:szCs w:val="24"/>
          <w:vertAlign w:val="subscript"/>
        </w:rPr>
        <w:t>10</w:t>
      </w:r>
      <w:r>
        <w:rPr>
          <w:b w:val="0"/>
          <w:color w:val="auto"/>
          <w:sz w:val="24"/>
          <w:szCs w:val="24"/>
        </w:rPr>
        <w:t>H</w:t>
      </w:r>
      <w:r>
        <w:rPr>
          <w:b w:val="0"/>
          <w:color w:val="auto"/>
          <w:sz w:val="24"/>
          <w:szCs w:val="24"/>
          <w:vertAlign w:val="subscript"/>
        </w:rPr>
        <w:t>29</w:t>
      </w:r>
      <w:r>
        <w:rPr>
          <w:b w:val="0"/>
          <w:color w:val="auto"/>
          <w:sz w:val="24"/>
          <w:szCs w:val="24"/>
        </w:rPr>
        <w:t xml:space="preserve"> using DMSO as the solvent</w:t>
      </w:r>
      <w:bookmarkEnd w:id="172"/>
      <w:r>
        <w:rPr>
          <w:b w:val="0"/>
          <w:color w:val="auto"/>
          <w:sz w:val="24"/>
          <w:szCs w:val="24"/>
        </w:rPr>
        <w:t xml:space="preserve"> </w:t>
      </w:r>
    </w:p>
    <w:p w14:paraId="107B17CF" w14:textId="77777777" w:rsidR="006C3B12" w:rsidRDefault="006C3B12" w:rsidP="000E2FCE">
      <w:pPr>
        <w:pStyle w:val="NoSpacing"/>
        <w:spacing w:line="480" w:lineRule="auto"/>
        <w:ind w:firstLine="720"/>
        <w:rPr>
          <w:bCs/>
        </w:rPr>
      </w:pPr>
    </w:p>
    <w:p w14:paraId="1609C35C" w14:textId="5634CFAC" w:rsidR="00EA4607" w:rsidRPr="000E2FCE" w:rsidRDefault="006C3B12" w:rsidP="00EA4607">
      <w:pPr>
        <w:pStyle w:val="NoSpacing"/>
        <w:spacing w:line="480" w:lineRule="auto"/>
      </w:pPr>
      <w:r>
        <w:rPr>
          <w:bCs/>
        </w:rPr>
        <w:t xml:space="preserve">Characteristic </w:t>
      </w:r>
      <w:r w:rsidR="00396817" w:rsidRPr="0018612D">
        <w:rPr>
          <w:bCs/>
        </w:rPr>
        <w:t xml:space="preserve">POEGMA </w:t>
      </w:r>
      <w:r>
        <w:rPr>
          <w:bCs/>
        </w:rPr>
        <w:t>signals are found</w:t>
      </w:r>
      <w:r w:rsidRPr="0018612D">
        <w:rPr>
          <w:bCs/>
        </w:rPr>
        <w:t xml:space="preserve"> </w:t>
      </w:r>
      <w:r>
        <w:rPr>
          <w:bCs/>
        </w:rPr>
        <w:t xml:space="preserve">in the spectra of </w:t>
      </w:r>
      <w:r w:rsidR="002F0F25">
        <w:rPr>
          <w:bCs/>
        </w:rPr>
        <w:t xml:space="preserve">both aldehyde and hydrazide functionalized POEGMA </w:t>
      </w:r>
      <w:r>
        <w:rPr>
          <w:bCs/>
        </w:rPr>
        <w:t>(</w:t>
      </w:r>
      <w:r w:rsidR="00EF57F3" w:rsidRPr="0018612D">
        <w:rPr>
          <w:bCs/>
        </w:rPr>
        <w:t>δ</w:t>
      </w:r>
      <w:r w:rsidR="007A0989" w:rsidRPr="0018612D">
        <w:rPr>
          <w:bCs/>
        </w:rPr>
        <w:t xml:space="preserve"> = </w:t>
      </w:r>
      <w:r w:rsidR="00BE5BE3">
        <w:rPr>
          <w:lang w:val="en-CA"/>
        </w:rPr>
        <w:t xml:space="preserve">0.9-1 ppm (a,c), 2 ppm (b), </w:t>
      </w:r>
      <w:r w:rsidR="007A0989" w:rsidRPr="0018612D">
        <w:rPr>
          <w:bCs/>
        </w:rPr>
        <w:t xml:space="preserve">4 ppm (d), </w:t>
      </w:r>
      <w:r w:rsidR="00EF57F3" w:rsidRPr="0018612D">
        <w:rPr>
          <w:lang w:val="en-CA"/>
        </w:rPr>
        <w:t xml:space="preserve">3.5 </w:t>
      </w:r>
      <w:r w:rsidR="007A0989" w:rsidRPr="0018612D">
        <w:rPr>
          <w:lang w:val="en-CA"/>
        </w:rPr>
        <w:t xml:space="preserve">ppm (e), </w:t>
      </w:r>
      <w:r w:rsidR="00BE5BE3">
        <w:rPr>
          <w:lang w:val="en-CA"/>
        </w:rPr>
        <w:t xml:space="preserve">and </w:t>
      </w:r>
      <w:r w:rsidR="00EF57F3" w:rsidRPr="0018612D">
        <w:rPr>
          <w:lang w:val="en-CA"/>
        </w:rPr>
        <w:t>3.2</w:t>
      </w:r>
      <w:r w:rsidR="007A0989" w:rsidRPr="0018612D">
        <w:rPr>
          <w:lang w:val="en-CA"/>
        </w:rPr>
        <w:t xml:space="preserve"> ppm (f)</w:t>
      </w:r>
      <w:r w:rsidR="00BE5BE3">
        <w:rPr>
          <w:lang w:val="en-CA"/>
        </w:rPr>
        <w:t xml:space="preserve">, </w:t>
      </w:r>
      <w:r>
        <w:rPr>
          <w:lang w:val="en-CA"/>
        </w:rPr>
        <w:t xml:space="preserve">see peak assignments </w:t>
      </w:r>
      <w:r w:rsidR="00BE5BE3">
        <w:rPr>
          <w:lang w:val="en-CA"/>
        </w:rPr>
        <w:t>in Figures 3-4 and 3-5</w:t>
      </w:r>
      <w:r>
        <w:rPr>
          <w:lang w:val="en-CA"/>
        </w:rPr>
        <w:t xml:space="preserve">).  </w:t>
      </w:r>
      <w:r w:rsidR="00BE5BE3">
        <w:rPr>
          <w:lang w:val="en-CA"/>
        </w:rPr>
        <w:t xml:space="preserve">Aldehyde groups are found at </w:t>
      </w:r>
      <w:r w:rsidR="00BE5BE3" w:rsidRPr="0018612D">
        <w:rPr>
          <w:bCs/>
        </w:rPr>
        <w:t>δ</w:t>
      </w:r>
      <w:r w:rsidR="00BE5BE3">
        <w:rPr>
          <w:bCs/>
        </w:rPr>
        <w:t xml:space="preserve"> = 9.6 ppm (n) in Figure 3-4, while hydrazide groups are found at </w:t>
      </w:r>
      <w:r w:rsidR="00BE5BE3" w:rsidRPr="0018612D">
        <w:rPr>
          <w:bCs/>
        </w:rPr>
        <w:t>δ</w:t>
      </w:r>
      <w:r w:rsidR="00DD5AC6">
        <w:rPr>
          <w:bCs/>
        </w:rPr>
        <w:t xml:space="preserve"> = 8.9 and 2 ppm (h, i) in</w:t>
      </w:r>
      <w:r w:rsidR="00BE5BE3">
        <w:rPr>
          <w:bCs/>
        </w:rPr>
        <w:t xml:space="preserve"> Figure 3-5.</w:t>
      </w:r>
      <w:r w:rsidR="00396817" w:rsidRPr="0018612D">
        <w:rPr>
          <w:lang w:val="en-CA"/>
        </w:rPr>
        <w:t xml:space="preserve"> </w:t>
      </w:r>
      <w:r>
        <w:rPr>
          <w:lang w:val="en-CA"/>
        </w:rPr>
        <w:t xml:space="preserve"> Based on the integration of these peaks, </w:t>
      </w:r>
      <w:r w:rsidR="004828D0">
        <w:t>Table 3-</w:t>
      </w:r>
      <w:r w:rsidR="00213839">
        <w:t>2</w:t>
      </w:r>
      <w:r w:rsidR="004828D0">
        <w:t xml:space="preserve"> shows the mol% functionalization of each POEGMA polymer. </w:t>
      </w:r>
      <w:r w:rsidR="00EA4607">
        <w:t xml:space="preserve">The degree of aldehyde functionalization </w:t>
      </w:r>
      <w:r w:rsidR="00614CA6">
        <w:t>was calculated based on the integ</w:t>
      </w:r>
      <w:r w:rsidR="00EA4607">
        <w:t xml:space="preserve">rals of the signals at </w:t>
      </w:r>
      <w:r w:rsidR="00614CA6" w:rsidRPr="0018612D">
        <w:rPr>
          <w:bCs/>
        </w:rPr>
        <w:t>δ</w:t>
      </w:r>
      <w:r w:rsidR="00614CA6">
        <w:rPr>
          <w:bCs/>
        </w:rPr>
        <w:t xml:space="preserve"> = 9.6 ppm (CHO) and </w:t>
      </w:r>
      <w:r w:rsidR="00614CA6" w:rsidRPr="0018612D">
        <w:rPr>
          <w:bCs/>
        </w:rPr>
        <w:t>δ</w:t>
      </w:r>
      <w:r w:rsidR="00614CA6">
        <w:rPr>
          <w:bCs/>
        </w:rPr>
        <w:t xml:space="preserve"> = 3.2 (O-CH</w:t>
      </w:r>
      <w:r w:rsidR="00614CA6" w:rsidRPr="00614CA6">
        <w:rPr>
          <w:bCs/>
          <w:vertAlign w:val="subscript"/>
        </w:rPr>
        <w:t>3</w:t>
      </w:r>
      <w:r>
        <w:rPr>
          <w:bCs/>
        </w:rPr>
        <w:t xml:space="preserve"> in the OEGMA repeat unit</w:t>
      </w:r>
      <w:r w:rsidR="00614CA6">
        <w:rPr>
          <w:bCs/>
        </w:rPr>
        <w:t>) in Figure 3-4</w:t>
      </w:r>
      <w:r>
        <w:rPr>
          <w:bCs/>
        </w:rPr>
        <w:t xml:space="preserve">; </w:t>
      </w:r>
      <w:r w:rsidR="00614CA6">
        <w:rPr>
          <w:bCs/>
        </w:rPr>
        <w:t xml:space="preserve">the degree of hydrazide functionalization was calculated based on the integrals of the signals at </w:t>
      </w:r>
      <w:r w:rsidR="00614CA6" w:rsidRPr="0018612D">
        <w:rPr>
          <w:bCs/>
        </w:rPr>
        <w:t>δ</w:t>
      </w:r>
      <w:r w:rsidR="00614CA6">
        <w:rPr>
          <w:bCs/>
        </w:rPr>
        <w:t xml:space="preserve"> = 8.9 (NH-NH</w:t>
      </w:r>
      <w:r w:rsidR="00614CA6" w:rsidRPr="00614CA6">
        <w:rPr>
          <w:bCs/>
          <w:vertAlign w:val="subscript"/>
        </w:rPr>
        <w:t>2</w:t>
      </w:r>
      <w:r w:rsidR="00614CA6">
        <w:rPr>
          <w:bCs/>
        </w:rPr>
        <w:t xml:space="preserve">) and </w:t>
      </w:r>
      <w:r w:rsidR="00614CA6" w:rsidRPr="0018612D">
        <w:rPr>
          <w:bCs/>
        </w:rPr>
        <w:t>δ</w:t>
      </w:r>
      <w:r w:rsidR="00614CA6">
        <w:rPr>
          <w:bCs/>
        </w:rPr>
        <w:t xml:space="preserve"> = 3.2 (O-CH</w:t>
      </w:r>
      <w:r w:rsidR="00614CA6" w:rsidRPr="00614CA6">
        <w:rPr>
          <w:bCs/>
          <w:vertAlign w:val="subscript"/>
        </w:rPr>
        <w:t>3</w:t>
      </w:r>
      <w:r>
        <w:rPr>
          <w:bCs/>
        </w:rPr>
        <w:t xml:space="preserve"> in the OEGMA repeat unit</w:t>
      </w:r>
      <w:r w:rsidR="00614CA6">
        <w:rPr>
          <w:bCs/>
        </w:rPr>
        <w:t xml:space="preserve">) in Figure 3-5. </w:t>
      </w:r>
    </w:p>
    <w:p w14:paraId="50DF24B9" w14:textId="3E2DF2AB" w:rsidR="00034602" w:rsidRPr="006E5383" w:rsidRDefault="00554346" w:rsidP="006E5383">
      <w:pPr>
        <w:pStyle w:val="Heading2"/>
        <w:rPr>
          <w:rFonts w:ascii="Times New Roman" w:hAnsi="Times New Roman"/>
          <w:sz w:val="32"/>
          <w:szCs w:val="32"/>
        </w:rPr>
      </w:pPr>
      <w:bookmarkStart w:id="173" w:name="_Toc304564030"/>
      <w:bookmarkStart w:id="174" w:name="_Toc304564181"/>
      <w:r w:rsidRPr="006E5383">
        <w:rPr>
          <w:rFonts w:ascii="Times New Roman" w:hAnsi="Times New Roman"/>
          <w:sz w:val="32"/>
          <w:szCs w:val="32"/>
        </w:rPr>
        <w:t>3</w:t>
      </w:r>
      <w:r w:rsidR="00034602" w:rsidRPr="006E5383">
        <w:rPr>
          <w:rFonts w:ascii="Times New Roman" w:hAnsi="Times New Roman"/>
          <w:sz w:val="32"/>
          <w:szCs w:val="32"/>
        </w:rPr>
        <w:t>.2. Hydrogel design</w:t>
      </w:r>
      <w:bookmarkEnd w:id="173"/>
      <w:bookmarkEnd w:id="174"/>
    </w:p>
    <w:p w14:paraId="03C36038" w14:textId="77777777" w:rsidR="00396817" w:rsidRPr="00396817" w:rsidRDefault="00396817" w:rsidP="00396817">
      <w:pPr>
        <w:pStyle w:val="NoSpacing"/>
        <w:rPr>
          <w:lang w:val="en-CA"/>
        </w:rPr>
      </w:pPr>
    </w:p>
    <w:p w14:paraId="1614F82A" w14:textId="11755FC1" w:rsidR="00034602" w:rsidRPr="00CD0A1E" w:rsidRDefault="00034602" w:rsidP="00CD0A1E">
      <w:pPr>
        <w:spacing w:line="480" w:lineRule="auto"/>
        <w:ind w:right="-22" w:firstLine="720"/>
        <w:rPr>
          <w:b/>
        </w:rPr>
      </w:pPr>
      <w:r w:rsidRPr="00AB306A">
        <w:t>A matrix of different combinations of the precursor polymers developed was constructed for property testing.</w:t>
      </w:r>
      <w:r w:rsidR="005C1559">
        <w:t xml:space="preserve"> </w:t>
      </w:r>
      <w:r w:rsidRPr="00AB306A">
        <w:t>Chitosan is a highly cationic polymer that is viscous, and increasing the hydrazide functionalized chitosan concentration to above 2wt/v% resulted in a significant increase in viscosity that would render the solution not easily injectable or sprayable</w:t>
      </w:r>
      <w:r w:rsidR="00CD0A1E">
        <w:t xml:space="preserve">. </w:t>
      </w:r>
      <w:r w:rsidRPr="00AB306A">
        <w:t xml:space="preserve">Also, higher chitosan concentrations promote inter- and intra-molecular interactions between the functional groups on chitosan and subsequent self-crosslinking of the polymer. As a result, studies were conducted on hydrogels prepared with chitosan concentrations of 1%, 1.5%, and 2% (all on a weight by volume basis), with the lower end selected based on </w:t>
      </w:r>
      <w:r w:rsidR="00AA5350">
        <w:t xml:space="preserve">the requirement for </w:t>
      </w:r>
      <w:r w:rsidRPr="00AB306A">
        <w:t xml:space="preserve">sufficient </w:t>
      </w:r>
      <w:r w:rsidRPr="00AB306A">
        <w:lastRenderedPageBreak/>
        <w:t xml:space="preserve">cross-linking for hydrogel formation and the upper end based on rheological limitations. PBS was used to prepare all polymer solutions. </w:t>
      </w:r>
    </w:p>
    <w:p w14:paraId="3D812C17" w14:textId="4E0DC104" w:rsidR="00034602" w:rsidRPr="00AB306A" w:rsidRDefault="00034602" w:rsidP="00034602">
      <w:pPr>
        <w:spacing w:line="480" w:lineRule="auto"/>
        <w:ind w:right="-22" w:firstLine="720"/>
      </w:pPr>
      <w:r w:rsidRPr="00AB306A">
        <w:t xml:space="preserve">Initially, medium molecular weight (MMW, ~240kDa) non-modified chitosan was used to synthesize the hydrazide-functionalized chitosan; however it posed challenges in terms of viscosity, even at 2wt%, as well as ease of use during synthesis. In addition, hydrazide functionalized MMW chitosan precipitated out of PBS after approximately one month, indicating poor storage ability. Instead, low molecular weight (LMW, ~120kDa) chitosan was used given that it </w:t>
      </w:r>
      <w:r w:rsidR="00AA5350">
        <w:t>was</w:t>
      </w:r>
      <w:r w:rsidR="00AA5350" w:rsidRPr="00AB306A">
        <w:t xml:space="preserve"> </w:t>
      </w:r>
      <w:r w:rsidRPr="00AB306A">
        <w:t>easier to handle, resulted in lesser variation between batches, had a lower viscosity at any concentration, and (following hydrazide functionalization) remained stable in solution over at least three months. Note that the molecular weight of even the LMW chitosan</w:t>
      </w:r>
      <w:r w:rsidR="00AA5350">
        <w:t xml:space="preserve"> </w:t>
      </w:r>
      <w:r w:rsidRPr="00AB306A">
        <w:t xml:space="preserve">is still high enough to impart the desired properties of the gel, bioadhesion in particular. </w:t>
      </w:r>
    </w:p>
    <w:p w14:paraId="3FCBD158" w14:textId="45F08F2F" w:rsidR="003A6FA1" w:rsidRDefault="00034602" w:rsidP="003A6FA1">
      <w:pPr>
        <w:spacing w:line="480" w:lineRule="auto"/>
        <w:ind w:right="-22" w:firstLine="720"/>
        <w:rPr>
          <w:rFonts w:eastAsia="Times New Roman"/>
          <w:lang w:eastAsia="en-US"/>
        </w:rPr>
      </w:pPr>
      <w:r w:rsidRPr="00AB306A">
        <w:t xml:space="preserve">POEGMA polymers were used primarily at concentrations of 20wt%, due to the significantly lower molecular weights (&lt;20 kDa) and thus lower viscosities of the starting polymers. A cationic hydrazide-functionalized POEGMA polymer with </w:t>
      </w:r>
      <w:r w:rsidR="00AB257F">
        <w:t>superior</w:t>
      </w:r>
      <w:r w:rsidRPr="00AB306A">
        <w:t xml:space="preserve"> cationic charge density </w:t>
      </w:r>
      <w:r w:rsidR="00AB257F">
        <w:t>compared to</w:t>
      </w:r>
      <w:r w:rsidRPr="00AB306A">
        <w:t xml:space="preserve"> hydrazide functionalized chitosan at </w:t>
      </w:r>
      <w:r w:rsidR="00AB257F">
        <w:t>2</w:t>
      </w:r>
      <w:r w:rsidRPr="00AB306A">
        <w:t>wt% (</w:t>
      </w:r>
      <w:r w:rsidRPr="00AB306A">
        <w:rPr>
          <w:rFonts w:eastAsia="Times New Roman"/>
          <w:lang w:eastAsia="en-US"/>
        </w:rPr>
        <w:t>+</w:t>
      </w:r>
      <w:r w:rsidRPr="00AB306A">
        <w:t>PO</w:t>
      </w:r>
      <w:r w:rsidRPr="00AB306A">
        <w:rPr>
          <w:vertAlign w:val="subscript"/>
        </w:rPr>
        <w:t>10</w:t>
      </w:r>
      <w:r w:rsidRPr="00AB306A">
        <w:t>H</w:t>
      </w:r>
      <w:r w:rsidRPr="00AB306A">
        <w:rPr>
          <w:vertAlign w:val="subscript"/>
        </w:rPr>
        <w:t>29</w:t>
      </w:r>
      <w:r w:rsidRPr="00AB306A">
        <w:rPr>
          <w:rFonts w:eastAsia="Times New Roman"/>
          <w:lang w:eastAsia="en-US"/>
        </w:rPr>
        <w:t>) was alternately used to form a gellin</w:t>
      </w:r>
      <w:r w:rsidR="00AB257F">
        <w:rPr>
          <w:rFonts w:eastAsia="Times New Roman"/>
          <w:lang w:eastAsia="en-US"/>
        </w:rPr>
        <w:t>g pair with aldehyde-POEGMA to better understand</w:t>
      </w:r>
      <w:r w:rsidRPr="00AB306A">
        <w:rPr>
          <w:rFonts w:eastAsia="Times New Roman"/>
          <w:lang w:eastAsia="en-US"/>
        </w:rPr>
        <w:t xml:space="preserve"> the effect </w:t>
      </w:r>
      <w:r w:rsidR="00AB257F">
        <w:rPr>
          <w:rFonts w:eastAsia="Times New Roman"/>
          <w:lang w:eastAsia="en-US"/>
        </w:rPr>
        <w:t xml:space="preserve">of the chitosan itself, without its charge contribution, </w:t>
      </w:r>
      <w:r w:rsidRPr="00AB306A">
        <w:rPr>
          <w:rFonts w:eastAsia="Times New Roman"/>
          <w:lang w:eastAsia="en-US"/>
        </w:rPr>
        <w:t xml:space="preserve">on the gel properties. </w:t>
      </w:r>
    </w:p>
    <w:p w14:paraId="5B9ADF99" w14:textId="4C0014C4" w:rsidR="003A6FA1" w:rsidRDefault="002451B5" w:rsidP="003A6FA1">
      <w:pPr>
        <w:spacing w:line="480" w:lineRule="auto"/>
        <w:ind w:right="-22" w:firstLine="720"/>
      </w:pPr>
      <w:r>
        <w:rPr>
          <w:rFonts w:eastAsia="Times New Roman"/>
          <w:lang w:eastAsia="en-US"/>
        </w:rPr>
        <w:t>All these hydrogels were easily extruded through the double barrel syringe assembly with minimal injection force, ideal for practical use.  Furthermore, t</w:t>
      </w:r>
      <w:r w:rsidR="003A6FA1">
        <w:rPr>
          <w:rFonts w:eastAsia="Times New Roman"/>
          <w:lang w:eastAsia="en-US"/>
        </w:rPr>
        <w:t xml:space="preserve">he ability to spray the hydrogels to form a thin homogenous layer was </w:t>
      </w:r>
      <w:r>
        <w:rPr>
          <w:rFonts w:eastAsia="Times New Roman"/>
          <w:lang w:eastAsia="en-US"/>
        </w:rPr>
        <w:t>investigated</w:t>
      </w:r>
      <w:r w:rsidR="003A6FA1">
        <w:rPr>
          <w:rFonts w:eastAsia="Times New Roman"/>
          <w:lang w:eastAsia="en-US"/>
        </w:rPr>
        <w:t xml:space="preserve"> by </w:t>
      </w:r>
      <w:r>
        <w:rPr>
          <w:rFonts w:eastAsia="Times New Roman"/>
          <w:lang w:eastAsia="en-US"/>
        </w:rPr>
        <w:t>connecting</w:t>
      </w:r>
      <w:r w:rsidR="003A6FA1">
        <w:rPr>
          <w:rFonts w:eastAsia="Times New Roman"/>
          <w:lang w:eastAsia="en-US"/>
        </w:rPr>
        <w:t xml:space="preserve"> a</w:t>
      </w:r>
      <w:r>
        <w:rPr>
          <w:rFonts w:eastAsia="Times New Roman"/>
          <w:lang w:eastAsia="en-US"/>
        </w:rPr>
        <w:t>n</w:t>
      </w:r>
      <w:r w:rsidR="003A6FA1">
        <w:rPr>
          <w:rFonts w:eastAsia="Times New Roman"/>
          <w:lang w:eastAsia="en-US"/>
        </w:rPr>
        <w:t xml:space="preserve"> </w:t>
      </w:r>
      <w:r>
        <w:rPr>
          <w:rFonts w:eastAsia="Times New Roman"/>
          <w:lang w:eastAsia="en-US"/>
        </w:rPr>
        <w:t xml:space="preserve">intranasal mucosal atomization device (Wolfe Tory Medical, USA) to </w:t>
      </w:r>
      <w:r>
        <w:rPr>
          <w:rFonts w:eastAsia="Times New Roman"/>
          <w:lang w:eastAsia="en-US"/>
        </w:rPr>
        <w:lastRenderedPageBreak/>
        <w:t xml:space="preserve">the end of a double barrel syringe.  Figure 3-6 shows the resulting spray distribution, with </w:t>
      </w:r>
      <w:r w:rsidR="003A6FA1">
        <w:rPr>
          <w:rFonts w:eastAsia="Times New Roman"/>
          <w:lang w:eastAsia="en-US"/>
        </w:rPr>
        <w:t xml:space="preserve">food coloring </w:t>
      </w:r>
      <w:r>
        <w:rPr>
          <w:rFonts w:eastAsia="Times New Roman"/>
          <w:lang w:eastAsia="en-US"/>
        </w:rPr>
        <w:t xml:space="preserve">added </w:t>
      </w:r>
      <w:r w:rsidR="003A6FA1">
        <w:rPr>
          <w:rFonts w:eastAsia="Times New Roman"/>
          <w:lang w:eastAsia="en-US"/>
        </w:rPr>
        <w:t xml:space="preserve">to </w:t>
      </w:r>
      <w:r>
        <w:rPr>
          <w:rFonts w:eastAsia="Times New Roman"/>
          <w:lang w:eastAsia="en-US"/>
        </w:rPr>
        <w:t>enable</w:t>
      </w:r>
      <w:r w:rsidR="003A6FA1">
        <w:rPr>
          <w:rFonts w:eastAsia="Times New Roman"/>
          <w:lang w:eastAsia="en-US"/>
        </w:rPr>
        <w:t xml:space="preserve"> visualiz</w:t>
      </w:r>
      <w:r>
        <w:rPr>
          <w:rFonts w:eastAsia="Times New Roman"/>
          <w:lang w:eastAsia="en-US"/>
        </w:rPr>
        <w:t>ation of</w:t>
      </w:r>
      <w:r w:rsidR="003A6FA1">
        <w:rPr>
          <w:rFonts w:eastAsia="Times New Roman"/>
          <w:lang w:eastAsia="en-US"/>
        </w:rPr>
        <w:t xml:space="preserve"> the sprayed hydrogel. </w:t>
      </w:r>
    </w:p>
    <w:p w14:paraId="5F80C5EC" w14:textId="77777777" w:rsidR="003A6FA1" w:rsidRDefault="003A6FA1" w:rsidP="003A6FA1">
      <w:pPr>
        <w:pStyle w:val="NoSpacing"/>
      </w:pPr>
      <w:r>
        <w:rPr>
          <w:noProof/>
          <w:lang w:eastAsia="en-US"/>
        </w:rPr>
        <w:drawing>
          <wp:inline distT="0" distB="0" distL="0" distR="0" wp14:anchorId="3178663B" wp14:editId="260AC100">
            <wp:extent cx="4936493" cy="2538095"/>
            <wp:effectExtent l="0" t="0" r="0" b="1905"/>
            <wp:docPr id="2068" name="Picture 2" descr="Macintosh HD:Users:juhinaelmajdoub:Desktop:Spray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hinaelmajdoub:Desktop:Spray 1.5.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t="28346" b="33093"/>
                    <a:stretch/>
                  </pic:blipFill>
                  <pic:spPr bwMode="auto">
                    <a:xfrm>
                      <a:off x="0" y="0"/>
                      <a:ext cx="4937708" cy="2538720"/>
                    </a:xfrm>
                    <a:prstGeom prst="rect">
                      <a:avLst/>
                    </a:prstGeom>
                    <a:noFill/>
                    <a:ln>
                      <a:noFill/>
                    </a:ln>
                    <a:extLst>
                      <a:ext uri="{53640926-AAD7-44d8-BBD7-CCE9431645EC}">
                        <a14:shadowObscured xmlns:a14="http://schemas.microsoft.com/office/drawing/2010/main"/>
                      </a:ext>
                    </a:extLst>
                  </pic:spPr>
                </pic:pic>
              </a:graphicData>
            </a:graphic>
          </wp:inline>
        </w:drawing>
      </w:r>
    </w:p>
    <w:p w14:paraId="6A35EAAA" w14:textId="43550363" w:rsidR="003A6FA1" w:rsidRDefault="003A6FA1" w:rsidP="003A6FA1">
      <w:pPr>
        <w:pStyle w:val="Caption"/>
        <w:rPr>
          <w:b w:val="0"/>
          <w:color w:val="auto"/>
          <w:sz w:val="24"/>
          <w:szCs w:val="24"/>
        </w:rPr>
      </w:pPr>
      <w:bookmarkStart w:id="175" w:name="_Toc304462183"/>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6</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A sprayed thin layer of hydrogel using the double barrel syringe and a</w:t>
      </w:r>
      <w:r w:rsidR="002451B5">
        <w:rPr>
          <w:b w:val="0"/>
          <w:color w:val="auto"/>
          <w:sz w:val="24"/>
          <w:szCs w:val="24"/>
        </w:rPr>
        <w:t xml:space="preserve">tomizing </w:t>
      </w:r>
      <w:r>
        <w:rPr>
          <w:b w:val="0"/>
          <w:color w:val="auto"/>
          <w:sz w:val="24"/>
          <w:szCs w:val="24"/>
        </w:rPr>
        <w:t>spray device</w:t>
      </w:r>
      <w:bookmarkEnd w:id="175"/>
      <w:r>
        <w:rPr>
          <w:b w:val="0"/>
          <w:color w:val="auto"/>
          <w:sz w:val="24"/>
          <w:szCs w:val="24"/>
        </w:rPr>
        <w:t xml:space="preserve"> </w:t>
      </w:r>
    </w:p>
    <w:p w14:paraId="4477BAB3" w14:textId="77777777" w:rsidR="003A6FA1" w:rsidRPr="003A6FA1" w:rsidRDefault="003A6FA1" w:rsidP="003A6FA1"/>
    <w:p w14:paraId="51BB2451" w14:textId="3ED78124" w:rsidR="003A6FA1" w:rsidRDefault="002451B5" w:rsidP="002451B5">
      <w:pPr>
        <w:spacing w:line="480" w:lineRule="auto"/>
      </w:pPr>
      <w:r>
        <w:rPr>
          <w:rFonts w:eastAsia="Times New Roman"/>
          <w:lang w:eastAsia="en-US"/>
        </w:rPr>
        <w:t>This result confirms</w:t>
      </w:r>
      <w:r w:rsidR="003A6FA1">
        <w:rPr>
          <w:rFonts w:eastAsia="Times New Roman"/>
          <w:lang w:eastAsia="en-US"/>
        </w:rPr>
        <w:t xml:space="preserve"> the ability to n</w:t>
      </w:r>
      <w:r>
        <w:rPr>
          <w:rFonts w:eastAsia="Times New Roman"/>
          <w:lang w:eastAsia="en-US"/>
        </w:rPr>
        <w:t xml:space="preserve">ot only inject these hydrogels </w:t>
      </w:r>
      <w:r w:rsidR="003A6FA1">
        <w:rPr>
          <w:rFonts w:eastAsia="Times New Roman"/>
          <w:lang w:eastAsia="en-US"/>
        </w:rPr>
        <w:t xml:space="preserve">but also facilitating the ability for this system to be sprayed, </w:t>
      </w:r>
      <w:r>
        <w:rPr>
          <w:rFonts w:eastAsia="Times New Roman"/>
          <w:lang w:eastAsia="en-US"/>
        </w:rPr>
        <w:t>highly advantageous for topical applications (particularly</w:t>
      </w:r>
      <w:r w:rsidR="003A6FA1">
        <w:rPr>
          <w:rFonts w:eastAsia="Times New Roman"/>
          <w:lang w:eastAsia="en-US"/>
        </w:rPr>
        <w:t xml:space="preserve"> wound healing</w:t>
      </w:r>
      <w:r>
        <w:rPr>
          <w:rFonts w:eastAsia="Times New Roman"/>
          <w:lang w:eastAsia="en-US"/>
        </w:rPr>
        <w:t xml:space="preserve"> applications)</w:t>
      </w:r>
      <w:r w:rsidR="003A6FA1">
        <w:rPr>
          <w:rFonts w:eastAsia="Times New Roman"/>
          <w:lang w:eastAsia="en-US"/>
        </w:rPr>
        <w:t>.</w:t>
      </w:r>
    </w:p>
    <w:p w14:paraId="08CCA477" w14:textId="77777777" w:rsidR="00F12AB0" w:rsidRPr="003A6FA1" w:rsidRDefault="00F12AB0" w:rsidP="00FB6038">
      <w:pPr>
        <w:pStyle w:val="NoSpacing"/>
      </w:pPr>
    </w:p>
    <w:p w14:paraId="54A01552" w14:textId="193E6DF2" w:rsidR="00034602" w:rsidRPr="006E5383" w:rsidRDefault="00554346" w:rsidP="006E5383">
      <w:pPr>
        <w:pStyle w:val="Heading3"/>
        <w:rPr>
          <w:rFonts w:ascii="Times New Roman" w:hAnsi="Times New Roman" w:cs="Times New Roman"/>
          <w:color w:val="auto"/>
          <w:sz w:val="32"/>
          <w:szCs w:val="32"/>
          <w:lang w:eastAsia="en-US"/>
        </w:rPr>
      </w:pPr>
      <w:bookmarkStart w:id="176" w:name="_Toc304564031"/>
      <w:bookmarkStart w:id="177" w:name="_Toc304564182"/>
      <w:r w:rsidRPr="006E5383">
        <w:rPr>
          <w:rFonts w:ascii="Times New Roman" w:hAnsi="Times New Roman" w:cs="Times New Roman"/>
          <w:color w:val="auto"/>
          <w:sz w:val="32"/>
          <w:szCs w:val="32"/>
          <w:lang w:eastAsia="en-US"/>
        </w:rPr>
        <w:t>3</w:t>
      </w:r>
      <w:r w:rsidR="00034602" w:rsidRPr="006E5383">
        <w:rPr>
          <w:rFonts w:ascii="Times New Roman" w:hAnsi="Times New Roman" w:cs="Times New Roman"/>
          <w:color w:val="auto"/>
          <w:sz w:val="32"/>
          <w:szCs w:val="32"/>
          <w:lang w:eastAsia="en-US"/>
        </w:rPr>
        <w:t>.2.</w:t>
      </w:r>
      <w:r w:rsidR="00512C95">
        <w:rPr>
          <w:rFonts w:ascii="Times New Roman" w:hAnsi="Times New Roman" w:cs="Times New Roman"/>
          <w:color w:val="auto"/>
          <w:sz w:val="32"/>
          <w:szCs w:val="32"/>
          <w:lang w:eastAsia="en-US"/>
        </w:rPr>
        <w:t>1</w:t>
      </w:r>
      <w:r w:rsidR="006E5383" w:rsidRPr="006E5383">
        <w:rPr>
          <w:rFonts w:ascii="Times New Roman" w:hAnsi="Times New Roman" w:cs="Times New Roman"/>
          <w:color w:val="auto"/>
          <w:sz w:val="32"/>
          <w:szCs w:val="32"/>
          <w:lang w:eastAsia="en-US"/>
        </w:rPr>
        <w:t>.</w:t>
      </w:r>
      <w:r w:rsidR="00034602" w:rsidRPr="006E5383">
        <w:rPr>
          <w:rFonts w:ascii="Times New Roman" w:hAnsi="Times New Roman" w:cs="Times New Roman"/>
          <w:color w:val="auto"/>
          <w:sz w:val="32"/>
          <w:szCs w:val="32"/>
          <w:lang w:eastAsia="en-US"/>
        </w:rPr>
        <w:t xml:space="preserve"> Aldehyde to hydrazide ratio</w:t>
      </w:r>
      <w:bookmarkEnd w:id="176"/>
      <w:bookmarkEnd w:id="177"/>
      <w:r w:rsidR="00034602" w:rsidRPr="006E5383">
        <w:rPr>
          <w:rFonts w:ascii="Times New Roman" w:hAnsi="Times New Roman" w:cs="Times New Roman"/>
          <w:color w:val="auto"/>
          <w:sz w:val="32"/>
          <w:szCs w:val="32"/>
          <w:lang w:eastAsia="en-US"/>
        </w:rPr>
        <w:t xml:space="preserve"> </w:t>
      </w:r>
    </w:p>
    <w:p w14:paraId="1C5ED710" w14:textId="5EF2EACB" w:rsidR="00034602" w:rsidRPr="00AB306A" w:rsidRDefault="00034602" w:rsidP="00034602">
      <w:pPr>
        <w:spacing w:line="480" w:lineRule="auto"/>
        <w:ind w:right="-22" w:firstLine="720"/>
      </w:pPr>
      <w:r w:rsidRPr="00AB306A">
        <w:t xml:space="preserve">The number of hydrazide and aldehyde functional groups per 1mL of chitosan and POEGMA prepolymer solution was calculated using Equation </w:t>
      </w:r>
      <w:r w:rsidR="00584AF6">
        <w:t>3</w:t>
      </w:r>
      <w:r w:rsidRPr="00AB306A">
        <w:t>-4 to determine the ratio between the hydrazide and aldehyde groups in the hydrogel following mixing of the two precursor polymers (the latter calculated</w:t>
      </w:r>
      <w:r w:rsidR="00584AF6">
        <w:t xml:space="preserve"> using Equation 3</w:t>
      </w:r>
      <w:r w:rsidRPr="00AB306A">
        <w:t>-5):</w:t>
      </w:r>
    </w:p>
    <w:p w14:paraId="7D6D4658" w14:textId="7AE7DDBF" w:rsidR="00034602" w:rsidRPr="00AB306A" w:rsidRDefault="00756302" w:rsidP="00034602">
      <w:pPr>
        <w:ind w:right="-22"/>
      </w:pPr>
      <m:oMath>
        <m:f>
          <m:fPr>
            <m:ctrlPr>
              <w:rPr>
                <w:rFonts w:ascii="Cambria Math" w:hAnsi="Cambria Math"/>
                <w:sz w:val="28"/>
                <w:szCs w:val="28"/>
              </w:rPr>
            </m:ctrlPr>
          </m:fPr>
          <m:num>
            <m:r>
              <m:rPr>
                <m:sty m:val="p"/>
              </m:rPr>
              <w:rPr>
                <w:rFonts w:ascii="Cambria Math" w:hAnsi="Cambria Math"/>
                <w:sz w:val="28"/>
                <w:szCs w:val="28"/>
              </w:rPr>
              <m:t>func groups</m:t>
            </m:r>
          </m:num>
          <m:den>
            <m:r>
              <m:rPr>
                <m:sty m:val="p"/>
              </m:rPr>
              <w:rPr>
                <w:rFonts w:ascii="Cambria Math" w:hAnsi="Cambria Math"/>
                <w:sz w:val="28"/>
                <w:szCs w:val="28"/>
              </w:rPr>
              <m:t>1mL</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 xml:space="preserve">mass of polymer per 1 ml × # functional groups per chain </m:t>
            </m:r>
          </m:num>
          <m:den>
            <m:r>
              <m:rPr>
                <m:sty m:val="p"/>
              </m:rPr>
              <w:rPr>
                <w:rFonts w:ascii="Cambria Math" w:hAnsi="Cambria Math"/>
                <w:sz w:val="28"/>
                <w:szCs w:val="28"/>
              </w:rPr>
              <m:t xml:space="preserve">Avg MW of polymer </m:t>
            </m:r>
            <m:d>
              <m:dPr>
                <m:ctrlPr>
                  <w:rPr>
                    <w:rFonts w:ascii="Cambria Math" w:hAnsi="Cambria Math"/>
                    <w:sz w:val="28"/>
                    <w:szCs w:val="28"/>
                  </w:rPr>
                </m:ctrlPr>
              </m:dPr>
              <m:e>
                <m:r>
                  <m:rPr>
                    <m:sty m:val="p"/>
                  </m:rPr>
                  <w:rPr>
                    <w:rFonts w:ascii="Cambria Math" w:hAnsi="Cambria Math"/>
                    <w:sz w:val="28"/>
                    <w:szCs w:val="28"/>
                  </w:rPr>
                  <m:t>Da</m:t>
                </m:r>
              </m:e>
            </m:d>
          </m:den>
        </m:f>
      </m:oMath>
      <w:r>
        <w:rPr>
          <w:sz w:val="32"/>
          <w:szCs w:val="32"/>
        </w:rPr>
        <w:t xml:space="preserve"> </w:t>
      </w:r>
      <w:r w:rsidR="00584AF6">
        <w:t>Equation 3</w:t>
      </w:r>
      <w:r w:rsidR="00034602" w:rsidRPr="00AB306A">
        <w:t>-4</w:t>
      </w:r>
    </w:p>
    <w:p w14:paraId="64308D63" w14:textId="58D2A4A2" w:rsidR="00034602" w:rsidRPr="00AB306A" w:rsidRDefault="00034602" w:rsidP="00034602">
      <w:pPr>
        <w:pStyle w:val="NoSpacing"/>
        <w:ind w:right="-22"/>
        <w:rPr>
          <w:sz w:val="28"/>
          <w:szCs w:val="28"/>
        </w:rPr>
      </w:pPr>
      <w:r w:rsidRPr="00AB306A">
        <w:t>Ratio</w:t>
      </w:r>
      <w:r w:rsidRPr="00AB306A">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Aldehyde functional groups</m:t>
            </m:r>
          </m:num>
          <m:den>
            <m:r>
              <m:rPr>
                <m:sty m:val="p"/>
              </m:rPr>
              <w:rPr>
                <w:rFonts w:ascii="Cambria Math" w:hAnsi="Cambria Math"/>
                <w:sz w:val="28"/>
                <w:szCs w:val="28"/>
              </w:rPr>
              <m:t>Hydrazide functional groups</m:t>
            </m:r>
          </m:den>
        </m:f>
        <m:r>
          <m:rPr>
            <m:sty m:val="p"/>
          </m:rPr>
          <w:rPr>
            <w:rFonts w:ascii="Cambria Math" w:hAnsi="Cambria Math"/>
            <w:sz w:val="28"/>
            <w:szCs w:val="28"/>
          </w:rPr>
          <m:t xml:space="preserve"> </m:t>
        </m:r>
      </m:oMath>
      <w:r w:rsidR="00756302">
        <w:rPr>
          <w:sz w:val="28"/>
          <w:szCs w:val="28"/>
        </w:rPr>
        <w:tab/>
      </w:r>
      <w:r w:rsidR="00756302">
        <w:rPr>
          <w:sz w:val="28"/>
          <w:szCs w:val="28"/>
        </w:rPr>
        <w:tab/>
      </w:r>
      <w:r w:rsidR="00756302">
        <w:rPr>
          <w:sz w:val="28"/>
          <w:szCs w:val="28"/>
        </w:rPr>
        <w:tab/>
      </w:r>
      <w:r w:rsidR="00756302">
        <w:rPr>
          <w:sz w:val="28"/>
          <w:szCs w:val="28"/>
        </w:rPr>
        <w:tab/>
        <w:t xml:space="preserve">        </w:t>
      </w:r>
      <w:r w:rsidR="00584AF6">
        <w:t>Equation 3</w:t>
      </w:r>
      <w:r w:rsidRPr="00AB306A">
        <w:t>-5</w:t>
      </w:r>
    </w:p>
    <w:p w14:paraId="35ACECB3" w14:textId="77777777" w:rsidR="00034602" w:rsidRPr="00AB306A" w:rsidRDefault="00034602" w:rsidP="00034602">
      <w:pPr>
        <w:pStyle w:val="NoSpacing"/>
        <w:ind w:right="-22"/>
      </w:pPr>
    </w:p>
    <w:p w14:paraId="5224FD32" w14:textId="09EB9532" w:rsidR="00A33470" w:rsidRDefault="00034602" w:rsidP="00A33470">
      <w:pPr>
        <w:pStyle w:val="NoSpacing"/>
        <w:spacing w:line="480" w:lineRule="auto"/>
        <w:ind w:right="-22"/>
      </w:pPr>
      <w:r w:rsidRPr="00AB306A">
        <w:lastRenderedPageBreak/>
        <w:t xml:space="preserve">The recipes used for the key hydrogels to be studied and the resulting aldehyde to hydrazide ratio of those recipes is provided in Table </w:t>
      </w:r>
      <w:r w:rsidR="008D4830">
        <w:t>3</w:t>
      </w:r>
      <w:r w:rsidRPr="00AB306A">
        <w:t>-</w:t>
      </w:r>
      <w:r w:rsidR="00884191">
        <w:t>3</w:t>
      </w:r>
      <w:r w:rsidRPr="00AB306A">
        <w:t>.</w:t>
      </w:r>
      <w:r w:rsidR="00AA5350" w:rsidRPr="00AA5350">
        <w:t xml:space="preserve"> </w:t>
      </w:r>
    </w:p>
    <w:p w14:paraId="460171C8" w14:textId="7C49101C" w:rsidR="00034602" w:rsidRPr="00AB306A" w:rsidRDefault="00AA5350" w:rsidP="00A33470">
      <w:pPr>
        <w:pStyle w:val="NoSpacing"/>
        <w:ind w:right="-22"/>
      </w:pPr>
      <w:r>
        <w:br/>
      </w:r>
      <w:r>
        <w:br/>
      </w:r>
      <w:bookmarkStart w:id="178" w:name="_Toc304462330"/>
      <w:r w:rsidR="00884191" w:rsidRPr="00884191">
        <w:t>Table 3-</w:t>
      </w:r>
      <w:fldSimple w:instr=" SEQ Table_4 \* ARABIC ">
        <w:r w:rsidR="00D85AC4">
          <w:rPr>
            <w:noProof/>
          </w:rPr>
          <w:t>3</w:t>
        </w:r>
      </w:fldSimple>
      <w:r w:rsidR="00884191" w:rsidRPr="00884191">
        <w:t xml:space="preserve">: </w:t>
      </w:r>
      <w:r w:rsidRPr="00AB306A">
        <w:t xml:space="preserve">Hydrogel design matrix including functional group </w:t>
      </w:r>
      <w:r w:rsidR="00A33470">
        <w:t>ratio, mass and wt% of polymer in hydrogel network</w:t>
      </w:r>
      <w:bookmarkEnd w:id="178"/>
    </w:p>
    <w:tbl>
      <w:tblPr>
        <w:tblStyle w:val="TableGrid"/>
        <w:tblW w:w="9211" w:type="dxa"/>
        <w:jc w:val="center"/>
        <w:tblLook w:val="04A0" w:firstRow="1" w:lastRow="0" w:firstColumn="1" w:lastColumn="0" w:noHBand="0" w:noVBand="1"/>
      </w:tblPr>
      <w:tblGrid>
        <w:gridCol w:w="3052"/>
        <w:gridCol w:w="1302"/>
        <w:gridCol w:w="1472"/>
        <w:gridCol w:w="3385"/>
      </w:tblGrid>
      <w:tr w:rsidR="00756302" w:rsidRPr="00AB306A" w14:paraId="021A2C66" w14:textId="77777777" w:rsidTr="00756302">
        <w:trPr>
          <w:trHeight w:val="521"/>
          <w:jc w:val="center"/>
        </w:trPr>
        <w:tc>
          <w:tcPr>
            <w:tcW w:w="3052" w:type="dxa"/>
            <w:noWrap/>
            <w:vAlign w:val="center"/>
            <w:hideMark/>
          </w:tcPr>
          <w:p w14:paraId="4076EEEE" w14:textId="77777777" w:rsidR="00034602" w:rsidRPr="00AB306A" w:rsidRDefault="00034602" w:rsidP="00971F06">
            <w:pPr>
              <w:tabs>
                <w:tab w:val="left" w:pos="3224"/>
              </w:tabs>
              <w:ind w:left="-37" w:right="-22" w:firstLine="37"/>
              <w:jc w:val="center"/>
              <w:rPr>
                <w:rFonts w:eastAsia="Times New Roman"/>
                <w:b/>
                <w:lang w:eastAsia="en-US"/>
              </w:rPr>
            </w:pPr>
            <w:bookmarkStart w:id="179" w:name="OLE_LINK1"/>
            <w:r w:rsidRPr="00AB306A">
              <w:rPr>
                <w:rFonts w:eastAsia="Times New Roman"/>
                <w:b/>
                <w:lang w:eastAsia="en-US"/>
              </w:rPr>
              <w:t>Hydrogel (wt/v)%</w:t>
            </w:r>
          </w:p>
        </w:tc>
        <w:tc>
          <w:tcPr>
            <w:tcW w:w="1302" w:type="dxa"/>
            <w:noWrap/>
            <w:vAlign w:val="center"/>
            <w:hideMark/>
          </w:tcPr>
          <w:p w14:paraId="2DB9022B" w14:textId="77777777" w:rsidR="00034602" w:rsidRPr="00AB306A" w:rsidRDefault="00034602" w:rsidP="00971F06">
            <w:pPr>
              <w:tabs>
                <w:tab w:val="left" w:pos="2052"/>
              </w:tabs>
              <w:ind w:right="-22"/>
              <w:jc w:val="center"/>
              <w:rPr>
                <w:rFonts w:eastAsia="Times New Roman"/>
                <w:b/>
                <w:lang w:eastAsia="en-US"/>
              </w:rPr>
            </w:pPr>
            <w:r w:rsidRPr="00AB306A">
              <w:rPr>
                <w:rFonts w:eastAsia="Times New Roman"/>
                <w:b/>
                <w:lang w:eastAsia="en-US"/>
              </w:rPr>
              <w:t>Aldehyde to Hydrazide ratio</w:t>
            </w:r>
          </w:p>
        </w:tc>
        <w:tc>
          <w:tcPr>
            <w:tcW w:w="1472" w:type="dxa"/>
            <w:vAlign w:val="center"/>
          </w:tcPr>
          <w:p w14:paraId="2D950011" w14:textId="77777777" w:rsidR="00034602" w:rsidRPr="00AB306A" w:rsidRDefault="00034602" w:rsidP="00971F06">
            <w:pPr>
              <w:ind w:left="-46" w:right="-22" w:hanging="46"/>
              <w:jc w:val="center"/>
              <w:rPr>
                <w:rFonts w:eastAsia="Times New Roman"/>
                <w:b/>
                <w:lang w:eastAsia="en-US"/>
              </w:rPr>
            </w:pPr>
            <w:r w:rsidRPr="00AB306A">
              <w:rPr>
                <w:rFonts w:eastAsia="Times New Roman"/>
                <w:b/>
                <w:lang w:eastAsia="en-US"/>
              </w:rPr>
              <w:t>Overall dry polymer mass per mL of hydrogel (mg)</w:t>
            </w:r>
          </w:p>
        </w:tc>
        <w:tc>
          <w:tcPr>
            <w:tcW w:w="3385" w:type="dxa"/>
            <w:noWrap/>
            <w:vAlign w:val="center"/>
            <w:hideMark/>
          </w:tcPr>
          <w:p w14:paraId="48305ADA" w14:textId="62B7DCCD" w:rsidR="00034602" w:rsidRPr="00AB306A" w:rsidRDefault="00034602">
            <w:pPr>
              <w:ind w:right="-22"/>
              <w:jc w:val="center"/>
              <w:rPr>
                <w:rFonts w:eastAsia="Times New Roman"/>
                <w:b/>
                <w:lang w:eastAsia="en-US"/>
              </w:rPr>
            </w:pPr>
            <w:r w:rsidRPr="00AB306A">
              <w:rPr>
                <w:rFonts w:eastAsia="Times New Roman"/>
                <w:b/>
                <w:lang w:eastAsia="en-US"/>
              </w:rPr>
              <w:t xml:space="preserve">Wt% of each polymer in hydrogel </w:t>
            </w:r>
            <w:r w:rsidRPr="00AB306A">
              <w:rPr>
                <w:rFonts w:eastAsia="Times New Roman"/>
                <w:b/>
                <w:lang w:eastAsia="en-US"/>
              </w:rPr>
              <w:br/>
            </w:r>
          </w:p>
        </w:tc>
      </w:tr>
      <w:tr w:rsidR="00756302" w:rsidRPr="00AB306A" w14:paraId="56E1640E" w14:textId="77777777" w:rsidTr="00756302">
        <w:trPr>
          <w:trHeight w:val="521"/>
          <w:jc w:val="center"/>
        </w:trPr>
        <w:tc>
          <w:tcPr>
            <w:tcW w:w="3052" w:type="dxa"/>
            <w:noWrap/>
            <w:vAlign w:val="center"/>
            <w:hideMark/>
          </w:tcPr>
          <w:p w14:paraId="4125F84E" w14:textId="77777777" w:rsidR="00034602" w:rsidRPr="00AB306A" w:rsidRDefault="00034602" w:rsidP="00971F06">
            <w:pPr>
              <w:tabs>
                <w:tab w:val="left" w:pos="3253"/>
              </w:tabs>
              <w:ind w:right="-22"/>
              <w:jc w:val="center"/>
              <w:rPr>
                <w:rFonts w:eastAsia="Times New Roman"/>
                <w:lang w:eastAsia="en-US"/>
              </w:rPr>
            </w:pPr>
            <w:r w:rsidRPr="00AB306A">
              <w:t>Chit-Hzd 1 %/PO</w:t>
            </w:r>
            <w:r w:rsidRPr="00AB306A">
              <w:rPr>
                <w:vertAlign w:val="subscript"/>
              </w:rPr>
              <w:t>10</w:t>
            </w:r>
            <w:r w:rsidRPr="00AB306A">
              <w:t>A</w:t>
            </w:r>
            <w:r w:rsidRPr="00AB306A">
              <w:rPr>
                <w:vertAlign w:val="subscript"/>
              </w:rPr>
              <w:t>30</w:t>
            </w:r>
            <w:r w:rsidRPr="00AB306A">
              <w:t xml:space="preserve"> 20%</w:t>
            </w:r>
          </w:p>
        </w:tc>
        <w:tc>
          <w:tcPr>
            <w:tcW w:w="1302" w:type="dxa"/>
            <w:noWrap/>
            <w:vAlign w:val="center"/>
            <w:hideMark/>
          </w:tcPr>
          <w:p w14:paraId="68B3AB77" w14:textId="77777777" w:rsidR="00034602" w:rsidRPr="00AB306A" w:rsidRDefault="00034602" w:rsidP="00971F06">
            <w:pPr>
              <w:tabs>
                <w:tab w:val="left" w:pos="1167"/>
              </w:tabs>
              <w:ind w:left="-108" w:right="-22"/>
              <w:jc w:val="center"/>
              <w:rPr>
                <w:rFonts w:eastAsia="Times New Roman"/>
                <w:lang w:eastAsia="en-US"/>
              </w:rPr>
            </w:pPr>
            <w:r w:rsidRPr="00AB306A">
              <w:rPr>
                <w:rFonts w:eastAsia="Times New Roman"/>
                <w:lang w:eastAsia="en-US"/>
              </w:rPr>
              <w:t>9.0</w:t>
            </w:r>
          </w:p>
        </w:tc>
        <w:tc>
          <w:tcPr>
            <w:tcW w:w="1472" w:type="dxa"/>
            <w:vAlign w:val="center"/>
          </w:tcPr>
          <w:p w14:paraId="4FC5F0FC" w14:textId="77777777" w:rsidR="00034602" w:rsidRPr="00AB306A" w:rsidRDefault="00034602" w:rsidP="00971F06">
            <w:pPr>
              <w:ind w:right="-22"/>
              <w:jc w:val="center"/>
              <w:rPr>
                <w:rFonts w:eastAsia="Times New Roman"/>
                <w:lang w:eastAsia="en-US"/>
              </w:rPr>
            </w:pPr>
            <w:r w:rsidRPr="00AB306A">
              <w:rPr>
                <w:rFonts w:eastAsia="Times New Roman"/>
                <w:lang w:eastAsia="en-US"/>
              </w:rPr>
              <w:t>210</w:t>
            </w:r>
          </w:p>
        </w:tc>
        <w:tc>
          <w:tcPr>
            <w:tcW w:w="3385" w:type="dxa"/>
            <w:noWrap/>
            <w:vAlign w:val="center"/>
            <w:hideMark/>
          </w:tcPr>
          <w:p w14:paraId="77BADDF1" w14:textId="77777777" w:rsidR="00034602" w:rsidRPr="00AB306A" w:rsidRDefault="00034602" w:rsidP="00971F06">
            <w:pPr>
              <w:ind w:right="-22"/>
              <w:jc w:val="center"/>
              <w:rPr>
                <w:rFonts w:eastAsia="Times New Roman"/>
                <w:lang w:eastAsia="en-US"/>
              </w:rPr>
            </w:pPr>
            <w:r w:rsidRPr="00AB306A">
              <w:rPr>
                <w:rFonts w:eastAsia="Times New Roman"/>
                <w:lang w:eastAsia="en-US"/>
              </w:rPr>
              <w:t>5% Chit-Hzd, 95% PO</w:t>
            </w:r>
            <w:r w:rsidRPr="00AB306A">
              <w:rPr>
                <w:rFonts w:eastAsia="Times New Roman"/>
                <w:vertAlign w:val="subscript"/>
                <w:lang w:eastAsia="en-US"/>
              </w:rPr>
              <w:t>10</w:t>
            </w:r>
            <w:r w:rsidRPr="00AB306A">
              <w:rPr>
                <w:rFonts w:eastAsia="Times New Roman"/>
                <w:lang w:eastAsia="en-US"/>
              </w:rPr>
              <w:t>A</w:t>
            </w:r>
            <w:r w:rsidRPr="00AB306A">
              <w:rPr>
                <w:rFonts w:eastAsia="Times New Roman"/>
                <w:vertAlign w:val="subscript"/>
                <w:lang w:eastAsia="en-US"/>
              </w:rPr>
              <w:t>30</w:t>
            </w:r>
          </w:p>
        </w:tc>
      </w:tr>
      <w:tr w:rsidR="00756302" w:rsidRPr="00AB306A" w14:paraId="03EB406C" w14:textId="77777777" w:rsidTr="00756302">
        <w:trPr>
          <w:trHeight w:val="521"/>
          <w:jc w:val="center"/>
        </w:trPr>
        <w:tc>
          <w:tcPr>
            <w:tcW w:w="3052" w:type="dxa"/>
            <w:noWrap/>
            <w:vAlign w:val="center"/>
            <w:hideMark/>
          </w:tcPr>
          <w:p w14:paraId="1FC85085" w14:textId="77777777" w:rsidR="00034602" w:rsidRPr="00AB306A" w:rsidRDefault="00034602" w:rsidP="00971F06">
            <w:pPr>
              <w:tabs>
                <w:tab w:val="left" w:pos="3253"/>
              </w:tabs>
              <w:ind w:right="-22"/>
              <w:jc w:val="center"/>
              <w:rPr>
                <w:rFonts w:eastAsia="Times New Roman"/>
                <w:lang w:eastAsia="en-US"/>
              </w:rPr>
            </w:pPr>
            <w:r w:rsidRPr="00AB306A">
              <w:t>Chit-Hzd 1.5%/PO</w:t>
            </w:r>
            <w:r w:rsidRPr="00AB306A">
              <w:rPr>
                <w:vertAlign w:val="subscript"/>
              </w:rPr>
              <w:t>10</w:t>
            </w:r>
            <w:r w:rsidRPr="00AB306A">
              <w:t>A</w:t>
            </w:r>
            <w:r w:rsidRPr="00AB306A">
              <w:rPr>
                <w:vertAlign w:val="subscript"/>
              </w:rPr>
              <w:t>30</w:t>
            </w:r>
            <w:r w:rsidRPr="00AB306A">
              <w:t xml:space="preserve"> 20%</w:t>
            </w:r>
          </w:p>
        </w:tc>
        <w:tc>
          <w:tcPr>
            <w:tcW w:w="1302" w:type="dxa"/>
            <w:noWrap/>
            <w:vAlign w:val="center"/>
            <w:hideMark/>
          </w:tcPr>
          <w:p w14:paraId="62C5B337" w14:textId="77777777" w:rsidR="00034602" w:rsidRPr="00AB306A" w:rsidRDefault="00034602" w:rsidP="00971F06">
            <w:pPr>
              <w:tabs>
                <w:tab w:val="left" w:pos="1167"/>
              </w:tabs>
              <w:ind w:left="-108" w:right="-22"/>
              <w:jc w:val="center"/>
              <w:rPr>
                <w:rFonts w:eastAsia="Times New Roman"/>
                <w:lang w:eastAsia="en-US"/>
              </w:rPr>
            </w:pPr>
            <w:r w:rsidRPr="00AB306A">
              <w:rPr>
                <w:rFonts w:eastAsia="Times New Roman"/>
                <w:lang w:eastAsia="en-US"/>
              </w:rPr>
              <w:t>6.0</w:t>
            </w:r>
          </w:p>
        </w:tc>
        <w:tc>
          <w:tcPr>
            <w:tcW w:w="1472" w:type="dxa"/>
            <w:vAlign w:val="center"/>
          </w:tcPr>
          <w:p w14:paraId="557927F6" w14:textId="77777777" w:rsidR="00034602" w:rsidRPr="00AB306A" w:rsidRDefault="00034602" w:rsidP="00971F06">
            <w:pPr>
              <w:ind w:right="-22"/>
              <w:jc w:val="center"/>
              <w:rPr>
                <w:rFonts w:eastAsia="Times New Roman"/>
                <w:lang w:eastAsia="en-US"/>
              </w:rPr>
            </w:pPr>
            <w:r w:rsidRPr="00AB306A">
              <w:rPr>
                <w:rFonts w:eastAsia="Times New Roman"/>
                <w:lang w:eastAsia="en-US"/>
              </w:rPr>
              <w:t>215</w:t>
            </w:r>
          </w:p>
        </w:tc>
        <w:tc>
          <w:tcPr>
            <w:tcW w:w="3385" w:type="dxa"/>
            <w:noWrap/>
            <w:vAlign w:val="center"/>
            <w:hideMark/>
          </w:tcPr>
          <w:p w14:paraId="23FEE02F" w14:textId="77777777" w:rsidR="00034602" w:rsidRPr="00AB306A" w:rsidRDefault="00034602" w:rsidP="00971F06">
            <w:pPr>
              <w:ind w:right="-22"/>
              <w:jc w:val="center"/>
              <w:rPr>
                <w:rFonts w:eastAsia="Times New Roman"/>
                <w:lang w:eastAsia="en-US"/>
              </w:rPr>
            </w:pPr>
            <w:r w:rsidRPr="00AB306A">
              <w:rPr>
                <w:rFonts w:eastAsia="Times New Roman"/>
                <w:lang w:eastAsia="en-US"/>
              </w:rPr>
              <w:t>7% Chit-Hzd,</w:t>
            </w:r>
            <w:r w:rsidRPr="00AB306A" w:rsidDel="006748EE">
              <w:rPr>
                <w:rFonts w:eastAsia="Times New Roman"/>
                <w:lang w:eastAsia="en-US"/>
              </w:rPr>
              <w:t xml:space="preserve"> </w:t>
            </w:r>
            <w:r w:rsidRPr="00AB306A">
              <w:rPr>
                <w:rFonts w:eastAsia="Times New Roman"/>
                <w:lang w:eastAsia="en-US"/>
              </w:rPr>
              <w:t>93% PO</w:t>
            </w:r>
            <w:r w:rsidRPr="00AB306A">
              <w:rPr>
                <w:rFonts w:eastAsia="Times New Roman"/>
                <w:vertAlign w:val="subscript"/>
                <w:lang w:eastAsia="en-US"/>
              </w:rPr>
              <w:t>10</w:t>
            </w:r>
            <w:r w:rsidRPr="00AB306A">
              <w:rPr>
                <w:rFonts w:eastAsia="Times New Roman"/>
                <w:lang w:eastAsia="en-US"/>
              </w:rPr>
              <w:t>A</w:t>
            </w:r>
            <w:r w:rsidRPr="00AB306A">
              <w:rPr>
                <w:rFonts w:eastAsia="Times New Roman"/>
                <w:vertAlign w:val="subscript"/>
                <w:lang w:eastAsia="en-US"/>
              </w:rPr>
              <w:t>30</w:t>
            </w:r>
          </w:p>
        </w:tc>
      </w:tr>
      <w:tr w:rsidR="00756302" w:rsidRPr="00AB306A" w14:paraId="7C215523" w14:textId="77777777" w:rsidTr="00756302">
        <w:trPr>
          <w:trHeight w:val="521"/>
          <w:jc w:val="center"/>
        </w:trPr>
        <w:tc>
          <w:tcPr>
            <w:tcW w:w="3052" w:type="dxa"/>
            <w:noWrap/>
            <w:vAlign w:val="center"/>
            <w:hideMark/>
          </w:tcPr>
          <w:p w14:paraId="73131E70" w14:textId="77777777" w:rsidR="00034602" w:rsidRPr="00AB306A" w:rsidRDefault="00034602" w:rsidP="00971F06">
            <w:pPr>
              <w:tabs>
                <w:tab w:val="left" w:pos="3253"/>
              </w:tabs>
              <w:ind w:right="-22"/>
              <w:jc w:val="center"/>
              <w:rPr>
                <w:rFonts w:eastAsia="Times New Roman"/>
                <w:lang w:eastAsia="en-US"/>
              </w:rPr>
            </w:pPr>
            <w:r w:rsidRPr="00AB306A">
              <w:t>Chit-Hzd 2%/PO</w:t>
            </w:r>
            <w:r w:rsidRPr="00AB306A">
              <w:rPr>
                <w:vertAlign w:val="subscript"/>
              </w:rPr>
              <w:t>10</w:t>
            </w:r>
            <w:r w:rsidRPr="00AB306A">
              <w:t>A</w:t>
            </w:r>
            <w:r w:rsidRPr="00AB306A">
              <w:rPr>
                <w:vertAlign w:val="subscript"/>
              </w:rPr>
              <w:t>30</w:t>
            </w:r>
            <w:r w:rsidRPr="00AB306A">
              <w:t xml:space="preserve"> 20%</w:t>
            </w:r>
          </w:p>
        </w:tc>
        <w:tc>
          <w:tcPr>
            <w:tcW w:w="1302" w:type="dxa"/>
            <w:noWrap/>
            <w:vAlign w:val="center"/>
            <w:hideMark/>
          </w:tcPr>
          <w:p w14:paraId="3F839929" w14:textId="77777777" w:rsidR="00034602" w:rsidRPr="00AB306A" w:rsidRDefault="00034602" w:rsidP="00971F06">
            <w:pPr>
              <w:tabs>
                <w:tab w:val="left" w:pos="1167"/>
              </w:tabs>
              <w:ind w:left="-108" w:right="-22"/>
              <w:jc w:val="center"/>
              <w:rPr>
                <w:rFonts w:eastAsia="Times New Roman"/>
                <w:lang w:eastAsia="en-US"/>
              </w:rPr>
            </w:pPr>
            <w:r w:rsidRPr="00AB306A">
              <w:rPr>
                <w:rFonts w:eastAsia="Times New Roman"/>
                <w:lang w:eastAsia="en-US"/>
              </w:rPr>
              <w:t>4.5</w:t>
            </w:r>
          </w:p>
        </w:tc>
        <w:tc>
          <w:tcPr>
            <w:tcW w:w="1472" w:type="dxa"/>
            <w:vAlign w:val="center"/>
          </w:tcPr>
          <w:p w14:paraId="36979815" w14:textId="77777777" w:rsidR="00034602" w:rsidRPr="00AB306A" w:rsidRDefault="00034602" w:rsidP="00971F06">
            <w:pPr>
              <w:ind w:right="-22"/>
              <w:jc w:val="center"/>
              <w:rPr>
                <w:rFonts w:eastAsia="Times New Roman"/>
                <w:lang w:eastAsia="en-US"/>
              </w:rPr>
            </w:pPr>
            <w:r w:rsidRPr="00AB306A">
              <w:rPr>
                <w:rFonts w:eastAsia="Times New Roman"/>
                <w:lang w:eastAsia="en-US"/>
              </w:rPr>
              <w:t>220</w:t>
            </w:r>
          </w:p>
        </w:tc>
        <w:tc>
          <w:tcPr>
            <w:tcW w:w="3385" w:type="dxa"/>
            <w:noWrap/>
            <w:vAlign w:val="center"/>
            <w:hideMark/>
          </w:tcPr>
          <w:p w14:paraId="70B21D77" w14:textId="77777777" w:rsidR="00034602" w:rsidRPr="00AB306A" w:rsidRDefault="00034602" w:rsidP="00971F06">
            <w:pPr>
              <w:ind w:right="-22"/>
              <w:jc w:val="center"/>
              <w:rPr>
                <w:rFonts w:eastAsia="Times New Roman"/>
                <w:lang w:eastAsia="en-US"/>
              </w:rPr>
            </w:pPr>
            <w:r w:rsidRPr="00AB306A">
              <w:rPr>
                <w:rFonts w:eastAsia="Times New Roman"/>
                <w:lang w:eastAsia="en-US"/>
              </w:rPr>
              <w:t>9% Chit-Hzd, 91% PO</w:t>
            </w:r>
            <w:r w:rsidRPr="00AB306A">
              <w:rPr>
                <w:rFonts w:eastAsia="Times New Roman"/>
                <w:vertAlign w:val="subscript"/>
                <w:lang w:eastAsia="en-US"/>
              </w:rPr>
              <w:t>10</w:t>
            </w:r>
            <w:r w:rsidRPr="00AB306A">
              <w:rPr>
                <w:rFonts w:eastAsia="Times New Roman"/>
                <w:lang w:eastAsia="en-US"/>
              </w:rPr>
              <w:t>A</w:t>
            </w:r>
            <w:r w:rsidRPr="00AB306A">
              <w:rPr>
                <w:rFonts w:eastAsia="Times New Roman"/>
                <w:vertAlign w:val="subscript"/>
                <w:lang w:eastAsia="en-US"/>
              </w:rPr>
              <w:t>30</w:t>
            </w:r>
          </w:p>
        </w:tc>
      </w:tr>
      <w:tr w:rsidR="00756302" w:rsidRPr="00AB306A" w14:paraId="2070A4F1" w14:textId="77777777" w:rsidTr="00756302">
        <w:trPr>
          <w:trHeight w:val="521"/>
          <w:jc w:val="center"/>
        </w:trPr>
        <w:tc>
          <w:tcPr>
            <w:tcW w:w="3052" w:type="dxa"/>
            <w:noWrap/>
            <w:vAlign w:val="center"/>
            <w:hideMark/>
          </w:tcPr>
          <w:p w14:paraId="25CC2A1C" w14:textId="77777777" w:rsidR="00034602" w:rsidRPr="00AB306A" w:rsidRDefault="00034602" w:rsidP="00971F06">
            <w:pPr>
              <w:tabs>
                <w:tab w:val="left" w:pos="3253"/>
              </w:tabs>
              <w:ind w:right="-22"/>
              <w:jc w:val="center"/>
              <w:rPr>
                <w:rFonts w:eastAsia="Times New Roman"/>
                <w:lang w:eastAsia="en-US"/>
              </w:rPr>
            </w:pPr>
            <w:r w:rsidRPr="00AB306A">
              <w:rPr>
                <w:rFonts w:eastAsia="Times New Roman"/>
                <w:lang w:eastAsia="en-US"/>
              </w:rPr>
              <w:t>PO</w:t>
            </w:r>
            <w:r w:rsidRPr="00AB306A">
              <w:rPr>
                <w:rFonts w:eastAsia="Times New Roman"/>
                <w:vertAlign w:val="subscript"/>
                <w:lang w:eastAsia="en-US"/>
              </w:rPr>
              <w:t>10</w:t>
            </w:r>
            <w:r w:rsidRPr="00AB306A">
              <w:rPr>
                <w:rFonts w:eastAsia="Times New Roman"/>
                <w:lang w:eastAsia="en-US"/>
              </w:rPr>
              <w:t>A</w:t>
            </w:r>
            <w:r w:rsidRPr="00AB306A">
              <w:rPr>
                <w:rFonts w:eastAsia="Times New Roman"/>
                <w:vertAlign w:val="subscript"/>
                <w:lang w:eastAsia="en-US"/>
              </w:rPr>
              <w:t>30</w:t>
            </w:r>
            <w:r w:rsidRPr="00AB306A">
              <w:rPr>
                <w:rFonts w:eastAsia="Times New Roman"/>
                <w:lang w:eastAsia="en-US"/>
              </w:rPr>
              <w:t xml:space="preserve"> 20%/+</w:t>
            </w:r>
            <w:r w:rsidRPr="00AB306A">
              <w:t>PO</w:t>
            </w:r>
            <w:r w:rsidRPr="00AB306A">
              <w:rPr>
                <w:vertAlign w:val="subscript"/>
              </w:rPr>
              <w:t>10</w:t>
            </w:r>
            <w:r w:rsidRPr="00AB306A">
              <w:t>H</w:t>
            </w:r>
            <w:r w:rsidRPr="00AB306A">
              <w:rPr>
                <w:vertAlign w:val="subscript"/>
              </w:rPr>
              <w:t>29</w:t>
            </w:r>
            <w:r w:rsidRPr="00AB306A">
              <w:rPr>
                <w:rFonts w:eastAsia="Times New Roman"/>
                <w:lang w:eastAsia="en-US"/>
              </w:rPr>
              <w:t xml:space="preserve"> 20%</w:t>
            </w:r>
          </w:p>
        </w:tc>
        <w:tc>
          <w:tcPr>
            <w:tcW w:w="1302" w:type="dxa"/>
            <w:noWrap/>
            <w:vAlign w:val="center"/>
            <w:hideMark/>
          </w:tcPr>
          <w:p w14:paraId="24783A88" w14:textId="77777777" w:rsidR="00034602" w:rsidRPr="00AB306A" w:rsidRDefault="00034602" w:rsidP="00971F06">
            <w:pPr>
              <w:tabs>
                <w:tab w:val="left" w:pos="1167"/>
              </w:tabs>
              <w:ind w:left="-108" w:right="-22"/>
              <w:jc w:val="center"/>
              <w:rPr>
                <w:rFonts w:eastAsia="Times New Roman"/>
                <w:lang w:eastAsia="en-US"/>
              </w:rPr>
            </w:pPr>
            <w:r w:rsidRPr="00AB306A">
              <w:rPr>
                <w:rFonts w:eastAsia="Times New Roman"/>
                <w:lang w:eastAsia="en-US"/>
              </w:rPr>
              <w:t>1.2</w:t>
            </w:r>
          </w:p>
        </w:tc>
        <w:tc>
          <w:tcPr>
            <w:tcW w:w="1472" w:type="dxa"/>
            <w:vAlign w:val="center"/>
          </w:tcPr>
          <w:p w14:paraId="336A3C63" w14:textId="77777777" w:rsidR="00034602" w:rsidRPr="00AB306A" w:rsidRDefault="00034602" w:rsidP="00971F06">
            <w:pPr>
              <w:ind w:right="-22"/>
              <w:jc w:val="center"/>
              <w:rPr>
                <w:rFonts w:eastAsia="Times New Roman"/>
                <w:lang w:eastAsia="en-US"/>
              </w:rPr>
            </w:pPr>
            <w:r w:rsidRPr="00AB306A">
              <w:rPr>
                <w:rFonts w:eastAsia="Times New Roman"/>
                <w:lang w:eastAsia="en-US"/>
              </w:rPr>
              <w:t>400</w:t>
            </w:r>
          </w:p>
        </w:tc>
        <w:tc>
          <w:tcPr>
            <w:tcW w:w="3385" w:type="dxa"/>
            <w:noWrap/>
            <w:vAlign w:val="center"/>
            <w:hideMark/>
          </w:tcPr>
          <w:p w14:paraId="0D9B78A9" w14:textId="77777777" w:rsidR="00034602" w:rsidRPr="00AB306A" w:rsidRDefault="00034602" w:rsidP="001D1608">
            <w:pPr>
              <w:keepNext/>
              <w:ind w:right="-22"/>
              <w:jc w:val="center"/>
              <w:rPr>
                <w:rFonts w:eastAsia="Times New Roman"/>
                <w:lang w:eastAsia="en-US"/>
              </w:rPr>
            </w:pPr>
            <w:r w:rsidRPr="00AB306A">
              <w:rPr>
                <w:rFonts w:eastAsia="Times New Roman"/>
                <w:lang w:eastAsia="en-US"/>
              </w:rPr>
              <w:t>50% +</w:t>
            </w:r>
            <w:r w:rsidRPr="00AB306A">
              <w:t>PO</w:t>
            </w:r>
            <w:r w:rsidRPr="00AB306A">
              <w:rPr>
                <w:vertAlign w:val="subscript"/>
              </w:rPr>
              <w:t>10</w:t>
            </w:r>
            <w:r w:rsidRPr="00AB306A">
              <w:t>H</w:t>
            </w:r>
            <w:r w:rsidRPr="00AB306A">
              <w:rPr>
                <w:vertAlign w:val="subscript"/>
              </w:rPr>
              <w:t>29</w:t>
            </w:r>
            <w:r w:rsidRPr="00AB306A">
              <w:rPr>
                <w:rFonts w:eastAsia="Times New Roman"/>
                <w:lang w:eastAsia="en-US"/>
              </w:rPr>
              <w:t>, 50% PO</w:t>
            </w:r>
            <w:r w:rsidRPr="00AB306A">
              <w:rPr>
                <w:rFonts w:eastAsia="Times New Roman"/>
                <w:vertAlign w:val="subscript"/>
                <w:lang w:eastAsia="en-US"/>
              </w:rPr>
              <w:t>10</w:t>
            </w:r>
            <w:r w:rsidRPr="00AB306A">
              <w:rPr>
                <w:rFonts w:eastAsia="Times New Roman"/>
                <w:lang w:eastAsia="en-US"/>
              </w:rPr>
              <w:t>A</w:t>
            </w:r>
            <w:r w:rsidRPr="00AB306A">
              <w:rPr>
                <w:rFonts w:eastAsia="Times New Roman"/>
                <w:vertAlign w:val="subscript"/>
                <w:lang w:eastAsia="en-US"/>
              </w:rPr>
              <w:t>30</w:t>
            </w:r>
          </w:p>
        </w:tc>
      </w:tr>
      <w:bookmarkEnd w:id="179"/>
    </w:tbl>
    <w:p w14:paraId="2A8EE2B8" w14:textId="77777777" w:rsidR="00AA5350" w:rsidRDefault="00AA5350" w:rsidP="000E2FCE">
      <w:pPr>
        <w:pStyle w:val="NoSpacing"/>
        <w:spacing w:line="480" w:lineRule="auto"/>
        <w:ind w:right="-22" w:firstLine="720"/>
      </w:pPr>
    </w:p>
    <w:p w14:paraId="3875E0A5" w14:textId="09E6DF0A" w:rsidR="00034602" w:rsidRPr="00AB306A" w:rsidRDefault="00034602" w:rsidP="000E2FCE">
      <w:pPr>
        <w:pStyle w:val="NoSpacing"/>
        <w:spacing w:line="480" w:lineRule="auto"/>
        <w:ind w:right="-22" w:firstLine="720"/>
      </w:pPr>
      <w:r w:rsidRPr="00AB306A">
        <w:t xml:space="preserve">Of note, considering the potential for excess aldehydes present following gelation to form Schiff bases with amines in native tissue, higher aldehyde contents may lead to higher bioadhesion but also potentially higher inflammation; the range of hydrogels produced here would enable optimization of gel composition on this basis. Note that these ratios can also be adjusted to any desired </w:t>
      </w:r>
      <w:r w:rsidR="002451B5">
        <w:t>number</w:t>
      </w:r>
      <w:r w:rsidRPr="00AB306A">
        <w:t xml:space="preserve"> by mixing the viscous chitosan-hydrazide with the non-viscous cationic POEGMA polymers (or neutral hydrazide-POEGMA polymers) to increase the concentration of hydrazide groups in the final gel as desired using the idea of modular</w:t>
      </w:r>
      <w:r w:rsidR="00AA5350">
        <w:t>ity developed in previous work from our lab</w:t>
      </w:r>
      <w:r w:rsidR="00A33470">
        <w:t xml:space="preserve"> [101]</w:t>
      </w:r>
      <w:r w:rsidRPr="00AB306A">
        <w:t>; however, for first-pass screening, the compositions above were used.</w:t>
      </w:r>
    </w:p>
    <w:p w14:paraId="1D37F8E1" w14:textId="7CBB761C" w:rsidR="00034602" w:rsidRPr="006E5383" w:rsidRDefault="00554346" w:rsidP="006E5383">
      <w:pPr>
        <w:pStyle w:val="Heading3"/>
        <w:rPr>
          <w:rFonts w:ascii="Times New Roman" w:hAnsi="Times New Roman" w:cs="Times New Roman"/>
          <w:color w:val="auto"/>
          <w:sz w:val="32"/>
          <w:szCs w:val="32"/>
        </w:rPr>
      </w:pPr>
      <w:bookmarkStart w:id="180" w:name="_Toc304564032"/>
      <w:bookmarkStart w:id="181" w:name="_Toc304564183"/>
      <w:r w:rsidRPr="006E5383">
        <w:rPr>
          <w:rFonts w:ascii="Times New Roman" w:hAnsi="Times New Roman" w:cs="Times New Roman"/>
          <w:color w:val="auto"/>
          <w:sz w:val="32"/>
          <w:szCs w:val="32"/>
        </w:rPr>
        <w:lastRenderedPageBreak/>
        <w:t>3</w:t>
      </w:r>
      <w:r w:rsidR="00034602" w:rsidRPr="006E5383">
        <w:rPr>
          <w:rFonts w:ascii="Times New Roman" w:hAnsi="Times New Roman" w:cs="Times New Roman"/>
          <w:color w:val="auto"/>
          <w:sz w:val="32"/>
          <w:szCs w:val="32"/>
        </w:rPr>
        <w:t>.2.</w:t>
      </w:r>
      <w:r w:rsidR="00512C95">
        <w:rPr>
          <w:rFonts w:ascii="Times New Roman" w:hAnsi="Times New Roman" w:cs="Times New Roman"/>
          <w:color w:val="auto"/>
          <w:sz w:val="32"/>
          <w:szCs w:val="32"/>
        </w:rPr>
        <w:t>2</w:t>
      </w:r>
      <w:r w:rsidR="00034602" w:rsidRPr="006E5383">
        <w:rPr>
          <w:rFonts w:ascii="Times New Roman" w:hAnsi="Times New Roman" w:cs="Times New Roman"/>
          <w:color w:val="auto"/>
          <w:sz w:val="32"/>
          <w:szCs w:val="32"/>
        </w:rPr>
        <w:t>. Charge density</w:t>
      </w:r>
      <w:bookmarkEnd w:id="180"/>
      <w:bookmarkEnd w:id="181"/>
      <w:r w:rsidR="00034602" w:rsidRPr="006E5383">
        <w:rPr>
          <w:rFonts w:ascii="Times New Roman" w:hAnsi="Times New Roman" w:cs="Times New Roman"/>
          <w:color w:val="auto"/>
          <w:sz w:val="32"/>
          <w:szCs w:val="32"/>
        </w:rPr>
        <w:t xml:space="preserve"> </w:t>
      </w:r>
    </w:p>
    <w:p w14:paraId="42024491" w14:textId="0D0BE265" w:rsidR="00136DE8" w:rsidRDefault="00034602" w:rsidP="00136DE8">
      <w:pPr>
        <w:pStyle w:val="NoSpacing"/>
        <w:spacing w:line="480" w:lineRule="auto"/>
        <w:ind w:right="-22"/>
      </w:pPr>
      <w:r w:rsidRPr="00AB306A">
        <w:t xml:space="preserve">Quantifying the charge density is important when making comparison between the measured polymers and the reference. </w:t>
      </w:r>
      <w:r w:rsidR="00136DE8">
        <w:t>Table 3-</w:t>
      </w:r>
      <w:r w:rsidR="00884191">
        <w:t>4</w:t>
      </w:r>
      <w:r w:rsidR="00136DE8">
        <w:t xml:space="preserve"> shows the lineal (moles charge/gram of dry polymer) and volumetric (moles charge/volume of precursor polymer solution) associated with the hydrazide polymer used to prepare each of the studied hydroge</w:t>
      </w:r>
      <w:r w:rsidR="003031C1">
        <w:t>ls, as determined via titration</w:t>
      </w:r>
      <w:r w:rsidR="00136DE8">
        <w:t xml:space="preserve">.  </w:t>
      </w:r>
      <w:r w:rsidR="00136DE8">
        <w:br/>
      </w:r>
    </w:p>
    <w:p w14:paraId="22A357A8" w14:textId="737E13FF" w:rsidR="00136DE8" w:rsidRPr="00AB306A" w:rsidRDefault="00884191" w:rsidP="00136DE8">
      <w:pPr>
        <w:pStyle w:val="NoSpacing"/>
        <w:spacing w:line="480" w:lineRule="auto"/>
        <w:ind w:right="-22"/>
      </w:pPr>
      <w:bookmarkStart w:id="182" w:name="_Toc304462331"/>
      <w:r w:rsidRPr="00884191">
        <w:t>Table 3-</w:t>
      </w:r>
      <w:fldSimple w:instr=" SEQ Table_4 \* ARABIC ">
        <w:r w:rsidR="00D85AC4">
          <w:rPr>
            <w:noProof/>
          </w:rPr>
          <w:t>4</w:t>
        </w:r>
      </w:fldSimple>
      <w:r w:rsidRPr="00884191">
        <w:t xml:space="preserve">: </w:t>
      </w:r>
      <w:r w:rsidR="00136DE8" w:rsidRPr="00AB306A">
        <w:t xml:space="preserve">Charge density values </w:t>
      </w:r>
      <w:r w:rsidR="00136DE8">
        <w:t>in</w:t>
      </w:r>
      <w:r w:rsidR="00136DE8" w:rsidRPr="00AB306A">
        <w:t xml:space="preserve"> each </w:t>
      </w:r>
      <w:r w:rsidR="00136DE8">
        <w:t xml:space="preserve">dry </w:t>
      </w:r>
      <w:r w:rsidR="00136DE8" w:rsidRPr="00AB306A">
        <w:t xml:space="preserve">polymer </w:t>
      </w:r>
      <w:r w:rsidR="00136DE8">
        <w:t>and polymer precursor solution</w:t>
      </w:r>
      <w:bookmarkEnd w:id="182"/>
    </w:p>
    <w:tbl>
      <w:tblPr>
        <w:tblStyle w:val="TableGrid"/>
        <w:tblW w:w="0" w:type="auto"/>
        <w:jc w:val="center"/>
        <w:tblLook w:val="04A0" w:firstRow="1" w:lastRow="0" w:firstColumn="1" w:lastColumn="0" w:noHBand="0" w:noVBand="1"/>
      </w:tblPr>
      <w:tblGrid>
        <w:gridCol w:w="2127"/>
        <w:gridCol w:w="2597"/>
        <w:gridCol w:w="2876"/>
      </w:tblGrid>
      <w:tr w:rsidR="00136DE8" w:rsidRPr="00AB306A" w14:paraId="11E3052E" w14:textId="77777777" w:rsidTr="00136DE8">
        <w:trPr>
          <w:trHeight w:val="340"/>
          <w:jc w:val="center"/>
        </w:trPr>
        <w:tc>
          <w:tcPr>
            <w:tcW w:w="2127" w:type="dxa"/>
            <w:vAlign w:val="center"/>
          </w:tcPr>
          <w:p w14:paraId="6F66992D" w14:textId="04A0FB65" w:rsidR="00136DE8" w:rsidRPr="00AB306A" w:rsidRDefault="00136DE8" w:rsidP="00136DE8">
            <w:pPr>
              <w:pStyle w:val="NoSpacing"/>
              <w:jc w:val="center"/>
              <w:rPr>
                <w:b/>
              </w:rPr>
            </w:pPr>
            <w:r>
              <w:rPr>
                <w:b/>
              </w:rPr>
              <w:t>Polymer</w:t>
            </w:r>
            <w:r w:rsidR="00544151">
              <w:rPr>
                <w:b/>
              </w:rPr>
              <w:t xml:space="preserve"> (w/v)%</w:t>
            </w:r>
          </w:p>
        </w:tc>
        <w:tc>
          <w:tcPr>
            <w:tcW w:w="2597" w:type="dxa"/>
          </w:tcPr>
          <w:p w14:paraId="4E0F48AF" w14:textId="77777777" w:rsidR="00136DE8" w:rsidRDefault="00136DE8" w:rsidP="00136DE8">
            <w:pPr>
              <w:pStyle w:val="NoSpacing"/>
              <w:jc w:val="center"/>
              <w:rPr>
                <w:b/>
              </w:rPr>
            </w:pPr>
            <w:r>
              <w:rPr>
                <w:b/>
              </w:rPr>
              <w:t>Charge density per g of dry polymer (mmol/g)</w:t>
            </w:r>
          </w:p>
        </w:tc>
        <w:tc>
          <w:tcPr>
            <w:tcW w:w="2876" w:type="dxa"/>
            <w:vAlign w:val="center"/>
          </w:tcPr>
          <w:p w14:paraId="3B644CCC" w14:textId="77777777" w:rsidR="00136DE8" w:rsidRPr="00AB306A" w:rsidRDefault="00136DE8" w:rsidP="00136DE8">
            <w:pPr>
              <w:pStyle w:val="NoSpacing"/>
              <w:jc w:val="center"/>
              <w:rPr>
                <w:b/>
              </w:rPr>
            </w:pPr>
            <w:r>
              <w:rPr>
                <w:b/>
              </w:rPr>
              <w:t>Charge density per mL of polymer solution (mmol/mL)</w:t>
            </w:r>
          </w:p>
        </w:tc>
      </w:tr>
      <w:tr w:rsidR="00136DE8" w:rsidRPr="00AB306A" w14:paraId="5D81706E" w14:textId="77777777" w:rsidTr="00136DE8">
        <w:trPr>
          <w:trHeight w:val="368"/>
          <w:jc w:val="center"/>
        </w:trPr>
        <w:tc>
          <w:tcPr>
            <w:tcW w:w="2127" w:type="dxa"/>
            <w:vAlign w:val="center"/>
          </w:tcPr>
          <w:p w14:paraId="4D4A6BBC" w14:textId="77777777" w:rsidR="00136DE8" w:rsidRPr="00AB306A" w:rsidRDefault="00136DE8" w:rsidP="00136DE8">
            <w:pPr>
              <w:pStyle w:val="NoSpacing"/>
              <w:jc w:val="center"/>
            </w:pPr>
            <w:r w:rsidRPr="00AB306A">
              <w:t>Chit-</w:t>
            </w:r>
            <w:r>
              <w:t>H</w:t>
            </w:r>
            <w:r w:rsidRPr="00AB306A">
              <w:t>zd 1</w:t>
            </w:r>
            <w:r>
              <w:t>.0</w:t>
            </w:r>
            <w:r w:rsidRPr="00AB306A">
              <w:t>%</w:t>
            </w:r>
          </w:p>
        </w:tc>
        <w:tc>
          <w:tcPr>
            <w:tcW w:w="2597" w:type="dxa"/>
          </w:tcPr>
          <w:p w14:paraId="3B13E3B6" w14:textId="77777777" w:rsidR="00136DE8" w:rsidRDefault="00136DE8" w:rsidP="00136DE8">
            <w:pPr>
              <w:pStyle w:val="NoSpacing"/>
              <w:jc w:val="center"/>
            </w:pPr>
            <w:r>
              <w:t>3.6</w:t>
            </w:r>
          </w:p>
        </w:tc>
        <w:tc>
          <w:tcPr>
            <w:tcW w:w="2876" w:type="dxa"/>
            <w:vAlign w:val="center"/>
          </w:tcPr>
          <w:p w14:paraId="0513A3D9" w14:textId="77777777" w:rsidR="00136DE8" w:rsidRPr="00AB306A" w:rsidRDefault="00136DE8" w:rsidP="00136DE8">
            <w:pPr>
              <w:pStyle w:val="NoSpacing"/>
              <w:jc w:val="center"/>
            </w:pPr>
            <w:r>
              <w:t>0.036</w:t>
            </w:r>
          </w:p>
        </w:tc>
      </w:tr>
      <w:tr w:rsidR="00136DE8" w:rsidRPr="00AB306A" w14:paraId="679595BA" w14:textId="77777777" w:rsidTr="00136DE8">
        <w:trPr>
          <w:trHeight w:val="340"/>
          <w:jc w:val="center"/>
        </w:trPr>
        <w:tc>
          <w:tcPr>
            <w:tcW w:w="2127" w:type="dxa"/>
            <w:vAlign w:val="center"/>
          </w:tcPr>
          <w:p w14:paraId="49C3196E" w14:textId="77777777" w:rsidR="00136DE8" w:rsidRPr="00AB306A" w:rsidRDefault="00136DE8" w:rsidP="00136DE8">
            <w:pPr>
              <w:pStyle w:val="NoSpacing"/>
              <w:jc w:val="center"/>
            </w:pPr>
            <w:r w:rsidRPr="00AB306A">
              <w:t>Chit-</w:t>
            </w:r>
            <w:r>
              <w:t>H</w:t>
            </w:r>
            <w:r w:rsidRPr="00AB306A">
              <w:t>zd 1.5%</w:t>
            </w:r>
          </w:p>
        </w:tc>
        <w:tc>
          <w:tcPr>
            <w:tcW w:w="2597" w:type="dxa"/>
          </w:tcPr>
          <w:p w14:paraId="5CB37942" w14:textId="77777777" w:rsidR="00136DE8" w:rsidRDefault="00136DE8" w:rsidP="00136DE8">
            <w:pPr>
              <w:pStyle w:val="NoSpacing"/>
              <w:jc w:val="center"/>
            </w:pPr>
            <w:r>
              <w:t>3.6</w:t>
            </w:r>
          </w:p>
        </w:tc>
        <w:tc>
          <w:tcPr>
            <w:tcW w:w="2876" w:type="dxa"/>
            <w:vAlign w:val="center"/>
          </w:tcPr>
          <w:p w14:paraId="6C3FD32F" w14:textId="77777777" w:rsidR="00136DE8" w:rsidRPr="00AB306A" w:rsidRDefault="00136DE8" w:rsidP="00136DE8">
            <w:pPr>
              <w:pStyle w:val="NoSpacing"/>
              <w:jc w:val="center"/>
            </w:pPr>
            <w:r>
              <w:t>0.054</w:t>
            </w:r>
          </w:p>
        </w:tc>
      </w:tr>
      <w:tr w:rsidR="00136DE8" w:rsidRPr="00AB306A" w14:paraId="29E3444C" w14:textId="77777777" w:rsidTr="00136DE8">
        <w:trPr>
          <w:trHeight w:val="340"/>
          <w:jc w:val="center"/>
        </w:trPr>
        <w:tc>
          <w:tcPr>
            <w:tcW w:w="2127" w:type="dxa"/>
            <w:vAlign w:val="center"/>
          </w:tcPr>
          <w:p w14:paraId="709DF0E3" w14:textId="77777777" w:rsidR="00136DE8" w:rsidRPr="00AB306A" w:rsidRDefault="00136DE8" w:rsidP="00136DE8">
            <w:pPr>
              <w:pStyle w:val="NoSpacing"/>
              <w:jc w:val="center"/>
            </w:pPr>
            <w:r w:rsidRPr="00AB306A">
              <w:t>Chit-</w:t>
            </w:r>
            <w:r>
              <w:t>H</w:t>
            </w:r>
            <w:r w:rsidRPr="00AB306A">
              <w:t>zd 2</w:t>
            </w:r>
            <w:r>
              <w:t>.0</w:t>
            </w:r>
            <w:r w:rsidRPr="00AB306A">
              <w:t>%</w:t>
            </w:r>
          </w:p>
        </w:tc>
        <w:tc>
          <w:tcPr>
            <w:tcW w:w="2597" w:type="dxa"/>
          </w:tcPr>
          <w:p w14:paraId="762F1904" w14:textId="77777777" w:rsidR="00136DE8" w:rsidRDefault="00136DE8" w:rsidP="00136DE8">
            <w:pPr>
              <w:pStyle w:val="NoSpacing"/>
              <w:jc w:val="center"/>
            </w:pPr>
            <w:r>
              <w:t>3.6</w:t>
            </w:r>
          </w:p>
        </w:tc>
        <w:tc>
          <w:tcPr>
            <w:tcW w:w="2876" w:type="dxa"/>
            <w:vAlign w:val="center"/>
          </w:tcPr>
          <w:p w14:paraId="07DFA5AB" w14:textId="77777777" w:rsidR="00136DE8" w:rsidRPr="00AB306A" w:rsidRDefault="00136DE8" w:rsidP="00136DE8">
            <w:pPr>
              <w:pStyle w:val="NoSpacing"/>
              <w:jc w:val="center"/>
            </w:pPr>
            <w:r>
              <w:t>0.072</w:t>
            </w:r>
          </w:p>
        </w:tc>
      </w:tr>
      <w:tr w:rsidR="00136DE8" w:rsidRPr="00AB306A" w14:paraId="60958121" w14:textId="77777777" w:rsidTr="00136DE8">
        <w:trPr>
          <w:trHeight w:val="368"/>
          <w:jc w:val="center"/>
        </w:trPr>
        <w:tc>
          <w:tcPr>
            <w:tcW w:w="2127" w:type="dxa"/>
            <w:vAlign w:val="center"/>
          </w:tcPr>
          <w:p w14:paraId="0EBFF3C6" w14:textId="77777777" w:rsidR="00136DE8" w:rsidRPr="00AB306A" w:rsidRDefault="00136DE8" w:rsidP="00136DE8">
            <w:pPr>
              <w:pStyle w:val="NoSpacing"/>
              <w:jc w:val="center"/>
            </w:pPr>
            <w:r w:rsidRPr="00AB306A">
              <w:t>+PO</w:t>
            </w:r>
            <w:r w:rsidRPr="00AB306A">
              <w:rPr>
                <w:vertAlign w:val="subscript"/>
              </w:rPr>
              <w:t>10</w:t>
            </w:r>
            <w:r w:rsidRPr="00AB306A">
              <w:t>H</w:t>
            </w:r>
            <w:r w:rsidRPr="00AB306A">
              <w:rPr>
                <w:vertAlign w:val="subscript"/>
              </w:rPr>
              <w:t>29</w:t>
            </w:r>
            <w:r w:rsidRPr="00AB306A">
              <w:t xml:space="preserve"> 20%</w:t>
            </w:r>
          </w:p>
        </w:tc>
        <w:tc>
          <w:tcPr>
            <w:tcW w:w="2597" w:type="dxa"/>
          </w:tcPr>
          <w:p w14:paraId="74F7B670" w14:textId="77777777" w:rsidR="00136DE8" w:rsidRDefault="00136DE8" w:rsidP="00136DE8">
            <w:pPr>
              <w:pStyle w:val="NoSpacing"/>
              <w:keepNext/>
              <w:jc w:val="center"/>
            </w:pPr>
            <w:r>
              <w:t>1.6</w:t>
            </w:r>
          </w:p>
        </w:tc>
        <w:tc>
          <w:tcPr>
            <w:tcW w:w="2876" w:type="dxa"/>
            <w:vAlign w:val="center"/>
          </w:tcPr>
          <w:p w14:paraId="5E1ED9C7" w14:textId="77777777" w:rsidR="00136DE8" w:rsidRPr="00AB306A" w:rsidRDefault="00136DE8" w:rsidP="00136DE8">
            <w:pPr>
              <w:pStyle w:val="NoSpacing"/>
              <w:keepNext/>
              <w:jc w:val="center"/>
            </w:pPr>
            <w:r>
              <w:t>0.320</w:t>
            </w:r>
          </w:p>
        </w:tc>
      </w:tr>
    </w:tbl>
    <w:p w14:paraId="53DA8AAD" w14:textId="77777777" w:rsidR="00136DE8" w:rsidRDefault="00136DE8" w:rsidP="00D372B4">
      <w:pPr>
        <w:pStyle w:val="NoSpacing"/>
        <w:spacing w:line="480" w:lineRule="auto"/>
        <w:ind w:right="-22" w:firstLine="720"/>
      </w:pPr>
    </w:p>
    <w:p w14:paraId="053F636B" w14:textId="4AB3631D" w:rsidR="007C5BFB" w:rsidRDefault="00136DE8" w:rsidP="00136DE8">
      <w:pPr>
        <w:pStyle w:val="NoSpacing"/>
        <w:spacing w:line="480" w:lineRule="auto"/>
        <w:ind w:right="-22"/>
      </w:pPr>
      <w:r>
        <w:t xml:space="preserve">Hydrogels prepared with different chitosan contents have systematically increasing volumetric charge densities, but the lineal spacing between those charges is the same since the same precursor Chit-Hzd polymer is used.  In comparison, the </w:t>
      </w:r>
      <w:r w:rsidR="00034602" w:rsidRPr="00AB306A">
        <w:t>+PO</w:t>
      </w:r>
      <w:r w:rsidR="00034602" w:rsidRPr="00AB306A">
        <w:rPr>
          <w:vertAlign w:val="subscript"/>
        </w:rPr>
        <w:t>10</w:t>
      </w:r>
      <w:r w:rsidR="00034602" w:rsidRPr="00AB306A">
        <w:t>H</w:t>
      </w:r>
      <w:r w:rsidR="00034602" w:rsidRPr="00AB306A">
        <w:rPr>
          <w:vertAlign w:val="subscript"/>
        </w:rPr>
        <w:t>29</w:t>
      </w:r>
      <w:r w:rsidR="00034602" w:rsidRPr="00AB306A">
        <w:t xml:space="preserve"> </w:t>
      </w:r>
      <w:r>
        <w:t>POEGMA polymer used as a</w:t>
      </w:r>
      <w:r w:rsidR="00034602" w:rsidRPr="00AB306A">
        <w:t xml:space="preserve"> reference</w:t>
      </w:r>
      <w:r>
        <w:t xml:space="preserve"> has a lineal charge density of only roughly half of the Chit-Hzd polymer (since only ~25% of repeat units carry a cationic charge versus ~80% in chitosan); however, given that significantly higher concentrations of </w:t>
      </w:r>
      <w:r w:rsidRPr="00AB306A">
        <w:t>+PO</w:t>
      </w:r>
      <w:r w:rsidRPr="00AB306A">
        <w:rPr>
          <w:vertAlign w:val="subscript"/>
        </w:rPr>
        <w:t>10</w:t>
      </w:r>
      <w:r w:rsidRPr="00AB306A">
        <w:t>H</w:t>
      </w:r>
      <w:r w:rsidRPr="00AB306A">
        <w:rPr>
          <w:vertAlign w:val="subscript"/>
        </w:rPr>
        <w:t>29</w:t>
      </w:r>
      <w:r>
        <w:rPr>
          <w:vertAlign w:val="subscript"/>
        </w:rPr>
        <w:t xml:space="preserve"> </w:t>
      </w:r>
      <w:r>
        <w:t xml:space="preserve">were used for gelation (20 wt% compared to a maximum of 2 wt% for chitosan), the net volumetric charge in the </w:t>
      </w:r>
      <w:r w:rsidRPr="00AB306A">
        <w:t>+PO</w:t>
      </w:r>
      <w:r w:rsidRPr="00AB306A">
        <w:rPr>
          <w:vertAlign w:val="subscript"/>
        </w:rPr>
        <w:t>10</w:t>
      </w:r>
      <w:r w:rsidRPr="00AB306A">
        <w:t>H</w:t>
      </w:r>
      <w:r w:rsidRPr="00AB306A">
        <w:rPr>
          <w:vertAlign w:val="subscript"/>
        </w:rPr>
        <w:t>29</w:t>
      </w:r>
      <w:r>
        <w:rPr>
          <w:vertAlign w:val="subscript"/>
        </w:rPr>
        <w:t xml:space="preserve"> </w:t>
      </w:r>
      <w:r>
        <w:t xml:space="preserve">control hydrogel is significantly (~4-fold) higher than even the most charged chitosan-based gel used.  Thus, if only charge is important in driving bioadhesion, the </w:t>
      </w:r>
      <w:r w:rsidRPr="00AB306A">
        <w:t>+PO</w:t>
      </w:r>
      <w:r w:rsidRPr="00AB306A">
        <w:rPr>
          <w:vertAlign w:val="subscript"/>
        </w:rPr>
        <w:t>10</w:t>
      </w:r>
      <w:r w:rsidRPr="00AB306A">
        <w:t>H</w:t>
      </w:r>
      <w:r w:rsidRPr="00AB306A">
        <w:rPr>
          <w:vertAlign w:val="subscript"/>
        </w:rPr>
        <w:t>29</w:t>
      </w:r>
      <w:r w:rsidRPr="00AB306A">
        <w:t xml:space="preserve"> </w:t>
      </w:r>
      <w:r>
        <w:t xml:space="preserve">hydrogel should exhibit significantly stronger bioadhesion; this control thus allows for identification of the </w:t>
      </w:r>
      <w:r>
        <w:lastRenderedPageBreak/>
        <w:t>role of chitosan itself on regulating the bioadhesive properties of the hydrogels.</w:t>
      </w:r>
      <w:r w:rsidR="007C5BFB">
        <w:t xml:space="preserve"> </w:t>
      </w:r>
      <w:r w:rsidR="001C497F">
        <w:t>However</w:t>
      </w:r>
      <w:r w:rsidR="003031C1">
        <w:t>, it should be noted that the cationic charge on</w:t>
      </w:r>
      <w:r w:rsidR="001C497F">
        <w:t xml:space="preserve"> chitosan and POEGMA </w:t>
      </w:r>
      <w:r w:rsidR="003031C1">
        <w:t>is achieved using different types of amine groups;</w:t>
      </w:r>
      <w:r w:rsidR="001C497F">
        <w:t xml:space="preserve"> chitosan </w:t>
      </w:r>
      <w:r w:rsidR="003031C1">
        <w:t xml:space="preserve">features </w:t>
      </w:r>
      <w:r w:rsidR="001C497F">
        <w:t xml:space="preserve">a primary amine while POEGMA </w:t>
      </w:r>
      <w:r w:rsidR="003031C1">
        <w:t xml:space="preserve">features </w:t>
      </w:r>
      <w:r w:rsidR="001C497F">
        <w:t xml:space="preserve">a </w:t>
      </w:r>
      <w:r w:rsidR="008676E8">
        <w:t>tertiary</w:t>
      </w:r>
      <w:r w:rsidR="001C497F">
        <w:t xml:space="preserve"> amine. The different nature of these two cationic groups</w:t>
      </w:r>
      <w:r w:rsidR="003031C1">
        <w:t xml:space="preserve"> </w:t>
      </w:r>
      <w:r w:rsidR="001C497F">
        <w:t xml:space="preserve">may affect the </w:t>
      </w:r>
      <w:r w:rsidR="00FC58EF">
        <w:t xml:space="preserve">actual cationic </w:t>
      </w:r>
      <w:r w:rsidR="008676E8">
        <w:t>role in the</w:t>
      </w:r>
      <w:r w:rsidR="00FC58EF">
        <w:t xml:space="preserve"> bioadhesive/anti-microbial behaviour</w:t>
      </w:r>
      <w:r w:rsidR="001C497F">
        <w:t xml:space="preserve"> of the hydrogels.</w:t>
      </w:r>
      <w:r w:rsidR="008676E8">
        <w:t xml:space="preserve"> Primary amines have been shown to more effectively bind to bacterial cell membranes and disturb their abilities due to the complexation of the primary amines to the lipid’s phosphate groups in the phospholipid bilayer through electrostatic forces and hydrogen bonding</w:t>
      </w:r>
      <w:r w:rsidR="00A0126E">
        <w:t xml:space="preserve"> [103]</w:t>
      </w:r>
      <w:r w:rsidR="008676E8">
        <w:t>.</w:t>
      </w:r>
    </w:p>
    <w:p w14:paraId="684F3572" w14:textId="5049B611" w:rsidR="00034602" w:rsidRPr="006E5383" w:rsidRDefault="00554346" w:rsidP="006E5383">
      <w:pPr>
        <w:pStyle w:val="Heading2"/>
        <w:rPr>
          <w:rFonts w:ascii="Times New Roman" w:hAnsi="Times New Roman"/>
          <w:sz w:val="32"/>
          <w:szCs w:val="32"/>
        </w:rPr>
      </w:pPr>
      <w:bookmarkStart w:id="183" w:name="_Toc304564033"/>
      <w:bookmarkStart w:id="184" w:name="_Toc304564184"/>
      <w:r w:rsidRPr="006E5383">
        <w:rPr>
          <w:rFonts w:ascii="Times New Roman" w:hAnsi="Times New Roman"/>
          <w:sz w:val="32"/>
          <w:szCs w:val="32"/>
        </w:rPr>
        <w:t>3</w:t>
      </w:r>
      <w:r w:rsidR="00034602" w:rsidRPr="006E5383">
        <w:rPr>
          <w:rFonts w:ascii="Times New Roman" w:hAnsi="Times New Roman"/>
          <w:sz w:val="32"/>
          <w:szCs w:val="32"/>
        </w:rPr>
        <w:t>.3. Gelation Kinetics</w:t>
      </w:r>
      <w:bookmarkEnd w:id="183"/>
      <w:bookmarkEnd w:id="184"/>
    </w:p>
    <w:p w14:paraId="41C24E26" w14:textId="55944E66" w:rsidR="00034602" w:rsidRDefault="00034602" w:rsidP="00034602">
      <w:pPr>
        <w:pStyle w:val="NoSpacing"/>
        <w:spacing w:line="480" w:lineRule="auto"/>
        <w:ind w:firstLine="720"/>
      </w:pPr>
      <w:r w:rsidRPr="00AB306A">
        <w:t>Hydrazide-functionalized chitosan was subsequently gelled with aldehyde-functionalized POEGMA using a double-barrel syringe to deliver and mix</w:t>
      </w:r>
      <w:r w:rsidR="008D4830">
        <w:t xml:space="preserve"> the precursor polymers. Table 3</w:t>
      </w:r>
      <w:r w:rsidRPr="00AB306A">
        <w:t>-</w:t>
      </w:r>
      <w:r w:rsidR="00884191">
        <w:t>5</w:t>
      </w:r>
      <w:r w:rsidR="00B828A5" w:rsidRPr="00AB306A">
        <w:t xml:space="preserve"> </w:t>
      </w:r>
      <w:r w:rsidRPr="00AB306A">
        <w:t>shows the measured gelation times for all polymer pairs using the vial inversion test. All the polymer pairs gelled in &lt;</w:t>
      </w:r>
      <w:r w:rsidR="00CC6D81">
        <w:t>5</w:t>
      </w:r>
      <w:r w:rsidRPr="00AB306A">
        <w:t xml:space="preserve"> seconds, with gelation faster as the concentration of the polymers was increased and (a) the concentration of reactive functional groups and (b) the number of polymer chains available for cross-linking per unit volume are both increased. </w:t>
      </w:r>
    </w:p>
    <w:p w14:paraId="6E4C5D79" w14:textId="77777777" w:rsidR="00B828A5" w:rsidRDefault="00B828A5" w:rsidP="00B828A5">
      <w:pPr>
        <w:pStyle w:val="Caption"/>
        <w:rPr>
          <w:b w:val="0"/>
          <w:color w:val="auto"/>
          <w:sz w:val="24"/>
          <w:szCs w:val="24"/>
        </w:rPr>
      </w:pPr>
    </w:p>
    <w:p w14:paraId="3FEFD1B2" w14:textId="6EB1AE2A" w:rsidR="00B828A5" w:rsidRPr="00AB306A" w:rsidRDefault="00884191" w:rsidP="00B828A5">
      <w:pPr>
        <w:pStyle w:val="Caption"/>
        <w:rPr>
          <w:b w:val="0"/>
          <w:color w:val="auto"/>
          <w:sz w:val="24"/>
          <w:szCs w:val="24"/>
        </w:rPr>
      </w:pPr>
      <w:bookmarkStart w:id="185" w:name="_Toc304462332"/>
      <w:r w:rsidRPr="00884191">
        <w:rPr>
          <w:b w:val="0"/>
          <w:color w:val="auto"/>
          <w:sz w:val="24"/>
          <w:szCs w:val="24"/>
        </w:rPr>
        <w:t>Table 3-</w:t>
      </w:r>
      <w:r w:rsidRPr="00884191">
        <w:rPr>
          <w:b w:val="0"/>
          <w:color w:val="auto"/>
          <w:sz w:val="24"/>
          <w:szCs w:val="24"/>
        </w:rPr>
        <w:fldChar w:fldCharType="begin"/>
      </w:r>
      <w:r w:rsidRPr="00884191">
        <w:rPr>
          <w:b w:val="0"/>
          <w:color w:val="auto"/>
          <w:sz w:val="24"/>
          <w:szCs w:val="24"/>
        </w:rPr>
        <w:instrText xml:space="preserve"> SEQ Table_4 \* ARABIC </w:instrText>
      </w:r>
      <w:r w:rsidRPr="00884191">
        <w:rPr>
          <w:b w:val="0"/>
          <w:color w:val="auto"/>
          <w:sz w:val="24"/>
          <w:szCs w:val="24"/>
        </w:rPr>
        <w:fldChar w:fldCharType="separate"/>
      </w:r>
      <w:r w:rsidR="00D85AC4">
        <w:rPr>
          <w:b w:val="0"/>
          <w:noProof/>
          <w:color w:val="auto"/>
          <w:sz w:val="24"/>
          <w:szCs w:val="24"/>
        </w:rPr>
        <w:t>5</w:t>
      </w:r>
      <w:r w:rsidRPr="00884191">
        <w:rPr>
          <w:b w:val="0"/>
          <w:color w:val="auto"/>
          <w:sz w:val="24"/>
          <w:szCs w:val="24"/>
        </w:rPr>
        <w:fldChar w:fldCharType="end"/>
      </w:r>
      <w:r w:rsidRPr="00884191">
        <w:rPr>
          <w:b w:val="0"/>
          <w:color w:val="auto"/>
          <w:sz w:val="24"/>
          <w:szCs w:val="24"/>
        </w:rPr>
        <w:t xml:space="preserve">: </w:t>
      </w:r>
      <w:r w:rsidR="00B828A5" w:rsidRPr="00884191">
        <w:rPr>
          <w:b w:val="0"/>
          <w:color w:val="auto"/>
          <w:sz w:val="24"/>
          <w:szCs w:val="24"/>
        </w:rPr>
        <w:t>Gelation</w:t>
      </w:r>
      <w:r w:rsidR="00B828A5" w:rsidRPr="00AB306A">
        <w:rPr>
          <w:b w:val="0"/>
          <w:color w:val="auto"/>
          <w:sz w:val="24"/>
          <w:szCs w:val="24"/>
        </w:rPr>
        <w:t xml:space="preserve"> time of hydrogels</w:t>
      </w:r>
      <w:bookmarkEnd w:id="185"/>
    </w:p>
    <w:tbl>
      <w:tblPr>
        <w:tblStyle w:val="TableGrid"/>
        <w:tblW w:w="7390" w:type="dxa"/>
        <w:jc w:val="center"/>
        <w:tblLook w:val="04A0" w:firstRow="1" w:lastRow="0" w:firstColumn="1" w:lastColumn="0" w:noHBand="0" w:noVBand="1"/>
      </w:tblPr>
      <w:tblGrid>
        <w:gridCol w:w="3722"/>
        <w:gridCol w:w="3668"/>
      </w:tblGrid>
      <w:tr w:rsidR="00034602" w:rsidRPr="00AB306A" w14:paraId="4A2EF5C6" w14:textId="77777777" w:rsidTr="002A383A">
        <w:trPr>
          <w:trHeight w:val="642"/>
          <w:jc w:val="center"/>
        </w:trPr>
        <w:tc>
          <w:tcPr>
            <w:tcW w:w="3722" w:type="dxa"/>
            <w:noWrap/>
            <w:vAlign w:val="center"/>
            <w:hideMark/>
          </w:tcPr>
          <w:p w14:paraId="563CEBAF" w14:textId="34859CDC" w:rsidR="00034602" w:rsidRPr="00AB306A" w:rsidRDefault="00884191" w:rsidP="00971F06">
            <w:pPr>
              <w:ind w:right="-22"/>
              <w:jc w:val="center"/>
              <w:rPr>
                <w:rFonts w:eastAsia="Times New Roman"/>
                <w:b/>
                <w:bCs/>
                <w:lang w:eastAsia="en-US"/>
              </w:rPr>
            </w:pPr>
            <w:r>
              <w:rPr>
                <w:rFonts w:eastAsia="Times New Roman"/>
                <w:b/>
                <w:bCs/>
                <w:lang w:eastAsia="en-US"/>
              </w:rPr>
              <w:t>Hydrogel</w:t>
            </w:r>
            <w:r w:rsidR="00034602" w:rsidRPr="00AB306A">
              <w:rPr>
                <w:rFonts w:eastAsia="Times New Roman"/>
                <w:b/>
                <w:bCs/>
                <w:lang w:eastAsia="en-US"/>
              </w:rPr>
              <w:t xml:space="preserve"> (wt/v)</w:t>
            </w:r>
            <w:r w:rsidR="00544151">
              <w:rPr>
                <w:rFonts w:eastAsia="Times New Roman"/>
                <w:b/>
                <w:bCs/>
                <w:lang w:eastAsia="en-US"/>
              </w:rPr>
              <w:t>%</w:t>
            </w:r>
          </w:p>
        </w:tc>
        <w:tc>
          <w:tcPr>
            <w:tcW w:w="3668" w:type="dxa"/>
            <w:noWrap/>
            <w:vAlign w:val="center"/>
            <w:hideMark/>
          </w:tcPr>
          <w:p w14:paraId="7A2A7748" w14:textId="77777777" w:rsidR="00034602" w:rsidRPr="00AB306A" w:rsidRDefault="00034602" w:rsidP="00971F06">
            <w:pPr>
              <w:ind w:right="-22"/>
              <w:jc w:val="center"/>
              <w:rPr>
                <w:rFonts w:eastAsia="Times New Roman"/>
                <w:b/>
                <w:bCs/>
                <w:lang w:eastAsia="en-US"/>
              </w:rPr>
            </w:pPr>
            <w:r w:rsidRPr="00AB306A">
              <w:rPr>
                <w:rFonts w:eastAsia="Times New Roman"/>
                <w:b/>
                <w:bCs/>
                <w:lang w:eastAsia="en-US"/>
              </w:rPr>
              <w:t>Gelation time (s)</w:t>
            </w:r>
          </w:p>
        </w:tc>
      </w:tr>
      <w:tr w:rsidR="00034602" w:rsidRPr="00AB306A" w14:paraId="0061761E" w14:textId="77777777" w:rsidTr="002A383A">
        <w:trPr>
          <w:trHeight w:val="429"/>
          <w:jc w:val="center"/>
        </w:trPr>
        <w:tc>
          <w:tcPr>
            <w:tcW w:w="3722" w:type="dxa"/>
            <w:noWrap/>
            <w:vAlign w:val="center"/>
            <w:hideMark/>
          </w:tcPr>
          <w:p w14:paraId="06978712" w14:textId="088A45D3" w:rsidR="00034602" w:rsidRPr="00AB306A" w:rsidRDefault="00034602" w:rsidP="00971F06">
            <w:pPr>
              <w:ind w:right="-22"/>
              <w:jc w:val="center"/>
              <w:rPr>
                <w:rFonts w:eastAsia="Times New Roman"/>
                <w:lang w:eastAsia="en-US"/>
              </w:rPr>
            </w:pPr>
            <w:r w:rsidRPr="00AB306A">
              <w:t>Chit-Hzd 1</w:t>
            </w:r>
            <w:r w:rsidR="00F53794">
              <w:t>.0</w:t>
            </w:r>
            <w:r w:rsidR="00884191">
              <w:t>%/PO</w:t>
            </w:r>
            <w:r w:rsidR="00884191" w:rsidRPr="00884191">
              <w:rPr>
                <w:vertAlign w:val="subscript"/>
              </w:rPr>
              <w:t>10</w:t>
            </w:r>
            <w:r w:rsidR="00884191">
              <w:t>A</w:t>
            </w:r>
            <w:r w:rsidR="00884191" w:rsidRPr="00884191">
              <w:rPr>
                <w:vertAlign w:val="subscript"/>
              </w:rPr>
              <w:t>30</w:t>
            </w:r>
            <w:r w:rsidR="00884191">
              <w:t xml:space="preserve"> 20%</w:t>
            </w:r>
          </w:p>
        </w:tc>
        <w:tc>
          <w:tcPr>
            <w:tcW w:w="3668" w:type="dxa"/>
            <w:noWrap/>
            <w:vAlign w:val="center"/>
            <w:hideMark/>
          </w:tcPr>
          <w:p w14:paraId="7E2584B8" w14:textId="22E3B557" w:rsidR="00034602" w:rsidRPr="00AB306A" w:rsidRDefault="00CC6D81" w:rsidP="00FB3056">
            <w:pPr>
              <w:ind w:right="-22"/>
              <w:jc w:val="center"/>
              <w:rPr>
                <w:rFonts w:eastAsia="Times New Roman"/>
                <w:lang w:eastAsia="en-US"/>
              </w:rPr>
            </w:pPr>
            <w:r>
              <w:rPr>
                <w:rFonts w:eastAsia="Times New Roman"/>
                <w:lang w:eastAsia="en-US"/>
              </w:rPr>
              <w:t>&lt;</w:t>
            </w:r>
            <w:r w:rsidR="00FB3056">
              <w:rPr>
                <w:rFonts w:eastAsia="Times New Roman"/>
                <w:lang w:eastAsia="en-US"/>
              </w:rPr>
              <w:t xml:space="preserve"> 5</w:t>
            </w:r>
            <w:r w:rsidR="00034602" w:rsidRPr="00AB306A">
              <w:rPr>
                <w:rFonts w:eastAsia="Times New Roman"/>
                <w:lang w:eastAsia="en-US"/>
              </w:rPr>
              <w:t xml:space="preserve"> seconds</w:t>
            </w:r>
          </w:p>
        </w:tc>
      </w:tr>
      <w:tr w:rsidR="00034602" w:rsidRPr="00AB306A" w14:paraId="6D61E949" w14:textId="77777777" w:rsidTr="002A383A">
        <w:trPr>
          <w:trHeight w:val="429"/>
          <w:jc w:val="center"/>
        </w:trPr>
        <w:tc>
          <w:tcPr>
            <w:tcW w:w="3722" w:type="dxa"/>
            <w:noWrap/>
            <w:vAlign w:val="center"/>
            <w:hideMark/>
          </w:tcPr>
          <w:p w14:paraId="35FD0656" w14:textId="55DC2D5B" w:rsidR="00034602" w:rsidRPr="00AB306A" w:rsidRDefault="00034602" w:rsidP="00971F06">
            <w:pPr>
              <w:ind w:right="-22"/>
              <w:jc w:val="center"/>
              <w:rPr>
                <w:rFonts w:eastAsia="Times New Roman"/>
                <w:lang w:eastAsia="en-US"/>
              </w:rPr>
            </w:pPr>
            <w:r w:rsidRPr="00AB306A">
              <w:t>Chit-Hzd 1.5%</w:t>
            </w:r>
            <w:r w:rsidR="00884191">
              <w:t>/PO</w:t>
            </w:r>
            <w:r w:rsidR="00884191" w:rsidRPr="00884191">
              <w:rPr>
                <w:vertAlign w:val="subscript"/>
              </w:rPr>
              <w:t>10</w:t>
            </w:r>
            <w:r w:rsidR="00884191">
              <w:t>A</w:t>
            </w:r>
            <w:r w:rsidR="00884191" w:rsidRPr="00884191">
              <w:rPr>
                <w:vertAlign w:val="subscript"/>
              </w:rPr>
              <w:t>30</w:t>
            </w:r>
            <w:r w:rsidR="00884191">
              <w:t xml:space="preserve"> 20%</w:t>
            </w:r>
          </w:p>
        </w:tc>
        <w:tc>
          <w:tcPr>
            <w:tcW w:w="3668" w:type="dxa"/>
            <w:noWrap/>
            <w:vAlign w:val="center"/>
            <w:hideMark/>
          </w:tcPr>
          <w:p w14:paraId="46E8D5E1" w14:textId="641C0A17" w:rsidR="00034602" w:rsidRPr="00AB306A" w:rsidRDefault="00CC6D81" w:rsidP="00971F06">
            <w:pPr>
              <w:ind w:right="-22"/>
              <w:jc w:val="center"/>
              <w:rPr>
                <w:rFonts w:eastAsia="Times New Roman"/>
                <w:lang w:eastAsia="en-US"/>
              </w:rPr>
            </w:pPr>
            <w:r>
              <w:rPr>
                <w:rFonts w:eastAsia="Times New Roman"/>
                <w:lang w:eastAsia="en-US"/>
              </w:rPr>
              <w:t>&lt;</w:t>
            </w:r>
            <w:r w:rsidR="00034602" w:rsidRPr="00AB306A">
              <w:rPr>
                <w:rFonts w:eastAsia="Times New Roman"/>
                <w:lang w:eastAsia="en-US"/>
              </w:rPr>
              <w:t xml:space="preserve"> 5 seconds</w:t>
            </w:r>
          </w:p>
        </w:tc>
      </w:tr>
      <w:tr w:rsidR="00034602" w:rsidRPr="00AB306A" w14:paraId="45A57F17" w14:textId="77777777" w:rsidTr="002A383A">
        <w:trPr>
          <w:trHeight w:val="429"/>
          <w:jc w:val="center"/>
        </w:trPr>
        <w:tc>
          <w:tcPr>
            <w:tcW w:w="3722" w:type="dxa"/>
            <w:noWrap/>
            <w:vAlign w:val="center"/>
            <w:hideMark/>
          </w:tcPr>
          <w:p w14:paraId="603F7979" w14:textId="7AC4EBEC" w:rsidR="00034602" w:rsidRPr="00AB306A" w:rsidRDefault="00034602" w:rsidP="00971F06">
            <w:pPr>
              <w:ind w:right="-22"/>
              <w:jc w:val="center"/>
              <w:rPr>
                <w:rFonts w:eastAsia="Times New Roman"/>
                <w:lang w:eastAsia="en-US"/>
              </w:rPr>
            </w:pPr>
            <w:r w:rsidRPr="00AB306A">
              <w:t>Chit-Hzd 2</w:t>
            </w:r>
            <w:r w:rsidR="00F53794">
              <w:t>.0</w:t>
            </w:r>
            <w:r w:rsidRPr="00AB306A">
              <w:t>%</w:t>
            </w:r>
            <w:r w:rsidR="00884191">
              <w:t>/PO</w:t>
            </w:r>
            <w:r w:rsidR="00884191" w:rsidRPr="00884191">
              <w:rPr>
                <w:vertAlign w:val="subscript"/>
              </w:rPr>
              <w:t>10</w:t>
            </w:r>
            <w:r w:rsidR="00884191">
              <w:t>A</w:t>
            </w:r>
            <w:r w:rsidR="00884191" w:rsidRPr="00884191">
              <w:rPr>
                <w:vertAlign w:val="subscript"/>
              </w:rPr>
              <w:t>30</w:t>
            </w:r>
            <w:r w:rsidR="00884191">
              <w:t xml:space="preserve"> 20%</w:t>
            </w:r>
          </w:p>
        </w:tc>
        <w:tc>
          <w:tcPr>
            <w:tcW w:w="3668" w:type="dxa"/>
            <w:noWrap/>
            <w:vAlign w:val="center"/>
            <w:hideMark/>
          </w:tcPr>
          <w:p w14:paraId="7E23FCC8" w14:textId="77777777" w:rsidR="00034602" w:rsidRPr="00AB306A" w:rsidRDefault="00034602" w:rsidP="00971F06">
            <w:pPr>
              <w:ind w:right="-22"/>
              <w:jc w:val="center"/>
              <w:rPr>
                <w:rFonts w:eastAsia="Times New Roman"/>
                <w:lang w:eastAsia="en-US"/>
              </w:rPr>
            </w:pPr>
            <w:r w:rsidRPr="00AB306A">
              <w:rPr>
                <w:rFonts w:eastAsia="Times New Roman"/>
                <w:lang w:eastAsia="en-US"/>
              </w:rPr>
              <w:t>&lt; 5 seconds</w:t>
            </w:r>
          </w:p>
        </w:tc>
      </w:tr>
      <w:tr w:rsidR="00034602" w:rsidRPr="00AB306A" w14:paraId="32216837" w14:textId="77777777" w:rsidTr="002A383A">
        <w:trPr>
          <w:trHeight w:val="429"/>
          <w:jc w:val="center"/>
        </w:trPr>
        <w:tc>
          <w:tcPr>
            <w:tcW w:w="3722" w:type="dxa"/>
            <w:noWrap/>
            <w:vAlign w:val="center"/>
            <w:hideMark/>
          </w:tcPr>
          <w:p w14:paraId="790967B3" w14:textId="6F9BC434" w:rsidR="00034602" w:rsidRPr="00AB306A" w:rsidRDefault="00F53794" w:rsidP="00F53794">
            <w:pPr>
              <w:ind w:right="-22"/>
              <w:jc w:val="center"/>
              <w:rPr>
                <w:rFonts w:eastAsia="Times New Roman"/>
                <w:lang w:eastAsia="en-US"/>
              </w:rPr>
            </w:pPr>
            <w:r>
              <w:t>+</w:t>
            </w:r>
            <w:r w:rsidR="00034602" w:rsidRPr="00AB306A">
              <w:t>PO</w:t>
            </w:r>
            <w:r w:rsidR="00034602" w:rsidRPr="00AB306A">
              <w:rPr>
                <w:vertAlign w:val="subscript"/>
              </w:rPr>
              <w:t>10</w:t>
            </w:r>
            <w:r>
              <w:t>H</w:t>
            </w:r>
            <w:r>
              <w:rPr>
                <w:vertAlign w:val="subscript"/>
              </w:rPr>
              <w:t>29</w:t>
            </w:r>
            <w:r w:rsidR="00034602" w:rsidRPr="00AB306A">
              <w:rPr>
                <w:rFonts w:eastAsia="Times New Roman"/>
                <w:lang w:eastAsia="en-US"/>
              </w:rPr>
              <w:t xml:space="preserve"> 20%</w:t>
            </w:r>
            <w:r w:rsidR="00884191">
              <w:t>/PO</w:t>
            </w:r>
            <w:r w:rsidR="00884191" w:rsidRPr="00884191">
              <w:rPr>
                <w:vertAlign w:val="subscript"/>
              </w:rPr>
              <w:t>10</w:t>
            </w:r>
            <w:r w:rsidR="00884191">
              <w:t>A</w:t>
            </w:r>
            <w:r w:rsidR="00884191" w:rsidRPr="00884191">
              <w:rPr>
                <w:vertAlign w:val="subscript"/>
              </w:rPr>
              <w:t>30</w:t>
            </w:r>
            <w:r w:rsidR="00884191">
              <w:t xml:space="preserve"> 20%</w:t>
            </w:r>
          </w:p>
        </w:tc>
        <w:tc>
          <w:tcPr>
            <w:tcW w:w="3668" w:type="dxa"/>
            <w:noWrap/>
            <w:vAlign w:val="center"/>
            <w:hideMark/>
          </w:tcPr>
          <w:p w14:paraId="78DC2FC4" w14:textId="77777777" w:rsidR="00034602" w:rsidRPr="00AB306A" w:rsidRDefault="00034602" w:rsidP="004B496D">
            <w:pPr>
              <w:keepNext/>
              <w:ind w:right="-22"/>
              <w:jc w:val="center"/>
              <w:rPr>
                <w:rFonts w:eastAsia="Times New Roman"/>
                <w:lang w:eastAsia="en-US"/>
              </w:rPr>
            </w:pPr>
            <w:r w:rsidRPr="00AB306A">
              <w:rPr>
                <w:rFonts w:eastAsia="Times New Roman"/>
                <w:lang w:eastAsia="en-US"/>
              </w:rPr>
              <w:t>&lt; 5 seconds</w:t>
            </w:r>
          </w:p>
        </w:tc>
      </w:tr>
    </w:tbl>
    <w:p w14:paraId="31C0C746" w14:textId="77777777" w:rsidR="00034602" w:rsidRPr="00AB306A" w:rsidRDefault="00034602" w:rsidP="00034602">
      <w:pPr>
        <w:pStyle w:val="NoSpacing"/>
      </w:pPr>
    </w:p>
    <w:p w14:paraId="4BA985F2" w14:textId="6FEBE5A1" w:rsidR="00034602" w:rsidRPr="006E5383" w:rsidRDefault="00554346" w:rsidP="006E5383">
      <w:pPr>
        <w:pStyle w:val="Heading2"/>
        <w:rPr>
          <w:rFonts w:ascii="Times New Roman" w:hAnsi="Times New Roman"/>
          <w:sz w:val="32"/>
          <w:szCs w:val="32"/>
        </w:rPr>
      </w:pPr>
      <w:bookmarkStart w:id="186" w:name="_Toc304564034"/>
      <w:bookmarkStart w:id="187" w:name="_Toc304564185"/>
      <w:r w:rsidRPr="006E5383">
        <w:rPr>
          <w:rFonts w:ascii="Times New Roman" w:hAnsi="Times New Roman"/>
          <w:sz w:val="32"/>
          <w:szCs w:val="32"/>
        </w:rPr>
        <w:t>3</w:t>
      </w:r>
      <w:r w:rsidR="00034602" w:rsidRPr="006E5383">
        <w:rPr>
          <w:rFonts w:ascii="Times New Roman" w:hAnsi="Times New Roman"/>
          <w:sz w:val="32"/>
          <w:szCs w:val="32"/>
        </w:rPr>
        <w:t>.4. Transparency</w:t>
      </w:r>
      <w:bookmarkEnd w:id="186"/>
      <w:bookmarkEnd w:id="187"/>
      <w:r w:rsidR="00034602" w:rsidRPr="006E5383">
        <w:rPr>
          <w:rFonts w:ascii="Times New Roman" w:hAnsi="Times New Roman"/>
          <w:sz w:val="32"/>
          <w:szCs w:val="32"/>
        </w:rPr>
        <w:t xml:space="preserve">  </w:t>
      </w:r>
    </w:p>
    <w:p w14:paraId="418473A0" w14:textId="7AD008D9" w:rsidR="00034602" w:rsidRPr="00AB306A" w:rsidRDefault="008D4830" w:rsidP="00034602">
      <w:pPr>
        <w:spacing w:line="480" w:lineRule="auto"/>
        <w:ind w:right="-22" w:firstLine="720"/>
      </w:pPr>
      <w:r>
        <w:t>Figure 3</w:t>
      </w:r>
      <w:r w:rsidR="00034602" w:rsidRPr="00AB306A">
        <w:t>-</w:t>
      </w:r>
      <w:r w:rsidR="00320788">
        <w:t>6</w:t>
      </w:r>
      <w:r w:rsidR="00034602" w:rsidRPr="00AB306A">
        <w:t xml:space="preserve"> shows the transmittances of the hydrogels over a wavelength range of 400-600 nm (visible range). All measured transmittance values for the chitosan-POEGMA hydrogels were &gt;88% for the 2.5mm thick samples studied over the full visible range. For the cationic POEGMA-POEGMA gel, the transmittance measured was higher than 95% over the whole visible light range. Note that this thickness is much higher than what is required for a topical application, such that these results are significantly underestimating the actual transmittance values for a typical topical application thickness of &lt;0.5mm (since absorbance is directly proportional to sample thickness according to Beer’s law).</w:t>
      </w:r>
    </w:p>
    <w:p w14:paraId="47DBB990" w14:textId="7DEE510B" w:rsidR="008D4830" w:rsidRDefault="00034602" w:rsidP="008D4830">
      <w:pPr>
        <w:pStyle w:val="Caption"/>
        <w:keepNext/>
        <w:ind w:right="-22"/>
      </w:pPr>
      <w:r w:rsidRPr="00AB306A">
        <w:rPr>
          <w:color w:val="auto"/>
        </w:rPr>
        <w:t xml:space="preserve"> </w:t>
      </w:r>
      <w:r w:rsidR="00303633">
        <w:rPr>
          <w:b w:val="0"/>
          <w:noProof/>
          <w:color w:val="auto"/>
          <w:sz w:val="24"/>
          <w:szCs w:val="24"/>
          <w:lang w:eastAsia="en-US"/>
        </w:rPr>
        <w:drawing>
          <wp:inline distT="0" distB="0" distL="0" distR="0" wp14:anchorId="3AA80EEE" wp14:editId="3CEB43CB">
            <wp:extent cx="4826223" cy="3787140"/>
            <wp:effectExtent l="0" t="0" r="0" b="0"/>
            <wp:docPr id="2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6520" cy="3787373"/>
                    </a:xfrm>
                    <a:prstGeom prst="rect">
                      <a:avLst/>
                    </a:prstGeom>
                    <a:noFill/>
                    <a:ln>
                      <a:noFill/>
                    </a:ln>
                  </pic:spPr>
                </pic:pic>
              </a:graphicData>
            </a:graphic>
          </wp:inline>
        </w:drawing>
      </w:r>
    </w:p>
    <w:p w14:paraId="7373E24D" w14:textId="590EF57D" w:rsidR="00034602" w:rsidRPr="000F660C" w:rsidRDefault="00D13A41" w:rsidP="008D4830">
      <w:pPr>
        <w:pStyle w:val="Caption"/>
        <w:rPr>
          <w:b w:val="0"/>
          <w:color w:val="auto"/>
          <w:sz w:val="24"/>
          <w:szCs w:val="24"/>
        </w:rPr>
      </w:pPr>
      <w:bookmarkStart w:id="188" w:name="_Toc301606153"/>
      <w:bookmarkStart w:id="189" w:name="_Toc304462184"/>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7</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034602" w:rsidRPr="000F660C">
        <w:rPr>
          <w:b w:val="0"/>
          <w:color w:val="auto"/>
          <w:sz w:val="24"/>
          <w:szCs w:val="24"/>
        </w:rPr>
        <w:t>Transparency of hydrogels tested over the visible range</w:t>
      </w:r>
      <w:bookmarkEnd w:id="188"/>
      <w:r w:rsidR="001D510B">
        <w:rPr>
          <w:b w:val="0"/>
          <w:color w:val="auto"/>
          <w:sz w:val="24"/>
          <w:szCs w:val="24"/>
        </w:rPr>
        <w:t xml:space="preserve"> (n=4)</w:t>
      </w:r>
      <w:bookmarkEnd w:id="189"/>
    </w:p>
    <w:p w14:paraId="3FBD8A8D" w14:textId="77777777" w:rsidR="00034602" w:rsidRPr="00AB306A" w:rsidRDefault="00034602" w:rsidP="00034602">
      <w:pPr>
        <w:ind w:right="-22"/>
      </w:pPr>
    </w:p>
    <w:p w14:paraId="65791052" w14:textId="5A954889" w:rsidR="00034602" w:rsidRPr="00AB306A" w:rsidRDefault="00554346" w:rsidP="006E5383">
      <w:pPr>
        <w:pStyle w:val="Heading2"/>
      </w:pPr>
      <w:bookmarkStart w:id="190" w:name="_Toc304564035"/>
      <w:bookmarkStart w:id="191" w:name="_Toc304564186"/>
      <w:r>
        <w:t>3</w:t>
      </w:r>
      <w:r w:rsidR="00034602" w:rsidRPr="00AB306A">
        <w:t>.5. Swelling and degradation kinetics</w:t>
      </w:r>
      <w:bookmarkEnd w:id="190"/>
      <w:bookmarkEnd w:id="191"/>
    </w:p>
    <w:p w14:paraId="70741678" w14:textId="209B56AE" w:rsidR="00034602" w:rsidRPr="00AB306A" w:rsidRDefault="00034602" w:rsidP="00034602">
      <w:pPr>
        <w:spacing w:line="480" w:lineRule="auto"/>
        <w:ind w:right="-22" w:firstLine="720"/>
        <w:rPr>
          <w:rFonts w:ascii="Times" w:hAnsi="Times"/>
        </w:rPr>
      </w:pPr>
      <w:r w:rsidRPr="00AB306A">
        <w:rPr>
          <w:rFonts w:ascii="Times" w:hAnsi="Times"/>
        </w:rPr>
        <w:t xml:space="preserve">The swelling and degradation kinetics were characterized gravimetrically by measuring the change in mass over a time period where the hydrogel is submerged at a buffer of specific pH. Changes in hydrogel weight (representing a combination of swelling and degradation as a function of time) versus time were measured for hydrogels incubated at pH 4, 5.5, and 7.4 (using acetic acid-sodium acetate buffer for the lower pH values and phosphate buffered saline for pH 7.4), with all results normalized to the initial weight of each hydrogel. Figure </w:t>
      </w:r>
      <w:r w:rsidR="004116AD">
        <w:rPr>
          <w:rFonts w:ascii="Times" w:hAnsi="Times"/>
        </w:rPr>
        <w:t>3</w:t>
      </w:r>
      <w:r w:rsidRPr="00AB306A">
        <w:rPr>
          <w:rFonts w:ascii="Times" w:hAnsi="Times"/>
        </w:rPr>
        <w:t>-</w:t>
      </w:r>
      <w:r w:rsidR="00D13A41">
        <w:rPr>
          <w:rFonts w:ascii="Times" w:hAnsi="Times"/>
        </w:rPr>
        <w:t>8</w:t>
      </w:r>
      <w:r w:rsidRPr="00AB306A">
        <w:rPr>
          <w:rFonts w:ascii="Times" w:hAnsi="Times"/>
        </w:rPr>
        <w:t xml:space="preserve"> shows the swelling response of the hydrogels at pH 5.5, mimicking the pH of skin.</w:t>
      </w:r>
    </w:p>
    <w:p w14:paraId="0A90FBF4" w14:textId="1075E422" w:rsidR="008D4830" w:rsidRDefault="005C1559" w:rsidP="008D4830">
      <w:pPr>
        <w:keepNext/>
        <w:ind w:right="-22"/>
      </w:pPr>
      <w:r>
        <w:rPr>
          <w:noProof/>
          <w:lang w:eastAsia="en-US"/>
        </w:rPr>
        <w:drawing>
          <wp:inline distT="0" distB="0" distL="0" distR="0" wp14:anchorId="7C1742A7" wp14:editId="1DFD5190">
            <wp:extent cx="5207217" cy="394398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838" cy="3944455"/>
                    </a:xfrm>
                    <a:prstGeom prst="rect">
                      <a:avLst/>
                    </a:prstGeom>
                    <a:noFill/>
                    <a:ln>
                      <a:noFill/>
                    </a:ln>
                  </pic:spPr>
                </pic:pic>
              </a:graphicData>
            </a:graphic>
          </wp:inline>
        </w:drawing>
      </w:r>
    </w:p>
    <w:p w14:paraId="761A53E6" w14:textId="1A2EB684" w:rsidR="00034602" w:rsidRPr="00756302" w:rsidRDefault="00D13A41" w:rsidP="00756302">
      <w:pPr>
        <w:pStyle w:val="Caption"/>
        <w:rPr>
          <w:rFonts w:ascii="Times" w:hAnsi="Times"/>
          <w:b w:val="0"/>
          <w:color w:val="auto"/>
          <w:sz w:val="24"/>
          <w:szCs w:val="24"/>
        </w:rPr>
      </w:pPr>
      <w:bookmarkStart w:id="192" w:name="_Toc299015528"/>
      <w:bookmarkStart w:id="193" w:name="_Toc301606154"/>
      <w:bookmarkStart w:id="194" w:name="_Toc304462185"/>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8</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034602" w:rsidRPr="00AB306A">
        <w:rPr>
          <w:rFonts w:ascii="Times" w:hAnsi="Times"/>
          <w:b w:val="0"/>
          <w:color w:val="auto"/>
          <w:sz w:val="24"/>
          <w:szCs w:val="24"/>
        </w:rPr>
        <w:t>Swelling and degradation of POEGMA-POEGMA and chitosan-POEGMA hydrogels at pH 5.5</w:t>
      </w:r>
      <w:bookmarkEnd w:id="192"/>
      <w:bookmarkEnd w:id="193"/>
      <w:r w:rsidR="001D510B">
        <w:rPr>
          <w:rFonts w:ascii="Times" w:hAnsi="Times"/>
          <w:b w:val="0"/>
          <w:color w:val="auto"/>
          <w:sz w:val="24"/>
          <w:szCs w:val="24"/>
        </w:rPr>
        <w:t xml:space="preserve"> (n=4)</w:t>
      </w:r>
      <w:bookmarkEnd w:id="194"/>
    </w:p>
    <w:p w14:paraId="09B84013" w14:textId="2B7E9B57" w:rsidR="00032492" w:rsidRDefault="00034602" w:rsidP="00034602">
      <w:pPr>
        <w:spacing w:line="480" w:lineRule="auto"/>
        <w:ind w:right="-22" w:firstLine="720"/>
        <w:rPr>
          <w:rFonts w:ascii="Times" w:hAnsi="Times"/>
        </w:rPr>
      </w:pPr>
      <w:r w:rsidRPr="00AB306A">
        <w:rPr>
          <w:rFonts w:ascii="Times" w:hAnsi="Times"/>
        </w:rPr>
        <w:lastRenderedPageBreak/>
        <w:t>POEGMA-POEGMA hydrogels initially</w:t>
      </w:r>
      <w:r w:rsidR="00D96D1E">
        <w:rPr>
          <w:rFonts w:ascii="Times" w:hAnsi="Times"/>
        </w:rPr>
        <w:t xml:space="preserve"> swell</w:t>
      </w:r>
      <w:r w:rsidRPr="00AB306A">
        <w:rPr>
          <w:rFonts w:ascii="Times" w:hAnsi="Times"/>
        </w:rPr>
        <w:t xml:space="preserve"> to </w:t>
      </w:r>
      <w:r w:rsidR="00D96D1E">
        <w:rPr>
          <w:rFonts w:ascii="Times" w:hAnsi="Times"/>
        </w:rPr>
        <w:t>~</w:t>
      </w:r>
      <w:r w:rsidRPr="00AB306A">
        <w:rPr>
          <w:rFonts w:ascii="Times" w:hAnsi="Times"/>
        </w:rPr>
        <w:t>1.7</w:t>
      </w:r>
      <w:r w:rsidR="00D96D1E">
        <w:rPr>
          <w:rFonts w:ascii="Times" w:hAnsi="Times"/>
        </w:rPr>
        <w:t xml:space="preserve"> times</w:t>
      </w:r>
      <w:r w:rsidRPr="00AB306A">
        <w:rPr>
          <w:rFonts w:ascii="Times" w:hAnsi="Times"/>
        </w:rPr>
        <w:t xml:space="preserve"> their initial mass then maintain their weight throughout</w:t>
      </w:r>
      <w:r w:rsidR="00584B9D">
        <w:rPr>
          <w:rFonts w:ascii="Times" w:hAnsi="Times"/>
        </w:rPr>
        <w:t xml:space="preserve"> the test period, indicative of slow degradation</w:t>
      </w:r>
      <w:r w:rsidRPr="00AB306A">
        <w:rPr>
          <w:rFonts w:ascii="Times" w:hAnsi="Times"/>
        </w:rPr>
        <w:t xml:space="preserve">. </w:t>
      </w:r>
      <w:r w:rsidR="00584B9D">
        <w:rPr>
          <w:rFonts w:ascii="Times" w:hAnsi="Times"/>
        </w:rPr>
        <w:t>In comparison, t</w:t>
      </w:r>
      <w:r w:rsidRPr="00AB306A">
        <w:rPr>
          <w:rFonts w:ascii="Times" w:hAnsi="Times"/>
        </w:rPr>
        <w:t>he chitosan hydrogels initially swelled but after relatively short times (&lt;2 hours depending on the chitosan concentration) began to lose mass, indicative of gel degradation. Chit-Hzd 1</w:t>
      </w:r>
      <w:r w:rsidR="0038107A">
        <w:rPr>
          <w:rFonts w:ascii="Times" w:hAnsi="Times"/>
        </w:rPr>
        <w:t>.0</w:t>
      </w:r>
      <w:r w:rsidRPr="00AB306A">
        <w:rPr>
          <w:rFonts w:ascii="Times" w:hAnsi="Times"/>
        </w:rPr>
        <w:t>%</w:t>
      </w:r>
      <w:r w:rsidR="0038107A">
        <w:rPr>
          <w:rFonts w:ascii="Times" w:hAnsi="Times"/>
        </w:rPr>
        <w:t>/PO</w:t>
      </w:r>
      <w:r w:rsidR="0038107A" w:rsidRPr="0038107A">
        <w:rPr>
          <w:rFonts w:ascii="Times" w:hAnsi="Times"/>
          <w:vertAlign w:val="subscript"/>
        </w:rPr>
        <w:t>10</w:t>
      </w:r>
      <w:r w:rsidR="0038107A">
        <w:rPr>
          <w:rFonts w:ascii="Times" w:hAnsi="Times"/>
        </w:rPr>
        <w:t>A</w:t>
      </w:r>
      <w:r w:rsidR="0038107A" w:rsidRPr="0038107A">
        <w:rPr>
          <w:rFonts w:ascii="Times" w:hAnsi="Times"/>
          <w:vertAlign w:val="subscript"/>
        </w:rPr>
        <w:t>30</w:t>
      </w:r>
      <w:r w:rsidR="0038107A">
        <w:rPr>
          <w:rFonts w:ascii="Times" w:hAnsi="Times"/>
        </w:rPr>
        <w:t xml:space="preserve"> 20%</w:t>
      </w:r>
      <w:r w:rsidRPr="00AB306A">
        <w:rPr>
          <w:rFonts w:ascii="Times" w:hAnsi="Times"/>
        </w:rPr>
        <w:t xml:space="preserve"> degraded the </w:t>
      </w:r>
      <w:r w:rsidR="00584B9D">
        <w:rPr>
          <w:rFonts w:ascii="Times" w:hAnsi="Times"/>
        </w:rPr>
        <w:t>fastest</w:t>
      </w:r>
      <w:r w:rsidRPr="00AB306A">
        <w:rPr>
          <w:rFonts w:ascii="Times" w:hAnsi="Times"/>
        </w:rPr>
        <w:t>, reaching a normalized weight of 0.5 within the first 21 hours, while Chit-Hzd 1.5%</w:t>
      </w:r>
      <w:r w:rsidR="0038107A">
        <w:rPr>
          <w:rFonts w:ascii="Times" w:hAnsi="Times"/>
        </w:rPr>
        <w:t>/PO</w:t>
      </w:r>
      <w:r w:rsidR="0038107A" w:rsidRPr="0038107A">
        <w:rPr>
          <w:rFonts w:ascii="Times" w:hAnsi="Times"/>
          <w:vertAlign w:val="subscript"/>
        </w:rPr>
        <w:t>10</w:t>
      </w:r>
      <w:r w:rsidR="0038107A">
        <w:rPr>
          <w:rFonts w:ascii="Times" w:hAnsi="Times"/>
        </w:rPr>
        <w:t>A</w:t>
      </w:r>
      <w:r w:rsidR="0038107A" w:rsidRPr="0038107A">
        <w:rPr>
          <w:rFonts w:ascii="Times" w:hAnsi="Times"/>
          <w:vertAlign w:val="subscript"/>
        </w:rPr>
        <w:t>30</w:t>
      </w:r>
      <w:r w:rsidR="0038107A">
        <w:rPr>
          <w:rFonts w:ascii="Times" w:hAnsi="Times"/>
        </w:rPr>
        <w:t xml:space="preserve"> 20%</w:t>
      </w:r>
      <w:r w:rsidRPr="00AB306A">
        <w:rPr>
          <w:rFonts w:ascii="Times" w:hAnsi="Times"/>
        </w:rPr>
        <w:t xml:space="preserve"> and Chit-Hzd 2</w:t>
      </w:r>
      <w:r w:rsidR="0038107A">
        <w:rPr>
          <w:rFonts w:ascii="Times" w:hAnsi="Times"/>
        </w:rPr>
        <w:t>.0</w:t>
      </w:r>
      <w:r w:rsidRPr="00AB306A">
        <w:rPr>
          <w:rFonts w:ascii="Times" w:hAnsi="Times"/>
        </w:rPr>
        <w:t>%</w:t>
      </w:r>
      <w:r w:rsidR="0038107A">
        <w:rPr>
          <w:rFonts w:ascii="Times" w:hAnsi="Times"/>
        </w:rPr>
        <w:t>/PO</w:t>
      </w:r>
      <w:r w:rsidR="0038107A" w:rsidRPr="0038107A">
        <w:rPr>
          <w:rFonts w:ascii="Times" w:hAnsi="Times"/>
          <w:vertAlign w:val="subscript"/>
        </w:rPr>
        <w:t>10</w:t>
      </w:r>
      <w:r w:rsidR="0038107A">
        <w:rPr>
          <w:rFonts w:ascii="Times" w:hAnsi="Times"/>
        </w:rPr>
        <w:t>A</w:t>
      </w:r>
      <w:r w:rsidR="0038107A" w:rsidRPr="0038107A">
        <w:rPr>
          <w:rFonts w:ascii="Times" w:hAnsi="Times"/>
          <w:vertAlign w:val="subscript"/>
        </w:rPr>
        <w:t>30</w:t>
      </w:r>
      <w:r w:rsidR="0038107A">
        <w:rPr>
          <w:rFonts w:ascii="Times" w:hAnsi="Times"/>
        </w:rPr>
        <w:t xml:space="preserve"> 20%</w:t>
      </w:r>
      <w:r w:rsidRPr="00AB306A">
        <w:rPr>
          <w:rFonts w:ascii="Times" w:hAnsi="Times"/>
        </w:rPr>
        <w:t xml:space="preserve"> </w:t>
      </w:r>
      <w:r w:rsidR="00584B9D">
        <w:rPr>
          <w:rFonts w:ascii="Times" w:hAnsi="Times"/>
        </w:rPr>
        <w:t>maintained</w:t>
      </w:r>
      <w:r w:rsidRPr="00AB306A">
        <w:rPr>
          <w:rFonts w:ascii="Times" w:hAnsi="Times"/>
        </w:rPr>
        <w:t xml:space="preserve"> a normalized weight of 0.89 and 0.95 respectively within the first 21 hours. This is attributed to the decrease in crosslinking density as the chitosan wt% decreases, </w:t>
      </w:r>
      <w:r w:rsidR="00584B9D">
        <w:rPr>
          <w:rFonts w:ascii="Times" w:hAnsi="Times"/>
        </w:rPr>
        <w:t>as</w:t>
      </w:r>
      <w:r w:rsidRPr="00AB306A">
        <w:rPr>
          <w:rFonts w:ascii="Times" w:hAnsi="Times"/>
        </w:rPr>
        <w:t xml:space="preserve"> lower number of hydrazide functional groups are available (</w:t>
      </w:r>
      <w:r w:rsidR="00584B9D">
        <w:rPr>
          <w:rFonts w:ascii="Times" w:hAnsi="Times"/>
        </w:rPr>
        <w:t xml:space="preserve">thus </w:t>
      </w:r>
      <w:r w:rsidRPr="00AB306A">
        <w:rPr>
          <w:rFonts w:ascii="Times" w:hAnsi="Times"/>
        </w:rPr>
        <w:t xml:space="preserve">enabling faster degradation of the gel properties as a result of a similar degree of hydrolysis). Higher weight percentages of chitosan result in hydrogels that degrade slower, maintaining approximately </w:t>
      </w:r>
      <w:r w:rsidR="00584B9D">
        <w:rPr>
          <w:rFonts w:ascii="Times" w:hAnsi="Times"/>
        </w:rPr>
        <w:t>half</w:t>
      </w:r>
      <w:r w:rsidRPr="00AB306A">
        <w:rPr>
          <w:rFonts w:ascii="Times" w:hAnsi="Times"/>
        </w:rPr>
        <w:t xml:space="preserve"> of their initial mass 12 days into the experiment</w:t>
      </w:r>
      <w:r w:rsidR="00584B9D">
        <w:rPr>
          <w:rFonts w:ascii="Times" w:hAnsi="Times"/>
        </w:rPr>
        <w:t>.</w:t>
      </w:r>
    </w:p>
    <w:p w14:paraId="6B1198C3" w14:textId="7C7EC388" w:rsidR="00034602" w:rsidRPr="00AB306A" w:rsidRDefault="00034602" w:rsidP="00034602">
      <w:pPr>
        <w:spacing w:line="480" w:lineRule="auto"/>
        <w:ind w:right="-22" w:firstLine="720"/>
        <w:rPr>
          <w:rFonts w:ascii="Times" w:hAnsi="Times"/>
        </w:rPr>
      </w:pPr>
      <w:r w:rsidRPr="00AB306A">
        <w:rPr>
          <w:rFonts w:ascii="Times" w:hAnsi="Times"/>
        </w:rPr>
        <w:t xml:space="preserve">Swelling results at pH 4 (mimicking vaginal pH), shown in </w:t>
      </w:r>
      <w:r w:rsidR="004116AD">
        <w:rPr>
          <w:rFonts w:ascii="Times" w:hAnsi="Times"/>
        </w:rPr>
        <w:t>F</w:t>
      </w:r>
      <w:r w:rsidRPr="00AB306A">
        <w:rPr>
          <w:rFonts w:ascii="Times" w:hAnsi="Times"/>
        </w:rPr>
        <w:t xml:space="preserve">igure </w:t>
      </w:r>
      <w:r w:rsidR="004116AD">
        <w:rPr>
          <w:rFonts w:ascii="Times" w:hAnsi="Times"/>
        </w:rPr>
        <w:t>3</w:t>
      </w:r>
      <w:r w:rsidRPr="00AB306A">
        <w:rPr>
          <w:rFonts w:ascii="Times" w:hAnsi="Times"/>
        </w:rPr>
        <w:t>-</w:t>
      </w:r>
      <w:r w:rsidR="00D13A41">
        <w:rPr>
          <w:rFonts w:ascii="Times" w:hAnsi="Times"/>
        </w:rPr>
        <w:t>9</w:t>
      </w:r>
      <w:r w:rsidRPr="00AB306A">
        <w:rPr>
          <w:rFonts w:ascii="Times" w:hAnsi="Times"/>
        </w:rPr>
        <w:t xml:space="preserve">, show a slightly different trend. </w:t>
      </w:r>
    </w:p>
    <w:p w14:paraId="53A4A6A6" w14:textId="0C4D9DEB" w:rsidR="008D4830" w:rsidRDefault="005C1559" w:rsidP="008D4830">
      <w:pPr>
        <w:keepNext/>
        <w:ind w:right="-22"/>
      </w:pPr>
      <w:r>
        <w:rPr>
          <w:noProof/>
          <w:lang w:eastAsia="en-US"/>
        </w:rPr>
        <w:lastRenderedPageBreak/>
        <w:drawing>
          <wp:inline distT="0" distB="0" distL="0" distR="0" wp14:anchorId="1D529523" wp14:editId="1CADC836">
            <wp:extent cx="5086205" cy="3929380"/>
            <wp:effectExtent l="0" t="0" r="0" b="762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6540" cy="3929638"/>
                    </a:xfrm>
                    <a:prstGeom prst="rect">
                      <a:avLst/>
                    </a:prstGeom>
                    <a:noFill/>
                    <a:ln>
                      <a:noFill/>
                    </a:ln>
                  </pic:spPr>
                </pic:pic>
              </a:graphicData>
            </a:graphic>
          </wp:inline>
        </w:drawing>
      </w:r>
    </w:p>
    <w:p w14:paraId="2F9F35E3" w14:textId="49B60865" w:rsidR="00034602" w:rsidRPr="008D4830" w:rsidRDefault="00D13A41" w:rsidP="008D4830">
      <w:pPr>
        <w:pStyle w:val="Caption"/>
        <w:rPr>
          <w:b w:val="0"/>
          <w:color w:val="auto"/>
          <w:sz w:val="24"/>
          <w:szCs w:val="24"/>
        </w:rPr>
      </w:pPr>
      <w:bookmarkStart w:id="195" w:name="_Toc299015530"/>
      <w:bookmarkStart w:id="196" w:name="_Toc301606155"/>
      <w:bookmarkStart w:id="197" w:name="_Toc304462186"/>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9</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034602" w:rsidRPr="00AB306A">
        <w:rPr>
          <w:b w:val="0"/>
          <w:color w:val="auto"/>
          <w:sz w:val="24"/>
          <w:szCs w:val="24"/>
        </w:rPr>
        <w:t>Swelling and degradation of POEGMA-POEGMA and chitosan-POEGMA hydrogels at pH 4</w:t>
      </w:r>
      <w:bookmarkEnd w:id="195"/>
      <w:bookmarkEnd w:id="196"/>
      <w:r w:rsidR="001D510B">
        <w:rPr>
          <w:b w:val="0"/>
          <w:color w:val="auto"/>
          <w:sz w:val="24"/>
          <w:szCs w:val="24"/>
        </w:rPr>
        <w:t xml:space="preserve"> (n=4)</w:t>
      </w:r>
      <w:bookmarkEnd w:id="197"/>
    </w:p>
    <w:p w14:paraId="09E31EEF" w14:textId="77777777" w:rsidR="00034602" w:rsidRPr="00AB306A" w:rsidRDefault="00034602" w:rsidP="00034602"/>
    <w:p w14:paraId="692665A7" w14:textId="1F5D4E19" w:rsidR="00034602" w:rsidRPr="00AB306A" w:rsidRDefault="00034602" w:rsidP="00034602">
      <w:pPr>
        <w:tabs>
          <w:tab w:val="left" w:pos="0"/>
        </w:tabs>
        <w:spacing w:line="480" w:lineRule="auto"/>
        <w:ind w:right="-22"/>
        <w:rPr>
          <w:rFonts w:ascii="Times" w:hAnsi="Times"/>
        </w:rPr>
      </w:pPr>
      <w:r w:rsidRPr="00AB306A">
        <w:rPr>
          <w:rFonts w:ascii="Times" w:hAnsi="Times"/>
        </w:rPr>
        <w:tab/>
        <w:t xml:space="preserve">The POEGMA-POEGMA hydrogels again kept swelling throughout the whole test period (exceeding a </w:t>
      </w:r>
      <w:r w:rsidR="00A6299E" w:rsidRPr="00AB306A">
        <w:rPr>
          <w:rFonts w:ascii="Times" w:hAnsi="Times"/>
        </w:rPr>
        <w:t>normalized</w:t>
      </w:r>
      <w:r w:rsidR="00A6299E">
        <w:rPr>
          <w:rFonts w:ascii="Times" w:hAnsi="Times"/>
        </w:rPr>
        <w:t xml:space="preserve"> weight </w:t>
      </w:r>
      <w:r w:rsidRPr="00AB306A">
        <w:rPr>
          <w:rFonts w:ascii="Times" w:hAnsi="Times"/>
        </w:rPr>
        <w:t>of 4 by day 12</w:t>
      </w:r>
      <w:r w:rsidR="00A6299E">
        <w:rPr>
          <w:rFonts w:ascii="Times" w:hAnsi="Times"/>
        </w:rPr>
        <w:t>)</w:t>
      </w:r>
      <w:r w:rsidRPr="00AB306A">
        <w:rPr>
          <w:rFonts w:ascii="Times" w:hAnsi="Times"/>
        </w:rPr>
        <w:t>, Chit-Hzd</w:t>
      </w:r>
      <w:r w:rsidR="00235470">
        <w:rPr>
          <w:rFonts w:ascii="Times" w:hAnsi="Times"/>
        </w:rPr>
        <w:t xml:space="preserve"> 1.5%</w:t>
      </w:r>
      <w:r w:rsidR="002C75ED">
        <w:t>/PO</w:t>
      </w:r>
      <w:r w:rsidR="002C75ED" w:rsidRPr="004576A5">
        <w:rPr>
          <w:vertAlign w:val="subscript"/>
        </w:rPr>
        <w:t>10</w:t>
      </w:r>
      <w:r w:rsidR="002C75ED">
        <w:t>A</w:t>
      </w:r>
      <w:r w:rsidR="002C75ED" w:rsidRPr="004576A5">
        <w:rPr>
          <w:vertAlign w:val="subscript"/>
        </w:rPr>
        <w:t>30</w:t>
      </w:r>
      <w:r w:rsidR="002C75ED">
        <w:t xml:space="preserve"> 20%</w:t>
      </w:r>
      <w:r w:rsidRPr="00AB306A">
        <w:rPr>
          <w:rFonts w:ascii="Times" w:hAnsi="Times"/>
        </w:rPr>
        <w:t xml:space="preserve"> and </w:t>
      </w:r>
      <w:r w:rsidR="00235470">
        <w:rPr>
          <w:rFonts w:ascii="Times" w:hAnsi="Times"/>
        </w:rPr>
        <w:t xml:space="preserve">Chit-Hzd </w:t>
      </w:r>
      <w:r w:rsidRPr="00AB306A">
        <w:rPr>
          <w:rFonts w:ascii="Times" w:hAnsi="Times"/>
        </w:rPr>
        <w:t>2</w:t>
      </w:r>
      <w:r w:rsidR="00235470">
        <w:rPr>
          <w:rFonts w:ascii="Times" w:hAnsi="Times"/>
        </w:rPr>
        <w:t>.0</w:t>
      </w:r>
      <w:r w:rsidRPr="00AB306A">
        <w:rPr>
          <w:rFonts w:ascii="Times" w:hAnsi="Times"/>
        </w:rPr>
        <w:t>%</w:t>
      </w:r>
      <w:r w:rsidR="002C75ED">
        <w:t>/PO</w:t>
      </w:r>
      <w:r w:rsidR="002C75ED" w:rsidRPr="004576A5">
        <w:rPr>
          <w:vertAlign w:val="subscript"/>
        </w:rPr>
        <w:t>10</w:t>
      </w:r>
      <w:r w:rsidR="002C75ED">
        <w:t>A</w:t>
      </w:r>
      <w:r w:rsidR="002C75ED" w:rsidRPr="004576A5">
        <w:rPr>
          <w:vertAlign w:val="subscript"/>
        </w:rPr>
        <w:t>30</w:t>
      </w:r>
      <w:r w:rsidR="002C75ED">
        <w:t xml:space="preserve"> 20%</w:t>
      </w:r>
      <w:r w:rsidRPr="00AB306A">
        <w:rPr>
          <w:rFonts w:ascii="Times" w:hAnsi="Times"/>
        </w:rPr>
        <w:t xml:space="preserve"> swelled initially to </w:t>
      </w:r>
      <w:r w:rsidR="00A6299E">
        <w:rPr>
          <w:rFonts w:ascii="Times" w:hAnsi="Times"/>
        </w:rPr>
        <w:t>~</w:t>
      </w:r>
      <w:r w:rsidRPr="00AB306A">
        <w:rPr>
          <w:rFonts w:ascii="Times" w:hAnsi="Times"/>
        </w:rPr>
        <w:t xml:space="preserve">1.85 </w:t>
      </w:r>
      <w:r w:rsidR="00A6299E">
        <w:rPr>
          <w:rFonts w:ascii="Times" w:hAnsi="Times"/>
        </w:rPr>
        <w:t xml:space="preserve">times </w:t>
      </w:r>
      <w:r w:rsidRPr="00AB306A">
        <w:rPr>
          <w:rFonts w:ascii="Times" w:hAnsi="Times"/>
        </w:rPr>
        <w:t>their initial weight within 28 hours</w:t>
      </w:r>
      <w:r w:rsidR="00A6299E">
        <w:rPr>
          <w:rFonts w:ascii="Times" w:hAnsi="Times"/>
        </w:rPr>
        <w:t xml:space="preserve"> followed by slow degradation (with degradation faster at lower chitosan contents)</w:t>
      </w:r>
      <w:r w:rsidRPr="00AB306A">
        <w:rPr>
          <w:rFonts w:ascii="Times" w:hAnsi="Times"/>
        </w:rPr>
        <w:t xml:space="preserve">, </w:t>
      </w:r>
      <w:r w:rsidR="00A6299E">
        <w:rPr>
          <w:rFonts w:ascii="Times" w:hAnsi="Times"/>
        </w:rPr>
        <w:t>and</w:t>
      </w:r>
      <w:r w:rsidR="00A6299E" w:rsidRPr="00AB306A">
        <w:rPr>
          <w:rFonts w:ascii="Times" w:hAnsi="Times"/>
        </w:rPr>
        <w:t xml:space="preserve"> </w:t>
      </w:r>
      <w:r w:rsidRPr="00AB306A">
        <w:rPr>
          <w:rFonts w:ascii="Times" w:hAnsi="Times"/>
        </w:rPr>
        <w:t>Chit-Hzd 1</w:t>
      </w:r>
      <w:r w:rsidR="002C75ED">
        <w:rPr>
          <w:rFonts w:ascii="Times" w:hAnsi="Times"/>
        </w:rPr>
        <w:t>.0</w:t>
      </w:r>
      <w:r w:rsidRPr="00AB306A">
        <w:rPr>
          <w:rFonts w:ascii="Times" w:hAnsi="Times"/>
        </w:rPr>
        <w:t>%</w:t>
      </w:r>
      <w:r w:rsidR="002C75ED">
        <w:t>/PO</w:t>
      </w:r>
      <w:r w:rsidR="002C75ED" w:rsidRPr="004576A5">
        <w:rPr>
          <w:vertAlign w:val="subscript"/>
        </w:rPr>
        <w:t>10</w:t>
      </w:r>
      <w:r w:rsidR="002C75ED">
        <w:t>A</w:t>
      </w:r>
      <w:r w:rsidR="002C75ED" w:rsidRPr="004576A5">
        <w:rPr>
          <w:vertAlign w:val="subscript"/>
        </w:rPr>
        <w:t>30</w:t>
      </w:r>
      <w:r w:rsidR="002C75ED">
        <w:t xml:space="preserve"> 20%</w:t>
      </w:r>
      <w:r w:rsidRPr="00AB306A">
        <w:rPr>
          <w:rFonts w:ascii="Times" w:hAnsi="Times"/>
        </w:rPr>
        <w:t xml:space="preserve"> swelled slightly </w:t>
      </w:r>
      <w:r w:rsidR="00A6299E">
        <w:rPr>
          <w:rFonts w:ascii="Times" w:hAnsi="Times"/>
        </w:rPr>
        <w:t>over</w:t>
      </w:r>
      <w:r w:rsidRPr="00AB306A">
        <w:rPr>
          <w:rFonts w:ascii="Times" w:hAnsi="Times"/>
        </w:rPr>
        <w:t xml:space="preserve"> the first couple of hours </w:t>
      </w:r>
      <w:r w:rsidR="00A6299E">
        <w:rPr>
          <w:rFonts w:ascii="Times" w:hAnsi="Times"/>
        </w:rPr>
        <w:t>followed by</w:t>
      </w:r>
      <w:r w:rsidR="00A6299E" w:rsidRPr="00AB306A">
        <w:rPr>
          <w:rFonts w:ascii="Times" w:hAnsi="Times"/>
        </w:rPr>
        <w:t xml:space="preserve"> degrad</w:t>
      </w:r>
      <w:r w:rsidR="00A6299E">
        <w:rPr>
          <w:rFonts w:ascii="Times" w:hAnsi="Times"/>
        </w:rPr>
        <w:t>ation</w:t>
      </w:r>
      <w:r w:rsidR="00A6299E" w:rsidRPr="00AB306A">
        <w:rPr>
          <w:rFonts w:ascii="Times" w:hAnsi="Times"/>
        </w:rPr>
        <w:t xml:space="preserve"> </w:t>
      </w:r>
      <w:r w:rsidRPr="00AB306A">
        <w:rPr>
          <w:rFonts w:ascii="Times" w:hAnsi="Times"/>
        </w:rPr>
        <w:t xml:space="preserve">to 0.58 of its normalized weight within 28 hours. </w:t>
      </w:r>
      <w:r w:rsidR="00A6299E">
        <w:rPr>
          <w:rFonts w:ascii="Times" w:hAnsi="Times"/>
        </w:rPr>
        <w:t xml:space="preserve"> </w:t>
      </w:r>
      <w:r w:rsidRPr="00AB306A">
        <w:rPr>
          <w:rFonts w:ascii="Times" w:hAnsi="Times"/>
        </w:rPr>
        <w:t>All three Chit-Hzd data plots show the same trend</w:t>
      </w:r>
      <w:r w:rsidR="00A6299E">
        <w:rPr>
          <w:rFonts w:ascii="Times" w:hAnsi="Times"/>
        </w:rPr>
        <w:t xml:space="preserve">: as </w:t>
      </w:r>
      <w:r w:rsidRPr="00AB306A">
        <w:rPr>
          <w:rFonts w:ascii="Times" w:hAnsi="Times"/>
        </w:rPr>
        <w:t>the chitosan wt% decreases</w:t>
      </w:r>
      <w:r w:rsidR="00A6299E">
        <w:rPr>
          <w:rFonts w:ascii="Times" w:hAnsi="Times"/>
        </w:rPr>
        <w:t>, the duration and magnitude of the initial swelling is reduced and degradation occurs faster.</w:t>
      </w:r>
      <w:r w:rsidRPr="00AB306A">
        <w:rPr>
          <w:rFonts w:ascii="Times" w:hAnsi="Times"/>
        </w:rPr>
        <w:t xml:space="preserve"> </w:t>
      </w:r>
    </w:p>
    <w:p w14:paraId="0116A5AB" w14:textId="6E772D14" w:rsidR="00034602" w:rsidRPr="00AB306A" w:rsidRDefault="00034602" w:rsidP="00034602">
      <w:pPr>
        <w:spacing w:line="480" w:lineRule="auto"/>
        <w:ind w:right="-22" w:firstLine="720"/>
        <w:rPr>
          <w:rFonts w:ascii="Times" w:hAnsi="Times"/>
        </w:rPr>
      </w:pPr>
      <w:r w:rsidRPr="00AB306A">
        <w:rPr>
          <w:rFonts w:ascii="Times" w:hAnsi="Times"/>
        </w:rPr>
        <w:lastRenderedPageBreak/>
        <w:t xml:space="preserve">Interestingly, the measured degradation times of the chitosan-POEGMA hydrogels are slightly longer at pH 4 relative to pH 5.5 despite the acid-labile nature of the hydrazone cross-link. This may be related to (1) the lower degree of initial hydrogel swelling observed at pH 4 relative to pH 5.5, resulting in slower diffusion of the aqueous buffer into the hydrogel or (2) protonation of </w:t>
      </w:r>
      <w:r w:rsidR="00A6299E">
        <w:rPr>
          <w:rFonts w:ascii="Times" w:hAnsi="Times"/>
        </w:rPr>
        <w:t>at least some of the</w:t>
      </w:r>
      <w:r w:rsidR="00A6299E" w:rsidRPr="00AB306A">
        <w:rPr>
          <w:rFonts w:ascii="Times" w:hAnsi="Times"/>
        </w:rPr>
        <w:t xml:space="preserve"> </w:t>
      </w:r>
      <w:r w:rsidRPr="00AB306A">
        <w:rPr>
          <w:rFonts w:ascii="Times" w:hAnsi="Times"/>
        </w:rPr>
        <w:t>residual hydrazide residues</w:t>
      </w:r>
      <w:r w:rsidR="00A6299E">
        <w:rPr>
          <w:rFonts w:ascii="Times" w:hAnsi="Times"/>
        </w:rPr>
        <w:t xml:space="preserve"> at pH 4</w:t>
      </w:r>
      <w:r w:rsidRPr="00AB306A">
        <w:rPr>
          <w:rFonts w:ascii="Times" w:hAnsi="Times"/>
        </w:rPr>
        <w:t xml:space="preserve"> that poses an electrostatic repulsion to the transport of H</w:t>
      </w:r>
      <w:r w:rsidRPr="00AB306A">
        <w:rPr>
          <w:rFonts w:ascii="Times" w:hAnsi="Times"/>
          <w:vertAlign w:val="superscript"/>
        </w:rPr>
        <w:t>+</w:t>
      </w:r>
      <w:r w:rsidRPr="00AB306A">
        <w:rPr>
          <w:rFonts w:ascii="Times" w:hAnsi="Times"/>
        </w:rPr>
        <w:t xml:space="preserve"> ions inside the hydrogel.</w:t>
      </w:r>
    </w:p>
    <w:p w14:paraId="5CDE371C" w14:textId="5EF866D5" w:rsidR="00034602" w:rsidRPr="00AB306A" w:rsidRDefault="00034602" w:rsidP="00034602">
      <w:pPr>
        <w:spacing w:line="480" w:lineRule="auto"/>
        <w:ind w:right="-22" w:firstLine="720"/>
        <w:rPr>
          <w:rFonts w:ascii="Times" w:hAnsi="Times"/>
        </w:rPr>
      </w:pPr>
      <w:r w:rsidRPr="00AB306A">
        <w:rPr>
          <w:rFonts w:ascii="Times" w:hAnsi="Times"/>
        </w:rPr>
        <w:t xml:space="preserve">The swelling results at normal physiological pH of 7.4 are shown in </w:t>
      </w:r>
      <w:r w:rsidR="00A6299E">
        <w:rPr>
          <w:rFonts w:ascii="Times" w:hAnsi="Times"/>
        </w:rPr>
        <w:t>Fi</w:t>
      </w:r>
      <w:r w:rsidR="00A6299E" w:rsidRPr="00AB306A">
        <w:rPr>
          <w:rFonts w:ascii="Times" w:hAnsi="Times"/>
        </w:rPr>
        <w:t xml:space="preserve">gure </w:t>
      </w:r>
      <w:r w:rsidR="004116AD">
        <w:rPr>
          <w:rFonts w:ascii="Times" w:hAnsi="Times"/>
        </w:rPr>
        <w:t>3</w:t>
      </w:r>
      <w:r w:rsidRPr="00AB306A">
        <w:rPr>
          <w:rFonts w:ascii="Times" w:hAnsi="Times"/>
        </w:rPr>
        <w:t>-</w:t>
      </w:r>
      <w:r w:rsidR="00D13A41">
        <w:rPr>
          <w:rFonts w:ascii="Times" w:hAnsi="Times"/>
        </w:rPr>
        <w:t>10</w:t>
      </w:r>
      <w:r w:rsidRPr="00AB306A">
        <w:rPr>
          <w:rFonts w:ascii="Times" w:hAnsi="Times"/>
        </w:rPr>
        <w:t>.</w:t>
      </w:r>
    </w:p>
    <w:p w14:paraId="1BCB60A0" w14:textId="07366E93" w:rsidR="008D4830" w:rsidRDefault="005C1559" w:rsidP="008D4830">
      <w:pPr>
        <w:keepNext/>
        <w:ind w:right="-22"/>
      </w:pPr>
      <w:r>
        <w:rPr>
          <w:noProof/>
          <w:lang w:eastAsia="en-US"/>
        </w:rPr>
        <w:drawing>
          <wp:inline distT="0" distB="0" distL="0" distR="0" wp14:anchorId="4D4475F0" wp14:editId="13D9AEDD">
            <wp:extent cx="4933031" cy="378460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3106" cy="3784658"/>
                    </a:xfrm>
                    <a:prstGeom prst="rect">
                      <a:avLst/>
                    </a:prstGeom>
                    <a:noFill/>
                    <a:ln>
                      <a:noFill/>
                    </a:ln>
                  </pic:spPr>
                </pic:pic>
              </a:graphicData>
            </a:graphic>
          </wp:inline>
        </w:drawing>
      </w:r>
    </w:p>
    <w:p w14:paraId="7AA1F525" w14:textId="693F16DD" w:rsidR="00034602" w:rsidRPr="008D4830" w:rsidRDefault="00810959" w:rsidP="000F660C">
      <w:pPr>
        <w:pStyle w:val="Caption"/>
        <w:rPr>
          <w:b w:val="0"/>
          <w:color w:val="auto"/>
          <w:sz w:val="24"/>
          <w:szCs w:val="24"/>
        </w:rPr>
      </w:pPr>
      <w:bookmarkStart w:id="198" w:name="_Toc299015531"/>
      <w:bookmarkStart w:id="199" w:name="_Toc301606156"/>
      <w:bookmarkStart w:id="200" w:name="_Toc304462187"/>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10</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034602" w:rsidRPr="00AB306A">
        <w:rPr>
          <w:b w:val="0"/>
          <w:color w:val="auto"/>
          <w:sz w:val="24"/>
          <w:szCs w:val="24"/>
        </w:rPr>
        <w:t>Swelling and degradation of POEGMA-POEGMA and chitosan-POEGMA hydrogels at pH 7.4</w:t>
      </w:r>
      <w:bookmarkEnd w:id="198"/>
      <w:bookmarkEnd w:id="199"/>
      <w:r w:rsidR="007143AD">
        <w:rPr>
          <w:b w:val="0"/>
          <w:color w:val="auto"/>
          <w:sz w:val="24"/>
          <w:szCs w:val="24"/>
        </w:rPr>
        <w:t xml:space="preserve"> (n=4)</w:t>
      </w:r>
      <w:bookmarkEnd w:id="200"/>
    </w:p>
    <w:p w14:paraId="3246824E" w14:textId="77777777" w:rsidR="00034602" w:rsidRPr="00AB306A" w:rsidRDefault="00034602" w:rsidP="00034602"/>
    <w:p w14:paraId="5601B989" w14:textId="14B09922" w:rsidR="00034602" w:rsidRPr="00AB306A" w:rsidRDefault="00A6299E" w:rsidP="00034602">
      <w:pPr>
        <w:spacing w:line="480" w:lineRule="auto"/>
        <w:ind w:right="-22" w:firstLine="720"/>
        <w:rPr>
          <w:rFonts w:ascii="Times" w:hAnsi="Times"/>
        </w:rPr>
      </w:pPr>
      <w:r>
        <w:rPr>
          <w:rFonts w:ascii="Times" w:hAnsi="Times"/>
        </w:rPr>
        <w:lastRenderedPageBreak/>
        <w:t>The swelling responses of each hydrogel a</w:t>
      </w:r>
      <w:r w:rsidR="00034602" w:rsidRPr="00AB306A">
        <w:rPr>
          <w:rFonts w:ascii="Times" w:hAnsi="Times"/>
        </w:rPr>
        <w:t>t pH 7.4</w:t>
      </w:r>
      <w:r>
        <w:rPr>
          <w:rFonts w:ascii="Times" w:hAnsi="Times"/>
        </w:rPr>
        <w:t xml:space="preserve"> are similar in that each</w:t>
      </w:r>
      <w:r w:rsidR="00034602" w:rsidRPr="00AB306A">
        <w:rPr>
          <w:rFonts w:ascii="Times" w:hAnsi="Times"/>
        </w:rPr>
        <w:t xml:space="preserve"> gel swell</w:t>
      </w:r>
      <w:r>
        <w:rPr>
          <w:rFonts w:ascii="Times" w:hAnsi="Times"/>
        </w:rPr>
        <w:t>s slightly once incubated at 37</w:t>
      </w:r>
      <w:r>
        <w:rPr>
          <w:rFonts w:ascii="Times" w:hAnsi="Times" w:cs="Times"/>
        </w:rPr>
        <w:t>°</w:t>
      </w:r>
      <w:r>
        <w:rPr>
          <w:rFonts w:ascii="Times" w:hAnsi="Times"/>
        </w:rPr>
        <w:t xml:space="preserve">C followed by a collapse and a plateau at &gt;100 hours out to the end of the test. </w:t>
      </w:r>
      <w:r w:rsidR="00034602" w:rsidRPr="00AB306A">
        <w:rPr>
          <w:rFonts w:ascii="Times" w:hAnsi="Times"/>
        </w:rPr>
        <w:t>+PO</w:t>
      </w:r>
      <w:r w:rsidR="00034602" w:rsidRPr="00AB306A">
        <w:rPr>
          <w:rFonts w:ascii="Times" w:hAnsi="Times"/>
          <w:vertAlign w:val="subscript"/>
        </w:rPr>
        <w:t>10</w:t>
      </w:r>
      <w:r w:rsidR="00034602" w:rsidRPr="00AB306A">
        <w:rPr>
          <w:rFonts w:ascii="Times" w:hAnsi="Times"/>
        </w:rPr>
        <w:t>H</w:t>
      </w:r>
      <w:r w:rsidR="00034602" w:rsidRPr="00AB306A">
        <w:rPr>
          <w:rFonts w:ascii="Times" w:hAnsi="Times"/>
          <w:vertAlign w:val="subscript"/>
        </w:rPr>
        <w:t>29</w:t>
      </w:r>
      <w:r w:rsidR="00034602" w:rsidRPr="00AB306A">
        <w:rPr>
          <w:rFonts w:ascii="Times" w:hAnsi="Times"/>
        </w:rPr>
        <w:t xml:space="preserve"> has the highest normalized weight</w:t>
      </w:r>
      <w:r w:rsidR="004720A5">
        <w:rPr>
          <w:rFonts w:ascii="Times" w:hAnsi="Times"/>
        </w:rPr>
        <w:t xml:space="preserve"> over the plateau region followed by</w:t>
      </w:r>
      <w:r w:rsidR="00034602" w:rsidRPr="00AB306A">
        <w:rPr>
          <w:rFonts w:ascii="Times" w:hAnsi="Times"/>
        </w:rPr>
        <w:t xml:space="preserve"> Chit-Hzd 2</w:t>
      </w:r>
      <w:r w:rsidR="00235470">
        <w:rPr>
          <w:rFonts w:ascii="Times" w:hAnsi="Times"/>
        </w:rPr>
        <w:t>.0</w:t>
      </w:r>
      <w:r w:rsidR="00034602" w:rsidRPr="00AB306A">
        <w:rPr>
          <w:rFonts w:ascii="Times" w:hAnsi="Times"/>
        </w:rPr>
        <w:t>%</w:t>
      </w:r>
      <w:r w:rsidR="00235470">
        <w:t>/PO</w:t>
      </w:r>
      <w:r w:rsidR="00235470" w:rsidRPr="004576A5">
        <w:rPr>
          <w:vertAlign w:val="subscript"/>
        </w:rPr>
        <w:t>10</w:t>
      </w:r>
      <w:r w:rsidR="00235470">
        <w:t>A</w:t>
      </w:r>
      <w:r w:rsidR="00235470" w:rsidRPr="004576A5">
        <w:rPr>
          <w:vertAlign w:val="subscript"/>
        </w:rPr>
        <w:t>30</w:t>
      </w:r>
      <w:r w:rsidR="00235470">
        <w:t xml:space="preserve"> 20%</w:t>
      </w:r>
      <w:r w:rsidR="00034602" w:rsidRPr="00AB306A">
        <w:rPr>
          <w:rFonts w:ascii="Times" w:hAnsi="Times"/>
        </w:rPr>
        <w:t xml:space="preserve">, </w:t>
      </w:r>
      <w:r w:rsidR="00235470">
        <w:rPr>
          <w:rFonts w:ascii="Times" w:hAnsi="Times"/>
        </w:rPr>
        <w:t xml:space="preserve">Chit-Hzd </w:t>
      </w:r>
      <w:r w:rsidR="00034602" w:rsidRPr="00AB306A">
        <w:rPr>
          <w:rFonts w:ascii="Times" w:hAnsi="Times"/>
        </w:rPr>
        <w:t>1.5%</w:t>
      </w:r>
      <w:r w:rsidR="00235470">
        <w:t>/PO</w:t>
      </w:r>
      <w:r w:rsidR="00235470" w:rsidRPr="004576A5">
        <w:rPr>
          <w:vertAlign w:val="subscript"/>
        </w:rPr>
        <w:t>10</w:t>
      </w:r>
      <w:r w:rsidR="00235470">
        <w:t>A</w:t>
      </w:r>
      <w:r w:rsidR="00235470" w:rsidRPr="004576A5">
        <w:rPr>
          <w:vertAlign w:val="subscript"/>
        </w:rPr>
        <w:t>30</w:t>
      </w:r>
      <w:r w:rsidR="00235470">
        <w:t xml:space="preserve"> 20%</w:t>
      </w:r>
      <w:r w:rsidR="00034602" w:rsidRPr="00AB306A">
        <w:rPr>
          <w:rFonts w:ascii="Times" w:hAnsi="Times"/>
        </w:rPr>
        <w:t xml:space="preserve">, and finally </w:t>
      </w:r>
      <w:r w:rsidR="00235470">
        <w:rPr>
          <w:rFonts w:ascii="Times" w:hAnsi="Times"/>
        </w:rPr>
        <w:t xml:space="preserve">Chit-Hzd </w:t>
      </w:r>
      <w:r w:rsidR="00034602" w:rsidRPr="00AB306A">
        <w:rPr>
          <w:rFonts w:ascii="Times" w:hAnsi="Times"/>
        </w:rPr>
        <w:t>1</w:t>
      </w:r>
      <w:r w:rsidR="00235470">
        <w:rPr>
          <w:rFonts w:ascii="Times" w:hAnsi="Times"/>
        </w:rPr>
        <w:t>.0</w:t>
      </w:r>
      <w:r w:rsidR="00034602" w:rsidRPr="00AB306A">
        <w:rPr>
          <w:rFonts w:ascii="Times" w:hAnsi="Times"/>
        </w:rPr>
        <w:t>%</w:t>
      </w:r>
      <w:r w:rsidR="00235470">
        <w:t>/PO</w:t>
      </w:r>
      <w:r w:rsidR="00235470" w:rsidRPr="004576A5">
        <w:rPr>
          <w:vertAlign w:val="subscript"/>
        </w:rPr>
        <w:t>10</w:t>
      </w:r>
      <w:r w:rsidR="00235470">
        <w:t>A</w:t>
      </w:r>
      <w:r w:rsidR="00235470" w:rsidRPr="004576A5">
        <w:rPr>
          <w:vertAlign w:val="subscript"/>
        </w:rPr>
        <w:t>30</w:t>
      </w:r>
      <w:r w:rsidR="00235470">
        <w:t xml:space="preserve"> 20%</w:t>
      </w:r>
      <w:r w:rsidR="00034602" w:rsidRPr="00AB306A">
        <w:rPr>
          <w:rFonts w:ascii="Times" w:hAnsi="Times"/>
        </w:rPr>
        <w:t xml:space="preserve">, </w:t>
      </w:r>
      <w:r w:rsidR="004720A5">
        <w:rPr>
          <w:rFonts w:ascii="Times" w:hAnsi="Times"/>
        </w:rPr>
        <w:t>directly correlated with the projected cross-link densities of each gel based on</w:t>
      </w:r>
      <w:r w:rsidR="00BE37DA">
        <w:rPr>
          <w:rFonts w:ascii="Times" w:hAnsi="Times"/>
        </w:rPr>
        <w:t xml:space="preserve"> the aldehyde:hydrazide ratio. </w:t>
      </w:r>
      <w:r w:rsidR="004720A5">
        <w:rPr>
          <w:rFonts w:ascii="Times" w:hAnsi="Times"/>
        </w:rPr>
        <w:t>This result can be attributed to the phase transition properties of the PO</w:t>
      </w:r>
      <w:r w:rsidR="004720A5">
        <w:rPr>
          <w:rFonts w:ascii="Times" w:hAnsi="Times"/>
          <w:vertAlign w:val="subscript"/>
        </w:rPr>
        <w:t>10</w:t>
      </w:r>
      <w:r w:rsidR="004720A5">
        <w:rPr>
          <w:rFonts w:ascii="Times" w:hAnsi="Times"/>
        </w:rPr>
        <w:t>A</w:t>
      </w:r>
      <w:r w:rsidR="004720A5">
        <w:rPr>
          <w:rFonts w:ascii="Times" w:hAnsi="Times"/>
          <w:vertAlign w:val="subscript"/>
        </w:rPr>
        <w:t>30</w:t>
      </w:r>
      <w:r w:rsidR="004720A5">
        <w:rPr>
          <w:rFonts w:ascii="Times" w:hAnsi="Times"/>
        </w:rPr>
        <w:t xml:space="preserve"> polymer, which is thermosensitive (lower critical solution temperature ~</w:t>
      </w:r>
      <w:r w:rsidR="00BE37DA">
        <w:rPr>
          <w:rFonts w:ascii="Times" w:hAnsi="Times"/>
        </w:rPr>
        <w:t>53.6</w:t>
      </w:r>
      <w:r w:rsidR="004720A5">
        <w:rPr>
          <w:rFonts w:ascii="Times" w:hAnsi="Times" w:cs="Times"/>
        </w:rPr>
        <w:t>°</w:t>
      </w:r>
      <w:r w:rsidR="004720A5">
        <w:rPr>
          <w:rFonts w:ascii="Times" w:hAnsi="Times"/>
        </w:rPr>
        <w:t>C); the significantly lower charge density of chitosan at pH 7.4 relative to the acidic pH values tested allows the overall gel to demonstrate a phase transition whereas the higher charge densities at lower pH values combat this phase transition.</w:t>
      </w:r>
      <w:r w:rsidR="00034602" w:rsidRPr="00AB306A">
        <w:rPr>
          <w:rFonts w:ascii="Times" w:hAnsi="Times"/>
        </w:rPr>
        <w:t xml:space="preserve"> </w:t>
      </w:r>
      <w:r w:rsidR="004720A5">
        <w:rPr>
          <w:rFonts w:ascii="Times" w:hAnsi="Times"/>
        </w:rPr>
        <w:t>In addition, the</w:t>
      </w:r>
      <w:r w:rsidR="004720A5" w:rsidRPr="00AB306A">
        <w:rPr>
          <w:rFonts w:ascii="Times" w:hAnsi="Times"/>
        </w:rPr>
        <w:t xml:space="preserve"> hydrolysis of the hydrazone cross-links is acid-catalyzed and thus wou</w:t>
      </w:r>
      <w:r w:rsidR="00235470">
        <w:rPr>
          <w:rFonts w:ascii="Times" w:hAnsi="Times"/>
        </w:rPr>
        <w:t>ld be quite slow at neutral pH.</w:t>
      </w:r>
      <w:r w:rsidR="004720A5">
        <w:rPr>
          <w:rFonts w:ascii="Times" w:hAnsi="Times"/>
        </w:rPr>
        <w:t xml:space="preserve"> Of note,</w:t>
      </w:r>
      <w:r w:rsidR="00034602" w:rsidRPr="00AB306A">
        <w:rPr>
          <w:rFonts w:ascii="Times" w:hAnsi="Times"/>
        </w:rPr>
        <w:t xml:space="preserve"> the Chit-Hzd 1</w:t>
      </w:r>
      <w:r w:rsidR="00235470">
        <w:rPr>
          <w:rFonts w:ascii="Times" w:hAnsi="Times"/>
        </w:rPr>
        <w:t>.0</w:t>
      </w:r>
      <w:r w:rsidR="00034602" w:rsidRPr="00AB306A">
        <w:rPr>
          <w:rFonts w:ascii="Times" w:hAnsi="Times"/>
        </w:rPr>
        <w:t>%</w:t>
      </w:r>
      <w:r w:rsidR="00235470">
        <w:t>/PO</w:t>
      </w:r>
      <w:r w:rsidR="00235470" w:rsidRPr="004576A5">
        <w:rPr>
          <w:vertAlign w:val="subscript"/>
        </w:rPr>
        <w:t>10</w:t>
      </w:r>
      <w:r w:rsidR="00235470">
        <w:t>A</w:t>
      </w:r>
      <w:r w:rsidR="00235470" w:rsidRPr="004576A5">
        <w:rPr>
          <w:vertAlign w:val="subscript"/>
        </w:rPr>
        <w:t>30</w:t>
      </w:r>
      <w:r w:rsidR="00235470">
        <w:t xml:space="preserve"> 20%</w:t>
      </w:r>
      <w:r w:rsidR="00034602" w:rsidRPr="00AB306A">
        <w:rPr>
          <w:rFonts w:ascii="Times" w:hAnsi="Times"/>
        </w:rPr>
        <w:t xml:space="preserve"> gels start losing their initial conformed shape and spread on the insert</w:t>
      </w:r>
      <w:r w:rsidR="004720A5">
        <w:rPr>
          <w:rFonts w:ascii="Times" w:hAnsi="Times"/>
        </w:rPr>
        <w:t xml:space="preserve"> relatively quickly</w:t>
      </w:r>
      <w:r w:rsidR="00034602" w:rsidRPr="00AB306A">
        <w:rPr>
          <w:rFonts w:ascii="Times" w:hAnsi="Times"/>
        </w:rPr>
        <w:t>, potentially trapping water not part of the hydrogel matrix</w:t>
      </w:r>
      <w:r w:rsidR="004720A5">
        <w:rPr>
          <w:rFonts w:ascii="Times" w:hAnsi="Times"/>
        </w:rPr>
        <w:t xml:space="preserve"> in the insert; this would</w:t>
      </w:r>
      <w:r w:rsidR="00034602" w:rsidRPr="00AB306A">
        <w:rPr>
          <w:rFonts w:ascii="Times" w:hAnsi="Times"/>
        </w:rPr>
        <w:t xml:space="preserve"> result in an overestimation of the results </w:t>
      </w:r>
      <w:r w:rsidR="004720A5">
        <w:rPr>
          <w:rFonts w:ascii="Times" w:hAnsi="Times"/>
        </w:rPr>
        <w:t>for this hydrogel</w:t>
      </w:r>
      <w:r w:rsidR="00034602" w:rsidRPr="00AB306A">
        <w:rPr>
          <w:rFonts w:ascii="Times" w:hAnsi="Times"/>
        </w:rPr>
        <w:t xml:space="preserve">. </w:t>
      </w:r>
    </w:p>
    <w:p w14:paraId="1B379663" w14:textId="1DE8FEFC" w:rsidR="00034602" w:rsidRPr="006E5383" w:rsidRDefault="00554346" w:rsidP="006E5383">
      <w:pPr>
        <w:pStyle w:val="Heading2"/>
        <w:rPr>
          <w:rFonts w:ascii="Times New Roman" w:hAnsi="Times New Roman"/>
          <w:sz w:val="32"/>
          <w:szCs w:val="32"/>
        </w:rPr>
      </w:pPr>
      <w:bookmarkStart w:id="201" w:name="_Toc304564036"/>
      <w:bookmarkStart w:id="202" w:name="_Toc304564187"/>
      <w:r w:rsidRPr="006E5383">
        <w:rPr>
          <w:rFonts w:ascii="Times New Roman" w:hAnsi="Times New Roman"/>
          <w:sz w:val="32"/>
          <w:szCs w:val="32"/>
        </w:rPr>
        <w:t>3</w:t>
      </w:r>
      <w:r w:rsidR="00034602" w:rsidRPr="006E5383">
        <w:rPr>
          <w:rFonts w:ascii="Times New Roman" w:hAnsi="Times New Roman"/>
          <w:sz w:val="32"/>
          <w:szCs w:val="32"/>
        </w:rPr>
        <w:t>.6. Water retention and loss of the hydrogels</w:t>
      </w:r>
      <w:bookmarkEnd w:id="201"/>
      <w:bookmarkEnd w:id="202"/>
    </w:p>
    <w:p w14:paraId="0FB2A380" w14:textId="5D735EE4" w:rsidR="00032492" w:rsidRDefault="00034602" w:rsidP="00CC6D81">
      <w:pPr>
        <w:spacing w:line="480" w:lineRule="auto"/>
        <w:ind w:right="-22" w:firstLine="360"/>
      </w:pPr>
      <w:r w:rsidRPr="00AB306A">
        <w:t xml:space="preserve">For potential topical applications, the drying rate of the hydrogels under ambient humidity and temperature conditions is essential to understand. Figure </w:t>
      </w:r>
      <w:r w:rsidR="004116AD">
        <w:t>3</w:t>
      </w:r>
      <w:r w:rsidRPr="00AB306A">
        <w:t>-</w:t>
      </w:r>
      <w:r w:rsidR="009E2F09">
        <w:t>1</w:t>
      </w:r>
      <w:r w:rsidR="00810959">
        <w:t>1</w:t>
      </w:r>
      <w:r w:rsidRPr="00AB306A">
        <w:t xml:space="preserve"> (a to d) shows the drying rate of the hydrogels tested at different relative humidity values, using a controlled humidity chamber for testing</w:t>
      </w:r>
      <w:r w:rsidR="00805514">
        <w:t xml:space="preserve"> </w:t>
      </w:r>
      <w:r w:rsidRPr="00AB306A">
        <w:t xml:space="preserve">as well as </w:t>
      </w:r>
      <w:r w:rsidR="00805514">
        <w:t>the benchtop</w:t>
      </w:r>
      <w:r w:rsidRPr="00AB306A">
        <w:t xml:space="preserve">. All the humidity tests were done in multiples of three or four, with all weights (of actual gel without the insert) normalized to one (i.e. mass changes are expressed with respect to </w:t>
      </w:r>
      <w:r w:rsidRPr="00AB306A">
        <w:lastRenderedPageBreak/>
        <w:t xml:space="preserve">the initial gel weights). Note that, based on the gel compositions tested, a “dry” sample for each of the recipes would correspond to the following normalized weights </w:t>
      </w:r>
      <w:r w:rsidR="00805514">
        <w:t>(denoted by a dashed line on each graph for reference)</w:t>
      </w:r>
      <w:r w:rsidRPr="00AB306A">
        <w:t>:</w:t>
      </w:r>
    </w:p>
    <w:p w14:paraId="3A042C43" w14:textId="77777777" w:rsidR="00FC58EF" w:rsidRPr="00AB306A" w:rsidRDefault="00FC58EF" w:rsidP="00CC6D81">
      <w:pPr>
        <w:spacing w:line="480" w:lineRule="auto"/>
        <w:ind w:right="-22" w:firstLine="360"/>
      </w:pPr>
    </w:p>
    <w:p w14:paraId="5E3BBBAF" w14:textId="25956CFC" w:rsidR="00034602" w:rsidRPr="00AB306A" w:rsidRDefault="00034602" w:rsidP="00034602">
      <w:pPr>
        <w:pStyle w:val="ListParagraph"/>
        <w:numPr>
          <w:ilvl w:val="0"/>
          <w:numId w:val="11"/>
        </w:numPr>
        <w:spacing w:line="360" w:lineRule="auto"/>
        <w:ind w:right="-22"/>
      </w:pPr>
      <w:r w:rsidRPr="00AB306A">
        <w:t>Chit-Hzd 1</w:t>
      </w:r>
      <w:r w:rsidR="003F7652">
        <w:t>.0</w:t>
      </w:r>
      <w:r w:rsidRPr="00AB306A">
        <w:t>%</w:t>
      </w:r>
      <w:r w:rsidR="003F7652">
        <w:t>/PO</w:t>
      </w:r>
      <w:r w:rsidR="003F7652" w:rsidRPr="003F7652">
        <w:rPr>
          <w:vertAlign w:val="subscript"/>
        </w:rPr>
        <w:t>10</w:t>
      </w:r>
      <w:r w:rsidR="003F7652">
        <w:t>A</w:t>
      </w:r>
      <w:r w:rsidR="003F7652" w:rsidRPr="003F7652">
        <w:rPr>
          <w:vertAlign w:val="subscript"/>
        </w:rPr>
        <w:t>30</w:t>
      </w:r>
      <w:r w:rsidR="003F7652">
        <w:t xml:space="preserve"> 20%</w:t>
      </w:r>
      <w:r w:rsidRPr="00AB306A">
        <w:t>: 0.105 normalized weight</w:t>
      </w:r>
    </w:p>
    <w:p w14:paraId="349C1C0A" w14:textId="7D96C06B" w:rsidR="00034602" w:rsidRPr="00AB306A" w:rsidRDefault="00034602" w:rsidP="00034602">
      <w:pPr>
        <w:pStyle w:val="ListParagraph"/>
        <w:numPr>
          <w:ilvl w:val="0"/>
          <w:numId w:val="11"/>
        </w:numPr>
        <w:spacing w:line="360" w:lineRule="auto"/>
        <w:ind w:right="-22"/>
      </w:pPr>
      <w:r w:rsidRPr="00AB306A">
        <w:t>Chit-Hzd 1.5%</w:t>
      </w:r>
      <w:r w:rsidR="003F7652">
        <w:t>/PO</w:t>
      </w:r>
      <w:r w:rsidR="003F7652" w:rsidRPr="003F7652">
        <w:rPr>
          <w:vertAlign w:val="subscript"/>
        </w:rPr>
        <w:t>10</w:t>
      </w:r>
      <w:r w:rsidR="003F7652">
        <w:t>A</w:t>
      </w:r>
      <w:r w:rsidR="003F7652" w:rsidRPr="003F7652">
        <w:rPr>
          <w:vertAlign w:val="subscript"/>
        </w:rPr>
        <w:t>30</w:t>
      </w:r>
      <w:r w:rsidR="003F7652">
        <w:t xml:space="preserve"> 20%</w:t>
      </w:r>
      <w:r w:rsidRPr="00AB306A">
        <w:t>: 0.1075 normalized weight</w:t>
      </w:r>
    </w:p>
    <w:p w14:paraId="63EC81F3" w14:textId="28A6E46A" w:rsidR="00034602" w:rsidRPr="00AB306A" w:rsidRDefault="00034602" w:rsidP="00034602">
      <w:pPr>
        <w:pStyle w:val="ListParagraph"/>
        <w:numPr>
          <w:ilvl w:val="0"/>
          <w:numId w:val="11"/>
        </w:numPr>
        <w:spacing w:line="360" w:lineRule="auto"/>
        <w:ind w:right="-22"/>
      </w:pPr>
      <w:r w:rsidRPr="00AB306A">
        <w:t>Chit-Hzd 2</w:t>
      </w:r>
      <w:r w:rsidR="003F7652">
        <w:t>.0</w:t>
      </w:r>
      <w:r w:rsidRPr="00AB306A">
        <w:t>%</w:t>
      </w:r>
      <w:r w:rsidR="003F7652">
        <w:t>/PO</w:t>
      </w:r>
      <w:r w:rsidR="003F7652" w:rsidRPr="003F7652">
        <w:rPr>
          <w:vertAlign w:val="subscript"/>
        </w:rPr>
        <w:t>10</w:t>
      </w:r>
      <w:r w:rsidR="003F7652">
        <w:t>A</w:t>
      </w:r>
      <w:r w:rsidR="003F7652" w:rsidRPr="003F7652">
        <w:rPr>
          <w:vertAlign w:val="subscript"/>
        </w:rPr>
        <w:t>30</w:t>
      </w:r>
      <w:r w:rsidR="003F7652">
        <w:t xml:space="preserve"> 20%</w:t>
      </w:r>
      <w:r w:rsidRPr="00AB306A">
        <w:t xml:space="preserve">: 0.11 normalized weight </w:t>
      </w:r>
    </w:p>
    <w:p w14:paraId="03422AB6" w14:textId="6C78DF5A" w:rsidR="00034602" w:rsidRPr="00AB306A" w:rsidRDefault="00034602" w:rsidP="00034602">
      <w:pPr>
        <w:pStyle w:val="ListParagraph"/>
        <w:numPr>
          <w:ilvl w:val="0"/>
          <w:numId w:val="11"/>
        </w:numPr>
        <w:spacing w:line="360" w:lineRule="auto"/>
        <w:ind w:right="-22"/>
      </w:pPr>
      <w:r w:rsidRPr="00AB306A">
        <w:t>+PO</w:t>
      </w:r>
      <w:r w:rsidRPr="00AB306A">
        <w:rPr>
          <w:vertAlign w:val="subscript"/>
        </w:rPr>
        <w:t>10</w:t>
      </w:r>
      <w:r w:rsidRPr="00AB306A">
        <w:t>H</w:t>
      </w:r>
      <w:r w:rsidRPr="00AB306A">
        <w:rPr>
          <w:vertAlign w:val="subscript"/>
        </w:rPr>
        <w:t>29</w:t>
      </w:r>
      <w:r w:rsidRPr="00AB306A">
        <w:t xml:space="preserve"> 20%</w:t>
      </w:r>
      <w:r w:rsidR="003F7652">
        <w:t>/PO</w:t>
      </w:r>
      <w:r w:rsidR="003F7652" w:rsidRPr="003F7652">
        <w:rPr>
          <w:vertAlign w:val="subscript"/>
        </w:rPr>
        <w:t>10</w:t>
      </w:r>
      <w:r w:rsidR="003F7652">
        <w:t>A</w:t>
      </w:r>
      <w:r w:rsidR="003F7652" w:rsidRPr="003F7652">
        <w:rPr>
          <w:vertAlign w:val="subscript"/>
        </w:rPr>
        <w:t>30</w:t>
      </w:r>
      <w:r w:rsidR="003F7652">
        <w:t xml:space="preserve"> 20%</w:t>
      </w:r>
      <w:r w:rsidRPr="00AB306A">
        <w:t xml:space="preserve">: 0.2 normalized weight </w:t>
      </w:r>
    </w:p>
    <w:p w14:paraId="4B17BEBC" w14:textId="7DEC7829" w:rsidR="008D4830" w:rsidRDefault="00034602" w:rsidP="00B33917">
      <w:pPr>
        <w:pStyle w:val="NoSpacing"/>
      </w:pPr>
      <w:r w:rsidRPr="00AB306A">
        <w:rPr>
          <w:noProof/>
          <w:lang w:eastAsia="en-US"/>
        </w:rPr>
        <w:drawing>
          <wp:inline distT="0" distB="0" distL="0" distR="0" wp14:anchorId="1D0D5CB2" wp14:editId="46929643">
            <wp:extent cx="2616200" cy="2235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203" w:name="_Toc299015532"/>
      <w:r w:rsidRPr="00AB306A">
        <w:rPr>
          <w:noProof/>
          <w:lang w:eastAsia="en-US"/>
        </w:rPr>
        <w:drawing>
          <wp:inline distT="0" distB="0" distL="0" distR="0" wp14:anchorId="243F6DC4" wp14:editId="1FB439B0">
            <wp:extent cx="2641600" cy="21717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2F0ADF">
        <w:rPr>
          <w:noProof/>
          <w:lang w:eastAsia="en-US"/>
        </w:rPr>
        <w:drawing>
          <wp:inline distT="0" distB="0" distL="0" distR="0" wp14:anchorId="7FC5EFB3" wp14:editId="22EA5896">
            <wp:extent cx="2578100" cy="2222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9728A6">
        <w:rPr>
          <w:noProof/>
          <w:lang w:eastAsia="en-US"/>
        </w:rPr>
        <w:drawing>
          <wp:inline distT="0" distB="0" distL="0" distR="0" wp14:anchorId="605F644A" wp14:editId="009B6D92">
            <wp:extent cx="2705100" cy="21717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B4291B8" w14:textId="2DECA4C9" w:rsidR="00034602" w:rsidRPr="00AB306A" w:rsidRDefault="00810959" w:rsidP="008D4830">
      <w:pPr>
        <w:pStyle w:val="Caption"/>
        <w:rPr>
          <w:b w:val="0"/>
          <w:color w:val="auto"/>
          <w:sz w:val="24"/>
          <w:szCs w:val="24"/>
        </w:rPr>
      </w:pPr>
      <w:bookmarkStart w:id="204" w:name="_Toc301606157"/>
      <w:bookmarkStart w:id="205" w:name="_Toc304462188"/>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11</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034602" w:rsidRPr="00235470">
        <w:rPr>
          <w:b w:val="0"/>
          <w:color w:val="auto"/>
          <w:sz w:val="24"/>
          <w:szCs w:val="24"/>
        </w:rPr>
        <w:t>Evaporation-based mass loss of hydrogels inside a controlled humidity chamber and benchtop for (a) Chit-Hzd 1</w:t>
      </w:r>
      <w:r w:rsidR="00235470" w:rsidRPr="00235470">
        <w:rPr>
          <w:b w:val="0"/>
          <w:color w:val="auto"/>
          <w:sz w:val="24"/>
          <w:szCs w:val="24"/>
        </w:rPr>
        <w:t>.0</w:t>
      </w:r>
      <w:r w:rsidR="00034602" w:rsidRPr="00235470">
        <w:rPr>
          <w:b w:val="0"/>
          <w:color w:val="auto"/>
          <w:sz w:val="24"/>
          <w:szCs w:val="24"/>
        </w:rPr>
        <w:t>%</w:t>
      </w:r>
      <w:r w:rsidR="00235470" w:rsidRPr="00235470">
        <w:rPr>
          <w:b w:val="0"/>
          <w:color w:val="auto"/>
          <w:sz w:val="24"/>
          <w:szCs w:val="24"/>
        </w:rPr>
        <w:t>/PO</w:t>
      </w:r>
      <w:r w:rsidR="00235470" w:rsidRPr="00235470">
        <w:rPr>
          <w:b w:val="0"/>
          <w:color w:val="auto"/>
          <w:sz w:val="24"/>
          <w:szCs w:val="24"/>
          <w:vertAlign w:val="subscript"/>
        </w:rPr>
        <w:t>10</w:t>
      </w:r>
      <w:r w:rsidR="00235470" w:rsidRPr="00235470">
        <w:rPr>
          <w:b w:val="0"/>
          <w:color w:val="auto"/>
          <w:sz w:val="24"/>
          <w:szCs w:val="24"/>
        </w:rPr>
        <w:t>A</w:t>
      </w:r>
      <w:r w:rsidR="00235470" w:rsidRPr="00235470">
        <w:rPr>
          <w:b w:val="0"/>
          <w:color w:val="auto"/>
          <w:sz w:val="24"/>
          <w:szCs w:val="24"/>
          <w:vertAlign w:val="subscript"/>
        </w:rPr>
        <w:t>30</w:t>
      </w:r>
      <w:r w:rsidR="00235470" w:rsidRPr="00235470">
        <w:rPr>
          <w:b w:val="0"/>
          <w:color w:val="auto"/>
          <w:sz w:val="24"/>
          <w:szCs w:val="24"/>
        </w:rPr>
        <w:t xml:space="preserve"> 20%</w:t>
      </w:r>
      <w:r w:rsidR="00034602" w:rsidRPr="00235470">
        <w:rPr>
          <w:b w:val="0"/>
          <w:color w:val="auto"/>
          <w:sz w:val="24"/>
          <w:szCs w:val="24"/>
        </w:rPr>
        <w:t>, (b) Chit-Hzd 1.5%</w:t>
      </w:r>
      <w:r w:rsidR="00235470" w:rsidRPr="00235470">
        <w:rPr>
          <w:b w:val="0"/>
          <w:color w:val="auto"/>
          <w:sz w:val="24"/>
          <w:szCs w:val="24"/>
        </w:rPr>
        <w:t>/PO</w:t>
      </w:r>
      <w:r w:rsidR="00235470" w:rsidRPr="00235470">
        <w:rPr>
          <w:b w:val="0"/>
          <w:color w:val="auto"/>
          <w:sz w:val="24"/>
          <w:szCs w:val="24"/>
          <w:vertAlign w:val="subscript"/>
        </w:rPr>
        <w:t>10</w:t>
      </w:r>
      <w:r w:rsidR="00235470" w:rsidRPr="00235470">
        <w:rPr>
          <w:b w:val="0"/>
          <w:color w:val="auto"/>
          <w:sz w:val="24"/>
          <w:szCs w:val="24"/>
        </w:rPr>
        <w:t>A</w:t>
      </w:r>
      <w:r w:rsidR="00235470" w:rsidRPr="00235470">
        <w:rPr>
          <w:b w:val="0"/>
          <w:color w:val="auto"/>
          <w:sz w:val="24"/>
          <w:szCs w:val="24"/>
          <w:vertAlign w:val="subscript"/>
        </w:rPr>
        <w:t>30</w:t>
      </w:r>
      <w:r w:rsidR="00235470" w:rsidRPr="00235470">
        <w:rPr>
          <w:b w:val="0"/>
          <w:color w:val="auto"/>
          <w:sz w:val="24"/>
          <w:szCs w:val="24"/>
        </w:rPr>
        <w:t xml:space="preserve"> 20%</w:t>
      </w:r>
      <w:r w:rsidR="00034602" w:rsidRPr="00235470">
        <w:rPr>
          <w:b w:val="0"/>
          <w:color w:val="auto"/>
          <w:sz w:val="24"/>
          <w:szCs w:val="24"/>
        </w:rPr>
        <w:t>, (c) Chit-Hzd 2</w:t>
      </w:r>
      <w:r w:rsidR="00235470" w:rsidRPr="00235470">
        <w:rPr>
          <w:b w:val="0"/>
          <w:color w:val="auto"/>
          <w:sz w:val="24"/>
          <w:szCs w:val="24"/>
        </w:rPr>
        <w:t>.0</w:t>
      </w:r>
      <w:r w:rsidR="00034602" w:rsidRPr="00235470">
        <w:rPr>
          <w:b w:val="0"/>
          <w:color w:val="auto"/>
          <w:sz w:val="24"/>
          <w:szCs w:val="24"/>
        </w:rPr>
        <w:t>%</w:t>
      </w:r>
      <w:r w:rsidR="00235470" w:rsidRPr="00235470">
        <w:rPr>
          <w:b w:val="0"/>
          <w:color w:val="auto"/>
          <w:sz w:val="24"/>
          <w:szCs w:val="24"/>
        </w:rPr>
        <w:t>/PO</w:t>
      </w:r>
      <w:r w:rsidR="00235470" w:rsidRPr="00235470">
        <w:rPr>
          <w:b w:val="0"/>
          <w:color w:val="auto"/>
          <w:sz w:val="24"/>
          <w:szCs w:val="24"/>
          <w:vertAlign w:val="subscript"/>
        </w:rPr>
        <w:t>10</w:t>
      </w:r>
      <w:r w:rsidR="00235470" w:rsidRPr="00235470">
        <w:rPr>
          <w:b w:val="0"/>
          <w:color w:val="auto"/>
          <w:sz w:val="24"/>
          <w:szCs w:val="24"/>
        </w:rPr>
        <w:t>A</w:t>
      </w:r>
      <w:r w:rsidR="00235470" w:rsidRPr="00235470">
        <w:rPr>
          <w:b w:val="0"/>
          <w:color w:val="auto"/>
          <w:sz w:val="24"/>
          <w:szCs w:val="24"/>
          <w:vertAlign w:val="subscript"/>
        </w:rPr>
        <w:t>30</w:t>
      </w:r>
      <w:r w:rsidR="00235470" w:rsidRPr="00235470">
        <w:rPr>
          <w:b w:val="0"/>
          <w:color w:val="auto"/>
          <w:sz w:val="24"/>
          <w:szCs w:val="24"/>
        </w:rPr>
        <w:t xml:space="preserve"> 20%</w:t>
      </w:r>
      <w:r w:rsidR="00034602" w:rsidRPr="00235470">
        <w:rPr>
          <w:b w:val="0"/>
          <w:color w:val="auto"/>
          <w:sz w:val="24"/>
          <w:szCs w:val="24"/>
        </w:rPr>
        <w:t xml:space="preserve"> and (d) </w:t>
      </w:r>
      <w:bookmarkEnd w:id="203"/>
      <w:r w:rsidR="00034602" w:rsidRPr="00235470">
        <w:rPr>
          <w:b w:val="0"/>
          <w:color w:val="auto"/>
          <w:sz w:val="24"/>
          <w:szCs w:val="24"/>
        </w:rPr>
        <w:t>+PO</w:t>
      </w:r>
      <w:r w:rsidR="00034602" w:rsidRPr="00235470">
        <w:rPr>
          <w:b w:val="0"/>
          <w:color w:val="auto"/>
          <w:sz w:val="24"/>
          <w:szCs w:val="24"/>
          <w:vertAlign w:val="subscript"/>
        </w:rPr>
        <w:t>10</w:t>
      </w:r>
      <w:r w:rsidR="00034602" w:rsidRPr="00235470">
        <w:rPr>
          <w:b w:val="0"/>
          <w:color w:val="auto"/>
          <w:sz w:val="24"/>
          <w:szCs w:val="24"/>
        </w:rPr>
        <w:t>H</w:t>
      </w:r>
      <w:r w:rsidR="00034602" w:rsidRPr="00235470">
        <w:rPr>
          <w:b w:val="0"/>
          <w:color w:val="auto"/>
          <w:sz w:val="24"/>
          <w:szCs w:val="24"/>
          <w:vertAlign w:val="subscript"/>
        </w:rPr>
        <w:t>29</w:t>
      </w:r>
      <w:r w:rsidR="00034602" w:rsidRPr="00235470">
        <w:rPr>
          <w:b w:val="0"/>
          <w:color w:val="auto"/>
          <w:sz w:val="24"/>
          <w:szCs w:val="24"/>
        </w:rPr>
        <w:t xml:space="preserve"> 20%</w:t>
      </w:r>
      <w:bookmarkEnd w:id="204"/>
      <w:r w:rsidR="00235470" w:rsidRPr="00235470">
        <w:rPr>
          <w:b w:val="0"/>
          <w:color w:val="auto"/>
          <w:sz w:val="24"/>
          <w:szCs w:val="24"/>
        </w:rPr>
        <w:t>/PO</w:t>
      </w:r>
      <w:r w:rsidR="00235470" w:rsidRPr="00235470">
        <w:rPr>
          <w:b w:val="0"/>
          <w:color w:val="auto"/>
          <w:sz w:val="24"/>
          <w:szCs w:val="24"/>
          <w:vertAlign w:val="subscript"/>
        </w:rPr>
        <w:t>10</w:t>
      </w:r>
      <w:r w:rsidR="00235470" w:rsidRPr="00235470">
        <w:rPr>
          <w:b w:val="0"/>
          <w:color w:val="auto"/>
          <w:sz w:val="24"/>
          <w:szCs w:val="24"/>
        </w:rPr>
        <w:t>A</w:t>
      </w:r>
      <w:r w:rsidR="00235470" w:rsidRPr="00235470">
        <w:rPr>
          <w:b w:val="0"/>
          <w:color w:val="auto"/>
          <w:sz w:val="24"/>
          <w:szCs w:val="24"/>
          <w:vertAlign w:val="subscript"/>
        </w:rPr>
        <w:t>30</w:t>
      </w:r>
      <w:r w:rsidR="00235470" w:rsidRPr="00235470">
        <w:rPr>
          <w:b w:val="0"/>
          <w:color w:val="auto"/>
          <w:sz w:val="24"/>
          <w:szCs w:val="24"/>
        </w:rPr>
        <w:t xml:space="preserve"> 20%</w:t>
      </w:r>
      <w:r w:rsidR="001D510B">
        <w:rPr>
          <w:b w:val="0"/>
          <w:color w:val="auto"/>
          <w:sz w:val="24"/>
          <w:szCs w:val="24"/>
        </w:rPr>
        <w:t xml:space="preserve"> (n=4)</w:t>
      </w:r>
      <w:bookmarkEnd w:id="205"/>
    </w:p>
    <w:p w14:paraId="03DD163D" w14:textId="77777777" w:rsidR="00034602" w:rsidRPr="00AB306A" w:rsidRDefault="00034602" w:rsidP="00034602">
      <w:pPr>
        <w:rPr>
          <w:b/>
        </w:rPr>
      </w:pPr>
    </w:p>
    <w:p w14:paraId="53AAE632" w14:textId="184C81E7" w:rsidR="00034602" w:rsidRPr="00AB306A" w:rsidRDefault="00034602" w:rsidP="00034602">
      <w:pPr>
        <w:spacing w:line="480" w:lineRule="auto"/>
        <w:ind w:right="-22" w:firstLine="720"/>
      </w:pPr>
      <w:r w:rsidRPr="00AB306A">
        <w:lastRenderedPageBreak/>
        <w:t xml:space="preserve">At a relative humidity of 30%, the evaporation rate is rapid and all hydrogels reach 30% of their initial gel weight by the third hour. In comparison, hydrogels exposed to 50% relative humidity dropped to 30% of their normalized </w:t>
      </w:r>
      <w:r w:rsidR="00032492">
        <w:t>weight within the first 5 hours</w:t>
      </w:r>
      <w:r w:rsidRPr="00AB306A">
        <w:t xml:space="preserve"> while at 75% relative humidity evaporation is again slower, with normalized weights of ~0.4 achieved only after six hours. Thus, not surprisingly, gels retained water for longer periods of time at higher relative humidities. However, relative to the benchtop evaporation experiment (~50% humidity on the day of the test), all the evaporation rates measured were significantly higher; all samples were fully dry within 24 hours for all experiments performed in the controlled humidity chamber, while under ambient conditions the normalized weights of the hydrogels remained in the range from 0.</w:t>
      </w:r>
      <w:r w:rsidR="00805514" w:rsidRPr="00AB306A">
        <w:t>3</w:t>
      </w:r>
      <w:r w:rsidR="00805514">
        <w:t>7</w:t>
      </w:r>
      <w:r w:rsidR="00805514" w:rsidRPr="00AB306A">
        <w:t xml:space="preserve"> </w:t>
      </w:r>
      <w:r w:rsidRPr="00AB306A">
        <w:t xml:space="preserve">to 0.25, indicating significant water retention. We believe this </w:t>
      </w:r>
      <w:r w:rsidR="00805514">
        <w:t xml:space="preserve">observation </w:t>
      </w:r>
      <w:r w:rsidRPr="00AB306A">
        <w:t>is related to the significant air flow present in the humidity chamber, which enhances convective mass transfer versus normal, ambient conditions present in the benchtop test. The POEGMA-only hydrogels retained water somewhat shorter than the chitosan-containing hydrogels, when accounting for the dry hydrogel mass, although this effect was relatively small. Overall, for topical applications, the results suggest that water retention to some degree is possible over at least the targeted one-day period, depending on the relative humidity and convective conditions used in the test.</w:t>
      </w:r>
    </w:p>
    <w:p w14:paraId="5E4DE34E" w14:textId="122CB71C" w:rsidR="00034602" w:rsidRPr="006E5383" w:rsidRDefault="00554346" w:rsidP="006E5383">
      <w:pPr>
        <w:pStyle w:val="Heading2"/>
        <w:rPr>
          <w:rFonts w:ascii="Times New Roman" w:hAnsi="Times New Roman"/>
          <w:sz w:val="32"/>
          <w:szCs w:val="32"/>
        </w:rPr>
      </w:pPr>
      <w:bookmarkStart w:id="206" w:name="_Toc304564037"/>
      <w:bookmarkStart w:id="207" w:name="_Toc304564188"/>
      <w:r w:rsidRPr="006E5383">
        <w:rPr>
          <w:rFonts w:ascii="Times New Roman" w:hAnsi="Times New Roman"/>
          <w:sz w:val="32"/>
          <w:szCs w:val="32"/>
        </w:rPr>
        <w:t>3</w:t>
      </w:r>
      <w:r w:rsidR="00034602" w:rsidRPr="006E5383">
        <w:rPr>
          <w:rFonts w:ascii="Times New Roman" w:hAnsi="Times New Roman"/>
          <w:sz w:val="32"/>
          <w:szCs w:val="32"/>
        </w:rPr>
        <w:t>.7. Rheological characterization</w:t>
      </w:r>
      <w:bookmarkEnd w:id="206"/>
      <w:bookmarkEnd w:id="207"/>
    </w:p>
    <w:p w14:paraId="6D160AB0" w14:textId="06858C4F" w:rsidR="00034602" w:rsidRPr="00AB306A" w:rsidRDefault="00034602" w:rsidP="00034602">
      <w:pPr>
        <w:spacing w:line="480" w:lineRule="auto"/>
        <w:ind w:right="-22"/>
        <w:outlineLvl w:val="0"/>
      </w:pPr>
      <w:r w:rsidRPr="00AB306A">
        <w:tab/>
        <w:t xml:space="preserve">The </w:t>
      </w:r>
      <w:r w:rsidR="00805514">
        <w:t>storage modulus</w:t>
      </w:r>
      <w:r w:rsidRPr="00AB306A">
        <w:t xml:space="preserve"> of the hydrogels</w:t>
      </w:r>
      <w:r w:rsidR="00805514">
        <w:t xml:space="preserve">, essential to understand for applying these hydrogels in potential wound healing or bioadhesive applications, is shown in </w:t>
      </w:r>
      <w:r w:rsidR="00805514">
        <w:lastRenderedPageBreak/>
        <w:t>Figure 3-1</w:t>
      </w:r>
      <w:r w:rsidR="00256C72">
        <w:t>2</w:t>
      </w:r>
      <w:r w:rsidR="00805514">
        <w:t xml:space="preserve"> for each of the hydrogels tested as a function of frequency and plotted in terms of the average modulus value over the full frequency plateau in Table 3-</w:t>
      </w:r>
      <w:r w:rsidR="00884191">
        <w:t>6</w:t>
      </w:r>
      <w:r w:rsidR="00805514">
        <w:t>.</w:t>
      </w:r>
    </w:p>
    <w:p w14:paraId="06326EA3" w14:textId="3AD38348" w:rsidR="008D4830" w:rsidRDefault="00034602" w:rsidP="008D4830">
      <w:pPr>
        <w:pStyle w:val="NoSpacing"/>
        <w:keepNext/>
      </w:pPr>
      <w:r w:rsidRPr="00AB306A">
        <w:rPr>
          <w:noProof/>
          <w:lang w:eastAsia="en-US"/>
        </w:rPr>
        <w:t xml:space="preserve"> </w:t>
      </w:r>
      <w:r w:rsidR="00634131">
        <w:rPr>
          <w:noProof/>
          <w:lang w:eastAsia="en-US"/>
        </w:rPr>
        <w:drawing>
          <wp:inline distT="0" distB="0" distL="0" distR="0" wp14:anchorId="26139977" wp14:editId="4723C0C8">
            <wp:extent cx="4953000" cy="3616476"/>
            <wp:effectExtent l="0" t="0" r="0" b="0"/>
            <wp:docPr id="20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3024" cy="3616493"/>
                    </a:xfrm>
                    <a:prstGeom prst="rect">
                      <a:avLst/>
                    </a:prstGeom>
                    <a:noFill/>
                    <a:ln>
                      <a:noFill/>
                    </a:ln>
                  </pic:spPr>
                </pic:pic>
              </a:graphicData>
            </a:graphic>
          </wp:inline>
        </w:drawing>
      </w:r>
    </w:p>
    <w:p w14:paraId="33B51D01" w14:textId="063EB80C" w:rsidR="00805514" w:rsidRDefault="00256C72" w:rsidP="00756302">
      <w:pPr>
        <w:pStyle w:val="Caption"/>
        <w:rPr>
          <w:b w:val="0"/>
          <w:color w:val="auto"/>
          <w:sz w:val="24"/>
          <w:szCs w:val="24"/>
        </w:rPr>
      </w:pPr>
      <w:bookmarkStart w:id="208" w:name="_Toc301606158"/>
      <w:bookmarkStart w:id="209" w:name="_Toc304462189"/>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12</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034602" w:rsidRPr="00AB306A">
        <w:rPr>
          <w:b w:val="0"/>
          <w:color w:val="auto"/>
          <w:sz w:val="24"/>
          <w:szCs w:val="24"/>
        </w:rPr>
        <w:t>Elastic modulus (G’) of all four hydrogels</w:t>
      </w:r>
      <w:bookmarkEnd w:id="208"/>
      <w:r w:rsidR="001D510B">
        <w:rPr>
          <w:b w:val="0"/>
          <w:color w:val="auto"/>
          <w:sz w:val="24"/>
          <w:szCs w:val="24"/>
        </w:rPr>
        <w:t xml:space="preserve"> (n=4)</w:t>
      </w:r>
      <w:bookmarkEnd w:id="209"/>
    </w:p>
    <w:p w14:paraId="2F2755F7" w14:textId="77777777" w:rsidR="00756302" w:rsidRPr="00756302" w:rsidRDefault="00756302" w:rsidP="00756302"/>
    <w:p w14:paraId="1B6A7BE9" w14:textId="407FA1B3" w:rsidR="00805514" w:rsidRPr="00AB306A" w:rsidRDefault="00884191" w:rsidP="00805514">
      <w:pPr>
        <w:pStyle w:val="Caption"/>
        <w:rPr>
          <w:b w:val="0"/>
          <w:color w:val="auto"/>
          <w:sz w:val="24"/>
          <w:szCs w:val="24"/>
        </w:rPr>
      </w:pPr>
      <w:bookmarkStart w:id="210" w:name="_Toc304462333"/>
      <w:r w:rsidRPr="00884191">
        <w:rPr>
          <w:b w:val="0"/>
          <w:color w:val="auto"/>
          <w:sz w:val="24"/>
          <w:szCs w:val="24"/>
        </w:rPr>
        <w:t>Table 3-</w:t>
      </w:r>
      <w:r w:rsidRPr="00884191">
        <w:rPr>
          <w:b w:val="0"/>
          <w:color w:val="auto"/>
          <w:sz w:val="24"/>
          <w:szCs w:val="24"/>
        </w:rPr>
        <w:fldChar w:fldCharType="begin"/>
      </w:r>
      <w:r w:rsidRPr="00884191">
        <w:rPr>
          <w:b w:val="0"/>
          <w:color w:val="auto"/>
          <w:sz w:val="24"/>
          <w:szCs w:val="24"/>
        </w:rPr>
        <w:instrText xml:space="preserve"> SEQ Table_4 \* ARABIC </w:instrText>
      </w:r>
      <w:r w:rsidRPr="00884191">
        <w:rPr>
          <w:b w:val="0"/>
          <w:color w:val="auto"/>
          <w:sz w:val="24"/>
          <w:szCs w:val="24"/>
        </w:rPr>
        <w:fldChar w:fldCharType="separate"/>
      </w:r>
      <w:r w:rsidR="00D85AC4">
        <w:rPr>
          <w:b w:val="0"/>
          <w:noProof/>
          <w:color w:val="auto"/>
          <w:sz w:val="24"/>
          <w:szCs w:val="24"/>
        </w:rPr>
        <w:t>6</w:t>
      </w:r>
      <w:r w:rsidRPr="00884191">
        <w:rPr>
          <w:b w:val="0"/>
          <w:color w:val="auto"/>
          <w:sz w:val="24"/>
          <w:szCs w:val="24"/>
        </w:rPr>
        <w:fldChar w:fldCharType="end"/>
      </w:r>
      <w:r w:rsidRPr="00884191">
        <w:rPr>
          <w:b w:val="0"/>
          <w:color w:val="auto"/>
          <w:sz w:val="24"/>
          <w:szCs w:val="24"/>
        </w:rPr>
        <w:t xml:space="preserve">: </w:t>
      </w:r>
      <w:r w:rsidR="00805514" w:rsidRPr="00AB306A">
        <w:rPr>
          <w:b w:val="0"/>
          <w:color w:val="auto"/>
          <w:sz w:val="24"/>
          <w:szCs w:val="24"/>
        </w:rPr>
        <w:t>Average elastic modulus for each hydrogel</w:t>
      </w:r>
      <w:r w:rsidR="00805514">
        <w:rPr>
          <w:b w:val="0"/>
          <w:color w:val="auto"/>
          <w:sz w:val="24"/>
          <w:szCs w:val="24"/>
        </w:rPr>
        <w:t xml:space="preserve"> over the plateau region</w:t>
      </w:r>
      <w:bookmarkEnd w:id="210"/>
      <w:r w:rsidR="00805514" w:rsidRPr="00AB306A" w:rsidDel="008F0245">
        <w:rPr>
          <w:b w:val="0"/>
          <w:color w:val="auto"/>
          <w:sz w:val="24"/>
          <w:szCs w:val="24"/>
        </w:rPr>
        <w:t xml:space="preserve"> </w:t>
      </w:r>
    </w:p>
    <w:tbl>
      <w:tblPr>
        <w:tblStyle w:val="TableGrid"/>
        <w:tblW w:w="7778" w:type="dxa"/>
        <w:tblLook w:val="04A0" w:firstRow="1" w:lastRow="0" w:firstColumn="1" w:lastColumn="0" w:noHBand="0" w:noVBand="1"/>
      </w:tblPr>
      <w:tblGrid>
        <w:gridCol w:w="3889"/>
        <w:gridCol w:w="3889"/>
      </w:tblGrid>
      <w:tr w:rsidR="00756302" w:rsidRPr="00AB306A" w14:paraId="66ACD943" w14:textId="77777777" w:rsidTr="00756302">
        <w:trPr>
          <w:trHeight w:val="496"/>
        </w:trPr>
        <w:tc>
          <w:tcPr>
            <w:tcW w:w="3889" w:type="dxa"/>
            <w:vAlign w:val="center"/>
          </w:tcPr>
          <w:p w14:paraId="462684B5" w14:textId="68069E58" w:rsidR="00805514" w:rsidRPr="00AB306A" w:rsidRDefault="00805514" w:rsidP="00FF7CB5">
            <w:pPr>
              <w:pStyle w:val="NoSpacing"/>
              <w:jc w:val="center"/>
              <w:rPr>
                <w:b/>
                <w:sz w:val="28"/>
                <w:szCs w:val="28"/>
              </w:rPr>
            </w:pPr>
            <w:r w:rsidRPr="00AB306A">
              <w:rPr>
                <w:b/>
                <w:sz w:val="28"/>
                <w:szCs w:val="28"/>
              </w:rPr>
              <w:t>Hydrogel</w:t>
            </w:r>
            <w:r w:rsidR="00544151">
              <w:rPr>
                <w:b/>
                <w:sz w:val="28"/>
                <w:szCs w:val="28"/>
              </w:rPr>
              <w:t xml:space="preserve"> (w/v)%</w:t>
            </w:r>
          </w:p>
        </w:tc>
        <w:tc>
          <w:tcPr>
            <w:tcW w:w="3889" w:type="dxa"/>
            <w:vAlign w:val="center"/>
          </w:tcPr>
          <w:p w14:paraId="4EBDE952" w14:textId="77777777" w:rsidR="00805514" w:rsidRPr="00AB306A" w:rsidRDefault="00805514" w:rsidP="00FF7CB5">
            <w:pPr>
              <w:pStyle w:val="NoSpacing"/>
              <w:jc w:val="center"/>
              <w:rPr>
                <w:b/>
                <w:sz w:val="28"/>
                <w:szCs w:val="28"/>
              </w:rPr>
            </w:pPr>
            <w:r w:rsidRPr="00AB306A">
              <w:rPr>
                <w:b/>
                <w:sz w:val="28"/>
                <w:szCs w:val="28"/>
              </w:rPr>
              <w:t>Average elastic modulus (Pa)</w:t>
            </w:r>
          </w:p>
        </w:tc>
      </w:tr>
      <w:tr w:rsidR="00756302" w:rsidRPr="00AB306A" w14:paraId="192B7BC3" w14:textId="77777777" w:rsidTr="00756302">
        <w:trPr>
          <w:trHeight w:val="496"/>
        </w:trPr>
        <w:tc>
          <w:tcPr>
            <w:tcW w:w="3889" w:type="dxa"/>
            <w:vAlign w:val="center"/>
          </w:tcPr>
          <w:p w14:paraId="1017BD74" w14:textId="08A85968" w:rsidR="00805514" w:rsidRPr="00AB306A" w:rsidRDefault="00805514" w:rsidP="00235470">
            <w:pPr>
              <w:pStyle w:val="NoSpacing"/>
              <w:jc w:val="center"/>
            </w:pPr>
            <w:r w:rsidRPr="00AB306A">
              <w:t>Chit-</w:t>
            </w:r>
            <w:r w:rsidR="00235470">
              <w:t>H</w:t>
            </w:r>
            <w:r w:rsidRPr="00AB306A">
              <w:t>zd 1</w:t>
            </w:r>
            <w:r w:rsidR="00235470">
              <w:t>.0</w:t>
            </w:r>
            <w:r w:rsidRPr="00AB306A">
              <w:t>%/PO</w:t>
            </w:r>
            <w:r w:rsidRPr="00AB306A">
              <w:rPr>
                <w:vertAlign w:val="subscript"/>
              </w:rPr>
              <w:t>10</w:t>
            </w:r>
            <w:r w:rsidRPr="00AB306A">
              <w:t>A</w:t>
            </w:r>
            <w:r w:rsidRPr="00AB306A">
              <w:rPr>
                <w:vertAlign w:val="subscript"/>
              </w:rPr>
              <w:t xml:space="preserve">30 </w:t>
            </w:r>
            <w:r w:rsidRPr="00AB306A">
              <w:t>20%</w:t>
            </w:r>
          </w:p>
        </w:tc>
        <w:tc>
          <w:tcPr>
            <w:tcW w:w="3889" w:type="dxa"/>
            <w:vAlign w:val="center"/>
          </w:tcPr>
          <w:p w14:paraId="79CBC402" w14:textId="260674B9" w:rsidR="00805514" w:rsidRPr="00AB306A" w:rsidRDefault="00805514">
            <w:pPr>
              <w:pStyle w:val="NoSpacing"/>
              <w:jc w:val="center"/>
            </w:pPr>
            <w:r>
              <w:t>270</w:t>
            </w:r>
            <w:r w:rsidRPr="00AB306A">
              <w:t xml:space="preserve"> ± </w:t>
            </w:r>
            <w:r>
              <w:t>50</w:t>
            </w:r>
          </w:p>
        </w:tc>
      </w:tr>
      <w:tr w:rsidR="00756302" w:rsidRPr="00AB306A" w14:paraId="35E5E60A" w14:textId="77777777" w:rsidTr="00756302">
        <w:trPr>
          <w:trHeight w:val="498"/>
        </w:trPr>
        <w:tc>
          <w:tcPr>
            <w:tcW w:w="3889" w:type="dxa"/>
            <w:vAlign w:val="center"/>
          </w:tcPr>
          <w:p w14:paraId="3437A535" w14:textId="268E7F33" w:rsidR="00805514" w:rsidRPr="00AB306A" w:rsidRDefault="00805514" w:rsidP="00235470">
            <w:pPr>
              <w:pStyle w:val="NoSpacing"/>
              <w:jc w:val="center"/>
            </w:pPr>
            <w:r w:rsidRPr="00AB306A">
              <w:t>Chit-</w:t>
            </w:r>
            <w:r w:rsidR="00235470">
              <w:t>H</w:t>
            </w:r>
            <w:r w:rsidRPr="00AB306A">
              <w:t>zd 1.5%/ PO</w:t>
            </w:r>
            <w:r w:rsidRPr="00AB306A">
              <w:rPr>
                <w:vertAlign w:val="subscript"/>
              </w:rPr>
              <w:t>10</w:t>
            </w:r>
            <w:r w:rsidRPr="00AB306A">
              <w:t>A</w:t>
            </w:r>
            <w:r w:rsidRPr="00AB306A">
              <w:rPr>
                <w:vertAlign w:val="subscript"/>
              </w:rPr>
              <w:t xml:space="preserve">30 </w:t>
            </w:r>
            <w:r w:rsidRPr="00AB306A">
              <w:t>20%</w:t>
            </w:r>
          </w:p>
        </w:tc>
        <w:tc>
          <w:tcPr>
            <w:tcW w:w="3889" w:type="dxa"/>
            <w:vAlign w:val="center"/>
          </w:tcPr>
          <w:p w14:paraId="55C9B307" w14:textId="1D305E1C" w:rsidR="00805514" w:rsidRPr="00AB306A" w:rsidRDefault="00805514" w:rsidP="00FF7CB5">
            <w:pPr>
              <w:pStyle w:val="NoSpacing"/>
              <w:jc w:val="center"/>
            </w:pPr>
            <w:r w:rsidRPr="00AB306A">
              <w:t>58</w:t>
            </w:r>
            <w:r>
              <w:t>5</w:t>
            </w:r>
            <w:r w:rsidRPr="00AB306A">
              <w:t xml:space="preserve"> ± 8</w:t>
            </w:r>
            <w:r>
              <w:t>4</w:t>
            </w:r>
          </w:p>
        </w:tc>
      </w:tr>
      <w:tr w:rsidR="00756302" w:rsidRPr="00AB306A" w14:paraId="01AEBAA6" w14:textId="77777777" w:rsidTr="00756302">
        <w:trPr>
          <w:trHeight w:val="496"/>
        </w:trPr>
        <w:tc>
          <w:tcPr>
            <w:tcW w:w="3889" w:type="dxa"/>
            <w:vAlign w:val="center"/>
          </w:tcPr>
          <w:p w14:paraId="4FB6E6F2" w14:textId="729525C2" w:rsidR="00805514" w:rsidRPr="00AB306A" w:rsidRDefault="00805514" w:rsidP="00235470">
            <w:pPr>
              <w:pStyle w:val="NoSpacing"/>
              <w:jc w:val="center"/>
            </w:pPr>
            <w:r w:rsidRPr="00AB306A">
              <w:t>Chit-</w:t>
            </w:r>
            <w:r w:rsidR="00235470">
              <w:t>H</w:t>
            </w:r>
            <w:r w:rsidRPr="00AB306A">
              <w:t>zd 2</w:t>
            </w:r>
            <w:r w:rsidR="00235470">
              <w:t>.0</w:t>
            </w:r>
            <w:r w:rsidRPr="00AB306A">
              <w:t>%/ PO</w:t>
            </w:r>
            <w:r w:rsidRPr="00AB306A">
              <w:rPr>
                <w:vertAlign w:val="subscript"/>
              </w:rPr>
              <w:t>10</w:t>
            </w:r>
            <w:r w:rsidRPr="00AB306A">
              <w:t>A</w:t>
            </w:r>
            <w:r w:rsidRPr="00AB306A">
              <w:rPr>
                <w:vertAlign w:val="subscript"/>
              </w:rPr>
              <w:t xml:space="preserve">30 </w:t>
            </w:r>
            <w:r w:rsidRPr="00AB306A">
              <w:t>20%</w:t>
            </w:r>
          </w:p>
        </w:tc>
        <w:tc>
          <w:tcPr>
            <w:tcW w:w="3889" w:type="dxa"/>
            <w:vAlign w:val="center"/>
          </w:tcPr>
          <w:p w14:paraId="36C6BF89" w14:textId="37868FDF" w:rsidR="00805514" w:rsidRPr="00AB306A" w:rsidRDefault="00805514">
            <w:pPr>
              <w:pStyle w:val="NoSpacing"/>
              <w:jc w:val="center"/>
            </w:pPr>
            <w:r w:rsidRPr="00AB306A">
              <w:t>803 ± 8</w:t>
            </w:r>
            <w:r>
              <w:t>2</w:t>
            </w:r>
          </w:p>
        </w:tc>
      </w:tr>
      <w:tr w:rsidR="00756302" w:rsidRPr="00AB306A" w14:paraId="0E1F5EAF" w14:textId="77777777" w:rsidTr="00756302">
        <w:trPr>
          <w:trHeight w:val="498"/>
        </w:trPr>
        <w:tc>
          <w:tcPr>
            <w:tcW w:w="3889" w:type="dxa"/>
            <w:vAlign w:val="center"/>
          </w:tcPr>
          <w:p w14:paraId="273B178C" w14:textId="77777777" w:rsidR="00805514" w:rsidRPr="00AB306A" w:rsidRDefault="00805514" w:rsidP="00FF7CB5">
            <w:pPr>
              <w:pStyle w:val="NoSpacing"/>
              <w:jc w:val="center"/>
            </w:pPr>
            <w:r w:rsidRPr="00AB306A">
              <w:t>+PO</w:t>
            </w:r>
            <w:r w:rsidRPr="00AB306A">
              <w:rPr>
                <w:vertAlign w:val="subscript"/>
              </w:rPr>
              <w:t>10</w:t>
            </w:r>
            <w:r w:rsidRPr="00AB306A">
              <w:t>H</w:t>
            </w:r>
            <w:r w:rsidRPr="00AB306A">
              <w:rPr>
                <w:vertAlign w:val="subscript"/>
              </w:rPr>
              <w:t>29</w:t>
            </w:r>
            <w:r w:rsidRPr="00AB306A">
              <w:t xml:space="preserve"> 20%/ PO</w:t>
            </w:r>
            <w:r w:rsidRPr="00AB306A">
              <w:rPr>
                <w:vertAlign w:val="subscript"/>
              </w:rPr>
              <w:t>10</w:t>
            </w:r>
            <w:r w:rsidRPr="00AB306A">
              <w:t>A</w:t>
            </w:r>
            <w:r w:rsidRPr="00AB306A">
              <w:rPr>
                <w:vertAlign w:val="subscript"/>
              </w:rPr>
              <w:t xml:space="preserve">30 </w:t>
            </w:r>
            <w:r w:rsidRPr="00AB306A">
              <w:t>20%</w:t>
            </w:r>
          </w:p>
        </w:tc>
        <w:tc>
          <w:tcPr>
            <w:tcW w:w="3889" w:type="dxa"/>
            <w:vAlign w:val="center"/>
          </w:tcPr>
          <w:p w14:paraId="210313E8" w14:textId="775C59BF" w:rsidR="00805514" w:rsidRPr="00AB306A" w:rsidRDefault="00805514">
            <w:pPr>
              <w:pStyle w:val="NoSpacing"/>
              <w:keepNext/>
              <w:jc w:val="center"/>
            </w:pPr>
            <w:r w:rsidRPr="00AB306A">
              <w:t>86</w:t>
            </w:r>
            <w:r>
              <w:t>80</w:t>
            </w:r>
            <w:r w:rsidRPr="00AB306A">
              <w:t xml:space="preserve"> ± </w:t>
            </w:r>
            <w:r>
              <w:t>2310</w:t>
            </w:r>
          </w:p>
        </w:tc>
      </w:tr>
    </w:tbl>
    <w:p w14:paraId="55039A2E" w14:textId="77777777" w:rsidR="00756302" w:rsidRDefault="00756302" w:rsidP="00756302">
      <w:pPr>
        <w:pStyle w:val="NoSpacing"/>
      </w:pPr>
    </w:p>
    <w:p w14:paraId="7CFC94B2" w14:textId="44824912" w:rsidR="00034602" w:rsidRPr="00AB306A" w:rsidRDefault="00805514" w:rsidP="001A3015">
      <w:pPr>
        <w:spacing w:line="480" w:lineRule="auto"/>
        <w:ind w:firstLine="720"/>
      </w:pPr>
      <w:r w:rsidRPr="001A3015">
        <w:t>The</w:t>
      </w:r>
      <w:r w:rsidR="00034602" w:rsidRPr="00AB306A">
        <w:t xml:space="preserve"> POEGMA-POEGMA hydrogel has</w:t>
      </w:r>
      <w:r w:rsidR="00FF7CB5">
        <w:t xml:space="preserve"> a significantly higher elastic modulus</w:t>
      </w:r>
      <w:r w:rsidR="00034602" w:rsidRPr="00AB306A">
        <w:t xml:space="preserve"> </w:t>
      </w:r>
      <w:r w:rsidR="000519B0">
        <w:t>than</w:t>
      </w:r>
      <w:r w:rsidR="00034602" w:rsidRPr="00AB306A">
        <w:t xml:space="preserve"> the chitosan-POEGMA hydrogels</w:t>
      </w:r>
      <w:r w:rsidR="00FF7CB5">
        <w:t xml:space="preserve">; the </w:t>
      </w:r>
      <w:r w:rsidR="00034602" w:rsidRPr="00AB306A">
        <w:t>+PO</w:t>
      </w:r>
      <w:r w:rsidR="00034602" w:rsidRPr="00AB306A">
        <w:rPr>
          <w:vertAlign w:val="subscript"/>
        </w:rPr>
        <w:t>10</w:t>
      </w:r>
      <w:r w:rsidR="00034602" w:rsidRPr="00AB306A">
        <w:t>H</w:t>
      </w:r>
      <w:r w:rsidR="00034602" w:rsidRPr="00AB306A">
        <w:rPr>
          <w:vertAlign w:val="subscript"/>
        </w:rPr>
        <w:t>29</w:t>
      </w:r>
      <w:r w:rsidR="00034602" w:rsidRPr="00AB306A">
        <w:t xml:space="preserve"> 20%</w:t>
      </w:r>
      <w:r w:rsidR="00235470">
        <w:t>/PO</w:t>
      </w:r>
      <w:r w:rsidR="00235470" w:rsidRPr="004576A5">
        <w:rPr>
          <w:vertAlign w:val="subscript"/>
        </w:rPr>
        <w:t>10</w:t>
      </w:r>
      <w:r w:rsidR="00235470">
        <w:t>A</w:t>
      </w:r>
      <w:r w:rsidR="00235470" w:rsidRPr="004576A5">
        <w:rPr>
          <w:vertAlign w:val="subscript"/>
        </w:rPr>
        <w:t>30</w:t>
      </w:r>
      <w:r w:rsidR="00235470">
        <w:t xml:space="preserve"> 20%</w:t>
      </w:r>
      <w:r w:rsidR="00034602" w:rsidRPr="00AB306A">
        <w:t xml:space="preserve"> hydrogel has an average elastic modul</w:t>
      </w:r>
      <w:r w:rsidR="00FF7CB5">
        <w:t xml:space="preserve">us of </w:t>
      </w:r>
      <w:r w:rsidR="00034602" w:rsidRPr="00AB306A">
        <w:t>8.7kPa, while the chitosan hydrogels are all lower than 1kPa</w:t>
      </w:r>
      <w:r w:rsidR="00FF7CB5">
        <w:t xml:space="preserve"> (with higher moduli as the chitosa</w:t>
      </w:r>
      <w:r w:rsidR="00CC6D81">
        <w:t>n weight percentage increases).</w:t>
      </w:r>
      <w:r w:rsidR="00FF7CB5">
        <w:t xml:space="preserve"> </w:t>
      </w:r>
      <w:r w:rsidR="00034602" w:rsidRPr="00AB306A">
        <w:t xml:space="preserve">This </w:t>
      </w:r>
      <w:r w:rsidR="00FF7CB5">
        <w:t xml:space="preserve">result </w:t>
      </w:r>
      <w:r w:rsidR="00034602" w:rsidRPr="00AB306A">
        <w:lastRenderedPageBreak/>
        <w:t xml:space="preserve">was predicted </w:t>
      </w:r>
      <w:r w:rsidR="00FF7CB5">
        <w:t>based on</w:t>
      </w:r>
      <w:r w:rsidR="00034602" w:rsidRPr="00AB306A">
        <w:t xml:space="preserve"> the </w:t>
      </w:r>
      <w:r w:rsidR="00FF7CB5">
        <w:t>calculated</w:t>
      </w:r>
      <w:r w:rsidR="00FF7CB5" w:rsidRPr="00AB306A">
        <w:t xml:space="preserve"> </w:t>
      </w:r>
      <w:r w:rsidR="00034602" w:rsidRPr="00AB306A">
        <w:t>aldehyde:hydrazide ratios of each hydrogel</w:t>
      </w:r>
      <w:r w:rsidR="00FF7CB5">
        <w:t xml:space="preserve"> (Table 3-</w:t>
      </w:r>
      <w:r w:rsidR="00884191">
        <w:t>2</w:t>
      </w:r>
      <w:r w:rsidR="00FF7CB5">
        <w:t>),</w:t>
      </w:r>
      <w:r w:rsidR="00034602" w:rsidRPr="00AB306A">
        <w:t xml:space="preserve"> </w:t>
      </w:r>
      <w:r w:rsidR="00FF7CB5">
        <w:t>higher residual aldehydes results in fewer potential cross-links and thus a lower modulus value</w:t>
      </w:r>
      <w:r w:rsidR="00034602" w:rsidRPr="00AB306A">
        <w:t xml:space="preserve">. </w:t>
      </w:r>
    </w:p>
    <w:p w14:paraId="00E16436" w14:textId="471F299E" w:rsidR="00034602" w:rsidRPr="006E5383" w:rsidRDefault="00554346" w:rsidP="006E5383">
      <w:pPr>
        <w:pStyle w:val="Heading2"/>
        <w:rPr>
          <w:rFonts w:ascii="Times New Roman" w:hAnsi="Times New Roman"/>
          <w:sz w:val="32"/>
          <w:szCs w:val="32"/>
        </w:rPr>
      </w:pPr>
      <w:bookmarkStart w:id="211" w:name="_Toc304564038"/>
      <w:bookmarkStart w:id="212" w:name="_Toc304564189"/>
      <w:r w:rsidRPr="006E5383">
        <w:rPr>
          <w:rFonts w:ascii="Times New Roman" w:hAnsi="Times New Roman"/>
          <w:sz w:val="32"/>
          <w:szCs w:val="32"/>
        </w:rPr>
        <w:t>3</w:t>
      </w:r>
      <w:r w:rsidR="00034602" w:rsidRPr="006E5383">
        <w:rPr>
          <w:rFonts w:ascii="Times New Roman" w:hAnsi="Times New Roman"/>
          <w:sz w:val="32"/>
          <w:szCs w:val="32"/>
        </w:rPr>
        <w:t>.8. Chitosan-POEGMA hydrogel as a bioadhesive</w:t>
      </w:r>
      <w:bookmarkEnd w:id="211"/>
      <w:bookmarkEnd w:id="212"/>
      <w:r w:rsidR="00034602" w:rsidRPr="006E5383">
        <w:rPr>
          <w:rFonts w:ascii="Times New Roman" w:hAnsi="Times New Roman"/>
          <w:sz w:val="32"/>
          <w:szCs w:val="32"/>
        </w:rPr>
        <w:t xml:space="preserve"> </w:t>
      </w:r>
    </w:p>
    <w:p w14:paraId="61CE0A90" w14:textId="14B0CEAF" w:rsidR="00034602" w:rsidRPr="006E5383" w:rsidRDefault="00554346" w:rsidP="006E5383">
      <w:pPr>
        <w:pStyle w:val="Heading3"/>
        <w:rPr>
          <w:rFonts w:ascii="Times New Roman" w:hAnsi="Times New Roman" w:cs="Times New Roman"/>
          <w:color w:val="auto"/>
          <w:sz w:val="32"/>
          <w:szCs w:val="32"/>
        </w:rPr>
      </w:pPr>
      <w:bookmarkStart w:id="213" w:name="_Toc304564039"/>
      <w:bookmarkStart w:id="214" w:name="_Toc304564190"/>
      <w:r w:rsidRPr="006E5383">
        <w:rPr>
          <w:rFonts w:ascii="Times New Roman" w:hAnsi="Times New Roman" w:cs="Times New Roman"/>
          <w:color w:val="auto"/>
          <w:sz w:val="32"/>
          <w:szCs w:val="32"/>
        </w:rPr>
        <w:t>3</w:t>
      </w:r>
      <w:r w:rsidR="00034602" w:rsidRPr="006E5383">
        <w:rPr>
          <w:rFonts w:ascii="Times New Roman" w:hAnsi="Times New Roman" w:cs="Times New Roman"/>
          <w:color w:val="auto"/>
          <w:sz w:val="32"/>
          <w:szCs w:val="32"/>
        </w:rPr>
        <w:t>.8.1. Tack testing</w:t>
      </w:r>
      <w:bookmarkEnd w:id="213"/>
      <w:bookmarkEnd w:id="214"/>
    </w:p>
    <w:p w14:paraId="387810D4" w14:textId="61033B1C" w:rsidR="00034602" w:rsidRPr="00AB306A" w:rsidRDefault="00034602" w:rsidP="00034602">
      <w:pPr>
        <w:spacing w:line="480" w:lineRule="auto"/>
        <w:ind w:right="-22" w:firstLine="720"/>
      </w:pPr>
      <w:r w:rsidRPr="00AB306A">
        <w:t xml:space="preserve">Force versus displacement </w:t>
      </w:r>
      <w:r w:rsidR="00FF7CB5">
        <w:t xml:space="preserve">curves </w:t>
      </w:r>
      <w:r w:rsidRPr="00AB306A">
        <w:t xml:space="preserve">measured during the detachment process of the stainless steel testing probe (following a pre-compression step) from the tested hydrogels using the MACH-1 micromechanical tester are shown in Figure </w:t>
      </w:r>
      <w:r w:rsidR="004116AD">
        <w:t>3</w:t>
      </w:r>
      <w:r w:rsidRPr="00AB306A">
        <w:t>-1</w:t>
      </w:r>
      <w:r w:rsidR="00256C72">
        <w:t>3</w:t>
      </w:r>
      <w:r w:rsidRPr="00AB306A">
        <w:t xml:space="preserve">. </w:t>
      </w:r>
    </w:p>
    <w:p w14:paraId="5126B211" w14:textId="1408A765" w:rsidR="007C1C40" w:rsidRDefault="00150067" w:rsidP="007C1C40">
      <w:pPr>
        <w:keepNext/>
        <w:ind w:right="-22"/>
        <w:jc w:val="center"/>
      </w:pPr>
      <w:r w:rsidRPr="00150067">
        <w:rPr>
          <w:noProof/>
          <w:lang w:eastAsia="en-US"/>
        </w:rPr>
        <mc:AlternateContent>
          <mc:Choice Requires="wpg">
            <w:drawing>
              <wp:inline distT="0" distB="0" distL="0" distR="0" wp14:anchorId="2B0A9314" wp14:editId="1485EBC8">
                <wp:extent cx="4559300" cy="3843183"/>
                <wp:effectExtent l="0" t="0" r="12700" b="0"/>
                <wp:docPr id="207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59300" cy="3843183"/>
                          <a:chOff x="0" y="0"/>
                          <a:chExt cx="5727700" cy="4737735"/>
                        </a:xfrm>
                      </wpg:grpSpPr>
                      <pic:pic xmlns:pic="http://schemas.openxmlformats.org/drawingml/2006/picture">
                        <pic:nvPicPr>
                          <pic:cNvPr id="2071" name="Picture 207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0" cy="4737735"/>
                          </a:xfrm>
                          <a:prstGeom prst="rect">
                            <a:avLst/>
                          </a:prstGeom>
                          <a:noFill/>
                          <a:ln>
                            <a:noFill/>
                          </a:ln>
                        </pic:spPr>
                      </pic:pic>
                      <pic:pic xmlns:pic="http://schemas.openxmlformats.org/drawingml/2006/picture">
                        <pic:nvPicPr>
                          <pic:cNvPr id="2072" name="Picture 2072"/>
                          <pic:cNvPicPr>
                            <a:picLocks noChangeAspect="1"/>
                          </pic:cNvPicPr>
                        </pic:nvPicPr>
                        <pic:blipFill rotWithShape="1">
                          <a:blip r:embed="rId42">
                            <a:extLst>
                              <a:ext uri="{28A0092B-C50C-407E-A947-70E740481C1C}">
                                <a14:useLocalDpi xmlns:a14="http://schemas.microsoft.com/office/drawing/2010/main" val="0"/>
                              </a:ext>
                            </a:extLst>
                          </a:blip>
                          <a:srcRect l="53451" t="61611" r="7942" b="19117"/>
                          <a:stretch/>
                        </pic:blipFill>
                        <pic:spPr bwMode="auto">
                          <a:xfrm>
                            <a:off x="3044840" y="247741"/>
                            <a:ext cx="2385422" cy="923068"/>
                          </a:xfrm>
                          <a:prstGeom prst="rect">
                            <a:avLst/>
                          </a:prstGeom>
                          <a:noFill/>
                          <a:ln>
                            <a:noFill/>
                          </a:ln>
                        </pic:spPr>
                      </pic:pic>
                    </wpg:wgp>
                  </a:graphicData>
                </a:graphic>
              </wp:inline>
            </w:drawing>
          </mc:Choice>
          <mc:Fallback>
            <w:pict>
              <v:group id="Group 5" o:spid="_x0000_s1026" style="width:359pt;height:302.6pt;mso-position-horizontal-relative:char;mso-position-vertical-relative:line" coordsize="5727700,473773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">
                <o:lock v:ext="edit" aspectratio="t"/>
                <v:shape id="Picture 2071" o:spid="_x0000_s1027" type="#_x0000_t75" style="position:absolute;width:5727700;height:4737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4&#10;L0XCAAAA3QAAAA8AAABkcnMvZG93bnJldi54bWxEj0GLwjAUhO+C/yG8hb1pqgeVapRdQfC6VQRv&#10;j+bZlG1eQhJr/fdmYcHjMDPfMJvdYDvRU4itYwWzaQGCuHa65UbB+XSYrEDEhKyxc0wKnhRhtx2P&#10;Nlhq9+Af6qvUiAzhWKICk5IvpYy1IYtx6jxx9m4uWExZhkbqgI8Mt52cF8VCWmw5Lxj0tDdU/1Z3&#10;q8Bej9W9+faHcL60IaTl0PuFUerzY/hag0g0pHf4v33UCubFcgZ/b/ITkNs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eC9FwgAAAN0AAAAPAAAAAAAAAAAAAAAAAJwCAABk&#10;cnMvZG93bnJldi54bWxQSwUGAAAAAAQABAD3AAAAiwMAAAAA&#10;">
                  <v:imagedata r:id="rId44" o:title=""/>
                </v:shape>
                <v:shape id="Picture 2072" o:spid="_x0000_s1028" type="#_x0000_t75" style="position:absolute;left:3044840;top:247741;width:2385422;height:9230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C&#10;VFTBAAAA3QAAAA8AAABkcnMvZG93bnJldi54bWxEj0GLwjAUhO/C/ofwFvam6fawSjWKLAh7WASr&#10;P+DRPJtq81KbVOO/N4LgcZiZb5jFKtpWXKn3jWMF35MMBHHldMO1gsN+M56B8AFZY+uYFNzJw2r5&#10;MVpgod2Nd3QtQy0ShH2BCkwIXSGlrwxZ9BPXESfv6HqLIcm+lrrHW4LbVuZZ9iMtNpwWDHb0a6g6&#10;l4NNFIwuboeLoU15GU7R+P8ZVkp9fcb1HESgGN7hV/tPK8izaQ7PN+kJyO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CVFTBAAAA3QAAAA8AAAAAAAAAAAAAAAAAnAIAAGRy&#10;cy9kb3ducmV2LnhtbFBLBQYAAAAABAAEAPcAAACKAwAAAAA=&#10;">
                  <v:imagedata r:id="rId45" o:title="" croptop="40377f" cropbottom="12529f" cropleft="35030f" cropright="5205f"/>
                  <v:path arrowok="t"/>
                </v:shape>
                <w10:anchorlock/>
              </v:group>
            </w:pict>
          </mc:Fallback>
        </mc:AlternateContent>
      </w:r>
    </w:p>
    <w:p w14:paraId="02508BBA" w14:textId="7AA003E9" w:rsidR="00034602" w:rsidRPr="00AB306A" w:rsidRDefault="00256C72" w:rsidP="007C1C40">
      <w:pPr>
        <w:pStyle w:val="Caption"/>
        <w:jc w:val="center"/>
        <w:rPr>
          <w:b w:val="0"/>
          <w:color w:val="auto"/>
          <w:sz w:val="24"/>
          <w:szCs w:val="24"/>
        </w:rPr>
      </w:pPr>
      <w:bookmarkStart w:id="215" w:name="_Toc299015534"/>
      <w:bookmarkStart w:id="216" w:name="_Toc301606159"/>
      <w:bookmarkStart w:id="217" w:name="_Toc304462190"/>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13</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034602" w:rsidRPr="00AB306A">
        <w:rPr>
          <w:b w:val="0"/>
          <w:color w:val="auto"/>
          <w:sz w:val="24"/>
          <w:szCs w:val="24"/>
        </w:rPr>
        <w:t xml:space="preserve">Tack detachment force of </w:t>
      </w:r>
      <w:r w:rsidR="00FF7CB5">
        <w:rPr>
          <w:b w:val="0"/>
          <w:color w:val="auto"/>
          <w:sz w:val="24"/>
          <w:szCs w:val="24"/>
        </w:rPr>
        <w:t>the tested</w:t>
      </w:r>
      <w:r w:rsidR="00034602" w:rsidRPr="00AB306A">
        <w:rPr>
          <w:b w:val="0"/>
          <w:color w:val="auto"/>
          <w:sz w:val="24"/>
          <w:szCs w:val="24"/>
        </w:rPr>
        <w:t xml:space="preserve"> hydrogels</w:t>
      </w:r>
      <w:bookmarkEnd w:id="215"/>
      <w:bookmarkEnd w:id="216"/>
      <w:r w:rsidR="001D510B">
        <w:rPr>
          <w:b w:val="0"/>
          <w:color w:val="auto"/>
          <w:sz w:val="24"/>
          <w:szCs w:val="24"/>
        </w:rPr>
        <w:t xml:space="preserve"> (n=3)</w:t>
      </w:r>
      <w:bookmarkEnd w:id="217"/>
    </w:p>
    <w:p w14:paraId="670D1F88" w14:textId="77777777" w:rsidR="00034602" w:rsidRPr="00AB306A" w:rsidRDefault="00034602" w:rsidP="00034602">
      <w:pPr>
        <w:ind w:right="-22"/>
      </w:pPr>
    </w:p>
    <w:p w14:paraId="7D7F90C0" w14:textId="64AC600E" w:rsidR="00034602" w:rsidRPr="00AB306A" w:rsidRDefault="00034602" w:rsidP="00034602">
      <w:pPr>
        <w:spacing w:line="480" w:lineRule="auto"/>
        <w:ind w:right="-22" w:firstLine="720"/>
      </w:pPr>
      <w:r w:rsidRPr="00AB306A">
        <w:t xml:space="preserve">For the tack profiles, the two key parameters are of interest in a tack adhesion experiment are the peak force (i.e. the detachment force required to initiate </w:t>
      </w:r>
      <w:r w:rsidRPr="00AB306A">
        <w:lastRenderedPageBreak/>
        <w:t>delamination) and the total area under the curve (related to the energy required to completely break the adhesive bond). By either measure the POEGMA</w:t>
      </w:r>
      <w:r w:rsidR="006302EC">
        <w:t>-only</w:t>
      </w:r>
      <w:r w:rsidRPr="00AB306A">
        <w:t xml:space="preserve"> hydrogels exhibited the least tack</w:t>
      </w:r>
      <w:r w:rsidR="00CC6D81">
        <w:t xml:space="preserve">. </w:t>
      </w:r>
      <w:r w:rsidR="00FF7CB5">
        <w:t>F</w:t>
      </w:r>
      <w:r w:rsidRPr="00AB306A">
        <w:t xml:space="preserve">or the chitosan hydrogels, </w:t>
      </w:r>
      <w:r w:rsidR="00FF7CB5">
        <w:t>gels prepared with lower chitosan levels</w:t>
      </w:r>
      <w:r w:rsidRPr="00AB306A">
        <w:t xml:space="preserve"> have the lowest peak</w:t>
      </w:r>
      <w:r w:rsidR="00FF7CB5">
        <w:t xml:space="preserve"> force</w:t>
      </w:r>
      <w:r w:rsidRPr="00AB306A">
        <w:t xml:space="preserve"> but adhesive detachment over longer displacements, which can be clearly seen for Chit-Hzd </w:t>
      </w:r>
      <w:r w:rsidR="007C1C40">
        <w:t>1</w:t>
      </w:r>
      <w:r w:rsidR="00235470">
        <w:t>.0</w:t>
      </w:r>
      <w:r w:rsidR="007C1C40">
        <w:t>%</w:t>
      </w:r>
      <w:r w:rsidR="00235470">
        <w:t>/PO</w:t>
      </w:r>
      <w:r w:rsidR="00235470" w:rsidRPr="004576A5">
        <w:rPr>
          <w:vertAlign w:val="subscript"/>
        </w:rPr>
        <w:t>10</w:t>
      </w:r>
      <w:r w:rsidR="00235470">
        <w:t>A</w:t>
      </w:r>
      <w:r w:rsidR="00235470" w:rsidRPr="004576A5">
        <w:rPr>
          <w:vertAlign w:val="subscript"/>
        </w:rPr>
        <w:t>30</w:t>
      </w:r>
      <w:r w:rsidR="00235470">
        <w:t xml:space="preserve"> 20%</w:t>
      </w:r>
      <w:r w:rsidR="007C1C40">
        <w:t xml:space="preserve"> in Figure 3</w:t>
      </w:r>
      <w:r w:rsidRPr="00AB306A">
        <w:t>-1</w:t>
      </w:r>
      <w:r w:rsidR="009E2F09">
        <w:t>2</w:t>
      </w:r>
      <w:r w:rsidRPr="00AB306A">
        <w:t>. In comparison, Chit-Hzd 1.5%</w:t>
      </w:r>
      <w:r w:rsidR="00235470">
        <w:t>/PO</w:t>
      </w:r>
      <w:r w:rsidR="00235470" w:rsidRPr="004576A5">
        <w:rPr>
          <w:vertAlign w:val="subscript"/>
        </w:rPr>
        <w:t>10</w:t>
      </w:r>
      <w:r w:rsidR="00235470">
        <w:t>A</w:t>
      </w:r>
      <w:r w:rsidR="00235470" w:rsidRPr="004576A5">
        <w:rPr>
          <w:vertAlign w:val="subscript"/>
        </w:rPr>
        <w:t>30</w:t>
      </w:r>
      <w:r w:rsidR="00235470">
        <w:t xml:space="preserve"> 20%</w:t>
      </w:r>
      <w:r w:rsidRPr="00AB306A">
        <w:t xml:space="preserve"> has a higher delamination force but the detachment displacement (and hence time) was almost immediate (resulting in a significantly lower energy requirement to break the probe-sample interaction), and Chit-Hzd 2</w:t>
      </w:r>
      <w:r w:rsidR="00235470">
        <w:t>.0</w:t>
      </w:r>
      <w:r w:rsidRPr="00AB306A">
        <w:t>%</w:t>
      </w:r>
      <w:r w:rsidR="00235470">
        <w:t>/PO</w:t>
      </w:r>
      <w:r w:rsidR="00235470" w:rsidRPr="004576A5">
        <w:rPr>
          <w:vertAlign w:val="subscript"/>
        </w:rPr>
        <w:t>10</w:t>
      </w:r>
      <w:r w:rsidR="00235470">
        <w:t>A</w:t>
      </w:r>
      <w:r w:rsidR="00235470" w:rsidRPr="004576A5">
        <w:rPr>
          <w:vertAlign w:val="subscript"/>
        </w:rPr>
        <w:t>30</w:t>
      </w:r>
      <w:r w:rsidR="00235470">
        <w:t xml:space="preserve"> 20%</w:t>
      </w:r>
      <w:r w:rsidRPr="00AB306A">
        <w:t xml:space="preserve"> had the highest delamination force with a clean and rapid delamination, as exhibited by the sharp slope of the curve. This data is consistent with the lower the cross-link density and thus increased “softness” of the hydrogels as the chitosan content is decrease</w:t>
      </w:r>
      <w:r w:rsidR="00FF7CB5">
        <w:t xml:space="preserve">d, </w:t>
      </w:r>
      <w:r w:rsidRPr="00AB306A">
        <w:t>resulting in a more viscous and less elastic hydrogel that is tackier and sticks better to the surface</w:t>
      </w:r>
      <w:r w:rsidR="00FF7CB5">
        <w:t>; however,</w:t>
      </w:r>
      <w:r w:rsidRPr="00AB306A">
        <w:t xml:space="preserve"> due to the lower crosslinking density, the force </w:t>
      </w:r>
      <w:r w:rsidR="00FF7CB5">
        <w:t>required to deform the hydrogel</w:t>
      </w:r>
      <w:r w:rsidR="00FF7CB5" w:rsidRPr="00AB306A">
        <w:t xml:space="preserve"> </w:t>
      </w:r>
      <w:r w:rsidRPr="00AB306A">
        <w:t>is low</w:t>
      </w:r>
      <w:r w:rsidR="00235470">
        <w:t>er.</w:t>
      </w:r>
      <w:r w:rsidR="00FF7CB5">
        <w:t xml:space="preserve"> These combined properties</w:t>
      </w:r>
      <w:r w:rsidRPr="00AB306A">
        <w:t xml:space="preserve"> result in a lower peak force but </w:t>
      </w:r>
      <w:r w:rsidR="00FF7CB5">
        <w:t xml:space="preserve">adhesion persisting </w:t>
      </w:r>
      <w:r w:rsidRPr="00AB306A">
        <w:t xml:space="preserve">over a longer displacement and time. </w:t>
      </w:r>
      <w:r w:rsidR="00992E4D">
        <w:t xml:space="preserve"> However, the forces and energies associated with each tested hydrogels are very low relative to other materials, suggesting the gels all have minimal tack (as desirable for topical applications in particular).</w:t>
      </w:r>
    </w:p>
    <w:p w14:paraId="534B4959" w14:textId="1A84E37C" w:rsidR="00034602" w:rsidRDefault="00554346" w:rsidP="006E5383">
      <w:pPr>
        <w:pStyle w:val="Heading3"/>
        <w:rPr>
          <w:rFonts w:ascii="Times New Roman" w:hAnsi="Times New Roman" w:cs="Times New Roman"/>
          <w:color w:val="auto"/>
          <w:sz w:val="32"/>
          <w:szCs w:val="32"/>
        </w:rPr>
      </w:pPr>
      <w:bookmarkStart w:id="218" w:name="_Toc304564040"/>
      <w:bookmarkStart w:id="219" w:name="_Toc304564191"/>
      <w:r w:rsidRPr="006E5383">
        <w:rPr>
          <w:rFonts w:ascii="Times New Roman" w:hAnsi="Times New Roman" w:cs="Times New Roman"/>
          <w:color w:val="auto"/>
          <w:sz w:val="32"/>
          <w:szCs w:val="32"/>
        </w:rPr>
        <w:t>3</w:t>
      </w:r>
      <w:r w:rsidR="00214DBA" w:rsidRPr="006E5383">
        <w:rPr>
          <w:rFonts w:ascii="Times New Roman" w:hAnsi="Times New Roman" w:cs="Times New Roman"/>
          <w:color w:val="auto"/>
          <w:sz w:val="32"/>
          <w:szCs w:val="32"/>
        </w:rPr>
        <w:t>.8.2</w:t>
      </w:r>
      <w:r w:rsidR="00034602" w:rsidRPr="006E5383">
        <w:rPr>
          <w:rFonts w:ascii="Times New Roman" w:hAnsi="Times New Roman" w:cs="Times New Roman"/>
          <w:color w:val="auto"/>
          <w:sz w:val="32"/>
          <w:szCs w:val="32"/>
        </w:rPr>
        <w:t>. Peel adhesion measurement of chitosan-POEGMA hydrogel</w:t>
      </w:r>
      <w:bookmarkEnd w:id="218"/>
      <w:bookmarkEnd w:id="219"/>
    </w:p>
    <w:p w14:paraId="5AAE6FD9" w14:textId="77777777" w:rsidR="00634131" w:rsidRPr="00634131" w:rsidRDefault="00634131" w:rsidP="00634131"/>
    <w:p w14:paraId="73C9AE55" w14:textId="5B37640A" w:rsidR="00813383" w:rsidRPr="00813383" w:rsidRDefault="001A3015" w:rsidP="00813383">
      <w:pPr>
        <w:pStyle w:val="NoSpacing"/>
        <w:spacing w:line="480" w:lineRule="auto"/>
        <w:ind w:right="-22" w:firstLine="720"/>
      </w:pPr>
      <w:r>
        <w:t>Table 3-</w:t>
      </w:r>
      <w:r w:rsidR="00884191">
        <w:t>7</w:t>
      </w:r>
      <w:r w:rsidR="00034602" w:rsidRPr="00AB306A">
        <w:t xml:space="preserve"> shows the detachment force of hydrogels from porcine skin following the slow peeling of the polymer-skin interface until full detachment. Both </w:t>
      </w:r>
      <w:r w:rsidR="00034602" w:rsidRPr="00AB306A">
        <w:lastRenderedPageBreak/>
        <w:t xml:space="preserve">the peak load achieved and the average load measured in the plateau region is plotted for comparison. </w:t>
      </w:r>
      <w:r w:rsidR="00992E4D">
        <w:t>See Appendix A</w:t>
      </w:r>
      <w:r w:rsidR="003F3429">
        <w:t>3</w:t>
      </w:r>
      <w:r w:rsidR="00992E4D">
        <w:t xml:space="preserve"> for representative peel curves for this system.</w:t>
      </w:r>
      <w:bookmarkStart w:id="220" w:name="_Toc301602841"/>
    </w:p>
    <w:p w14:paraId="4A021438" w14:textId="1BB87BCA" w:rsidR="000519B0" w:rsidRPr="00AB306A" w:rsidRDefault="00884191" w:rsidP="000519B0">
      <w:pPr>
        <w:pStyle w:val="Caption"/>
        <w:rPr>
          <w:rFonts w:ascii="Times" w:hAnsi="Times"/>
          <w:b w:val="0"/>
          <w:color w:val="auto"/>
          <w:sz w:val="24"/>
          <w:szCs w:val="24"/>
        </w:rPr>
      </w:pPr>
      <w:bookmarkStart w:id="221" w:name="_Toc304462334"/>
      <w:r w:rsidRPr="00884191">
        <w:rPr>
          <w:b w:val="0"/>
          <w:color w:val="auto"/>
          <w:sz w:val="24"/>
          <w:szCs w:val="24"/>
        </w:rPr>
        <w:t>Table 3-</w:t>
      </w:r>
      <w:r w:rsidRPr="00884191">
        <w:rPr>
          <w:b w:val="0"/>
          <w:color w:val="auto"/>
          <w:sz w:val="24"/>
          <w:szCs w:val="24"/>
        </w:rPr>
        <w:fldChar w:fldCharType="begin"/>
      </w:r>
      <w:r w:rsidRPr="00884191">
        <w:rPr>
          <w:b w:val="0"/>
          <w:color w:val="auto"/>
          <w:sz w:val="24"/>
          <w:szCs w:val="24"/>
        </w:rPr>
        <w:instrText xml:space="preserve"> SEQ Table_4 \* ARABIC </w:instrText>
      </w:r>
      <w:r w:rsidRPr="00884191">
        <w:rPr>
          <w:b w:val="0"/>
          <w:color w:val="auto"/>
          <w:sz w:val="24"/>
          <w:szCs w:val="24"/>
        </w:rPr>
        <w:fldChar w:fldCharType="separate"/>
      </w:r>
      <w:r w:rsidR="00D85AC4">
        <w:rPr>
          <w:b w:val="0"/>
          <w:noProof/>
          <w:color w:val="auto"/>
          <w:sz w:val="24"/>
          <w:szCs w:val="24"/>
        </w:rPr>
        <w:t>7</w:t>
      </w:r>
      <w:r w:rsidRPr="00884191">
        <w:rPr>
          <w:b w:val="0"/>
          <w:color w:val="auto"/>
          <w:sz w:val="24"/>
          <w:szCs w:val="24"/>
        </w:rPr>
        <w:fldChar w:fldCharType="end"/>
      </w:r>
      <w:r w:rsidRPr="00884191">
        <w:rPr>
          <w:b w:val="0"/>
          <w:color w:val="auto"/>
          <w:sz w:val="24"/>
          <w:szCs w:val="24"/>
        </w:rPr>
        <w:t xml:space="preserve">: </w:t>
      </w:r>
      <w:r w:rsidR="000519B0" w:rsidRPr="00AB306A">
        <w:rPr>
          <w:rFonts w:ascii="Times" w:hAnsi="Times"/>
          <w:b w:val="0"/>
          <w:color w:val="auto"/>
          <w:sz w:val="24"/>
          <w:szCs w:val="24"/>
        </w:rPr>
        <w:t>Peel maximum and average force of detachment for the chitosan-POEGMA hydrogels</w:t>
      </w:r>
      <w:bookmarkEnd w:id="220"/>
      <w:r w:rsidR="000519B0" w:rsidRPr="00AB306A">
        <w:rPr>
          <w:rFonts w:ascii="Times" w:hAnsi="Times"/>
          <w:b w:val="0"/>
          <w:color w:val="auto"/>
          <w:sz w:val="24"/>
          <w:szCs w:val="24"/>
        </w:rPr>
        <w:t xml:space="preserve"> </w:t>
      </w:r>
      <w:r w:rsidR="00FC58EF">
        <w:rPr>
          <w:rFonts w:ascii="Times" w:hAnsi="Times"/>
          <w:b w:val="0"/>
          <w:color w:val="auto"/>
          <w:sz w:val="24"/>
          <w:szCs w:val="24"/>
        </w:rPr>
        <w:t>(n=3)</w:t>
      </w:r>
      <w:bookmarkEnd w:id="221"/>
    </w:p>
    <w:tbl>
      <w:tblPr>
        <w:tblStyle w:val="TableGrid"/>
        <w:tblW w:w="7555" w:type="dxa"/>
        <w:tblLook w:val="04A0" w:firstRow="1" w:lastRow="0" w:firstColumn="1" w:lastColumn="0" w:noHBand="0" w:noVBand="1"/>
      </w:tblPr>
      <w:tblGrid>
        <w:gridCol w:w="3085"/>
        <w:gridCol w:w="2154"/>
        <w:gridCol w:w="2316"/>
      </w:tblGrid>
      <w:tr w:rsidR="00756302" w:rsidRPr="00AB306A" w14:paraId="1F8BC1B6" w14:textId="77777777" w:rsidTr="00756302">
        <w:trPr>
          <w:trHeight w:val="498"/>
        </w:trPr>
        <w:tc>
          <w:tcPr>
            <w:tcW w:w="3085" w:type="dxa"/>
            <w:vAlign w:val="center"/>
          </w:tcPr>
          <w:p w14:paraId="78136980" w14:textId="09CB53B4" w:rsidR="00034602" w:rsidRPr="00AB306A" w:rsidRDefault="00034602" w:rsidP="00971F06">
            <w:pPr>
              <w:pStyle w:val="NoSpacing"/>
              <w:jc w:val="center"/>
              <w:rPr>
                <w:b/>
                <w:sz w:val="28"/>
                <w:szCs w:val="28"/>
              </w:rPr>
            </w:pPr>
            <w:bookmarkStart w:id="222" w:name="OLE_LINK6"/>
            <w:r w:rsidRPr="00AB306A">
              <w:rPr>
                <w:b/>
                <w:sz w:val="28"/>
                <w:szCs w:val="28"/>
              </w:rPr>
              <w:t>Hydrogel</w:t>
            </w:r>
            <w:r w:rsidR="00544151">
              <w:rPr>
                <w:b/>
                <w:sz w:val="28"/>
                <w:szCs w:val="28"/>
              </w:rPr>
              <w:t xml:space="preserve"> (w/v)%</w:t>
            </w:r>
          </w:p>
        </w:tc>
        <w:tc>
          <w:tcPr>
            <w:tcW w:w="2154" w:type="dxa"/>
            <w:vAlign w:val="center"/>
          </w:tcPr>
          <w:p w14:paraId="1BC33ECD" w14:textId="77777777" w:rsidR="00034602" w:rsidRPr="00AB306A" w:rsidRDefault="00034602" w:rsidP="00971F06">
            <w:pPr>
              <w:pStyle w:val="NoSpacing"/>
              <w:jc w:val="center"/>
              <w:rPr>
                <w:b/>
                <w:sz w:val="28"/>
                <w:szCs w:val="28"/>
              </w:rPr>
            </w:pPr>
            <w:r w:rsidRPr="00AB306A">
              <w:rPr>
                <w:b/>
                <w:sz w:val="28"/>
                <w:szCs w:val="28"/>
              </w:rPr>
              <w:t>Maximum force of detachment (N)</w:t>
            </w:r>
          </w:p>
        </w:tc>
        <w:tc>
          <w:tcPr>
            <w:tcW w:w="2316" w:type="dxa"/>
            <w:vAlign w:val="center"/>
          </w:tcPr>
          <w:p w14:paraId="2C4CF625" w14:textId="77777777" w:rsidR="00034602" w:rsidRPr="00AB306A" w:rsidRDefault="00034602" w:rsidP="00971F06">
            <w:pPr>
              <w:pStyle w:val="NoSpacing"/>
              <w:jc w:val="center"/>
              <w:rPr>
                <w:b/>
                <w:sz w:val="28"/>
                <w:szCs w:val="28"/>
              </w:rPr>
            </w:pPr>
            <w:r w:rsidRPr="00AB306A">
              <w:rPr>
                <w:b/>
                <w:sz w:val="28"/>
                <w:szCs w:val="28"/>
              </w:rPr>
              <w:t>Average force of detachment (N)</w:t>
            </w:r>
          </w:p>
        </w:tc>
      </w:tr>
      <w:tr w:rsidR="00756302" w:rsidRPr="00AB306A" w14:paraId="5ECF09BB" w14:textId="77777777" w:rsidTr="00756302">
        <w:trPr>
          <w:trHeight w:val="498"/>
        </w:trPr>
        <w:tc>
          <w:tcPr>
            <w:tcW w:w="3085" w:type="dxa"/>
            <w:vAlign w:val="center"/>
          </w:tcPr>
          <w:p w14:paraId="4F93158B" w14:textId="646AD378" w:rsidR="00034602" w:rsidRPr="00AB306A" w:rsidRDefault="00235470" w:rsidP="00971F06">
            <w:pPr>
              <w:pStyle w:val="NoSpacing"/>
              <w:jc w:val="center"/>
            </w:pPr>
            <w:r>
              <w:t>Chit-H</w:t>
            </w:r>
            <w:r w:rsidR="00034602" w:rsidRPr="00AB306A">
              <w:t>zd 1</w:t>
            </w:r>
            <w:r>
              <w:t>.0</w:t>
            </w:r>
            <w:r w:rsidR="00034602" w:rsidRPr="00AB306A">
              <w:t>%/PO</w:t>
            </w:r>
            <w:r w:rsidR="00034602" w:rsidRPr="00AB306A">
              <w:rPr>
                <w:vertAlign w:val="subscript"/>
              </w:rPr>
              <w:t>10</w:t>
            </w:r>
            <w:r w:rsidR="00034602" w:rsidRPr="00AB306A">
              <w:t>A</w:t>
            </w:r>
            <w:r w:rsidR="00034602" w:rsidRPr="00AB306A">
              <w:rPr>
                <w:vertAlign w:val="subscript"/>
              </w:rPr>
              <w:t xml:space="preserve">30 </w:t>
            </w:r>
            <w:r w:rsidR="00034602" w:rsidRPr="00AB306A">
              <w:t>20%</w:t>
            </w:r>
          </w:p>
        </w:tc>
        <w:tc>
          <w:tcPr>
            <w:tcW w:w="2154" w:type="dxa"/>
            <w:vAlign w:val="center"/>
          </w:tcPr>
          <w:p w14:paraId="58AE58B3" w14:textId="7F3B9038" w:rsidR="00034602" w:rsidRPr="00AB306A" w:rsidRDefault="00034602" w:rsidP="00971F06">
            <w:pPr>
              <w:pStyle w:val="NoSpacing"/>
              <w:jc w:val="center"/>
            </w:pPr>
            <w:r w:rsidRPr="00AB306A">
              <w:t>0.13 ± 0.02</w:t>
            </w:r>
          </w:p>
        </w:tc>
        <w:tc>
          <w:tcPr>
            <w:tcW w:w="2316" w:type="dxa"/>
            <w:vAlign w:val="center"/>
          </w:tcPr>
          <w:p w14:paraId="338DB7C0" w14:textId="3D27627D" w:rsidR="00034602" w:rsidRPr="00AB306A" w:rsidRDefault="00034602">
            <w:pPr>
              <w:pStyle w:val="NoSpacing"/>
              <w:jc w:val="center"/>
            </w:pPr>
            <w:r w:rsidRPr="00AB306A">
              <w:t>0.0</w:t>
            </w:r>
            <w:r w:rsidR="00992E4D">
              <w:t>9</w:t>
            </w:r>
            <w:r w:rsidRPr="00AB306A">
              <w:t xml:space="preserve"> ± 0.01</w:t>
            </w:r>
          </w:p>
        </w:tc>
      </w:tr>
      <w:tr w:rsidR="00756302" w:rsidRPr="00AB306A" w14:paraId="4E1E7AF3" w14:textId="77777777" w:rsidTr="00756302">
        <w:trPr>
          <w:trHeight w:val="500"/>
        </w:trPr>
        <w:tc>
          <w:tcPr>
            <w:tcW w:w="3085" w:type="dxa"/>
            <w:vAlign w:val="center"/>
          </w:tcPr>
          <w:p w14:paraId="47B521A0" w14:textId="2645F23D" w:rsidR="00034602" w:rsidRPr="00AB306A" w:rsidRDefault="00034602" w:rsidP="00235470">
            <w:pPr>
              <w:pStyle w:val="NoSpacing"/>
              <w:jc w:val="center"/>
            </w:pPr>
            <w:r w:rsidRPr="00AB306A">
              <w:t>Chit-</w:t>
            </w:r>
            <w:r w:rsidR="00235470">
              <w:t>H</w:t>
            </w:r>
            <w:r w:rsidRPr="00AB306A">
              <w:t>zd 1.5%/ PO</w:t>
            </w:r>
            <w:r w:rsidRPr="00AB306A">
              <w:rPr>
                <w:vertAlign w:val="subscript"/>
              </w:rPr>
              <w:t>10</w:t>
            </w:r>
            <w:r w:rsidRPr="00AB306A">
              <w:t>A</w:t>
            </w:r>
            <w:r w:rsidRPr="00AB306A">
              <w:rPr>
                <w:vertAlign w:val="subscript"/>
              </w:rPr>
              <w:t xml:space="preserve">30 </w:t>
            </w:r>
            <w:r w:rsidRPr="00AB306A">
              <w:t>20%</w:t>
            </w:r>
          </w:p>
        </w:tc>
        <w:tc>
          <w:tcPr>
            <w:tcW w:w="2154" w:type="dxa"/>
            <w:vAlign w:val="center"/>
          </w:tcPr>
          <w:p w14:paraId="0AD7D709" w14:textId="04188EB5" w:rsidR="00034602" w:rsidRPr="00AB306A" w:rsidRDefault="00034602">
            <w:pPr>
              <w:pStyle w:val="NoSpacing"/>
              <w:jc w:val="center"/>
            </w:pPr>
            <w:r w:rsidRPr="00AB306A">
              <w:t>0.1</w:t>
            </w:r>
            <w:r w:rsidR="00992E4D">
              <w:t>5</w:t>
            </w:r>
            <w:r w:rsidRPr="00AB306A">
              <w:t xml:space="preserve"> ± 0.01</w:t>
            </w:r>
          </w:p>
        </w:tc>
        <w:tc>
          <w:tcPr>
            <w:tcW w:w="2316" w:type="dxa"/>
            <w:vAlign w:val="center"/>
          </w:tcPr>
          <w:p w14:paraId="15613AEE" w14:textId="5CB0C23D" w:rsidR="00034602" w:rsidRPr="00AB306A" w:rsidRDefault="00034602">
            <w:pPr>
              <w:pStyle w:val="NoSpacing"/>
              <w:jc w:val="center"/>
            </w:pPr>
            <w:r w:rsidRPr="00AB306A">
              <w:t>0.1</w:t>
            </w:r>
            <w:r w:rsidR="00992E4D">
              <w:t>2</w:t>
            </w:r>
            <w:r w:rsidRPr="00AB306A">
              <w:t xml:space="preserve">  ± 0.</w:t>
            </w:r>
            <w:r w:rsidR="00992E4D">
              <w:t>01</w:t>
            </w:r>
          </w:p>
        </w:tc>
      </w:tr>
      <w:tr w:rsidR="00756302" w:rsidRPr="00AB306A" w14:paraId="6A9303E1" w14:textId="77777777" w:rsidTr="00756302">
        <w:trPr>
          <w:trHeight w:val="498"/>
        </w:trPr>
        <w:tc>
          <w:tcPr>
            <w:tcW w:w="3085" w:type="dxa"/>
            <w:vAlign w:val="center"/>
          </w:tcPr>
          <w:p w14:paraId="025FA8DA" w14:textId="01D5EC1F" w:rsidR="00034602" w:rsidRPr="00AB306A" w:rsidRDefault="00034602" w:rsidP="00235470">
            <w:pPr>
              <w:pStyle w:val="NoSpacing"/>
              <w:jc w:val="center"/>
            </w:pPr>
            <w:r w:rsidRPr="00AB306A">
              <w:t>Chit-</w:t>
            </w:r>
            <w:r w:rsidR="00235470">
              <w:t>H</w:t>
            </w:r>
            <w:r w:rsidRPr="00AB306A">
              <w:t>zd 2</w:t>
            </w:r>
            <w:r w:rsidR="00235470">
              <w:t>.0</w:t>
            </w:r>
            <w:r w:rsidRPr="00AB306A">
              <w:t>%/ PO</w:t>
            </w:r>
            <w:r w:rsidRPr="00AB306A">
              <w:rPr>
                <w:vertAlign w:val="subscript"/>
              </w:rPr>
              <w:t>10</w:t>
            </w:r>
            <w:r w:rsidRPr="00AB306A">
              <w:t>A</w:t>
            </w:r>
            <w:r w:rsidRPr="00AB306A">
              <w:rPr>
                <w:vertAlign w:val="subscript"/>
              </w:rPr>
              <w:t xml:space="preserve">30 </w:t>
            </w:r>
            <w:r w:rsidRPr="00AB306A">
              <w:t>20%</w:t>
            </w:r>
          </w:p>
        </w:tc>
        <w:tc>
          <w:tcPr>
            <w:tcW w:w="2154" w:type="dxa"/>
            <w:vAlign w:val="center"/>
          </w:tcPr>
          <w:p w14:paraId="2ADD6E3E" w14:textId="3CA33839" w:rsidR="00034602" w:rsidRPr="00AB306A" w:rsidRDefault="00034602">
            <w:pPr>
              <w:pStyle w:val="NoSpacing"/>
              <w:jc w:val="center"/>
            </w:pPr>
            <w:r w:rsidRPr="00AB306A">
              <w:t>0.2</w:t>
            </w:r>
            <w:r w:rsidR="00992E4D">
              <w:t>1</w:t>
            </w:r>
            <w:r w:rsidRPr="00AB306A">
              <w:t xml:space="preserve"> ± 0.07</w:t>
            </w:r>
          </w:p>
        </w:tc>
        <w:tc>
          <w:tcPr>
            <w:tcW w:w="2316" w:type="dxa"/>
            <w:vAlign w:val="center"/>
          </w:tcPr>
          <w:p w14:paraId="0BDAF91A" w14:textId="17D40A7E" w:rsidR="00034602" w:rsidRPr="00AB306A" w:rsidRDefault="00034602">
            <w:pPr>
              <w:pStyle w:val="NoSpacing"/>
              <w:keepNext/>
              <w:jc w:val="center"/>
            </w:pPr>
            <w:r w:rsidRPr="00AB306A">
              <w:t>0.18 ± 0.0</w:t>
            </w:r>
            <w:r w:rsidR="00992E4D">
              <w:t>7</w:t>
            </w:r>
          </w:p>
        </w:tc>
      </w:tr>
    </w:tbl>
    <w:bookmarkEnd w:id="222"/>
    <w:p w14:paraId="5C67B831" w14:textId="58B57A89" w:rsidR="00D31BA7" w:rsidRPr="000E2FCE" w:rsidRDefault="00D31BA7" w:rsidP="00D31BA7">
      <w:pPr>
        <w:spacing w:line="480" w:lineRule="auto"/>
        <w:ind w:right="-22" w:firstLine="720"/>
      </w:pPr>
      <w:r w:rsidRPr="00AB306A">
        <w:t>As the weight percentage of chitosan in the hydrogel is increased, enhancements in skin adhesion were observed. Chit-Hzd 1</w:t>
      </w:r>
      <w:r>
        <w:t>.0</w:t>
      </w:r>
      <w:r w:rsidRPr="00AB306A">
        <w:t>%</w:t>
      </w:r>
      <w:r>
        <w:t>/PO</w:t>
      </w:r>
      <w:r w:rsidRPr="004576A5">
        <w:rPr>
          <w:vertAlign w:val="subscript"/>
        </w:rPr>
        <w:t>10</w:t>
      </w:r>
      <w:r>
        <w:t>A</w:t>
      </w:r>
      <w:r w:rsidRPr="004576A5">
        <w:rPr>
          <w:vertAlign w:val="subscript"/>
        </w:rPr>
        <w:t>30</w:t>
      </w:r>
      <w:r>
        <w:t xml:space="preserve"> 20%</w:t>
      </w:r>
      <w:r w:rsidRPr="00AB306A">
        <w:t xml:space="preserve"> (F=0.0</w:t>
      </w:r>
      <w:r>
        <w:t>9</w:t>
      </w:r>
      <w:r w:rsidRPr="00AB306A">
        <w:t xml:space="preserve">N </w:t>
      </w:r>
      <w:r w:rsidRPr="00AB306A">
        <w:rPr>
          <w:rFonts w:eastAsia="MS Gothic"/>
        </w:rPr>
        <w:t>± 0.01N)</w:t>
      </w:r>
      <w:r w:rsidRPr="00AB306A">
        <w:t xml:space="preserve"> exhibited an average peel force of only one </w:t>
      </w:r>
      <w:r>
        <w:t>half</w:t>
      </w:r>
      <w:r w:rsidRPr="00AB306A">
        <w:t xml:space="preserve"> of Chit-Hzd 2</w:t>
      </w:r>
      <w:r>
        <w:t>.0</w:t>
      </w:r>
      <w:r w:rsidRPr="00AB306A">
        <w:t>%</w:t>
      </w:r>
      <w:r>
        <w:t>/PO</w:t>
      </w:r>
      <w:r w:rsidRPr="004576A5">
        <w:rPr>
          <w:vertAlign w:val="subscript"/>
        </w:rPr>
        <w:t>10</w:t>
      </w:r>
      <w:r>
        <w:t>A</w:t>
      </w:r>
      <w:r w:rsidRPr="004576A5">
        <w:rPr>
          <w:vertAlign w:val="subscript"/>
        </w:rPr>
        <w:t>30</w:t>
      </w:r>
      <w:r>
        <w:t xml:space="preserve"> 20%</w:t>
      </w:r>
      <w:r w:rsidRPr="00AB306A">
        <w:t xml:space="preserve"> (F=0.18N </w:t>
      </w:r>
      <w:r w:rsidRPr="00AB306A">
        <w:rPr>
          <w:rFonts w:eastAsia="MS Gothic"/>
        </w:rPr>
        <w:t>± 0.07N</w:t>
      </w:r>
      <w:r w:rsidRPr="00AB306A">
        <w:t>), w</w:t>
      </w:r>
      <w:r>
        <w:t>ith</w:t>
      </w:r>
      <w:r w:rsidRPr="00AB306A">
        <w:t xml:space="preserve"> Chit-Hzd 1.5%</w:t>
      </w:r>
      <w:r>
        <w:t>/PO</w:t>
      </w:r>
      <w:r w:rsidRPr="004576A5">
        <w:rPr>
          <w:vertAlign w:val="subscript"/>
        </w:rPr>
        <w:t>10</w:t>
      </w:r>
      <w:r>
        <w:t>A</w:t>
      </w:r>
      <w:r w:rsidRPr="004576A5">
        <w:rPr>
          <w:vertAlign w:val="subscript"/>
        </w:rPr>
        <w:t>30</w:t>
      </w:r>
      <w:r>
        <w:t xml:space="preserve"> 20% lying</w:t>
      </w:r>
      <w:r w:rsidRPr="00AB306A">
        <w:t xml:space="preserve"> in between (F=0.12 </w:t>
      </w:r>
      <w:r w:rsidRPr="00AB306A">
        <w:rPr>
          <w:rFonts w:eastAsia="MS Gothic"/>
        </w:rPr>
        <w:t>± 0.01N)</w:t>
      </w:r>
      <w:r>
        <w:rPr>
          <w:rFonts w:eastAsia="MS Gothic"/>
        </w:rPr>
        <w:t>.  However, likely due to the inherently high variation associated with peel tests</w:t>
      </w:r>
      <w:r w:rsidR="0093311F">
        <w:rPr>
          <w:rFonts w:eastAsia="MS Gothic"/>
        </w:rPr>
        <w:t xml:space="preserve"> [104]</w:t>
      </w:r>
      <w:r>
        <w:rPr>
          <w:rFonts w:eastAsia="MS Gothic"/>
        </w:rPr>
        <w:t>, one-way ANOVA indicates that the change in the peel detachment force as the</w:t>
      </w:r>
      <w:r>
        <w:t xml:space="preserve"> chitosan concentration was increased was not statistically significant at 95% confidence [F(2,6)=4.38]. Even so, given</w:t>
      </w:r>
      <w:r w:rsidRPr="00AB306A">
        <w:t xml:space="preserve"> the lower number of residual aldehyde groups present as more chitosan-hydrazide is added to the gels</w:t>
      </w:r>
      <w:r>
        <w:t>; this observation suggests that</w:t>
      </w:r>
      <w:r w:rsidRPr="00AB306A">
        <w:t xml:space="preserve"> the adhesion is not primarily attributed to Schiff base formation with amines on skin proteins</w:t>
      </w:r>
      <w:r>
        <w:t xml:space="preserve"> but rather </w:t>
      </w:r>
      <w:r w:rsidRPr="00AB306A">
        <w:t xml:space="preserve">the chemical nature of the chitosan. Note that the failure mode during the peel experiment is adhesive detachment, with the hydrogel remaining completely attached to one of the skin pieces while the other is functionally detached from the hydrogel. The hydrogel itself, while stretching during the experiment, does not break apart, indicating strong cohesion. This mechanical profile is consistent with what would be favourable as a wound sealant. </w:t>
      </w:r>
    </w:p>
    <w:p w14:paraId="284BE4ED" w14:textId="014BB740" w:rsidR="00034602" w:rsidRPr="006E5383" w:rsidRDefault="00554346" w:rsidP="006E5383">
      <w:pPr>
        <w:pStyle w:val="Heading3"/>
        <w:rPr>
          <w:rFonts w:ascii="Times New Roman" w:hAnsi="Times New Roman" w:cs="Times New Roman"/>
          <w:color w:val="auto"/>
          <w:sz w:val="32"/>
          <w:szCs w:val="32"/>
        </w:rPr>
      </w:pPr>
      <w:bookmarkStart w:id="223" w:name="_Toc304564041"/>
      <w:bookmarkStart w:id="224" w:name="_Toc304564192"/>
      <w:r w:rsidRPr="006E5383">
        <w:rPr>
          <w:rFonts w:ascii="Times New Roman" w:hAnsi="Times New Roman" w:cs="Times New Roman"/>
          <w:color w:val="auto"/>
          <w:sz w:val="32"/>
          <w:szCs w:val="32"/>
        </w:rPr>
        <w:lastRenderedPageBreak/>
        <w:t>3</w:t>
      </w:r>
      <w:r w:rsidR="00214DBA" w:rsidRPr="006E5383">
        <w:rPr>
          <w:rFonts w:ascii="Times New Roman" w:hAnsi="Times New Roman" w:cs="Times New Roman"/>
          <w:color w:val="auto"/>
          <w:sz w:val="32"/>
          <w:szCs w:val="32"/>
        </w:rPr>
        <w:t>.8.3</w:t>
      </w:r>
      <w:r w:rsidR="00034602" w:rsidRPr="006E5383">
        <w:rPr>
          <w:rFonts w:ascii="Times New Roman" w:hAnsi="Times New Roman" w:cs="Times New Roman"/>
          <w:color w:val="auto"/>
          <w:sz w:val="32"/>
          <w:szCs w:val="32"/>
        </w:rPr>
        <w:t>. Tensile bioadhesion measurement of chitosan-POEGMA hydrogel</w:t>
      </w:r>
      <w:bookmarkEnd w:id="223"/>
      <w:bookmarkEnd w:id="224"/>
    </w:p>
    <w:p w14:paraId="029A2308" w14:textId="6710E67E" w:rsidR="00034602" w:rsidRPr="00AB306A" w:rsidRDefault="00034602" w:rsidP="00034602">
      <w:pPr>
        <w:pStyle w:val="NoSpacing"/>
        <w:spacing w:line="480" w:lineRule="auto"/>
        <w:ind w:right="-22" w:firstLine="720"/>
      </w:pPr>
      <w:r w:rsidRPr="00AB306A">
        <w:t xml:space="preserve">Similar to the peel testing, tensile testing of the bioadhesive bond strength between porcine skin and the hydrogels indicate a positive correlation between the concentration of chitosan in the hydrogel matrix and the adhesive strength, as shown in Figure </w:t>
      </w:r>
      <w:r w:rsidR="00554346">
        <w:t>3</w:t>
      </w:r>
      <w:r w:rsidRPr="00AB306A">
        <w:t>-1</w:t>
      </w:r>
      <w:r w:rsidR="00256C72">
        <w:t>4</w:t>
      </w:r>
      <w:r w:rsidRPr="00AB306A">
        <w:t xml:space="preserve">. </w:t>
      </w:r>
      <w:r w:rsidR="00341E44">
        <w:t>Table 3-</w:t>
      </w:r>
      <w:r w:rsidR="00884191">
        <w:t>8</w:t>
      </w:r>
      <w:r w:rsidR="00341E44">
        <w:t xml:space="preserve"> summarizes the maximum force of detachment and work of adhesion associated with each of the hydrogels.</w:t>
      </w:r>
    </w:p>
    <w:p w14:paraId="7E868835" w14:textId="56A17C91" w:rsidR="007C1C40" w:rsidRDefault="00150067" w:rsidP="007C1C40">
      <w:pPr>
        <w:keepNext/>
        <w:ind w:right="-22"/>
        <w:jc w:val="center"/>
      </w:pPr>
      <w:r w:rsidRPr="00150067">
        <w:rPr>
          <w:noProof/>
          <w:lang w:eastAsia="en-US"/>
        </w:rPr>
        <mc:AlternateContent>
          <mc:Choice Requires="wpg">
            <w:drawing>
              <wp:inline distT="0" distB="0" distL="0" distR="0" wp14:anchorId="0C34BC04" wp14:editId="632FB848">
                <wp:extent cx="4127500" cy="3327400"/>
                <wp:effectExtent l="0" t="0" r="12700" b="0"/>
                <wp:docPr id="2075" name="Group 8"/>
                <wp:cNvGraphicFramePr/>
                <a:graphic xmlns:a="http://schemas.openxmlformats.org/drawingml/2006/main">
                  <a:graphicData uri="http://schemas.microsoft.com/office/word/2010/wordprocessingGroup">
                    <wpg:wgp>
                      <wpg:cNvGrpSpPr/>
                      <wpg:grpSpPr>
                        <a:xfrm>
                          <a:off x="0" y="0"/>
                          <a:ext cx="4127500" cy="3327400"/>
                          <a:chOff x="0" y="0"/>
                          <a:chExt cx="5727700" cy="4528820"/>
                        </a:xfrm>
                      </wpg:grpSpPr>
                      <pic:pic xmlns:pic="http://schemas.openxmlformats.org/drawingml/2006/picture">
                        <pic:nvPicPr>
                          <pic:cNvPr id="2076" name="Picture 2076"/>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4528820"/>
                          </a:xfrm>
                          <a:prstGeom prst="rect">
                            <a:avLst/>
                          </a:prstGeom>
                          <a:noFill/>
                          <a:ln>
                            <a:noFill/>
                          </a:ln>
                        </pic:spPr>
                      </pic:pic>
                      <pic:pic xmlns:pic="http://schemas.openxmlformats.org/drawingml/2006/picture">
                        <pic:nvPicPr>
                          <pic:cNvPr id="2077" name="Picture 2077"/>
                          <pic:cNvPicPr>
                            <a:picLocks noChangeAspect="1"/>
                          </pic:cNvPicPr>
                        </pic:nvPicPr>
                        <pic:blipFill rotWithShape="1">
                          <a:blip r:embed="rId42">
                            <a:extLst>
                              <a:ext uri="{28A0092B-C50C-407E-A947-70E740481C1C}">
                                <a14:useLocalDpi xmlns:a14="http://schemas.microsoft.com/office/drawing/2010/main" val="0"/>
                              </a:ext>
                            </a:extLst>
                          </a:blip>
                          <a:srcRect l="53451" t="61611" r="7942" b="19117"/>
                          <a:stretch/>
                        </pic:blipFill>
                        <pic:spPr bwMode="auto">
                          <a:xfrm>
                            <a:off x="3000827" y="280571"/>
                            <a:ext cx="2385422" cy="923068"/>
                          </a:xfrm>
                          <a:prstGeom prst="rect">
                            <a:avLst/>
                          </a:prstGeom>
                          <a:noFill/>
                          <a:ln>
                            <a:noFill/>
                          </a:ln>
                        </pic:spPr>
                      </pic:pic>
                    </wpg:wgp>
                  </a:graphicData>
                </a:graphic>
              </wp:inline>
            </w:drawing>
          </mc:Choice>
          <mc:Fallback>
            <w:pict>
              <v:group id="Group 8" o:spid="_x0000_s1026" style="width:325pt;height:262pt;mso-position-horizontal-relative:char;mso-position-vertical-relative:line" coordsize="5727700,452882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">
                <v:shape id="Picture 2076" o:spid="_x0000_s1027" type="#_x0000_t75" style="position:absolute;width:5727700;height:4528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k&#10;vS/HAAAA3QAAAA8AAABkcnMvZG93bnJldi54bWxEj09rwkAUxO+FfoflFXrT3VqMGl1FhLaCh9Y/&#10;4PWZfSap2bchu43x23cLQo/DzPyGmS06W4mWGl861vDSVyCIM2dKzjUc9m+9MQgfkA1WjknDjTws&#10;5o8PM0yNu/KW2l3IRYSwT1FDEUKdSumzgiz6vquJo3d2jcUQZZNL0+A1wm0lB0ol0mLJcaHAmlYF&#10;ZZfdj9WgNptk8oXD4+f3+2odPtpXNT4dtX5+6pZTEIG68B++t9dGw0CNEvh7E5+AnP8C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YkvS/HAAAA3QAAAA8AAAAAAAAAAAAAAAAA&#10;nAIAAGRycy9kb3ducmV2LnhtbFBLBQYAAAAABAAEAPcAAACQAwAAAAA=&#10;">
                  <v:imagedata r:id="rId47" o:title=""/>
                </v:shape>
                <v:shape id="Picture 2077" o:spid="_x0000_s1028" type="#_x0000_t75" style="position:absolute;left:3000827;top:280571;width:2385422;height:9230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1&#10;98zCAAAA3QAAAA8AAABkcnMvZG93bnJldi54bWxEj0GLwjAUhO/C/ofwFrzZdD2sUo2yLAh7kAWr&#10;P+DRPJtq81KbVOO/N4LgcZiZb5jlOtpWXKn3jWMFX1kOgrhyuuFawWG/mcxB+ICssXVMCu7kYb36&#10;GC2x0O7GO7qWoRYJwr5ABSaErpDSV4Ys+sx1xMk7ut5iSLKvpe7xluC2ldM8/5YWG04LBjv6NVSd&#10;y8EmCkYX/4eLoU15GU7R+O0cK6XGn/FnASJQDO/wq/2nFUzz2Qyeb9ITkKs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B9ffMwgAAAN0AAAAPAAAAAAAAAAAAAAAAAJwCAABk&#10;cnMvZG93bnJldi54bWxQSwUGAAAAAAQABAD3AAAAiwMAAAAA&#10;">
                  <v:imagedata r:id="rId48" o:title="" croptop="40377f" cropbottom="12529f" cropleft="35030f" cropright="5205f"/>
                  <v:path arrowok="t"/>
                </v:shape>
                <w10:anchorlock/>
              </v:group>
            </w:pict>
          </mc:Fallback>
        </mc:AlternateContent>
      </w:r>
    </w:p>
    <w:p w14:paraId="7117A212" w14:textId="554F27BC" w:rsidR="00034602" w:rsidRPr="008D36CD" w:rsidRDefault="00256C72" w:rsidP="008D36CD">
      <w:pPr>
        <w:pStyle w:val="Caption"/>
        <w:jc w:val="center"/>
        <w:rPr>
          <w:b w:val="0"/>
          <w:color w:val="auto"/>
          <w:sz w:val="24"/>
          <w:szCs w:val="24"/>
        </w:rPr>
      </w:pPr>
      <w:bookmarkStart w:id="225" w:name="_Toc301606161"/>
      <w:bookmarkStart w:id="226" w:name="_Toc304462191"/>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14</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512C95">
        <w:rPr>
          <w:b w:val="0"/>
          <w:color w:val="auto"/>
          <w:sz w:val="24"/>
          <w:szCs w:val="24"/>
        </w:rPr>
        <w:t xml:space="preserve">Representative </w:t>
      </w:r>
      <w:r w:rsidR="00512C95">
        <w:rPr>
          <w:rFonts w:ascii="Times" w:hAnsi="Times"/>
          <w:b w:val="0"/>
          <w:color w:val="auto"/>
          <w:sz w:val="24"/>
          <w:szCs w:val="24"/>
        </w:rPr>
        <w:t>t</w:t>
      </w:r>
      <w:r w:rsidR="00034602" w:rsidRPr="00AB306A">
        <w:rPr>
          <w:rFonts w:ascii="Times" w:hAnsi="Times"/>
          <w:b w:val="0"/>
          <w:color w:val="auto"/>
          <w:sz w:val="24"/>
          <w:szCs w:val="24"/>
        </w:rPr>
        <w:t>ensile detachment profiles for all four hydrogels</w:t>
      </w:r>
      <w:bookmarkEnd w:id="225"/>
      <w:r w:rsidR="00341E44">
        <w:rPr>
          <w:rFonts w:ascii="Times" w:hAnsi="Times"/>
          <w:b w:val="0"/>
          <w:color w:val="auto"/>
          <w:sz w:val="24"/>
          <w:szCs w:val="24"/>
        </w:rPr>
        <w:t xml:space="preserve"> from porcine skin</w:t>
      </w:r>
      <w:bookmarkEnd w:id="226"/>
    </w:p>
    <w:p w14:paraId="1967844B" w14:textId="77777777" w:rsidR="00341E44" w:rsidRDefault="00341E44" w:rsidP="00341E44">
      <w:pPr>
        <w:pStyle w:val="Caption"/>
        <w:rPr>
          <w:b w:val="0"/>
          <w:color w:val="auto"/>
          <w:sz w:val="24"/>
          <w:szCs w:val="24"/>
        </w:rPr>
      </w:pPr>
    </w:p>
    <w:p w14:paraId="2A9E63CD" w14:textId="15514939" w:rsidR="00341E44" w:rsidRPr="001F2ACE" w:rsidRDefault="00884191" w:rsidP="00341E44">
      <w:pPr>
        <w:pStyle w:val="Caption"/>
        <w:rPr>
          <w:b w:val="0"/>
          <w:color w:val="auto"/>
          <w:sz w:val="24"/>
          <w:szCs w:val="24"/>
        </w:rPr>
      </w:pPr>
      <w:bookmarkStart w:id="227" w:name="_Toc304462335"/>
      <w:r w:rsidRPr="00884191">
        <w:rPr>
          <w:b w:val="0"/>
          <w:color w:val="auto"/>
          <w:sz w:val="24"/>
          <w:szCs w:val="24"/>
        </w:rPr>
        <w:t>Table 3-</w:t>
      </w:r>
      <w:r w:rsidRPr="00884191">
        <w:rPr>
          <w:b w:val="0"/>
          <w:color w:val="auto"/>
          <w:sz w:val="24"/>
          <w:szCs w:val="24"/>
        </w:rPr>
        <w:fldChar w:fldCharType="begin"/>
      </w:r>
      <w:r w:rsidRPr="00884191">
        <w:rPr>
          <w:b w:val="0"/>
          <w:color w:val="auto"/>
          <w:sz w:val="24"/>
          <w:szCs w:val="24"/>
        </w:rPr>
        <w:instrText xml:space="preserve"> SEQ Table_4 \* ARABIC </w:instrText>
      </w:r>
      <w:r w:rsidRPr="00884191">
        <w:rPr>
          <w:b w:val="0"/>
          <w:color w:val="auto"/>
          <w:sz w:val="24"/>
          <w:szCs w:val="24"/>
        </w:rPr>
        <w:fldChar w:fldCharType="separate"/>
      </w:r>
      <w:r w:rsidR="00D85AC4">
        <w:rPr>
          <w:b w:val="0"/>
          <w:noProof/>
          <w:color w:val="auto"/>
          <w:sz w:val="24"/>
          <w:szCs w:val="24"/>
        </w:rPr>
        <w:t>8</w:t>
      </w:r>
      <w:r w:rsidRPr="00884191">
        <w:rPr>
          <w:b w:val="0"/>
          <w:color w:val="auto"/>
          <w:sz w:val="24"/>
          <w:szCs w:val="24"/>
        </w:rPr>
        <w:fldChar w:fldCharType="end"/>
      </w:r>
      <w:r w:rsidRPr="00884191">
        <w:rPr>
          <w:b w:val="0"/>
          <w:color w:val="auto"/>
          <w:sz w:val="24"/>
          <w:szCs w:val="24"/>
        </w:rPr>
        <w:t xml:space="preserve">: </w:t>
      </w:r>
      <w:r w:rsidR="00341E44" w:rsidRPr="001F2ACE">
        <w:rPr>
          <w:b w:val="0"/>
          <w:color w:val="auto"/>
          <w:sz w:val="24"/>
          <w:szCs w:val="24"/>
        </w:rPr>
        <w:t>Maximum force of detachments and work of adhesion for each hydrogel</w:t>
      </w:r>
      <w:r w:rsidR="00512C95">
        <w:rPr>
          <w:b w:val="0"/>
          <w:color w:val="auto"/>
          <w:sz w:val="24"/>
          <w:szCs w:val="24"/>
        </w:rPr>
        <w:t xml:space="preserve"> (n=3)</w:t>
      </w:r>
      <w:bookmarkEnd w:id="227"/>
    </w:p>
    <w:tbl>
      <w:tblPr>
        <w:tblStyle w:val="TableGrid"/>
        <w:tblW w:w="8125" w:type="dxa"/>
        <w:tblLook w:val="04A0" w:firstRow="1" w:lastRow="0" w:firstColumn="1" w:lastColumn="0" w:noHBand="0" w:noVBand="1"/>
      </w:tblPr>
      <w:tblGrid>
        <w:gridCol w:w="3156"/>
        <w:gridCol w:w="2464"/>
        <w:gridCol w:w="2505"/>
      </w:tblGrid>
      <w:tr w:rsidR="00756302" w:rsidRPr="00AB306A" w14:paraId="319F5840" w14:textId="77777777" w:rsidTr="00756302">
        <w:trPr>
          <w:trHeight w:val="390"/>
        </w:trPr>
        <w:tc>
          <w:tcPr>
            <w:tcW w:w="3156" w:type="dxa"/>
            <w:vAlign w:val="center"/>
          </w:tcPr>
          <w:p w14:paraId="5CBC9172" w14:textId="3DC9DC76" w:rsidR="00034602" w:rsidRPr="00AB306A" w:rsidRDefault="00034602" w:rsidP="00971F06">
            <w:pPr>
              <w:pStyle w:val="NoSpacing"/>
              <w:jc w:val="center"/>
              <w:rPr>
                <w:b/>
                <w:sz w:val="28"/>
                <w:szCs w:val="28"/>
              </w:rPr>
            </w:pPr>
            <w:r w:rsidRPr="00AB306A">
              <w:rPr>
                <w:b/>
                <w:sz w:val="28"/>
                <w:szCs w:val="28"/>
              </w:rPr>
              <w:t>Hydrogel</w:t>
            </w:r>
            <w:r w:rsidR="00544151">
              <w:rPr>
                <w:b/>
                <w:sz w:val="28"/>
                <w:szCs w:val="28"/>
              </w:rPr>
              <w:t xml:space="preserve"> (w/v)%</w:t>
            </w:r>
          </w:p>
        </w:tc>
        <w:tc>
          <w:tcPr>
            <w:tcW w:w="2464" w:type="dxa"/>
            <w:vAlign w:val="center"/>
          </w:tcPr>
          <w:p w14:paraId="4924B401" w14:textId="77777777" w:rsidR="00034602" w:rsidRPr="00AB306A" w:rsidRDefault="00034602" w:rsidP="00971F06">
            <w:pPr>
              <w:pStyle w:val="NoSpacing"/>
              <w:jc w:val="center"/>
              <w:rPr>
                <w:b/>
                <w:sz w:val="28"/>
                <w:szCs w:val="28"/>
              </w:rPr>
            </w:pPr>
            <w:r w:rsidRPr="00AB306A">
              <w:rPr>
                <w:b/>
                <w:sz w:val="28"/>
                <w:szCs w:val="28"/>
              </w:rPr>
              <w:t>Maximum force of detachment (N)</w:t>
            </w:r>
          </w:p>
        </w:tc>
        <w:tc>
          <w:tcPr>
            <w:tcW w:w="2505" w:type="dxa"/>
            <w:vAlign w:val="center"/>
          </w:tcPr>
          <w:p w14:paraId="201A724B" w14:textId="77777777" w:rsidR="00034602" w:rsidRPr="00AB306A" w:rsidRDefault="00034602" w:rsidP="00971F06">
            <w:pPr>
              <w:pStyle w:val="NoSpacing"/>
              <w:jc w:val="center"/>
              <w:rPr>
                <w:b/>
                <w:sz w:val="28"/>
                <w:szCs w:val="28"/>
              </w:rPr>
            </w:pPr>
            <w:r w:rsidRPr="00AB306A">
              <w:rPr>
                <w:b/>
                <w:sz w:val="28"/>
                <w:szCs w:val="28"/>
              </w:rPr>
              <w:t>Work of adhesion (N.mm)</w:t>
            </w:r>
          </w:p>
        </w:tc>
      </w:tr>
      <w:tr w:rsidR="00756302" w:rsidRPr="00AB306A" w14:paraId="71D20B8E" w14:textId="77777777" w:rsidTr="00756302">
        <w:trPr>
          <w:trHeight w:val="390"/>
        </w:trPr>
        <w:tc>
          <w:tcPr>
            <w:tcW w:w="3156" w:type="dxa"/>
            <w:vAlign w:val="center"/>
          </w:tcPr>
          <w:p w14:paraId="49096125" w14:textId="560E2816" w:rsidR="00034602" w:rsidRPr="00AB306A" w:rsidRDefault="00235470" w:rsidP="00971F06">
            <w:pPr>
              <w:pStyle w:val="NoSpacing"/>
              <w:jc w:val="center"/>
            </w:pPr>
            <w:r>
              <w:t>Chit-H</w:t>
            </w:r>
            <w:r w:rsidR="00034602" w:rsidRPr="00AB306A">
              <w:t>zd 1</w:t>
            </w:r>
            <w:r w:rsidR="00756302">
              <w:t>.0</w:t>
            </w:r>
            <w:r w:rsidR="00034602" w:rsidRPr="00AB306A">
              <w:t>%/PO</w:t>
            </w:r>
            <w:r w:rsidR="00034602" w:rsidRPr="00AB306A">
              <w:rPr>
                <w:vertAlign w:val="subscript"/>
              </w:rPr>
              <w:t>10</w:t>
            </w:r>
            <w:r w:rsidR="00034602" w:rsidRPr="00AB306A">
              <w:t>A</w:t>
            </w:r>
            <w:r w:rsidR="00034602" w:rsidRPr="00AB306A">
              <w:rPr>
                <w:vertAlign w:val="subscript"/>
              </w:rPr>
              <w:t xml:space="preserve">30 </w:t>
            </w:r>
            <w:r w:rsidR="00034602" w:rsidRPr="00AB306A">
              <w:t>20%</w:t>
            </w:r>
          </w:p>
        </w:tc>
        <w:tc>
          <w:tcPr>
            <w:tcW w:w="2464" w:type="dxa"/>
            <w:vAlign w:val="center"/>
          </w:tcPr>
          <w:p w14:paraId="07E0B6BD" w14:textId="5ECDD8EE" w:rsidR="00034602" w:rsidRPr="00AB306A" w:rsidRDefault="00034602">
            <w:pPr>
              <w:pStyle w:val="NoSpacing"/>
              <w:jc w:val="center"/>
            </w:pPr>
            <w:r w:rsidRPr="00AB306A">
              <w:t>0.1</w:t>
            </w:r>
            <w:r w:rsidR="00341E44">
              <w:t>3</w:t>
            </w:r>
            <w:r w:rsidRPr="00AB306A">
              <w:t xml:space="preserve"> ± 0.01</w:t>
            </w:r>
          </w:p>
        </w:tc>
        <w:tc>
          <w:tcPr>
            <w:tcW w:w="2505" w:type="dxa"/>
            <w:vAlign w:val="center"/>
          </w:tcPr>
          <w:p w14:paraId="52CF3285" w14:textId="43DEF42C" w:rsidR="00034602" w:rsidRPr="00AB306A" w:rsidRDefault="00034602" w:rsidP="00971F06">
            <w:pPr>
              <w:pStyle w:val="NoSpacing"/>
              <w:jc w:val="center"/>
            </w:pPr>
            <w:r w:rsidRPr="00AB306A">
              <w:t>0.66 ± 0.16</w:t>
            </w:r>
          </w:p>
        </w:tc>
      </w:tr>
      <w:tr w:rsidR="00756302" w:rsidRPr="00AB306A" w14:paraId="536CB555" w14:textId="77777777" w:rsidTr="00756302">
        <w:trPr>
          <w:trHeight w:val="392"/>
        </w:trPr>
        <w:tc>
          <w:tcPr>
            <w:tcW w:w="3156" w:type="dxa"/>
            <w:vAlign w:val="center"/>
          </w:tcPr>
          <w:p w14:paraId="22122E5D" w14:textId="78F76506" w:rsidR="00034602" w:rsidRPr="00AB306A" w:rsidRDefault="00034602" w:rsidP="00235470">
            <w:pPr>
              <w:pStyle w:val="NoSpacing"/>
              <w:jc w:val="center"/>
            </w:pPr>
            <w:r w:rsidRPr="00AB306A">
              <w:t>Chit-</w:t>
            </w:r>
            <w:r w:rsidR="00235470">
              <w:t>H</w:t>
            </w:r>
            <w:r w:rsidRPr="00AB306A">
              <w:t>zd 1.5%/ PO</w:t>
            </w:r>
            <w:r w:rsidRPr="00AB306A">
              <w:rPr>
                <w:vertAlign w:val="subscript"/>
              </w:rPr>
              <w:t>10</w:t>
            </w:r>
            <w:r w:rsidRPr="00AB306A">
              <w:t>A</w:t>
            </w:r>
            <w:r w:rsidRPr="00AB306A">
              <w:rPr>
                <w:vertAlign w:val="subscript"/>
              </w:rPr>
              <w:t xml:space="preserve">30 </w:t>
            </w:r>
            <w:r w:rsidRPr="00AB306A">
              <w:t>20%</w:t>
            </w:r>
          </w:p>
        </w:tc>
        <w:tc>
          <w:tcPr>
            <w:tcW w:w="2464" w:type="dxa"/>
            <w:vAlign w:val="center"/>
          </w:tcPr>
          <w:p w14:paraId="2E896F4B" w14:textId="4D8B196C" w:rsidR="00034602" w:rsidRPr="00AB306A" w:rsidRDefault="00034602">
            <w:pPr>
              <w:pStyle w:val="NoSpacing"/>
              <w:jc w:val="center"/>
            </w:pPr>
            <w:r w:rsidRPr="00AB306A">
              <w:t>0.21 ± 0.0</w:t>
            </w:r>
            <w:r w:rsidR="00341E44">
              <w:t>1</w:t>
            </w:r>
          </w:p>
        </w:tc>
        <w:tc>
          <w:tcPr>
            <w:tcW w:w="2505" w:type="dxa"/>
            <w:vAlign w:val="center"/>
          </w:tcPr>
          <w:p w14:paraId="697F4AFD" w14:textId="199B8F6D" w:rsidR="00034602" w:rsidRPr="00AB306A" w:rsidRDefault="00034602">
            <w:pPr>
              <w:pStyle w:val="NoSpacing"/>
              <w:jc w:val="center"/>
            </w:pPr>
            <w:r w:rsidRPr="00AB306A">
              <w:t>1.83 ± 0.03</w:t>
            </w:r>
          </w:p>
        </w:tc>
      </w:tr>
      <w:tr w:rsidR="00756302" w:rsidRPr="00AB306A" w14:paraId="6D66DD32" w14:textId="77777777" w:rsidTr="00756302">
        <w:trPr>
          <w:trHeight w:val="390"/>
        </w:trPr>
        <w:tc>
          <w:tcPr>
            <w:tcW w:w="3156" w:type="dxa"/>
            <w:vAlign w:val="center"/>
          </w:tcPr>
          <w:p w14:paraId="0C756D87" w14:textId="6B577B27" w:rsidR="00034602" w:rsidRPr="00AB306A" w:rsidRDefault="00235470" w:rsidP="00971F06">
            <w:pPr>
              <w:pStyle w:val="NoSpacing"/>
              <w:jc w:val="center"/>
            </w:pPr>
            <w:r>
              <w:t>Chit-H</w:t>
            </w:r>
            <w:r w:rsidR="00034602" w:rsidRPr="00AB306A">
              <w:t>zd 2</w:t>
            </w:r>
            <w:r>
              <w:t>.0</w:t>
            </w:r>
            <w:r w:rsidR="00034602" w:rsidRPr="00AB306A">
              <w:t>%/ PO</w:t>
            </w:r>
            <w:r w:rsidR="00034602" w:rsidRPr="00AB306A">
              <w:rPr>
                <w:vertAlign w:val="subscript"/>
              </w:rPr>
              <w:t>10</w:t>
            </w:r>
            <w:r w:rsidR="00034602" w:rsidRPr="00AB306A">
              <w:t>A</w:t>
            </w:r>
            <w:r w:rsidR="00034602" w:rsidRPr="00AB306A">
              <w:rPr>
                <w:vertAlign w:val="subscript"/>
              </w:rPr>
              <w:t xml:space="preserve">30 </w:t>
            </w:r>
            <w:r w:rsidR="00034602" w:rsidRPr="00AB306A">
              <w:t>20%</w:t>
            </w:r>
          </w:p>
        </w:tc>
        <w:tc>
          <w:tcPr>
            <w:tcW w:w="2464" w:type="dxa"/>
            <w:vAlign w:val="center"/>
          </w:tcPr>
          <w:p w14:paraId="0FF779E3" w14:textId="3567E3EB" w:rsidR="00034602" w:rsidRPr="00AB306A" w:rsidRDefault="00034602">
            <w:pPr>
              <w:pStyle w:val="NoSpacing"/>
              <w:jc w:val="center"/>
            </w:pPr>
            <w:r w:rsidRPr="00AB306A">
              <w:t>0.3</w:t>
            </w:r>
            <w:r w:rsidR="00341E44">
              <w:t>2</w:t>
            </w:r>
            <w:r w:rsidRPr="00AB306A">
              <w:t xml:space="preserve"> ± 0.06</w:t>
            </w:r>
          </w:p>
        </w:tc>
        <w:tc>
          <w:tcPr>
            <w:tcW w:w="2505" w:type="dxa"/>
            <w:vAlign w:val="center"/>
          </w:tcPr>
          <w:p w14:paraId="240BA287" w14:textId="20173563" w:rsidR="00034602" w:rsidRPr="00AB306A" w:rsidRDefault="00034602">
            <w:pPr>
              <w:pStyle w:val="NoSpacing"/>
              <w:jc w:val="center"/>
            </w:pPr>
            <w:r w:rsidRPr="00AB306A">
              <w:t>2.8</w:t>
            </w:r>
            <w:r w:rsidR="00341E44">
              <w:t>4</w:t>
            </w:r>
            <w:r w:rsidRPr="00AB306A">
              <w:t xml:space="preserve"> ± 0.89</w:t>
            </w:r>
          </w:p>
        </w:tc>
      </w:tr>
      <w:tr w:rsidR="00756302" w:rsidRPr="00AB306A" w14:paraId="19008BE8" w14:textId="77777777" w:rsidTr="00756302">
        <w:trPr>
          <w:trHeight w:val="392"/>
        </w:trPr>
        <w:tc>
          <w:tcPr>
            <w:tcW w:w="3156" w:type="dxa"/>
            <w:vAlign w:val="center"/>
          </w:tcPr>
          <w:p w14:paraId="1E40C44C" w14:textId="77777777" w:rsidR="00034602" w:rsidRPr="00AB306A" w:rsidRDefault="00034602" w:rsidP="00971F06">
            <w:pPr>
              <w:pStyle w:val="NoSpacing"/>
              <w:jc w:val="center"/>
            </w:pPr>
            <w:r w:rsidRPr="00AB306A">
              <w:t>+PO</w:t>
            </w:r>
            <w:r w:rsidRPr="00AB306A">
              <w:rPr>
                <w:vertAlign w:val="subscript"/>
              </w:rPr>
              <w:t>10</w:t>
            </w:r>
            <w:r w:rsidRPr="00AB306A">
              <w:t>H</w:t>
            </w:r>
            <w:r w:rsidRPr="00AB306A">
              <w:rPr>
                <w:vertAlign w:val="subscript"/>
              </w:rPr>
              <w:t>29</w:t>
            </w:r>
            <w:r w:rsidRPr="00AB306A">
              <w:t xml:space="preserve"> 20%/ PO</w:t>
            </w:r>
            <w:r w:rsidRPr="00AB306A">
              <w:rPr>
                <w:vertAlign w:val="subscript"/>
              </w:rPr>
              <w:t>10</w:t>
            </w:r>
            <w:r w:rsidRPr="00AB306A">
              <w:t>A</w:t>
            </w:r>
            <w:r w:rsidRPr="00AB306A">
              <w:rPr>
                <w:vertAlign w:val="subscript"/>
              </w:rPr>
              <w:t xml:space="preserve">30 </w:t>
            </w:r>
            <w:r w:rsidRPr="00AB306A">
              <w:t>20%</w:t>
            </w:r>
          </w:p>
        </w:tc>
        <w:tc>
          <w:tcPr>
            <w:tcW w:w="2464" w:type="dxa"/>
            <w:vAlign w:val="center"/>
          </w:tcPr>
          <w:p w14:paraId="35B75846" w14:textId="05E26D41" w:rsidR="00034602" w:rsidRPr="00AB306A" w:rsidRDefault="00034602">
            <w:pPr>
              <w:pStyle w:val="NoSpacing"/>
              <w:jc w:val="center"/>
            </w:pPr>
            <w:r w:rsidRPr="00AB306A">
              <w:t>0.13 ± 0.0</w:t>
            </w:r>
            <w:r w:rsidR="00341E44">
              <w:t>1</w:t>
            </w:r>
          </w:p>
        </w:tc>
        <w:tc>
          <w:tcPr>
            <w:tcW w:w="2505" w:type="dxa"/>
            <w:vAlign w:val="center"/>
          </w:tcPr>
          <w:p w14:paraId="55C245E7" w14:textId="21527A32" w:rsidR="00034602" w:rsidRPr="00AB306A" w:rsidRDefault="00034602">
            <w:pPr>
              <w:pStyle w:val="NoSpacing"/>
              <w:keepNext/>
              <w:jc w:val="center"/>
            </w:pPr>
            <w:r w:rsidRPr="00AB306A">
              <w:t>0.</w:t>
            </w:r>
            <w:r w:rsidR="00341E44" w:rsidRPr="00AB306A">
              <w:t>6</w:t>
            </w:r>
            <w:r w:rsidR="00341E44">
              <w:t>9</w:t>
            </w:r>
            <w:r w:rsidR="00341E44" w:rsidRPr="00AB306A">
              <w:t xml:space="preserve"> </w:t>
            </w:r>
            <w:r w:rsidRPr="00AB306A">
              <w:t>± 0.41</w:t>
            </w:r>
          </w:p>
        </w:tc>
      </w:tr>
    </w:tbl>
    <w:p w14:paraId="2468261E" w14:textId="77777777" w:rsidR="00D31BA7" w:rsidRPr="00AB306A" w:rsidRDefault="00D31BA7" w:rsidP="00D31BA7">
      <w:pPr>
        <w:spacing w:line="480" w:lineRule="auto"/>
        <w:ind w:right="-22" w:firstLine="720"/>
      </w:pPr>
      <w:r w:rsidRPr="00AB306A">
        <w:lastRenderedPageBreak/>
        <w:t>The same roughly three-fold enhancement in bond strength between Chit-Hzd 1</w:t>
      </w:r>
      <w:r>
        <w:t>.0</w:t>
      </w:r>
      <w:r w:rsidRPr="00AB306A">
        <w:t>%</w:t>
      </w:r>
      <w:r>
        <w:t>/PO</w:t>
      </w:r>
      <w:r w:rsidRPr="004576A5">
        <w:rPr>
          <w:vertAlign w:val="subscript"/>
        </w:rPr>
        <w:t>10</w:t>
      </w:r>
      <w:r>
        <w:t>A</w:t>
      </w:r>
      <w:r w:rsidRPr="004576A5">
        <w:rPr>
          <w:vertAlign w:val="subscript"/>
        </w:rPr>
        <w:t>30</w:t>
      </w:r>
      <w:r>
        <w:t xml:space="preserve"> 20%</w:t>
      </w:r>
      <w:r w:rsidRPr="00AB306A">
        <w:t xml:space="preserve"> and Chit-Hzd 2</w:t>
      </w:r>
      <w:r>
        <w:t>.0</w:t>
      </w:r>
      <w:r w:rsidRPr="00AB306A">
        <w:t>%</w:t>
      </w:r>
      <w:r>
        <w:t>/PO</w:t>
      </w:r>
      <w:r w:rsidRPr="004576A5">
        <w:rPr>
          <w:vertAlign w:val="subscript"/>
        </w:rPr>
        <w:t>10</w:t>
      </w:r>
      <w:r>
        <w:t>A</w:t>
      </w:r>
      <w:r w:rsidRPr="004576A5">
        <w:rPr>
          <w:vertAlign w:val="subscript"/>
        </w:rPr>
        <w:t>30</w:t>
      </w:r>
      <w:r>
        <w:t xml:space="preserve"> 20%</w:t>
      </w:r>
      <w:r w:rsidRPr="00AB306A">
        <w:t xml:space="preserve"> observed in the peel experiment is again observed under tension, with the maximum tensile force increasing from 0.1</w:t>
      </w:r>
      <w:r>
        <w:t>3</w:t>
      </w:r>
      <w:r w:rsidRPr="00AB306A">
        <w:t>N to 0.3</w:t>
      </w:r>
      <w:r>
        <w:t>2</w:t>
      </w:r>
      <w:r w:rsidRPr="00AB306A">
        <w:t xml:space="preserve">N. A similar result is shown by integrating the area under the force versus distance curves, with the area under the curve (AUC, related to the work of adhesion of the polymer) also roughly tripling as the chitosan content of the gel is doubled. </w:t>
      </w:r>
      <w:r>
        <w:t>One-way ANOVA test confirms that there is a significant effect of increasing the chitosan concentration on the bioadhesive strength of the hydrogel at 95% confidence [F(3,8)=27.48]. T</w:t>
      </w:r>
      <w:r w:rsidRPr="00AB306A">
        <w:t>hese results indicate that chitosan significantly improves the bioadhesive capacity of the hy</w:t>
      </w:r>
      <w:r>
        <w:t>drogels via multiple mechanisms</w:t>
      </w:r>
      <w:r w:rsidRPr="00AB306A">
        <w:t>.</w:t>
      </w:r>
      <w:r>
        <w:t xml:space="preserve"> In addition to charge, hydrogen bonding due to the presence of multiple functional groups (amines, residual carboxyl groups, and hydroxyl groups), as well as physical entanglement due to the high molecular weight of chitosan may also contribute to forming</w:t>
      </w:r>
      <w:r w:rsidRPr="00AB306A">
        <w:t xml:space="preserve"> stronger adhesion</w:t>
      </w:r>
      <w:r>
        <w:t>s</w:t>
      </w:r>
      <w:r w:rsidRPr="00AB306A">
        <w:t xml:space="preserve"> between the tissue and hydrogel film</w:t>
      </w:r>
      <w:r>
        <w:t>. Also, pairwise t-tests for all other comparisons indicate that all other results are significantly different at a 95% confidence interval</w:t>
      </w:r>
      <w:r w:rsidRPr="00AB306A">
        <w:t>.</w:t>
      </w:r>
      <w:r>
        <w:t xml:space="preserve"> </w:t>
      </w:r>
    </w:p>
    <w:p w14:paraId="2531B5E6" w14:textId="324381B7" w:rsidR="00034602" w:rsidRPr="006E5383" w:rsidRDefault="00554346" w:rsidP="006E5383">
      <w:pPr>
        <w:pStyle w:val="Heading3"/>
        <w:rPr>
          <w:rFonts w:ascii="Times New Roman" w:hAnsi="Times New Roman" w:cs="Times New Roman"/>
          <w:color w:val="auto"/>
          <w:sz w:val="32"/>
          <w:szCs w:val="32"/>
        </w:rPr>
      </w:pPr>
      <w:bookmarkStart w:id="228" w:name="_Toc304564042"/>
      <w:bookmarkStart w:id="229" w:name="_Toc304564193"/>
      <w:r w:rsidRPr="006E5383">
        <w:rPr>
          <w:rFonts w:ascii="Times New Roman" w:hAnsi="Times New Roman" w:cs="Times New Roman"/>
          <w:color w:val="auto"/>
          <w:sz w:val="32"/>
          <w:szCs w:val="32"/>
        </w:rPr>
        <w:t>3</w:t>
      </w:r>
      <w:r w:rsidR="00034602" w:rsidRPr="006E5383">
        <w:rPr>
          <w:rFonts w:ascii="Times New Roman" w:hAnsi="Times New Roman" w:cs="Times New Roman"/>
          <w:color w:val="auto"/>
          <w:sz w:val="32"/>
          <w:szCs w:val="32"/>
        </w:rPr>
        <w:t>.8.</w:t>
      </w:r>
      <w:r w:rsidR="00214DBA" w:rsidRPr="006E5383">
        <w:rPr>
          <w:rFonts w:ascii="Times New Roman" w:hAnsi="Times New Roman" w:cs="Times New Roman"/>
          <w:color w:val="auto"/>
          <w:sz w:val="32"/>
          <w:szCs w:val="32"/>
        </w:rPr>
        <w:t>4</w:t>
      </w:r>
      <w:r w:rsidR="00034602" w:rsidRPr="006E5383">
        <w:rPr>
          <w:rFonts w:ascii="Times New Roman" w:hAnsi="Times New Roman" w:cs="Times New Roman"/>
          <w:color w:val="auto"/>
          <w:sz w:val="32"/>
          <w:szCs w:val="32"/>
        </w:rPr>
        <w:t xml:space="preserve">. </w:t>
      </w:r>
      <w:r w:rsidR="00CE468D">
        <w:rPr>
          <w:rFonts w:ascii="Times New Roman" w:hAnsi="Times New Roman" w:cs="Times New Roman"/>
          <w:color w:val="auto"/>
          <w:sz w:val="32"/>
          <w:szCs w:val="32"/>
        </w:rPr>
        <w:t>Mucoadhesion</w:t>
      </w:r>
      <w:r w:rsidR="00CE468D" w:rsidRPr="006E5383">
        <w:rPr>
          <w:rFonts w:ascii="Times New Roman" w:hAnsi="Times New Roman" w:cs="Times New Roman"/>
          <w:color w:val="auto"/>
          <w:sz w:val="32"/>
          <w:szCs w:val="32"/>
        </w:rPr>
        <w:t xml:space="preserve"> </w:t>
      </w:r>
      <w:r w:rsidR="00034602" w:rsidRPr="006E5383">
        <w:rPr>
          <w:rFonts w:ascii="Times New Roman" w:hAnsi="Times New Roman" w:cs="Times New Roman"/>
          <w:color w:val="auto"/>
          <w:sz w:val="32"/>
          <w:szCs w:val="32"/>
        </w:rPr>
        <w:t>properties of chitosan precursor polymer</w:t>
      </w:r>
      <w:bookmarkEnd w:id="228"/>
      <w:bookmarkEnd w:id="229"/>
    </w:p>
    <w:p w14:paraId="7F1BF46B" w14:textId="44C4B352" w:rsidR="00034602" w:rsidRPr="00AB306A" w:rsidRDefault="00034602" w:rsidP="00034602">
      <w:pPr>
        <w:spacing w:line="480" w:lineRule="auto"/>
        <w:ind w:right="-22" w:firstLine="720"/>
      </w:pPr>
      <w:r w:rsidRPr="00AB306A">
        <w:t>The mucoadhesive property of the functionalized chitosan polymer was characterized using</w:t>
      </w:r>
      <w:r w:rsidR="004116AD">
        <w:t xml:space="preserve"> rheological synergism. Figure 3</w:t>
      </w:r>
      <w:r w:rsidRPr="00AB306A">
        <w:t>-1</w:t>
      </w:r>
      <w:r w:rsidR="00256C72">
        <w:t>5</w:t>
      </w:r>
      <w:r w:rsidRPr="00AB306A">
        <w:t xml:space="preserve"> shows the storage modulus of Chit-Hzd 1</w:t>
      </w:r>
      <w:r w:rsidR="004576A5">
        <w:t>.0</w:t>
      </w:r>
      <w:r w:rsidRPr="00AB306A">
        <w:t xml:space="preserve">% (Fig. </w:t>
      </w:r>
      <w:r w:rsidR="004116AD">
        <w:t>3</w:t>
      </w:r>
      <w:r w:rsidRPr="00AB306A">
        <w:t>-1</w:t>
      </w:r>
      <w:r w:rsidR="00256C72">
        <w:t>5</w:t>
      </w:r>
      <w:r w:rsidRPr="00AB306A">
        <w:t>a) and Chit-Hzd 1</w:t>
      </w:r>
      <w:r w:rsidR="004116AD">
        <w:t>.5% (Fig. 3</w:t>
      </w:r>
      <w:r w:rsidRPr="00AB306A">
        <w:t>-1</w:t>
      </w:r>
      <w:r w:rsidR="00256C72">
        <w:t>5</w:t>
      </w:r>
      <w:r w:rsidRPr="00AB306A">
        <w:t xml:space="preserve">b) solutions, a 4wt% mucin solution, and a 1:1 volumetric ratio of the two solutions. </w:t>
      </w:r>
      <w:r w:rsidR="00CE468D">
        <w:t>Note that the final concentrations of Chit-Hzd in the mixture are lower than those used in the gel since</w:t>
      </w:r>
      <w:r w:rsidRPr="00AB306A">
        <w:t xml:space="preserve"> </w:t>
      </w:r>
      <w:r w:rsidRPr="00AB306A">
        <w:lastRenderedPageBreak/>
        <w:t xml:space="preserve">4wt% and 3wt% </w:t>
      </w:r>
      <w:r w:rsidR="00CE468D">
        <w:t xml:space="preserve">Chit-Hzd </w:t>
      </w:r>
      <w:r w:rsidRPr="00AB306A">
        <w:t>solution</w:t>
      </w:r>
      <w:r w:rsidR="00CE468D">
        <w:t>s could not be prepared; however, this result still gives insight into the fundamental polymer mucoadhesive properties</w:t>
      </w:r>
      <w:r w:rsidRPr="00AB306A">
        <w:t xml:space="preserve">. </w:t>
      </w:r>
    </w:p>
    <w:p w14:paraId="6E7CB217" w14:textId="01F012E2" w:rsidR="00034602" w:rsidRPr="00AB306A" w:rsidRDefault="00BB22DF" w:rsidP="00AA1FA4">
      <w:pPr>
        <w:pStyle w:val="NoSpacing"/>
      </w:pPr>
      <w:r>
        <w:rPr>
          <w:noProof/>
          <w:lang w:eastAsia="en-US"/>
        </w:rPr>
        <w:drawing>
          <wp:inline distT="0" distB="0" distL="0" distR="0" wp14:anchorId="72112311" wp14:editId="118C0B38">
            <wp:extent cx="3822700" cy="2844800"/>
            <wp:effectExtent l="0" t="0" r="0" b="0"/>
            <wp:docPr id="2066" name="Chart 2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E8807D0" w14:textId="4FD46455" w:rsidR="004116AD" w:rsidRDefault="00B44A12" w:rsidP="004116AD">
      <w:pPr>
        <w:keepNext/>
        <w:ind w:right="-22"/>
      </w:pPr>
      <w:r>
        <w:rPr>
          <w:noProof/>
          <w:lang w:eastAsia="en-US"/>
        </w:rPr>
        <w:drawing>
          <wp:inline distT="0" distB="0" distL="0" distR="0" wp14:anchorId="2219EC12" wp14:editId="5A392110">
            <wp:extent cx="3810000" cy="3009900"/>
            <wp:effectExtent l="0" t="0" r="0" b="0"/>
            <wp:docPr id="2067" name="Chart 2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E1FEE47" w14:textId="38E4102C" w:rsidR="00034602" w:rsidRPr="00AB306A" w:rsidRDefault="00256C72" w:rsidP="00AA1FA4">
      <w:pPr>
        <w:pStyle w:val="Caption"/>
        <w:rPr>
          <w:b w:val="0"/>
          <w:color w:val="auto"/>
          <w:sz w:val="24"/>
          <w:szCs w:val="24"/>
        </w:rPr>
      </w:pPr>
      <w:bookmarkStart w:id="230" w:name="_Toc299015539"/>
      <w:bookmarkStart w:id="231" w:name="_Toc301606162"/>
      <w:bookmarkStart w:id="232" w:name="_Toc304462192"/>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15</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034602" w:rsidRPr="00AB306A">
        <w:rPr>
          <w:b w:val="0"/>
          <w:color w:val="auto"/>
          <w:sz w:val="24"/>
          <w:szCs w:val="24"/>
        </w:rPr>
        <w:t xml:space="preserve">Dynamic storage modulus </w:t>
      </w:r>
      <w:r w:rsidR="00CE468D">
        <w:rPr>
          <w:b w:val="0"/>
          <w:color w:val="auto"/>
          <w:sz w:val="24"/>
          <w:szCs w:val="24"/>
        </w:rPr>
        <w:t>as a function of frequency for</w:t>
      </w:r>
      <w:r w:rsidR="00CE468D" w:rsidRPr="00AB306A">
        <w:rPr>
          <w:b w:val="0"/>
          <w:color w:val="auto"/>
          <w:sz w:val="24"/>
          <w:szCs w:val="24"/>
        </w:rPr>
        <w:t xml:space="preserve"> </w:t>
      </w:r>
      <w:r w:rsidR="00034602" w:rsidRPr="00AB306A">
        <w:rPr>
          <w:b w:val="0"/>
          <w:color w:val="auto"/>
          <w:sz w:val="24"/>
          <w:szCs w:val="24"/>
        </w:rPr>
        <w:t>a) Chit-Hzd 1%</w:t>
      </w:r>
      <w:r w:rsidR="00034602" w:rsidRPr="00AB306A">
        <w:rPr>
          <w:color w:val="auto"/>
        </w:rPr>
        <w:t xml:space="preserve"> </w:t>
      </w:r>
      <w:r w:rsidR="00034602" w:rsidRPr="00AB306A">
        <w:rPr>
          <w:b w:val="0"/>
          <w:color w:val="auto"/>
          <w:sz w:val="24"/>
          <w:szCs w:val="24"/>
        </w:rPr>
        <w:t>and b) Chit-Hzd 1.5%</w:t>
      </w:r>
      <w:r w:rsidR="00034602" w:rsidRPr="00AB306A">
        <w:rPr>
          <w:color w:val="auto"/>
        </w:rPr>
        <w:t xml:space="preserve"> </w:t>
      </w:r>
      <w:r w:rsidR="00034602" w:rsidRPr="00AB306A">
        <w:rPr>
          <w:b w:val="0"/>
          <w:color w:val="auto"/>
          <w:sz w:val="24"/>
          <w:szCs w:val="24"/>
        </w:rPr>
        <w:t>with and without mucin</w:t>
      </w:r>
      <w:bookmarkEnd w:id="230"/>
      <w:bookmarkEnd w:id="231"/>
      <w:bookmarkEnd w:id="232"/>
      <w:r w:rsidR="00034602" w:rsidRPr="00AB306A">
        <w:rPr>
          <w:b w:val="0"/>
          <w:color w:val="auto"/>
          <w:sz w:val="24"/>
          <w:szCs w:val="24"/>
        </w:rPr>
        <w:t xml:space="preserve"> </w:t>
      </w:r>
    </w:p>
    <w:p w14:paraId="2A052636" w14:textId="77777777" w:rsidR="00034602" w:rsidRPr="00AB306A" w:rsidRDefault="00034602" w:rsidP="00034602">
      <w:pPr>
        <w:ind w:right="-22" w:firstLine="720"/>
      </w:pPr>
    </w:p>
    <w:p w14:paraId="2297A861" w14:textId="3C039235" w:rsidR="00034602" w:rsidRPr="00AB306A" w:rsidRDefault="00034602" w:rsidP="00034602">
      <w:pPr>
        <w:spacing w:line="480" w:lineRule="auto"/>
        <w:ind w:right="-22" w:firstLine="720"/>
      </w:pPr>
      <w:r w:rsidRPr="00AB306A">
        <w:t>At the lower concentration (Chit-Hzd 1</w:t>
      </w:r>
      <w:r w:rsidR="004576A5">
        <w:t>.0</w:t>
      </w:r>
      <w:r w:rsidRPr="00AB306A">
        <w:t>%), a significant excess modulus value (</w:t>
      </w:r>
      <m:oMath>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m:t>
            </m:r>
          </m:sup>
        </m:sSup>
      </m:oMath>
      <w:r w:rsidRPr="00AB306A">
        <w:t xml:space="preserve">) was observed only at lower frequencies, suggesting a relatively weak </w:t>
      </w:r>
      <w:r w:rsidRPr="00AB306A">
        <w:lastRenderedPageBreak/>
        <w:t xml:space="preserve">interaction. However, when the concentration was increased to 1.5wt%, the mucin-polymer mixture has an overall higher dynamic modulus and positive </w:t>
      </w:r>
      <w:r w:rsidR="00D07809">
        <w:t xml:space="preserve">average </w:t>
      </w:r>
      <w:r w:rsidRPr="00AB306A">
        <w:t xml:space="preserve">excess modulus throughout the whole frequency range; an excess modulus value of ~2930Pa was observed </w:t>
      </w:r>
      <w:r w:rsidR="006302EC">
        <w:t>over</w:t>
      </w:r>
      <w:r w:rsidRPr="00AB306A">
        <w:t xml:space="preserve"> the whole frequency range</w:t>
      </w:r>
      <w:r w:rsidR="00AA4626">
        <w:t xml:space="preserve"> (</w:t>
      </w:r>
      <w:r w:rsidR="006302EC">
        <w:t xml:space="preserve">see </w:t>
      </w:r>
      <w:r w:rsidR="00AA4626">
        <w:t xml:space="preserve">Appendix </w:t>
      </w:r>
      <w:r w:rsidR="00D07809">
        <w:t>A</w:t>
      </w:r>
      <w:r w:rsidR="003F3429">
        <w:t>4</w:t>
      </w:r>
      <w:r w:rsidR="00D07809">
        <w:t xml:space="preserve"> </w:t>
      </w:r>
      <w:r w:rsidR="006302EC">
        <w:t>for a plot of</w:t>
      </w:r>
      <w:r w:rsidR="00D07809">
        <w:t xml:space="preserve"> excess modulus </w:t>
      </w:r>
      <w:r w:rsidR="006302EC">
        <w:t>as a function of</w:t>
      </w:r>
      <w:r w:rsidR="00D07809">
        <w:t xml:space="preserve"> frequency)</w:t>
      </w:r>
      <w:r w:rsidRPr="00AB306A">
        <w:t>. This result validates that functionalizing chitosan with carboxymethyl and then hydrazide groups did not eliminate its inherent mucoadhesive property, which is attributed to its positively charged free amino groups</w:t>
      </w:r>
      <w:r w:rsidR="0086702F">
        <w:t xml:space="preserve">, hydrogen bonding, and also physical entanglement, which facilitate </w:t>
      </w:r>
      <w:r w:rsidRPr="00AB306A">
        <w:t>interaction</w:t>
      </w:r>
      <w:r w:rsidR="0086702F">
        <w:t>s</w:t>
      </w:r>
      <w:r w:rsidRPr="00AB306A">
        <w:t xml:space="preserve"> with negatively charged sialic acid groups in the mucin structure. </w:t>
      </w:r>
    </w:p>
    <w:p w14:paraId="2F236502" w14:textId="350136F8" w:rsidR="00034602" w:rsidRPr="006E5383" w:rsidRDefault="00554346" w:rsidP="006E5383">
      <w:pPr>
        <w:pStyle w:val="Heading3"/>
        <w:rPr>
          <w:rFonts w:ascii="Times New Roman" w:hAnsi="Times New Roman" w:cs="Times New Roman"/>
          <w:color w:val="auto"/>
          <w:sz w:val="32"/>
          <w:szCs w:val="32"/>
        </w:rPr>
      </w:pPr>
      <w:bookmarkStart w:id="233" w:name="_Toc304564043"/>
      <w:bookmarkStart w:id="234" w:name="_Toc304564194"/>
      <w:r w:rsidRPr="006E5383">
        <w:rPr>
          <w:rFonts w:ascii="Times New Roman" w:hAnsi="Times New Roman" w:cs="Times New Roman"/>
          <w:color w:val="auto"/>
          <w:sz w:val="32"/>
          <w:szCs w:val="32"/>
        </w:rPr>
        <w:t>3</w:t>
      </w:r>
      <w:r w:rsidR="00034602" w:rsidRPr="006E5383">
        <w:rPr>
          <w:rFonts w:ascii="Times New Roman" w:hAnsi="Times New Roman" w:cs="Times New Roman"/>
          <w:color w:val="auto"/>
          <w:sz w:val="32"/>
          <w:szCs w:val="32"/>
        </w:rPr>
        <w:t>.8.</w:t>
      </w:r>
      <w:r w:rsidR="00214DBA" w:rsidRPr="006E5383">
        <w:rPr>
          <w:rFonts w:ascii="Times New Roman" w:hAnsi="Times New Roman" w:cs="Times New Roman"/>
          <w:color w:val="auto"/>
          <w:sz w:val="32"/>
          <w:szCs w:val="32"/>
        </w:rPr>
        <w:t>5</w:t>
      </w:r>
      <w:r w:rsidR="00034602" w:rsidRPr="006E5383">
        <w:rPr>
          <w:rFonts w:ascii="Times New Roman" w:hAnsi="Times New Roman" w:cs="Times New Roman"/>
          <w:color w:val="auto"/>
          <w:sz w:val="32"/>
          <w:szCs w:val="32"/>
        </w:rPr>
        <w:t>. Tensile mucoadhesion measurement of chitosan-POEGMA hydrogel</w:t>
      </w:r>
      <w:bookmarkEnd w:id="233"/>
      <w:bookmarkEnd w:id="234"/>
    </w:p>
    <w:p w14:paraId="0FEFA124" w14:textId="30064997" w:rsidR="00034602" w:rsidRPr="00873662" w:rsidRDefault="00034602" w:rsidP="00997353">
      <w:pPr>
        <w:spacing w:line="480" w:lineRule="auto"/>
        <w:ind w:right="-22" w:firstLine="720"/>
        <w:rPr>
          <w:b/>
        </w:rPr>
      </w:pPr>
      <w:r w:rsidRPr="00AB306A">
        <w:t>The same tack protocol for the rigid and biological tissue experiments was used for the quantification of the hydrogel’s mucoadhesion, using mucin-soaked filter paper as a mucous laye</w:t>
      </w:r>
      <w:r w:rsidR="004116AD">
        <w:t>r mimic</w:t>
      </w:r>
      <w:r w:rsidR="00CE468D">
        <w:t xml:space="preserve"> in place of the porcine skin</w:t>
      </w:r>
      <w:r w:rsidR="004116AD">
        <w:t xml:space="preserve">. </w:t>
      </w:r>
      <w:r w:rsidR="00997353">
        <w:t>Table 3-</w:t>
      </w:r>
      <w:r w:rsidR="00884191">
        <w:t>9</w:t>
      </w:r>
      <w:r w:rsidRPr="00AB306A">
        <w:t xml:space="preserve"> shows that the same trend holds as would be implied from the rheological synergism results, with hydrogels containing higher chitosan concentrations also exhibiting stronger adhesion with the mucosal mimic. </w:t>
      </w:r>
    </w:p>
    <w:p w14:paraId="18A54DFF" w14:textId="6BBE9A84" w:rsidR="004116AD" w:rsidRPr="00884191" w:rsidRDefault="00884191" w:rsidP="00034602">
      <w:pPr>
        <w:ind w:right="-22"/>
      </w:pPr>
      <w:bookmarkStart w:id="235" w:name="_Toc304462336"/>
      <w:r w:rsidRPr="00884191">
        <w:t>Table 3-</w:t>
      </w:r>
      <w:fldSimple w:instr=" SEQ Table_4 \* ARABIC ">
        <w:r w:rsidR="00D85AC4">
          <w:rPr>
            <w:noProof/>
          </w:rPr>
          <w:t>9</w:t>
        </w:r>
      </w:fldSimple>
      <w:r w:rsidRPr="00884191">
        <w:t xml:space="preserve">: </w:t>
      </w:r>
      <w:r w:rsidR="00CE468D" w:rsidRPr="00884191">
        <w:t>Work of adhesion of the hydrogels at two different mucin concentrations</w:t>
      </w:r>
      <w:bookmarkEnd w:id="235"/>
    </w:p>
    <w:tbl>
      <w:tblPr>
        <w:tblStyle w:val="LightGrid-Accent1"/>
        <w:tblW w:w="80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3085"/>
        <w:gridCol w:w="2304"/>
        <w:gridCol w:w="2708"/>
      </w:tblGrid>
      <w:tr w:rsidR="00756302" w:rsidRPr="00EA7FF7" w14:paraId="496F088B" w14:textId="77777777" w:rsidTr="00756302">
        <w:trPr>
          <w:trHeight w:val="693"/>
        </w:trPr>
        <w:tc>
          <w:tcPr>
            <w:tcW w:w="3085" w:type="dxa"/>
            <w:noWrap/>
            <w:vAlign w:val="center"/>
            <w:hideMark/>
          </w:tcPr>
          <w:p w14:paraId="77059B18" w14:textId="2DC647C0" w:rsidR="00034602" w:rsidRPr="00756302" w:rsidRDefault="00034602" w:rsidP="00971F06">
            <w:pPr>
              <w:jc w:val="center"/>
              <w:rPr>
                <w:rFonts w:eastAsia="Times New Roman"/>
                <w:b/>
                <w:color w:val="000000"/>
                <w:lang w:eastAsia="en-US"/>
              </w:rPr>
            </w:pPr>
            <w:r w:rsidRPr="00756302">
              <w:rPr>
                <w:rFonts w:eastAsia="Times New Roman"/>
                <w:b/>
                <w:color w:val="000000"/>
                <w:lang w:eastAsia="en-US"/>
              </w:rPr>
              <w:t>Hydrogel</w:t>
            </w:r>
            <w:r w:rsidR="00FC58EF" w:rsidRPr="00756302">
              <w:rPr>
                <w:rFonts w:eastAsia="Times New Roman"/>
                <w:b/>
                <w:color w:val="000000"/>
                <w:lang w:eastAsia="en-US"/>
              </w:rPr>
              <w:t xml:space="preserve"> (w/v%)</w:t>
            </w:r>
          </w:p>
        </w:tc>
        <w:tc>
          <w:tcPr>
            <w:tcW w:w="2304" w:type="dxa"/>
            <w:noWrap/>
            <w:vAlign w:val="center"/>
            <w:hideMark/>
          </w:tcPr>
          <w:p w14:paraId="2D1BF0B0" w14:textId="77777777" w:rsidR="00034602" w:rsidRPr="00756302" w:rsidRDefault="00034602" w:rsidP="00971F06">
            <w:pPr>
              <w:jc w:val="center"/>
              <w:rPr>
                <w:rFonts w:eastAsia="Times New Roman"/>
                <w:b/>
                <w:color w:val="000000"/>
                <w:lang w:eastAsia="en-US"/>
              </w:rPr>
            </w:pPr>
            <w:r w:rsidRPr="00756302">
              <w:rPr>
                <w:rFonts w:eastAsia="Times New Roman"/>
                <w:b/>
                <w:color w:val="000000"/>
                <w:lang w:eastAsia="en-US"/>
              </w:rPr>
              <w:t>75 mg/mL mucin</w:t>
            </w:r>
          </w:p>
          <w:p w14:paraId="23ED6B47" w14:textId="77777777" w:rsidR="00034602" w:rsidRPr="00756302" w:rsidRDefault="00034602" w:rsidP="00971F06">
            <w:pPr>
              <w:jc w:val="center"/>
              <w:rPr>
                <w:rFonts w:eastAsia="Times New Roman"/>
                <w:b/>
                <w:color w:val="000000"/>
                <w:lang w:eastAsia="en-US"/>
              </w:rPr>
            </w:pPr>
            <w:r w:rsidRPr="00756302">
              <w:rPr>
                <w:rFonts w:eastAsia="Times New Roman"/>
                <w:b/>
                <w:color w:val="000000"/>
                <w:lang w:eastAsia="en-US"/>
              </w:rPr>
              <w:t>Work of adhesion (N.mm)</w:t>
            </w:r>
          </w:p>
        </w:tc>
        <w:tc>
          <w:tcPr>
            <w:tcW w:w="2708" w:type="dxa"/>
            <w:noWrap/>
            <w:vAlign w:val="center"/>
            <w:hideMark/>
          </w:tcPr>
          <w:p w14:paraId="66394660" w14:textId="77777777" w:rsidR="00034602" w:rsidRPr="00756302" w:rsidRDefault="00034602" w:rsidP="00971F06">
            <w:pPr>
              <w:jc w:val="center"/>
              <w:rPr>
                <w:rFonts w:eastAsia="Times New Roman"/>
                <w:b/>
                <w:color w:val="000000"/>
                <w:lang w:eastAsia="en-US"/>
              </w:rPr>
            </w:pPr>
            <w:r w:rsidRPr="00756302">
              <w:rPr>
                <w:rFonts w:eastAsia="Times New Roman"/>
                <w:b/>
                <w:color w:val="000000"/>
                <w:lang w:eastAsia="en-US"/>
              </w:rPr>
              <w:t>100 mg/mL mucin</w:t>
            </w:r>
          </w:p>
          <w:p w14:paraId="3E4DCAEF" w14:textId="77777777" w:rsidR="00034602" w:rsidRPr="00756302" w:rsidRDefault="00034602" w:rsidP="00971F06">
            <w:pPr>
              <w:jc w:val="center"/>
              <w:rPr>
                <w:rFonts w:eastAsia="Times New Roman"/>
                <w:b/>
                <w:color w:val="000000"/>
                <w:lang w:eastAsia="en-US"/>
              </w:rPr>
            </w:pPr>
            <w:r w:rsidRPr="00756302">
              <w:rPr>
                <w:rFonts w:eastAsia="Times New Roman"/>
                <w:b/>
                <w:color w:val="000000"/>
                <w:lang w:eastAsia="en-US"/>
              </w:rPr>
              <w:t>Work of adhesion (N.mm)</w:t>
            </w:r>
          </w:p>
        </w:tc>
      </w:tr>
      <w:tr w:rsidR="00756302" w:rsidRPr="00EA7FF7" w14:paraId="2FC7C632" w14:textId="77777777" w:rsidTr="00756302">
        <w:trPr>
          <w:trHeight w:val="424"/>
        </w:trPr>
        <w:tc>
          <w:tcPr>
            <w:tcW w:w="3085" w:type="dxa"/>
            <w:noWrap/>
            <w:vAlign w:val="center"/>
            <w:hideMark/>
          </w:tcPr>
          <w:p w14:paraId="43A78E8B" w14:textId="3FF20788" w:rsidR="00034602" w:rsidRPr="00EA7FF7" w:rsidRDefault="00034602" w:rsidP="00971F06">
            <w:pPr>
              <w:jc w:val="center"/>
              <w:rPr>
                <w:rFonts w:eastAsia="Times New Roman"/>
                <w:color w:val="000000"/>
                <w:lang w:eastAsia="en-US"/>
              </w:rPr>
            </w:pPr>
            <w:r w:rsidRPr="00EA7FF7">
              <w:rPr>
                <w:rFonts w:eastAsia="Times New Roman"/>
                <w:color w:val="000000"/>
                <w:lang w:eastAsia="en-US"/>
              </w:rPr>
              <w:t>+PO</w:t>
            </w:r>
            <w:r w:rsidRPr="00EA7FF7">
              <w:rPr>
                <w:rFonts w:eastAsia="Times New Roman"/>
                <w:color w:val="000000"/>
                <w:vertAlign w:val="subscript"/>
                <w:lang w:eastAsia="en-US"/>
              </w:rPr>
              <w:t>10</w:t>
            </w:r>
            <w:r w:rsidRPr="00EA7FF7">
              <w:rPr>
                <w:rFonts w:eastAsia="Times New Roman"/>
                <w:color w:val="000000"/>
                <w:lang w:eastAsia="en-US"/>
              </w:rPr>
              <w:t>H</w:t>
            </w:r>
            <w:r w:rsidRPr="00EA7FF7">
              <w:rPr>
                <w:rFonts w:eastAsia="Times New Roman"/>
                <w:color w:val="000000"/>
                <w:vertAlign w:val="subscript"/>
                <w:lang w:eastAsia="en-US"/>
              </w:rPr>
              <w:t>29</w:t>
            </w:r>
            <w:r w:rsidRPr="00EA7FF7">
              <w:rPr>
                <w:rFonts w:eastAsia="Times New Roman"/>
                <w:color w:val="000000"/>
                <w:lang w:eastAsia="en-US"/>
              </w:rPr>
              <w:t xml:space="preserve"> 20%</w:t>
            </w:r>
            <w:r w:rsidR="00934F4A">
              <w:t>/PO</w:t>
            </w:r>
            <w:r w:rsidR="00934F4A" w:rsidRPr="002124A0">
              <w:rPr>
                <w:vertAlign w:val="subscript"/>
              </w:rPr>
              <w:t>10</w:t>
            </w:r>
            <w:r w:rsidR="00934F4A">
              <w:t>A</w:t>
            </w:r>
            <w:r w:rsidR="00934F4A" w:rsidRPr="002124A0">
              <w:rPr>
                <w:vertAlign w:val="subscript"/>
              </w:rPr>
              <w:t>30</w:t>
            </w:r>
            <w:r w:rsidR="00934F4A">
              <w:t xml:space="preserve"> 20%</w:t>
            </w:r>
          </w:p>
        </w:tc>
        <w:tc>
          <w:tcPr>
            <w:tcW w:w="2304" w:type="dxa"/>
            <w:noWrap/>
            <w:vAlign w:val="center"/>
            <w:hideMark/>
          </w:tcPr>
          <w:p w14:paraId="0E14405E" w14:textId="705C9CA3" w:rsidR="00034602" w:rsidRPr="00EA7FF7" w:rsidRDefault="00034602">
            <w:pPr>
              <w:jc w:val="center"/>
              <w:rPr>
                <w:rFonts w:eastAsia="Times New Roman"/>
                <w:color w:val="000000"/>
                <w:lang w:eastAsia="en-US"/>
              </w:rPr>
            </w:pPr>
            <w:r w:rsidRPr="00EA7FF7">
              <w:rPr>
                <w:rFonts w:eastAsia="Times New Roman"/>
                <w:color w:val="000000"/>
                <w:lang w:eastAsia="en-US"/>
              </w:rPr>
              <w:t>0.03</w:t>
            </w:r>
            <w:r w:rsidR="003B3BB2">
              <w:rPr>
                <w:rFonts w:eastAsia="Times New Roman"/>
                <w:color w:val="000000"/>
                <w:lang w:eastAsia="en-US"/>
              </w:rPr>
              <w:t>4</w:t>
            </w:r>
            <w:r w:rsidRPr="00EA7FF7">
              <w:rPr>
                <w:rFonts w:eastAsia="Times New Roman"/>
                <w:color w:val="000000"/>
                <w:lang w:eastAsia="en-US"/>
              </w:rPr>
              <w:t xml:space="preserve"> ± 0.007</w:t>
            </w:r>
          </w:p>
        </w:tc>
        <w:tc>
          <w:tcPr>
            <w:tcW w:w="2708" w:type="dxa"/>
            <w:noWrap/>
            <w:vAlign w:val="center"/>
            <w:hideMark/>
          </w:tcPr>
          <w:p w14:paraId="39F60FC5" w14:textId="7E2E1900" w:rsidR="00034602" w:rsidRPr="00EA7FF7" w:rsidRDefault="00034602" w:rsidP="00971F06">
            <w:pPr>
              <w:jc w:val="center"/>
              <w:rPr>
                <w:rFonts w:eastAsia="Times New Roman"/>
                <w:color w:val="000000"/>
                <w:lang w:eastAsia="en-US"/>
              </w:rPr>
            </w:pPr>
            <w:r w:rsidRPr="00EA7FF7">
              <w:rPr>
                <w:rFonts w:eastAsia="Times New Roman"/>
                <w:color w:val="000000"/>
                <w:lang w:eastAsia="en-US"/>
              </w:rPr>
              <w:t>0.02</w:t>
            </w:r>
            <w:r w:rsidR="003B3BB2">
              <w:rPr>
                <w:rFonts w:eastAsia="Times New Roman"/>
                <w:color w:val="000000"/>
                <w:lang w:eastAsia="en-US"/>
              </w:rPr>
              <w:t>7</w:t>
            </w:r>
            <w:r w:rsidRPr="00EA7FF7">
              <w:rPr>
                <w:rFonts w:eastAsia="Times New Roman"/>
                <w:color w:val="000000"/>
                <w:lang w:eastAsia="en-US"/>
              </w:rPr>
              <w:t xml:space="preserve"> ± 0.007</w:t>
            </w:r>
          </w:p>
        </w:tc>
      </w:tr>
      <w:tr w:rsidR="00756302" w:rsidRPr="00EA7FF7" w14:paraId="10B5CC76" w14:textId="77777777" w:rsidTr="00756302">
        <w:trPr>
          <w:trHeight w:val="335"/>
        </w:trPr>
        <w:tc>
          <w:tcPr>
            <w:tcW w:w="3085" w:type="dxa"/>
            <w:noWrap/>
            <w:vAlign w:val="center"/>
            <w:hideMark/>
          </w:tcPr>
          <w:p w14:paraId="1E0B2689" w14:textId="41CE5396" w:rsidR="00034602" w:rsidRPr="00EA7FF7" w:rsidRDefault="00034602" w:rsidP="00934F4A">
            <w:pPr>
              <w:jc w:val="center"/>
              <w:rPr>
                <w:rFonts w:eastAsia="Times New Roman"/>
                <w:color w:val="000000"/>
                <w:lang w:eastAsia="en-US"/>
              </w:rPr>
            </w:pPr>
            <w:r w:rsidRPr="00EA7FF7">
              <w:rPr>
                <w:rFonts w:eastAsia="Times New Roman"/>
                <w:color w:val="000000"/>
                <w:lang w:eastAsia="en-US"/>
              </w:rPr>
              <w:t>Chit-</w:t>
            </w:r>
            <w:r w:rsidR="00934F4A">
              <w:rPr>
                <w:rFonts w:eastAsia="Times New Roman"/>
                <w:color w:val="000000"/>
                <w:lang w:eastAsia="en-US"/>
              </w:rPr>
              <w:t>H</w:t>
            </w:r>
            <w:r w:rsidRPr="00EA7FF7">
              <w:rPr>
                <w:rFonts w:eastAsia="Times New Roman"/>
                <w:color w:val="000000"/>
                <w:lang w:eastAsia="en-US"/>
              </w:rPr>
              <w:t>zd 1</w:t>
            </w:r>
            <w:r w:rsidR="00934F4A">
              <w:rPr>
                <w:rFonts w:eastAsia="Times New Roman"/>
                <w:color w:val="000000"/>
                <w:lang w:eastAsia="en-US"/>
              </w:rPr>
              <w:t>.0</w:t>
            </w:r>
            <w:r w:rsidRPr="00EA7FF7">
              <w:rPr>
                <w:rFonts w:eastAsia="Times New Roman"/>
                <w:color w:val="000000"/>
                <w:lang w:eastAsia="en-US"/>
              </w:rPr>
              <w:t>%</w:t>
            </w:r>
            <w:r w:rsidR="00934F4A">
              <w:t>/PO</w:t>
            </w:r>
            <w:r w:rsidR="00934F4A" w:rsidRPr="002124A0">
              <w:rPr>
                <w:vertAlign w:val="subscript"/>
              </w:rPr>
              <w:t>10</w:t>
            </w:r>
            <w:r w:rsidR="00934F4A">
              <w:t>A</w:t>
            </w:r>
            <w:r w:rsidR="00934F4A" w:rsidRPr="002124A0">
              <w:rPr>
                <w:vertAlign w:val="subscript"/>
              </w:rPr>
              <w:t>30</w:t>
            </w:r>
            <w:r w:rsidR="00934F4A">
              <w:t xml:space="preserve"> 20%</w:t>
            </w:r>
          </w:p>
        </w:tc>
        <w:tc>
          <w:tcPr>
            <w:tcW w:w="2304" w:type="dxa"/>
            <w:noWrap/>
            <w:vAlign w:val="center"/>
            <w:hideMark/>
          </w:tcPr>
          <w:p w14:paraId="2CD21C5A" w14:textId="1BD67BD9" w:rsidR="00034602" w:rsidRPr="00EA7FF7" w:rsidRDefault="00034602">
            <w:pPr>
              <w:jc w:val="center"/>
              <w:rPr>
                <w:rFonts w:eastAsia="Times New Roman"/>
                <w:color w:val="000000"/>
                <w:lang w:eastAsia="en-US"/>
              </w:rPr>
            </w:pPr>
            <w:r w:rsidRPr="00EA7FF7">
              <w:rPr>
                <w:rFonts w:eastAsia="Times New Roman"/>
                <w:color w:val="000000"/>
                <w:lang w:eastAsia="en-US"/>
              </w:rPr>
              <w:t>0.06</w:t>
            </w:r>
            <w:r w:rsidR="003B3BB2">
              <w:rPr>
                <w:rFonts w:eastAsia="Times New Roman"/>
                <w:color w:val="000000"/>
                <w:lang w:eastAsia="en-US"/>
              </w:rPr>
              <w:t>2</w:t>
            </w:r>
            <w:r w:rsidRPr="00EA7FF7">
              <w:rPr>
                <w:rFonts w:eastAsia="Times New Roman"/>
                <w:color w:val="000000"/>
                <w:lang w:eastAsia="en-US"/>
              </w:rPr>
              <w:t xml:space="preserve"> ± 0.01</w:t>
            </w:r>
            <w:r w:rsidR="003B3BB2">
              <w:rPr>
                <w:rFonts w:eastAsia="Times New Roman"/>
                <w:color w:val="000000"/>
                <w:lang w:eastAsia="en-US"/>
              </w:rPr>
              <w:t>1</w:t>
            </w:r>
          </w:p>
        </w:tc>
        <w:tc>
          <w:tcPr>
            <w:tcW w:w="2708" w:type="dxa"/>
            <w:noWrap/>
            <w:vAlign w:val="center"/>
            <w:hideMark/>
          </w:tcPr>
          <w:p w14:paraId="13968695" w14:textId="2C3C1A27" w:rsidR="00034602" w:rsidRPr="00EA7FF7" w:rsidRDefault="00034602">
            <w:pPr>
              <w:jc w:val="center"/>
              <w:rPr>
                <w:rFonts w:eastAsia="Times New Roman"/>
                <w:color w:val="000000"/>
                <w:lang w:eastAsia="en-US"/>
              </w:rPr>
            </w:pPr>
            <w:r w:rsidRPr="00EA7FF7">
              <w:rPr>
                <w:rFonts w:eastAsia="Times New Roman"/>
                <w:color w:val="000000"/>
                <w:lang w:eastAsia="en-US"/>
              </w:rPr>
              <w:t>0.054 ± 0.01</w:t>
            </w:r>
            <w:r w:rsidR="003B3BB2">
              <w:rPr>
                <w:rFonts w:eastAsia="Times New Roman"/>
                <w:color w:val="000000"/>
                <w:lang w:eastAsia="en-US"/>
              </w:rPr>
              <w:t>1</w:t>
            </w:r>
          </w:p>
        </w:tc>
      </w:tr>
      <w:tr w:rsidR="00756302" w:rsidRPr="00EA7FF7" w14:paraId="4F3F86C9" w14:textId="77777777" w:rsidTr="00756302">
        <w:trPr>
          <w:trHeight w:val="335"/>
        </w:trPr>
        <w:tc>
          <w:tcPr>
            <w:tcW w:w="3085" w:type="dxa"/>
            <w:noWrap/>
            <w:vAlign w:val="center"/>
            <w:hideMark/>
          </w:tcPr>
          <w:p w14:paraId="2971858A" w14:textId="1F17EFCA" w:rsidR="00034602" w:rsidRPr="00EA7FF7" w:rsidRDefault="00034602" w:rsidP="00934F4A">
            <w:pPr>
              <w:jc w:val="center"/>
              <w:rPr>
                <w:rFonts w:eastAsia="Times New Roman"/>
                <w:color w:val="000000"/>
                <w:lang w:eastAsia="en-US"/>
              </w:rPr>
            </w:pPr>
            <w:r w:rsidRPr="00EA7FF7">
              <w:rPr>
                <w:rFonts w:eastAsia="Times New Roman"/>
                <w:color w:val="000000"/>
                <w:lang w:eastAsia="en-US"/>
              </w:rPr>
              <w:t>Chit-</w:t>
            </w:r>
            <w:r w:rsidR="00934F4A">
              <w:rPr>
                <w:rFonts w:eastAsia="Times New Roman"/>
                <w:color w:val="000000"/>
                <w:lang w:eastAsia="en-US"/>
              </w:rPr>
              <w:t>H</w:t>
            </w:r>
            <w:r w:rsidRPr="00EA7FF7">
              <w:rPr>
                <w:rFonts w:eastAsia="Times New Roman"/>
                <w:color w:val="000000"/>
                <w:lang w:eastAsia="en-US"/>
              </w:rPr>
              <w:t>zd 1.5%</w:t>
            </w:r>
            <w:r w:rsidR="00934F4A">
              <w:t>/PO</w:t>
            </w:r>
            <w:r w:rsidR="00934F4A" w:rsidRPr="002124A0">
              <w:rPr>
                <w:vertAlign w:val="subscript"/>
              </w:rPr>
              <w:t>10</w:t>
            </w:r>
            <w:r w:rsidR="00934F4A">
              <w:t>A</w:t>
            </w:r>
            <w:r w:rsidR="00934F4A" w:rsidRPr="002124A0">
              <w:rPr>
                <w:vertAlign w:val="subscript"/>
              </w:rPr>
              <w:t>30</w:t>
            </w:r>
            <w:r w:rsidR="00934F4A">
              <w:t xml:space="preserve"> 20%</w:t>
            </w:r>
          </w:p>
        </w:tc>
        <w:tc>
          <w:tcPr>
            <w:tcW w:w="2304" w:type="dxa"/>
            <w:noWrap/>
            <w:vAlign w:val="center"/>
            <w:hideMark/>
          </w:tcPr>
          <w:p w14:paraId="031CBB3B" w14:textId="37E28FAF" w:rsidR="00034602" w:rsidRPr="00EA7FF7" w:rsidRDefault="00034602" w:rsidP="00997353">
            <w:pPr>
              <w:jc w:val="center"/>
              <w:rPr>
                <w:rFonts w:eastAsia="Times New Roman"/>
                <w:color w:val="000000"/>
                <w:lang w:eastAsia="en-US"/>
              </w:rPr>
            </w:pPr>
            <w:r w:rsidRPr="00EA7FF7">
              <w:rPr>
                <w:rFonts w:eastAsia="Times New Roman"/>
                <w:color w:val="000000"/>
                <w:lang w:eastAsia="en-US"/>
              </w:rPr>
              <w:t>0.10</w:t>
            </w:r>
            <w:r w:rsidR="003B3BB2">
              <w:rPr>
                <w:rFonts w:eastAsia="Times New Roman"/>
                <w:color w:val="000000"/>
                <w:lang w:eastAsia="en-US"/>
              </w:rPr>
              <w:t>7</w:t>
            </w:r>
            <w:r w:rsidRPr="00EA7FF7">
              <w:rPr>
                <w:rFonts w:eastAsia="Times New Roman"/>
                <w:color w:val="000000"/>
                <w:lang w:eastAsia="en-US"/>
              </w:rPr>
              <w:t xml:space="preserve"> ± 0.01</w:t>
            </w:r>
            <w:r w:rsidR="003B3BB2">
              <w:rPr>
                <w:rFonts w:eastAsia="Times New Roman"/>
                <w:color w:val="000000"/>
                <w:lang w:eastAsia="en-US"/>
              </w:rPr>
              <w:t>1</w:t>
            </w:r>
          </w:p>
        </w:tc>
        <w:tc>
          <w:tcPr>
            <w:tcW w:w="2708" w:type="dxa"/>
            <w:noWrap/>
            <w:vAlign w:val="center"/>
            <w:hideMark/>
          </w:tcPr>
          <w:p w14:paraId="00476D7A" w14:textId="190C13E6" w:rsidR="00034602" w:rsidRPr="00EA7FF7" w:rsidRDefault="00034602" w:rsidP="00971F06">
            <w:pPr>
              <w:jc w:val="center"/>
              <w:rPr>
                <w:rFonts w:eastAsia="Times New Roman"/>
                <w:color w:val="000000"/>
                <w:lang w:eastAsia="en-US"/>
              </w:rPr>
            </w:pPr>
            <w:r w:rsidRPr="00EA7FF7">
              <w:rPr>
                <w:rFonts w:eastAsia="Times New Roman"/>
                <w:color w:val="000000"/>
                <w:lang w:eastAsia="en-US"/>
              </w:rPr>
              <w:t>0.09</w:t>
            </w:r>
            <w:r w:rsidR="003B3BB2">
              <w:rPr>
                <w:rFonts w:eastAsia="Times New Roman"/>
                <w:color w:val="000000"/>
                <w:lang w:eastAsia="en-US"/>
              </w:rPr>
              <w:t>7</w:t>
            </w:r>
            <w:r w:rsidRPr="00EA7FF7">
              <w:rPr>
                <w:rFonts w:eastAsia="Times New Roman"/>
                <w:color w:val="000000"/>
                <w:lang w:eastAsia="en-US"/>
              </w:rPr>
              <w:t xml:space="preserve"> ± 0.011</w:t>
            </w:r>
          </w:p>
        </w:tc>
      </w:tr>
      <w:tr w:rsidR="00756302" w:rsidRPr="00EA7FF7" w14:paraId="1E1E2F47" w14:textId="77777777" w:rsidTr="00756302">
        <w:trPr>
          <w:trHeight w:val="335"/>
        </w:trPr>
        <w:tc>
          <w:tcPr>
            <w:tcW w:w="3085" w:type="dxa"/>
            <w:noWrap/>
            <w:vAlign w:val="center"/>
            <w:hideMark/>
          </w:tcPr>
          <w:p w14:paraId="5322B6F6" w14:textId="419DDFAC" w:rsidR="00034602" w:rsidRPr="00EA7FF7" w:rsidRDefault="00934F4A" w:rsidP="00971F06">
            <w:pPr>
              <w:jc w:val="center"/>
              <w:rPr>
                <w:rFonts w:eastAsia="Times New Roman"/>
                <w:color w:val="000000"/>
                <w:lang w:eastAsia="en-US"/>
              </w:rPr>
            </w:pPr>
            <w:r>
              <w:rPr>
                <w:rFonts w:eastAsia="Times New Roman"/>
                <w:color w:val="000000"/>
                <w:lang w:eastAsia="en-US"/>
              </w:rPr>
              <w:t>Chit-H</w:t>
            </w:r>
            <w:r w:rsidR="00034602" w:rsidRPr="00EA7FF7">
              <w:rPr>
                <w:rFonts w:eastAsia="Times New Roman"/>
                <w:color w:val="000000"/>
                <w:lang w:eastAsia="en-US"/>
              </w:rPr>
              <w:t>zd 2</w:t>
            </w:r>
            <w:r>
              <w:rPr>
                <w:rFonts w:eastAsia="Times New Roman"/>
                <w:color w:val="000000"/>
                <w:lang w:eastAsia="en-US"/>
              </w:rPr>
              <w:t>.0</w:t>
            </w:r>
            <w:r w:rsidR="00034602" w:rsidRPr="00EA7FF7">
              <w:rPr>
                <w:rFonts w:eastAsia="Times New Roman"/>
                <w:color w:val="000000"/>
                <w:lang w:eastAsia="en-US"/>
              </w:rPr>
              <w:t>%</w:t>
            </w:r>
            <w:r>
              <w:t>/PO</w:t>
            </w:r>
            <w:r w:rsidRPr="002124A0">
              <w:rPr>
                <w:vertAlign w:val="subscript"/>
              </w:rPr>
              <w:t>10</w:t>
            </w:r>
            <w:r>
              <w:t>A</w:t>
            </w:r>
            <w:r w:rsidRPr="002124A0">
              <w:rPr>
                <w:vertAlign w:val="subscript"/>
              </w:rPr>
              <w:t>30</w:t>
            </w:r>
            <w:r>
              <w:t xml:space="preserve"> 20%</w:t>
            </w:r>
          </w:p>
        </w:tc>
        <w:tc>
          <w:tcPr>
            <w:tcW w:w="2304" w:type="dxa"/>
            <w:noWrap/>
            <w:vAlign w:val="center"/>
            <w:hideMark/>
          </w:tcPr>
          <w:p w14:paraId="75D1E52A" w14:textId="41223FE4" w:rsidR="00034602" w:rsidRPr="00EA7FF7" w:rsidRDefault="00034602">
            <w:pPr>
              <w:jc w:val="center"/>
              <w:rPr>
                <w:rFonts w:eastAsia="Times New Roman"/>
                <w:color w:val="000000"/>
                <w:lang w:eastAsia="en-US"/>
              </w:rPr>
            </w:pPr>
            <w:r w:rsidRPr="00EA7FF7">
              <w:rPr>
                <w:rFonts w:eastAsia="Times New Roman"/>
                <w:color w:val="000000"/>
                <w:lang w:eastAsia="en-US"/>
              </w:rPr>
              <w:t>0.164± 0.02</w:t>
            </w:r>
            <w:r w:rsidR="003B3BB2">
              <w:rPr>
                <w:rFonts w:eastAsia="Times New Roman"/>
                <w:color w:val="000000"/>
                <w:lang w:eastAsia="en-US"/>
              </w:rPr>
              <w:t>1</w:t>
            </w:r>
          </w:p>
        </w:tc>
        <w:tc>
          <w:tcPr>
            <w:tcW w:w="2708" w:type="dxa"/>
            <w:noWrap/>
            <w:vAlign w:val="center"/>
            <w:hideMark/>
          </w:tcPr>
          <w:p w14:paraId="10516862" w14:textId="59F9EFC2" w:rsidR="00034602" w:rsidRPr="00EA7FF7" w:rsidRDefault="00034602">
            <w:pPr>
              <w:keepNext/>
              <w:jc w:val="center"/>
              <w:rPr>
                <w:rFonts w:eastAsia="Times New Roman"/>
                <w:color w:val="000000"/>
                <w:lang w:eastAsia="en-US"/>
              </w:rPr>
            </w:pPr>
            <w:r w:rsidRPr="00EA7FF7">
              <w:rPr>
                <w:rFonts w:eastAsia="Times New Roman"/>
                <w:color w:val="000000"/>
                <w:lang w:eastAsia="en-US"/>
              </w:rPr>
              <w:t>0.269 ± 0.038</w:t>
            </w:r>
          </w:p>
        </w:tc>
      </w:tr>
    </w:tbl>
    <w:p w14:paraId="68A54D74" w14:textId="0AFD6846" w:rsidR="00034602" w:rsidRPr="00EA7FF7" w:rsidRDefault="00034602" w:rsidP="004B496D">
      <w:pPr>
        <w:pStyle w:val="Caption"/>
        <w:rPr>
          <w:b w:val="0"/>
          <w:color w:val="auto"/>
          <w:sz w:val="24"/>
          <w:szCs w:val="24"/>
        </w:rPr>
      </w:pPr>
    </w:p>
    <w:p w14:paraId="5565C8D5" w14:textId="77777777" w:rsidR="00D31BA7" w:rsidRDefault="00D31BA7" w:rsidP="00D31BA7">
      <w:pPr>
        <w:spacing w:line="480" w:lineRule="auto"/>
        <w:ind w:right="-22" w:firstLine="720"/>
      </w:pPr>
      <w:r w:rsidRPr="00AB306A">
        <w:lastRenderedPageBreak/>
        <w:t>As the concentration of chitosan in the hydrogel increases, the work of adhesion between the hydrogel and the mucosal mimic also increases, with Chit-Hzd 1.5%</w:t>
      </w:r>
      <w:r>
        <w:t>/PO</w:t>
      </w:r>
      <w:r w:rsidRPr="002124A0">
        <w:rPr>
          <w:vertAlign w:val="subscript"/>
        </w:rPr>
        <w:t>10</w:t>
      </w:r>
      <w:r>
        <w:t>A</w:t>
      </w:r>
      <w:r w:rsidRPr="002124A0">
        <w:rPr>
          <w:vertAlign w:val="subscript"/>
        </w:rPr>
        <w:t>30</w:t>
      </w:r>
      <w:r>
        <w:t xml:space="preserve"> 20%</w:t>
      </w:r>
      <w:r w:rsidRPr="00AB306A">
        <w:t xml:space="preserve"> showing a work of adhesion almost double and Chit-Hzd 2</w:t>
      </w:r>
      <w:r>
        <w:t>.0</w:t>
      </w:r>
      <w:r w:rsidRPr="00AB306A">
        <w:t>%</w:t>
      </w:r>
      <w:r>
        <w:t>/PO</w:t>
      </w:r>
      <w:r w:rsidRPr="002124A0">
        <w:rPr>
          <w:vertAlign w:val="subscript"/>
        </w:rPr>
        <w:t>10</w:t>
      </w:r>
      <w:r>
        <w:t>A</w:t>
      </w:r>
      <w:r w:rsidRPr="002124A0">
        <w:rPr>
          <w:vertAlign w:val="subscript"/>
        </w:rPr>
        <w:t>30</w:t>
      </w:r>
      <w:r>
        <w:t xml:space="preserve"> 20%</w:t>
      </w:r>
      <w:r w:rsidRPr="00AB306A">
        <w:t xml:space="preserve"> showing a work of adhesion roughly four-fold higher than that of </w:t>
      </w:r>
      <w:r>
        <w:t xml:space="preserve">the </w:t>
      </w:r>
      <w:r w:rsidRPr="00AB306A">
        <w:t>Chit-Hzd 1</w:t>
      </w:r>
      <w:r>
        <w:t>.0</w:t>
      </w:r>
      <w:r w:rsidRPr="00AB306A">
        <w:t>%</w:t>
      </w:r>
      <w:r>
        <w:t>/PO</w:t>
      </w:r>
      <w:r w:rsidRPr="002124A0">
        <w:rPr>
          <w:vertAlign w:val="subscript"/>
        </w:rPr>
        <w:t>10</w:t>
      </w:r>
      <w:r>
        <w:t>A</w:t>
      </w:r>
      <w:r w:rsidRPr="002124A0">
        <w:rPr>
          <w:vertAlign w:val="subscript"/>
        </w:rPr>
        <w:t>30</w:t>
      </w:r>
      <w:r>
        <w:t xml:space="preserve"> 20%</w:t>
      </w:r>
      <w:r w:rsidRPr="00AB306A">
        <w:t xml:space="preserve"> hydrogels</w:t>
      </w:r>
      <w:r>
        <w:t xml:space="preserve"> (Table 3-9)</w:t>
      </w:r>
      <w:r w:rsidRPr="00AB306A">
        <w:t xml:space="preserve">. </w:t>
      </w:r>
      <w:r>
        <w:t>One-way ANOVA test confirms that the chitosan concentration has a significant effect on the mucoadhesion for both mucin concentrations tested at 95% confidence ([F(3,8)=30.69] at 75 mg/mL mucin and [F(3,8)=80.6] for 100 mg/mL mucin). This result is consistent with</w:t>
      </w:r>
      <w:r w:rsidRPr="00AB306A">
        <w:t xml:space="preserve"> gels </w:t>
      </w:r>
      <w:r>
        <w:t>containing</w:t>
      </w:r>
      <w:r w:rsidRPr="00AB306A">
        <w:t xml:space="preserve"> higher chitosan concentrations hav</w:t>
      </w:r>
      <w:r>
        <w:t>ing more</w:t>
      </w:r>
      <w:r w:rsidRPr="00AB306A">
        <w:t xml:space="preserve"> free amines present that allow for stronger interactions with the mucosal layer, thereby resulting in a stronger interfacial interaction and hence stronger adhesion and force of detachment. As the mucin concentration increases, there are more sialic acids present per surface area and hence a higher potential for interaction with each hydrogel, although this effect is </w:t>
      </w:r>
      <w:r>
        <w:t xml:space="preserve">only </w:t>
      </w:r>
      <w:r w:rsidRPr="00AB306A">
        <w:t xml:space="preserve">significant </w:t>
      </w:r>
      <w:r>
        <w:t xml:space="preserve">at the mucin concentrations tested </w:t>
      </w:r>
      <w:r w:rsidRPr="00AB306A">
        <w:t>in the case of the Chit-Hzd 2</w:t>
      </w:r>
      <w:r>
        <w:t>.0</w:t>
      </w:r>
      <w:r w:rsidRPr="00AB306A">
        <w:t>%</w:t>
      </w:r>
      <w:r>
        <w:t>/PO</w:t>
      </w:r>
      <w:r w:rsidRPr="002124A0">
        <w:rPr>
          <w:vertAlign w:val="subscript"/>
        </w:rPr>
        <w:t>10</w:t>
      </w:r>
      <w:r>
        <w:t>A</w:t>
      </w:r>
      <w:r w:rsidRPr="002124A0">
        <w:rPr>
          <w:vertAlign w:val="subscript"/>
        </w:rPr>
        <w:t>30</w:t>
      </w:r>
      <w:r>
        <w:t xml:space="preserve"> 20%</w:t>
      </w:r>
      <w:r w:rsidRPr="00AB306A">
        <w:t xml:space="preserve"> hydrogel </w:t>
      </w:r>
      <w:r>
        <w:t>in which</w:t>
      </w:r>
      <w:r w:rsidRPr="00AB306A">
        <w:t xml:space="preserve"> the</w:t>
      </w:r>
      <w:r>
        <w:t xml:space="preserve"> overall</w:t>
      </w:r>
      <w:r w:rsidRPr="00AB306A">
        <w:t xml:space="preserve"> potential for mucoadhesion (i.e. concentration of mucoadhesive chitosan repeat units) is significantly higher. Note also that the +PO</w:t>
      </w:r>
      <w:r w:rsidRPr="00AB306A">
        <w:rPr>
          <w:vertAlign w:val="subscript"/>
        </w:rPr>
        <w:t>10</w:t>
      </w:r>
      <w:r w:rsidRPr="00AB306A">
        <w:t>H</w:t>
      </w:r>
      <w:r w:rsidRPr="00AB306A">
        <w:rPr>
          <w:vertAlign w:val="subscript"/>
        </w:rPr>
        <w:t>29</w:t>
      </w:r>
      <w:r w:rsidRPr="00AB306A">
        <w:t xml:space="preserve"> 20%</w:t>
      </w:r>
      <w:r>
        <w:t>/PO</w:t>
      </w:r>
      <w:r w:rsidRPr="002124A0">
        <w:rPr>
          <w:vertAlign w:val="subscript"/>
        </w:rPr>
        <w:t>10</w:t>
      </w:r>
      <w:r>
        <w:t>A</w:t>
      </w:r>
      <w:r w:rsidRPr="002124A0">
        <w:rPr>
          <w:vertAlign w:val="subscript"/>
        </w:rPr>
        <w:t>30</w:t>
      </w:r>
      <w:r>
        <w:t xml:space="preserve"> 20%</w:t>
      </w:r>
      <w:r w:rsidRPr="00AB306A">
        <w:t xml:space="preserve"> hydrogel shows significantly lower mucoadhesive bond strength than even the Chit-Hzd 1</w:t>
      </w:r>
      <w:r>
        <w:t>.0</w:t>
      </w:r>
      <w:r w:rsidRPr="00AB306A">
        <w:t>%</w:t>
      </w:r>
      <w:r>
        <w:t>/PO</w:t>
      </w:r>
      <w:r w:rsidRPr="002124A0">
        <w:rPr>
          <w:vertAlign w:val="subscript"/>
        </w:rPr>
        <w:t>10</w:t>
      </w:r>
      <w:r>
        <w:t>A</w:t>
      </w:r>
      <w:r w:rsidRPr="002124A0">
        <w:rPr>
          <w:vertAlign w:val="subscript"/>
        </w:rPr>
        <w:t>30</w:t>
      </w:r>
      <w:r>
        <w:t xml:space="preserve"> 20%</w:t>
      </w:r>
      <w:r w:rsidRPr="00AB306A">
        <w:t xml:space="preserve"> hydrogel </w:t>
      </w:r>
      <w:r>
        <w:t>(</w:t>
      </w:r>
      <w:r w:rsidRPr="000667AD">
        <w:t>95% confidence)</w:t>
      </w:r>
      <w:r>
        <w:t xml:space="preserve"> </w:t>
      </w:r>
      <w:r w:rsidRPr="00AB306A">
        <w:t xml:space="preserve">despite </w:t>
      </w:r>
      <w:r>
        <w:t>its significantly higher (~9-fold)</w:t>
      </w:r>
      <w:r w:rsidRPr="00AB306A">
        <w:t xml:space="preserve"> cationic charge density, again suggesting that the multi-faceted mucoadhesion-promoting properties of chitosan are critical to the performance of the chitosan-POEGMA</w:t>
      </w:r>
      <w:r>
        <w:t xml:space="preserve"> hydrogels in this application.</w:t>
      </w:r>
      <w:r w:rsidRPr="00656BDD">
        <w:t xml:space="preserve"> </w:t>
      </w:r>
    </w:p>
    <w:p w14:paraId="5CB65048" w14:textId="77777777" w:rsidR="00756302" w:rsidRPr="00AB306A" w:rsidRDefault="00756302" w:rsidP="00D31BA7">
      <w:pPr>
        <w:spacing w:line="480" w:lineRule="auto"/>
        <w:ind w:right="-22" w:firstLine="720"/>
      </w:pPr>
    </w:p>
    <w:p w14:paraId="19F9A2B1" w14:textId="271455C1" w:rsidR="00034602" w:rsidRPr="006E5383" w:rsidRDefault="00554346" w:rsidP="006E5383">
      <w:pPr>
        <w:pStyle w:val="Heading2"/>
        <w:rPr>
          <w:rFonts w:ascii="Times New Roman" w:hAnsi="Times New Roman"/>
          <w:sz w:val="32"/>
          <w:szCs w:val="32"/>
        </w:rPr>
      </w:pPr>
      <w:bookmarkStart w:id="236" w:name="_Toc304564044"/>
      <w:bookmarkStart w:id="237" w:name="_Toc304564195"/>
      <w:r w:rsidRPr="006E5383">
        <w:rPr>
          <w:rFonts w:ascii="Times New Roman" w:hAnsi="Times New Roman"/>
          <w:sz w:val="32"/>
          <w:szCs w:val="32"/>
        </w:rPr>
        <w:lastRenderedPageBreak/>
        <w:t>3</w:t>
      </w:r>
      <w:r w:rsidR="00034602" w:rsidRPr="006E5383">
        <w:rPr>
          <w:rFonts w:ascii="Times New Roman" w:hAnsi="Times New Roman"/>
          <w:sz w:val="32"/>
          <w:szCs w:val="32"/>
        </w:rPr>
        <w:t>.9. Antibacterial properties</w:t>
      </w:r>
      <w:bookmarkEnd w:id="236"/>
      <w:bookmarkEnd w:id="237"/>
      <w:r w:rsidR="00034602" w:rsidRPr="006E5383">
        <w:rPr>
          <w:rFonts w:ascii="Times New Roman" w:hAnsi="Times New Roman"/>
          <w:sz w:val="32"/>
          <w:szCs w:val="32"/>
        </w:rPr>
        <w:t xml:space="preserve"> </w:t>
      </w:r>
    </w:p>
    <w:p w14:paraId="18E32949" w14:textId="77777777" w:rsidR="00034602" w:rsidRPr="00AB306A" w:rsidRDefault="00034602" w:rsidP="00034602">
      <w:pPr>
        <w:spacing w:line="480" w:lineRule="auto"/>
        <w:ind w:right="-22" w:firstLine="720"/>
      </w:pPr>
      <w:r w:rsidRPr="00AB306A">
        <w:t xml:space="preserve">Based on the reported antibacterial properties of chitosan [29], [75], [78], [83], [96], several experiments were conducted to assess the antibacterial properties of both chitosan-Hzd and chitosan-POEGMA </w:t>
      </w:r>
      <w:r w:rsidRPr="00AB306A">
        <w:rPr>
          <w:i/>
        </w:rPr>
        <w:t>in situ</w:t>
      </w:r>
      <w:r w:rsidRPr="00AB306A">
        <w:t xml:space="preserve">-gelling hydrogels. </w:t>
      </w:r>
    </w:p>
    <w:p w14:paraId="5DB385D9" w14:textId="43CD6FF1" w:rsidR="00034602" w:rsidRPr="001B7E56" w:rsidRDefault="00554346" w:rsidP="006E5383">
      <w:pPr>
        <w:pStyle w:val="Heading3"/>
        <w:rPr>
          <w:rFonts w:ascii="Times New Roman" w:hAnsi="Times New Roman" w:cs="Times New Roman"/>
          <w:color w:val="auto"/>
          <w:sz w:val="32"/>
          <w:szCs w:val="32"/>
        </w:rPr>
      </w:pPr>
      <w:bookmarkStart w:id="238" w:name="_Toc304564045"/>
      <w:bookmarkStart w:id="239" w:name="_Toc304564196"/>
      <w:r w:rsidRPr="001B7E56">
        <w:rPr>
          <w:rFonts w:ascii="Times New Roman" w:hAnsi="Times New Roman" w:cs="Times New Roman"/>
          <w:color w:val="auto"/>
          <w:sz w:val="32"/>
          <w:szCs w:val="32"/>
        </w:rPr>
        <w:t>3</w:t>
      </w:r>
      <w:r w:rsidR="00034602" w:rsidRPr="001B7E56">
        <w:rPr>
          <w:rFonts w:ascii="Times New Roman" w:hAnsi="Times New Roman" w:cs="Times New Roman"/>
          <w:color w:val="auto"/>
          <w:sz w:val="32"/>
          <w:szCs w:val="32"/>
        </w:rPr>
        <w:t>.9.1. Minimum inhibitory concentration</w:t>
      </w:r>
      <w:bookmarkEnd w:id="238"/>
      <w:bookmarkEnd w:id="239"/>
      <w:r w:rsidR="00034602" w:rsidRPr="001B7E56">
        <w:rPr>
          <w:rFonts w:ascii="Times New Roman" w:hAnsi="Times New Roman" w:cs="Times New Roman"/>
          <w:color w:val="auto"/>
          <w:sz w:val="32"/>
          <w:szCs w:val="32"/>
        </w:rPr>
        <w:t xml:space="preserve"> </w:t>
      </w:r>
    </w:p>
    <w:p w14:paraId="4B22B5BD" w14:textId="4C84889D" w:rsidR="00034602" w:rsidRPr="00AB306A" w:rsidRDefault="00034602" w:rsidP="00034602">
      <w:pPr>
        <w:spacing w:line="480" w:lineRule="auto"/>
        <w:ind w:right="-22" w:firstLine="720"/>
      </w:pPr>
      <w:r w:rsidRPr="00AB306A">
        <w:t xml:space="preserve">After the carboxylation and subsequent hydrazide functionalization of chitosan, a MIC experiment was carried out to verify and then quantify the minimum chitosan precursor concentration needed to inhibit the bacterial growth when exposed to </w:t>
      </w:r>
      <w:r w:rsidR="004116AD">
        <w:t>a bacterial suspension. Figure 3</w:t>
      </w:r>
      <w:r w:rsidRPr="00AB306A">
        <w:t>-1</w:t>
      </w:r>
      <w:r w:rsidR="00256C72">
        <w:t>6</w:t>
      </w:r>
      <w:r w:rsidRPr="00AB306A">
        <w:t xml:space="preserve"> shows the visual results of this experiment.</w:t>
      </w:r>
    </w:p>
    <w:p w14:paraId="4E255542" w14:textId="77777777" w:rsidR="004116AD" w:rsidRDefault="00034602" w:rsidP="004116AD">
      <w:pPr>
        <w:keepNext/>
        <w:ind w:right="-22"/>
      </w:pPr>
      <w:r w:rsidRPr="00AB306A">
        <w:rPr>
          <w:noProof/>
          <w:lang w:eastAsia="en-US"/>
        </w:rPr>
        <w:drawing>
          <wp:inline distT="0" distB="0" distL="0" distR="0" wp14:anchorId="57F2109B" wp14:editId="0B5AD65A">
            <wp:extent cx="5143500" cy="1713752"/>
            <wp:effectExtent l="0" t="0" r="0" b="0"/>
            <wp:docPr id="29" name="Picture 1" descr="Macintosh HD:Users:juhinaelmajdoub:Desktop:Screen Shot 2015-06-30 at 2.20.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hinaelmajdoub:Desktop:Screen Shot 2015-06-30 at 2.20.22 AM.png"/>
                    <pic:cNvPicPr>
                      <a:picLocks noChangeAspect="1" noChangeArrowheads="1"/>
                    </pic:cNvPicPr>
                  </pic:nvPicPr>
                  <pic:blipFill rotWithShape="1">
                    <a:blip r:embed="rId51">
                      <a:extLst>
                        <a:ext uri="{28A0092B-C50C-407E-A947-70E740481C1C}">
                          <a14:useLocalDpi xmlns:a14="http://schemas.microsoft.com/office/drawing/2010/main" val="0"/>
                        </a:ext>
                      </a:extLst>
                    </a:blip>
                    <a:srcRect b="9669"/>
                    <a:stretch/>
                  </pic:blipFill>
                  <pic:spPr bwMode="auto">
                    <a:xfrm>
                      <a:off x="0" y="0"/>
                      <a:ext cx="5144682" cy="1714146"/>
                    </a:xfrm>
                    <a:prstGeom prst="rect">
                      <a:avLst/>
                    </a:prstGeom>
                    <a:noFill/>
                    <a:ln>
                      <a:noFill/>
                    </a:ln>
                    <a:extLst>
                      <a:ext uri="{53640926-AAD7-44d8-BBD7-CCE9431645EC}">
                        <a14:shadowObscured xmlns:a14="http://schemas.microsoft.com/office/drawing/2010/main"/>
                      </a:ext>
                    </a:extLst>
                  </pic:spPr>
                </pic:pic>
              </a:graphicData>
            </a:graphic>
          </wp:inline>
        </w:drawing>
      </w:r>
    </w:p>
    <w:p w14:paraId="415DF811" w14:textId="0A316E1B" w:rsidR="00034602" w:rsidRPr="00AB306A" w:rsidRDefault="00256C72" w:rsidP="007D4E49">
      <w:pPr>
        <w:pStyle w:val="Caption"/>
        <w:jc w:val="center"/>
        <w:rPr>
          <w:b w:val="0"/>
          <w:color w:val="auto"/>
          <w:sz w:val="24"/>
          <w:szCs w:val="24"/>
        </w:rPr>
      </w:pPr>
      <w:bookmarkStart w:id="240" w:name="_Toc299015541"/>
      <w:bookmarkStart w:id="241" w:name="_Toc301606164"/>
      <w:bookmarkStart w:id="242" w:name="_Toc304462193"/>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16</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034602" w:rsidRPr="00AB306A">
        <w:rPr>
          <w:b w:val="0"/>
          <w:color w:val="auto"/>
          <w:sz w:val="24"/>
          <w:szCs w:val="24"/>
        </w:rPr>
        <w:t>Minimum inhibitory concentration experiment with serial dilution of chitosan</w:t>
      </w:r>
      <w:bookmarkEnd w:id="240"/>
      <w:r w:rsidR="00034602" w:rsidRPr="00AB306A">
        <w:rPr>
          <w:b w:val="0"/>
          <w:color w:val="auto"/>
          <w:sz w:val="24"/>
          <w:szCs w:val="24"/>
        </w:rPr>
        <w:t>-hydrazide (mg/mL); 24-hour incubation period</w:t>
      </w:r>
      <w:bookmarkEnd w:id="241"/>
      <w:bookmarkEnd w:id="242"/>
    </w:p>
    <w:p w14:paraId="4D026A62" w14:textId="77777777" w:rsidR="00034602" w:rsidRPr="00AB306A" w:rsidRDefault="00034602" w:rsidP="00034602"/>
    <w:p w14:paraId="70B81301" w14:textId="6D409BB2" w:rsidR="00034602" w:rsidRPr="00AB306A" w:rsidRDefault="00034602" w:rsidP="00034602">
      <w:pPr>
        <w:spacing w:line="480" w:lineRule="auto"/>
        <w:ind w:right="-22" w:firstLine="720"/>
      </w:pPr>
      <w:r w:rsidRPr="00AB306A">
        <w:t>The minimum inhibitory concentration of the hydrazide-functionalized chitosan clearly lies between 2mg/mL and 5mg/mL, with bacterial growth (indicated by spots and later extreme turbidity) apparent at concentrations 2mg/mL and less in the experiment. In comparison, the MIC of unmodified chitosan ranges from 0.02 to 1 mg/mL</w:t>
      </w:r>
      <w:r w:rsidR="00973E6F">
        <w:t xml:space="preserve"> </w:t>
      </w:r>
      <w:r w:rsidR="002B599F">
        <w:t>[</w:t>
      </w:r>
      <w:r w:rsidR="005E09DB">
        <w:t xml:space="preserve">78, </w:t>
      </w:r>
      <w:r w:rsidR="002B599F">
        <w:t>99</w:t>
      </w:r>
      <w:r w:rsidR="005E09DB">
        <w:t>]</w:t>
      </w:r>
      <w:r w:rsidRPr="00AB306A">
        <w:t>. This result is consistent with the consumption of a small (~20%) fraction of primary amine groups (primarily implicated in bacterial inhibition) following the carboxymethylation reaction [10</w:t>
      </w:r>
      <w:r w:rsidR="0093311F">
        <w:t>5</w:t>
      </w:r>
      <w:r w:rsidRPr="00AB306A">
        <w:t xml:space="preserve">]. However, the MIC value of 5 </w:t>
      </w:r>
      <w:r w:rsidRPr="00AB306A">
        <w:lastRenderedPageBreak/>
        <w:t xml:space="preserve">mg/mL is still below the final concentrations of chitosan-Hzd in the hydrogels, which for the tested gels lies between 10 and 20 mg/mL. Therefore, at the concentration used to form hydrogels, the hydrazide functionalized chitosan precursor polymer is verified to be antibacterial. </w:t>
      </w:r>
    </w:p>
    <w:p w14:paraId="60BE12A9" w14:textId="0AC31F01" w:rsidR="00034602" w:rsidRDefault="00554346" w:rsidP="001B7E56">
      <w:pPr>
        <w:pStyle w:val="Heading3"/>
        <w:rPr>
          <w:rFonts w:ascii="Times New Roman" w:hAnsi="Times New Roman" w:cs="Times New Roman"/>
          <w:color w:val="auto"/>
          <w:sz w:val="32"/>
          <w:szCs w:val="32"/>
        </w:rPr>
      </w:pPr>
      <w:bookmarkStart w:id="243" w:name="_Toc304564046"/>
      <w:bookmarkStart w:id="244" w:name="_Toc304564197"/>
      <w:r w:rsidRPr="001B7E56">
        <w:rPr>
          <w:rFonts w:ascii="Times New Roman" w:hAnsi="Times New Roman" w:cs="Times New Roman"/>
          <w:color w:val="auto"/>
          <w:sz w:val="32"/>
          <w:szCs w:val="32"/>
        </w:rPr>
        <w:t>3</w:t>
      </w:r>
      <w:r w:rsidR="00034602" w:rsidRPr="001B7E56">
        <w:rPr>
          <w:rFonts w:ascii="Times New Roman" w:hAnsi="Times New Roman" w:cs="Times New Roman"/>
          <w:color w:val="auto"/>
          <w:sz w:val="32"/>
          <w:szCs w:val="32"/>
        </w:rPr>
        <w:t>.9.</w:t>
      </w:r>
      <w:r w:rsidR="00214DBA" w:rsidRPr="001B7E56">
        <w:rPr>
          <w:rFonts w:ascii="Times New Roman" w:hAnsi="Times New Roman" w:cs="Times New Roman"/>
          <w:color w:val="auto"/>
          <w:sz w:val="32"/>
          <w:szCs w:val="32"/>
        </w:rPr>
        <w:t>2</w:t>
      </w:r>
      <w:r w:rsidR="00034602" w:rsidRPr="001B7E56">
        <w:rPr>
          <w:rFonts w:ascii="Times New Roman" w:hAnsi="Times New Roman" w:cs="Times New Roman"/>
          <w:color w:val="auto"/>
          <w:sz w:val="32"/>
          <w:szCs w:val="32"/>
        </w:rPr>
        <w:t>. Topical antibacterial property of the chitosan-POEGMA hydrogel</w:t>
      </w:r>
      <w:bookmarkEnd w:id="243"/>
      <w:bookmarkEnd w:id="244"/>
    </w:p>
    <w:p w14:paraId="22EF7AAD" w14:textId="77777777" w:rsidR="000F7961" w:rsidRPr="000F7961" w:rsidRDefault="000F7961" w:rsidP="000F7961"/>
    <w:p w14:paraId="76DEBCA0" w14:textId="2EAC22BF" w:rsidR="00034602" w:rsidRPr="00AB306A" w:rsidRDefault="00034602" w:rsidP="00034602">
      <w:pPr>
        <w:pStyle w:val="NoSpacing"/>
        <w:spacing w:line="480" w:lineRule="auto"/>
        <w:ind w:right="-22" w:firstLine="720"/>
      </w:pPr>
      <w:r w:rsidRPr="00AB306A">
        <w:t xml:space="preserve">To assess the contact antibacterial properties of the hydrogels, a LIVE/DEAD assay was used to image the bacteria deposited on the chitosan-POEGMA hydrogels. Figure </w:t>
      </w:r>
      <w:r w:rsidR="004116AD">
        <w:t>3</w:t>
      </w:r>
      <w:r w:rsidR="009E2F09">
        <w:t>-1</w:t>
      </w:r>
      <w:r w:rsidR="00256C72">
        <w:t>7</w:t>
      </w:r>
      <w:r w:rsidRPr="00AB306A">
        <w:t xml:space="preserve"> shows the result for the four different hydrogels (Chit-Hzd 1</w:t>
      </w:r>
      <w:r w:rsidR="005641D0">
        <w:t>.0</w:t>
      </w:r>
      <w:r w:rsidRPr="00AB306A">
        <w:t>%</w:t>
      </w:r>
      <w:r w:rsidR="005641D0">
        <w:t>/PO</w:t>
      </w:r>
      <w:r w:rsidR="005641D0" w:rsidRPr="002124A0">
        <w:rPr>
          <w:vertAlign w:val="subscript"/>
        </w:rPr>
        <w:t>10</w:t>
      </w:r>
      <w:r w:rsidR="005641D0">
        <w:t>A</w:t>
      </w:r>
      <w:r w:rsidR="005641D0" w:rsidRPr="002124A0">
        <w:rPr>
          <w:vertAlign w:val="subscript"/>
        </w:rPr>
        <w:t>30</w:t>
      </w:r>
      <w:r w:rsidR="005641D0">
        <w:t xml:space="preserve"> 20%</w:t>
      </w:r>
      <w:r w:rsidRPr="00AB306A">
        <w:t>, 1.5%</w:t>
      </w:r>
      <w:r w:rsidR="005641D0">
        <w:t>/PO</w:t>
      </w:r>
      <w:r w:rsidR="005641D0" w:rsidRPr="002124A0">
        <w:rPr>
          <w:vertAlign w:val="subscript"/>
        </w:rPr>
        <w:t>10</w:t>
      </w:r>
      <w:r w:rsidR="005641D0">
        <w:t>A</w:t>
      </w:r>
      <w:r w:rsidR="005641D0" w:rsidRPr="002124A0">
        <w:rPr>
          <w:vertAlign w:val="subscript"/>
        </w:rPr>
        <w:t>30</w:t>
      </w:r>
      <w:r w:rsidR="005641D0">
        <w:t xml:space="preserve"> 20%</w:t>
      </w:r>
      <w:r w:rsidRPr="00AB306A">
        <w:t>, and 2</w:t>
      </w:r>
      <w:r w:rsidR="005641D0">
        <w:t>.0</w:t>
      </w:r>
      <w:r w:rsidRPr="00AB306A">
        <w:t>%</w:t>
      </w:r>
      <w:r w:rsidR="005641D0">
        <w:t>/PO</w:t>
      </w:r>
      <w:r w:rsidR="005641D0" w:rsidRPr="002124A0">
        <w:rPr>
          <w:vertAlign w:val="subscript"/>
        </w:rPr>
        <w:t>10</w:t>
      </w:r>
      <w:r w:rsidR="005641D0">
        <w:t>A</w:t>
      </w:r>
      <w:r w:rsidR="005641D0" w:rsidRPr="002124A0">
        <w:rPr>
          <w:vertAlign w:val="subscript"/>
        </w:rPr>
        <w:t>30</w:t>
      </w:r>
      <w:r w:rsidR="005641D0">
        <w:t xml:space="preserve"> 20%</w:t>
      </w:r>
      <w:r w:rsidRPr="00AB306A">
        <w:t>, and +PO</w:t>
      </w:r>
      <w:r w:rsidRPr="005641D0">
        <w:rPr>
          <w:vertAlign w:val="subscript"/>
        </w:rPr>
        <w:t>10</w:t>
      </w:r>
      <w:r w:rsidRPr="00AB306A">
        <w:t>H</w:t>
      </w:r>
      <w:r w:rsidRPr="00AB306A">
        <w:rPr>
          <w:vertAlign w:val="subscript"/>
        </w:rPr>
        <w:t>29</w:t>
      </w:r>
      <w:r w:rsidR="005641D0">
        <w:rPr>
          <w:vertAlign w:val="subscript"/>
        </w:rPr>
        <w:t xml:space="preserve"> </w:t>
      </w:r>
      <w:r w:rsidR="005641D0">
        <w:t>20%/PO</w:t>
      </w:r>
      <w:r w:rsidR="005641D0" w:rsidRPr="002124A0">
        <w:rPr>
          <w:vertAlign w:val="subscript"/>
        </w:rPr>
        <w:t>10</w:t>
      </w:r>
      <w:r w:rsidR="005641D0">
        <w:t>A</w:t>
      </w:r>
      <w:r w:rsidR="005641D0" w:rsidRPr="002124A0">
        <w:rPr>
          <w:vertAlign w:val="subscript"/>
        </w:rPr>
        <w:t>30</w:t>
      </w:r>
      <w:r w:rsidR="005641D0">
        <w:t xml:space="preserve"> 20%</w:t>
      </w:r>
      <w:r w:rsidRPr="00AB306A">
        <w:t xml:space="preserve">) as well as the polystyrene control. The images show an overlay of the green (live cell) and red (dead cell) fluorescence signals. The Chit-Hzd images are </w:t>
      </w:r>
      <w:r w:rsidR="002369E0">
        <w:t>collected by streaking the gels across a</w:t>
      </w:r>
      <w:r w:rsidRPr="00AB306A">
        <w:t xml:space="preserve"> microscop</w:t>
      </w:r>
      <w:r w:rsidR="002369E0">
        <w:t>e</w:t>
      </w:r>
      <w:r w:rsidRPr="00AB306A">
        <w:t xml:space="preserve"> slide </w:t>
      </w:r>
      <w:r w:rsidR="002369E0">
        <w:t>and subsequently imaging the streaked slide; this method has been demonstrated to provide lower background noise than imaging the gels directly and higher resolution relative to washing techniques for removing bacteria from the gels which inevitably dilute the bacterial suspension</w:t>
      </w:r>
      <w:r w:rsidRPr="00AB306A">
        <w:t xml:space="preserve">. </w:t>
      </w:r>
      <w:r w:rsidR="00D86E47">
        <w:t xml:space="preserve">The hydrogels were also imaged and the same results were </w:t>
      </w:r>
      <w:r w:rsidR="00256C72">
        <w:t>witnessed;</w:t>
      </w:r>
      <w:r w:rsidR="00D86E47">
        <w:t xml:space="preserve"> however due to the hydrogel’s high fluorescence background during imaging, the images of the streaked method are reported. </w:t>
      </w:r>
    </w:p>
    <w:p w14:paraId="38DBDB7C" w14:textId="77777777" w:rsidR="004116AD" w:rsidRDefault="00034602" w:rsidP="004116AD">
      <w:pPr>
        <w:pStyle w:val="NoSpacing"/>
        <w:keepNext/>
        <w:spacing w:line="480" w:lineRule="auto"/>
        <w:ind w:right="-22"/>
        <w:jc w:val="center"/>
      </w:pPr>
      <w:r w:rsidRPr="00AB306A">
        <w:rPr>
          <w:noProof/>
          <w:lang w:eastAsia="en-US"/>
        </w:rPr>
        <w:lastRenderedPageBreak/>
        <w:drawing>
          <wp:inline distT="0" distB="0" distL="0" distR="0" wp14:anchorId="0609EBB6" wp14:editId="3DF6007C">
            <wp:extent cx="4927600" cy="3142619"/>
            <wp:effectExtent l="0" t="0" r="0" b="6985"/>
            <wp:docPr id="30" name="Picture 2" descr="Macintosh HD:Users:juhinaelmajdoub:Desktop:live dead au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hinaelmajdoub:Desktop:live dead aug 1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7988" cy="3142867"/>
                    </a:xfrm>
                    <a:prstGeom prst="rect">
                      <a:avLst/>
                    </a:prstGeom>
                    <a:noFill/>
                    <a:ln>
                      <a:noFill/>
                    </a:ln>
                  </pic:spPr>
                </pic:pic>
              </a:graphicData>
            </a:graphic>
          </wp:inline>
        </w:drawing>
      </w:r>
    </w:p>
    <w:p w14:paraId="7D8B7F42" w14:textId="09A2352E" w:rsidR="00034602" w:rsidRPr="00AB306A" w:rsidRDefault="00256C72" w:rsidP="007D4E49">
      <w:pPr>
        <w:pStyle w:val="Caption"/>
        <w:jc w:val="center"/>
        <w:rPr>
          <w:b w:val="0"/>
          <w:color w:val="auto"/>
          <w:sz w:val="24"/>
          <w:szCs w:val="24"/>
        </w:rPr>
      </w:pPr>
      <w:bookmarkStart w:id="245" w:name="_Toc299015544"/>
      <w:bookmarkStart w:id="246" w:name="_Toc301606165"/>
      <w:bookmarkStart w:id="247" w:name="_Toc304462194"/>
      <w:bookmarkStart w:id="248" w:name="OLE_LINK7"/>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17</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034602" w:rsidRPr="00AB306A">
        <w:rPr>
          <w:b w:val="0"/>
          <w:color w:val="auto"/>
          <w:sz w:val="24"/>
          <w:szCs w:val="24"/>
        </w:rPr>
        <w:t>LIVE/DEAD assay response of E.coli incubated on the surface of the (a) Polystyrene control, (b) +</w:t>
      </w:r>
      <w:r w:rsidR="00034602" w:rsidRPr="001C5C7F">
        <w:rPr>
          <w:b w:val="0"/>
          <w:color w:val="auto"/>
          <w:sz w:val="24"/>
          <w:szCs w:val="24"/>
        </w:rPr>
        <w:t>PO</w:t>
      </w:r>
      <w:r w:rsidR="00034602" w:rsidRPr="001C5C7F">
        <w:rPr>
          <w:b w:val="0"/>
          <w:color w:val="auto"/>
          <w:sz w:val="24"/>
          <w:szCs w:val="24"/>
          <w:vertAlign w:val="subscript"/>
        </w:rPr>
        <w:t>10</w:t>
      </w:r>
      <w:r w:rsidR="00034602" w:rsidRPr="001C5C7F">
        <w:rPr>
          <w:b w:val="0"/>
          <w:color w:val="auto"/>
          <w:sz w:val="24"/>
          <w:szCs w:val="24"/>
        </w:rPr>
        <w:t>H</w:t>
      </w:r>
      <w:r w:rsidR="00034602" w:rsidRPr="001C5C7F">
        <w:rPr>
          <w:b w:val="0"/>
          <w:color w:val="auto"/>
          <w:sz w:val="24"/>
          <w:szCs w:val="24"/>
          <w:vertAlign w:val="subscript"/>
        </w:rPr>
        <w:t>29</w:t>
      </w:r>
      <w:r w:rsidR="001C5C7F" w:rsidRPr="001C5C7F">
        <w:rPr>
          <w:b w:val="0"/>
          <w:color w:val="auto"/>
          <w:sz w:val="24"/>
          <w:szCs w:val="24"/>
        </w:rPr>
        <w:t>/PO</w:t>
      </w:r>
      <w:r w:rsidR="001C5C7F" w:rsidRPr="001C5C7F">
        <w:rPr>
          <w:b w:val="0"/>
          <w:color w:val="auto"/>
          <w:sz w:val="24"/>
          <w:szCs w:val="24"/>
          <w:vertAlign w:val="subscript"/>
        </w:rPr>
        <w:t>10</w:t>
      </w:r>
      <w:r w:rsidR="001C5C7F" w:rsidRPr="001C5C7F">
        <w:rPr>
          <w:b w:val="0"/>
          <w:color w:val="auto"/>
          <w:sz w:val="24"/>
          <w:szCs w:val="24"/>
        </w:rPr>
        <w:t>A</w:t>
      </w:r>
      <w:r w:rsidR="001C5C7F" w:rsidRPr="001C5C7F">
        <w:rPr>
          <w:b w:val="0"/>
          <w:color w:val="auto"/>
          <w:sz w:val="24"/>
          <w:szCs w:val="24"/>
          <w:vertAlign w:val="subscript"/>
        </w:rPr>
        <w:t>30</w:t>
      </w:r>
      <w:r w:rsidR="001C5C7F" w:rsidRPr="001C5C7F">
        <w:rPr>
          <w:b w:val="0"/>
          <w:color w:val="auto"/>
          <w:sz w:val="24"/>
          <w:szCs w:val="24"/>
        </w:rPr>
        <w:t xml:space="preserve"> 20%</w:t>
      </w:r>
      <w:r w:rsidR="00034602" w:rsidRPr="001C5C7F">
        <w:rPr>
          <w:b w:val="0"/>
          <w:color w:val="auto"/>
          <w:sz w:val="24"/>
          <w:szCs w:val="24"/>
        </w:rPr>
        <w:t>, (c) Chit-Hzd 1</w:t>
      </w:r>
      <w:r w:rsidR="001C5C7F" w:rsidRPr="001C5C7F">
        <w:rPr>
          <w:b w:val="0"/>
          <w:color w:val="auto"/>
          <w:sz w:val="24"/>
          <w:szCs w:val="24"/>
        </w:rPr>
        <w:t>.0</w:t>
      </w:r>
      <w:r w:rsidR="00034602" w:rsidRPr="001C5C7F">
        <w:rPr>
          <w:b w:val="0"/>
          <w:color w:val="auto"/>
          <w:sz w:val="24"/>
          <w:szCs w:val="24"/>
        </w:rPr>
        <w:t>%</w:t>
      </w:r>
      <w:bookmarkEnd w:id="245"/>
      <w:r w:rsidR="001C5C7F" w:rsidRPr="001C5C7F">
        <w:rPr>
          <w:b w:val="0"/>
          <w:color w:val="auto"/>
          <w:sz w:val="24"/>
          <w:szCs w:val="24"/>
        </w:rPr>
        <w:t>/PO</w:t>
      </w:r>
      <w:r w:rsidR="001C5C7F" w:rsidRPr="001C5C7F">
        <w:rPr>
          <w:b w:val="0"/>
          <w:color w:val="auto"/>
          <w:sz w:val="24"/>
          <w:szCs w:val="24"/>
          <w:vertAlign w:val="subscript"/>
        </w:rPr>
        <w:t>10</w:t>
      </w:r>
      <w:r w:rsidR="001C5C7F" w:rsidRPr="001C5C7F">
        <w:rPr>
          <w:b w:val="0"/>
          <w:color w:val="auto"/>
          <w:sz w:val="24"/>
          <w:szCs w:val="24"/>
        </w:rPr>
        <w:t>A</w:t>
      </w:r>
      <w:r w:rsidR="001C5C7F" w:rsidRPr="001C5C7F">
        <w:rPr>
          <w:b w:val="0"/>
          <w:color w:val="auto"/>
          <w:sz w:val="24"/>
          <w:szCs w:val="24"/>
          <w:vertAlign w:val="subscript"/>
        </w:rPr>
        <w:t>30</w:t>
      </w:r>
      <w:r w:rsidR="001C5C7F" w:rsidRPr="001C5C7F">
        <w:rPr>
          <w:b w:val="0"/>
          <w:color w:val="auto"/>
          <w:sz w:val="24"/>
          <w:szCs w:val="24"/>
        </w:rPr>
        <w:t xml:space="preserve"> 20%</w:t>
      </w:r>
      <w:r w:rsidR="00034602" w:rsidRPr="001C5C7F">
        <w:rPr>
          <w:b w:val="0"/>
          <w:color w:val="auto"/>
          <w:sz w:val="24"/>
          <w:szCs w:val="24"/>
        </w:rPr>
        <w:t>, (d) Chit-Hzd 1.5%</w:t>
      </w:r>
      <w:r w:rsidR="001C5C7F" w:rsidRPr="001C5C7F">
        <w:rPr>
          <w:b w:val="0"/>
          <w:color w:val="auto"/>
          <w:sz w:val="24"/>
          <w:szCs w:val="24"/>
        </w:rPr>
        <w:t>/PO</w:t>
      </w:r>
      <w:r w:rsidR="001C5C7F" w:rsidRPr="001C5C7F">
        <w:rPr>
          <w:b w:val="0"/>
          <w:color w:val="auto"/>
          <w:sz w:val="24"/>
          <w:szCs w:val="24"/>
          <w:vertAlign w:val="subscript"/>
        </w:rPr>
        <w:t>10</w:t>
      </w:r>
      <w:r w:rsidR="001C5C7F" w:rsidRPr="001C5C7F">
        <w:rPr>
          <w:b w:val="0"/>
          <w:color w:val="auto"/>
          <w:sz w:val="24"/>
          <w:szCs w:val="24"/>
        </w:rPr>
        <w:t>A</w:t>
      </w:r>
      <w:r w:rsidR="001C5C7F" w:rsidRPr="001C5C7F">
        <w:rPr>
          <w:b w:val="0"/>
          <w:color w:val="auto"/>
          <w:sz w:val="24"/>
          <w:szCs w:val="24"/>
          <w:vertAlign w:val="subscript"/>
        </w:rPr>
        <w:t>30</w:t>
      </w:r>
      <w:r w:rsidR="001C5C7F" w:rsidRPr="001C5C7F">
        <w:rPr>
          <w:b w:val="0"/>
          <w:color w:val="auto"/>
          <w:sz w:val="24"/>
          <w:szCs w:val="24"/>
        </w:rPr>
        <w:t xml:space="preserve"> 20%</w:t>
      </w:r>
      <w:r w:rsidR="00034602" w:rsidRPr="001C5C7F">
        <w:rPr>
          <w:b w:val="0"/>
          <w:color w:val="auto"/>
          <w:sz w:val="24"/>
          <w:szCs w:val="24"/>
        </w:rPr>
        <w:t>, and (e) Chit-Hzd 2</w:t>
      </w:r>
      <w:r w:rsidR="001C5C7F" w:rsidRPr="001C5C7F">
        <w:rPr>
          <w:b w:val="0"/>
          <w:color w:val="auto"/>
          <w:sz w:val="24"/>
          <w:szCs w:val="24"/>
        </w:rPr>
        <w:t>.0</w:t>
      </w:r>
      <w:r w:rsidR="00034602" w:rsidRPr="001C5C7F">
        <w:rPr>
          <w:b w:val="0"/>
          <w:color w:val="auto"/>
          <w:sz w:val="24"/>
          <w:szCs w:val="24"/>
        </w:rPr>
        <w:t>%</w:t>
      </w:r>
      <w:r w:rsidR="001C5C7F" w:rsidRPr="001C5C7F">
        <w:rPr>
          <w:b w:val="0"/>
          <w:color w:val="auto"/>
          <w:sz w:val="24"/>
          <w:szCs w:val="24"/>
        </w:rPr>
        <w:t>/PO</w:t>
      </w:r>
      <w:r w:rsidR="001C5C7F" w:rsidRPr="001C5C7F">
        <w:rPr>
          <w:b w:val="0"/>
          <w:color w:val="auto"/>
          <w:sz w:val="24"/>
          <w:szCs w:val="24"/>
          <w:vertAlign w:val="subscript"/>
        </w:rPr>
        <w:t>10</w:t>
      </w:r>
      <w:r w:rsidR="001C5C7F" w:rsidRPr="001C5C7F">
        <w:rPr>
          <w:b w:val="0"/>
          <w:color w:val="auto"/>
          <w:sz w:val="24"/>
          <w:szCs w:val="24"/>
        </w:rPr>
        <w:t>A</w:t>
      </w:r>
      <w:r w:rsidR="001C5C7F" w:rsidRPr="001C5C7F">
        <w:rPr>
          <w:b w:val="0"/>
          <w:color w:val="auto"/>
          <w:sz w:val="24"/>
          <w:szCs w:val="24"/>
          <w:vertAlign w:val="subscript"/>
        </w:rPr>
        <w:t>30</w:t>
      </w:r>
      <w:r w:rsidR="001C5C7F" w:rsidRPr="001C5C7F">
        <w:rPr>
          <w:b w:val="0"/>
          <w:color w:val="auto"/>
          <w:sz w:val="24"/>
          <w:szCs w:val="24"/>
        </w:rPr>
        <w:t xml:space="preserve"> 20%</w:t>
      </w:r>
      <w:r w:rsidR="00034602" w:rsidRPr="00AB306A">
        <w:rPr>
          <w:b w:val="0"/>
          <w:color w:val="auto"/>
          <w:sz w:val="24"/>
          <w:szCs w:val="24"/>
        </w:rPr>
        <w:t xml:space="preserve"> hydrogels</w:t>
      </w:r>
      <w:bookmarkEnd w:id="246"/>
      <w:bookmarkEnd w:id="247"/>
      <w:r w:rsidR="00034602" w:rsidRPr="00AB306A">
        <w:rPr>
          <w:b w:val="0"/>
          <w:color w:val="auto"/>
          <w:sz w:val="24"/>
          <w:szCs w:val="24"/>
        </w:rPr>
        <w:t xml:space="preserve"> </w:t>
      </w:r>
    </w:p>
    <w:bookmarkEnd w:id="248"/>
    <w:p w14:paraId="272A712F" w14:textId="7BF4BDA2" w:rsidR="00034602" w:rsidRPr="00AB306A" w:rsidRDefault="006F4E02" w:rsidP="000E2FCE">
      <w:pPr>
        <w:pStyle w:val="NoSpacing"/>
        <w:spacing w:line="480" w:lineRule="auto"/>
        <w:ind w:right="-22" w:firstLine="720"/>
      </w:pPr>
      <w:r>
        <w:t>While the polystyrene control (Fig. 3-1</w:t>
      </w:r>
      <w:r w:rsidR="00AD5F5C">
        <w:t>7</w:t>
      </w:r>
      <w:r>
        <w:t>a)</w:t>
      </w:r>
      <w:r w:rsidR="00176AC0">
        <w:t xml:space="preserve"> as well as the +PO</w:t>
      </w:r>
      <w:r w:rsidR="00176AC0">
        <w:rPr>
          <w:vertAlign w:val="subscript"/>
        </w:rPr>
        <w:t>10</w:t>
      </w:r>
      <w:r w:rsidR="00176AC0">
        <w:t>H</w:t>
      </w:r>
      <w:r w:rsidR="00176AC0">
        <w:rPr>
          <w:vertAlign w:val="subscript"/>
        </w:rPr>
        <w:t>29</w:t>
      </w:r>
      <w:r w:rsidR="001C5C7F">
        <w:rPr>
          <w:vertAlign w:val="subscript"/>
        </w:rPr>
        <w:t xml:space="preserve"> </w:t>
      </w:r>
      <w:r w:rsidR="001C5C7F">
        <w:t>20%/PO</w:t>
      </w:r>
      <w:r w:rsidR="001C5C7F" w:rsidRPr="004576A5">
        <w:rPr>
          <w:vertAlign w:val="subscript"/>
        </w:rPr>
        <w:t>10</w:t>
      </w:r>
      <w:r w:rsidR="001C5C7F">
        <w:t>A</w:t>
      </w:r>
      <w:r w:rsidR="001C5C7F" w:rsidRPr="004576A5">
        <w:rPr>
          <w:vertAlign w:val="subscript"/>
        </w:rPr>
        <w:t>30</w:t>
      </w:r>
      <w:r w:rsidR="001C5C7F">
        <w:t xml:space="preserve"> 20%</w:t>
      </w:r>
      <w:r w:rsidR="00176AC0">
        <w:rPr>
          <w:vertAlign w:val="subscript"/>
        </w:rPr>
        <w:t xml:space="preserve"> </w:t>
      </w:r>
      <w:r w:rsidR="00176AC0">
        <w:t>containing hydrogels</w:t>
      </w:r>
      <w:r>
        <w:t xml:space="preserve"> (Fig. 3-1</w:t>
      </w:r>
      <w:r w:rsidR="00AD5F5C">
        <w:t>7</w:t>
      </w:r>
      <w:r>
        <w:t>b)</w:t>
      </w:r>
      <w:r w:rsidR="00176AC0">
        <w:t xml:space="preserve"> maintain</w:t>
      </w:r>
      <w:r>
        <w:t>ed</w:t>
      </w:r>
      <w:r w:rsidR="00176AC0">
        <w:t xml:space="preserve"> viable bacteria (i.e. all but a few of the cells stain green), </w:t>
      </w:r>
      <w:r w:rsidR="00034602" w:rsidRPr="00AB306A">
        <w:t>almost all the bacteria appear red stained for the chitosan</w:t>
      </w:r>
      <w:r w:rsidR="00176AC0">
        <w:t xml:space="preserve">-based </w:t>
      </w:r>
      <w:r w:rsidR="00034602" w:rsidRPr="00AB306A">
        <w:t xml:space="preserve">hydrogels, indicating that </w:t>
      </w:r>
      <w:r>
        <w:t>chitosan-POEGMA hydrogels</w:t>
      </w:r>
      <w:r w:rsidRPr="00AB306A">
        <w:t xml:space="preserve"> </w:t>
      </w:r>
      <w:r w:rsidR="00034602" w:rsidRPr="00AB306A">
        <w:t>have contact anti-microbial properties</w:t>
      </w:r>
      <w:r w:rsidR="00176AC0">
        <w:t>.  This property is</w:t>
      </w:r>
      <w:r w:rsidR="00034602" w:rsidRPr="00AB306A">
        <w:t xml:space="preserve"> of potential utility in wound healing applications or in barrier applications in which the prevention of bacterial infection is critical (e.g. following peritoneal surgery) [10</w:t>
      </w:r>
      <w:r w:rsidR="0093311F">
        <w:t>6</w:t>
      </w:r>
      <w:r w:rsidR="00034602" w:rsidRPr="00AB306A">
        <w:t xml:space="preserve">]. </w:t>
      </w:r>
      <w:r>
        <w:t xml:space="preserve">Again, given the viability of bacteria noted on the </w:t>
      </w:r>
      <w:r w:rsidRPr="00AB306A">
        <w:t>+PO</w:t>
      </w:r>
      <w:r w:rsidRPr="00AB306A">
        <w:rPr>
          <w:vertAlign w:val="subscript"/>
        </w:rPr>
        <w:t>10</w:t>
      </w:r>
      <w:r w:rsidRPr="00AB306A">
        <w:t>H</w:t>
      </w:r>
      <w:r w:rsidRPr="00AB306A">
        <w:rPr>
          <w:vertAlign w:val="subscript"/>
        </w:rPr>
        <w:t>29</w:t>
      </w:r>
      <w:r w:rsidR="001C5C7F">
        <w:t xml:space="preserve"> 20%/PO</w:t>
      </w:r>
      <w:r w:rsidR="001C5C7F" w:rsidRPr="004576A5">
        <w:rPr>
          <w:vertAlign w:val="subscript"/>
        </w:rPr>
        <w:t>10</w:t>
      </w:r>
      <w:r w:rsidR="001C5C7F">
        <w:t>A</w:t>
      </w:r>
      <w:r w:rsidR="001C5C7F" w:rsidRPr="004576A5">
        <w:rPr>
          <w:vertAlign w:val="subscript"/>
        </w:rPr>
        <w:t>30</w:t>
      </w:r>
      <w:r w:rsidR="001C5C7F">
        <w:t xml:space="preserve"> 20%</w:t>
      </w:r>
      <w:r w:rsidRPr="00AB306A">
        <w:t xml:space="preserve"> hydrogel</w:t>
      </w:r>
      <w:r>
        <w:t>, it is clear that the</w:t>
      </w:r>
      <w:r w:rsidR="00034602" w:rsidRPr="00AB306A">
        <w:t xml:space="preserve"> chitosan </w:t>
      </w:r>
      <w:r>
        <w:t xml:space="preserve">component </w:t>
      </w:r>
      <w:r w:rsidR="00034602" w:rsidRPr="00AB306A">
        <w:t xml:space="preserve">in the hydrogel matrix is what gives it its antibacterial properties </w:t>
      </w:r>
      <w:r>
        <w:t>(i.e. anti-bacterial properties are not a simple charge effect).</w:t>
      </w:r>
    </w:p>
    <w:p w14:paraId="2244D90A" w14:textId="73C5773A" w:rsidR="00034602" w:rsidRPr="001B7E56" w:rsidRDefault="00554346" w:rsidP="001B7E56">
      <w:pPr>
        <w:pStyle w:val="Heading3"/>
        <w:rPr>
          <w:rFonts w:ascii="Times New Roman" w:hAnsi="Times New Roman" w:cs="Times New Roman"/>
          <w:color w:val="auto"/>
          <w:sz w:val="32"/>
          <w:szCs w:val="32"/>
        </w:rPr>
      </w:pPr>
      <w:bookmarkStart w:id="249" w:name="_Toc304564047"/>
      <w:bookmarkStart w:id="250" w:name="_Toc304564198"/>
      <w:r w:rsidRPr="001B7E56">
        <w:rPr>
          <w:rFonts w:ascii="Times New Roman" w:hAnsi="Times New Roman" w:cs="Times New Roman"/>
          <w:color w:val="auto"/>
          <w:sz w:val="32"/>
          <w:szCs w:val="32"/>
        </w:rPr>
        <w:t>3</w:t>
      </w:r>
      <w:r w:rsidR="00034602" w:rsidRPr="001B7E56">
        <w:rPr>
          <w:rFonts w:ascii="Times New Roman" w:hAnsi="Times New Roman" w:cs="Times New Roman"/>
          <w:color w:val="auto"/>
          <w:sz w:val="32"/>
          <w:szCs w:val="32"/>
        </w:rPr>
        <w:t>.9.</w:t>
      </w:r>
      <w:r w:rsidR="00214DBA" w:rsidRPr="001B7E56">
        <w:rPr>
          <w:rFonts w:ascii="Times New Roman" w:hAnsi="Times New Roman" w:cs="Times New Roman"/>
          <w:color w:val="auto"/>
          <w:sz w:val="32"/>
          <w:szCs w:val="32"/>
        </w:rPr>
        <w:t>3</w:t>
      </w:r>
      <w:r w:rsidR="00034602" w:rsidRPr="001B7E56">
        <w:rPr>
          <w:rFonts w:ascii="Times New Roman" w:hAnsi="Times New Roman" w:cs="Times New Roman"/>
          <w:color w:val="auto"/>
          <w:sz w:val="32"/>
          <w:szCs w:val="32"/>
        </w:rPr>
        <w:t>. Macro dilution method</w:t>
      </w:r>
      <w:bookmarkEnd w:id="249"/>
      <w:bookmarkEnd w:id="250"/>
    </w:p>
    <w:p w14:paraId="46471A9E" w14:textId="177970D9" w:rsidR="00034602" w:rsidRPr="00AB306A" w:rsidRDefault="00034602" w:rsidP="00034602">
      <w:pPr>
        <w:pStyle w:val="NoSpacing"/>
        <w:spacing w:line="480" w:lineRule="auto"/>
        <w:ind w:right="-22" w:firstLine="720"/>
      </w:pPr>
      <w:r w:rsidRPr="00AB306A">
        <w:t xml:space="preserve">To characterize the stability of the potential anti-bacterial properties of the chitosan-POEGMA hydrogel due to leaching (as well as the proposed contact mode of </w:t>
      </w:r>
      <w:r w:rsidRPr="00AB306A">
        <w:lastRenderedPageBreak/>
        <w:t xml:space="preserve">bacterial killing), a macro dilution experiment was conducted to investigate the anti-bacterial properties of any leachates from the hydrogel. Figure </w:t>
      </w:r>
      <w:r w:rsidR="004116AD">
        <w:t>3</w:t>
      </w:r>
      <w:r w:rsidRPr="00AB306A">
        <w:t>-1</w:t>
      </w:r>
      <w:r w:rsidR="009B5646">
        <w:t>8</w:t>
      </w:r>
      <w:r w:rsidRPr="00AB306A">
        <w:t xml:space="preserve"> shows the concentration of </w:t>
      </w:r>
      <w:r w:rsidRPr="00AB306A">
        <w:rPr>
          <w:i/>
        </w:rPr>
        <w:t xml:space="preserve">E. coli </w:t>
      </w:r>
      <w:r w:rsidRPr="00AB306A">
        <w:t>bacteria in suspension before and after incubation with the chitosan-POEGMA and POEGMA+ hydrogels.</w:t>
      </w:r>
    </w:p>
    <w:p w14:paraId="30D4EBE7" w14:textId="77777777" w:rsidR="00034602" w:rsidRPr="00AB306A" w:rsidRDefault="00034602" w:rsidP="00034602">
      <w:pPr>
        <w:pStyle w:val="NoSpacing"/>
        <w:spacing w:line="480" w:lineRule="auto"/>
        <w:ind w:right="-22" w:firstLine="720"/>
      </w:pPr>
    </w:p>
    <w:p w14:paraId="68D1EA15" w14:textId="77777777" w:rsidR="004116AD" w:rsidRDefault="00034602" w:rsidP="004116AD">
      <w:pPr>
        <w:pStyle w:val="NoSpacing"/>
        <w:keepNext/>
        <w:spacing w:line="480" w:lineRule="auto"/>
        <w:ind w:right="-22"/>
      </w:pPr>
      <w:r w:rsidRPr="00AB306A">
        <w:rPr>
          <w:noProof/>
          <w:lang w:eastAsia="en-US"/>
        </w:rPr>
        <w:drawing>
          <wp:inline distT="0" distB="0" distL="0" distR="0" wp14:anchorId="4E23C2AA" wp14:editId="2F522046">
            <wp:extent cx="4610100" cy="3620135"/>
            <wp:effectExtent l="0" t="0" r="0" b="1206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19BA63B" w14:textId="0E342D6D" w:rsidR="00034602" w:rsidRPr="007D4E49" w:rsidRDefault="009B5646" w:rsidP="007D4E49">
      <w:pPr>
        <w:pStyle w:val="Caption"/>
        <w:jc w:val="center"/>
        <w:rPr>
          <w:b w:val="0"/>
          <w:i/>
          <w:color w:val="auto"/>
          <w:sz w:val="24"/>
          <w:szCs w:val="24"/>
        </w:rPr>
      </w:pPr>
      <w:bookmarkStart w:id="251" w:name="_Toc299015542"/>
      <w:bookmarkStart w:id="252" w:name="_Toc301606166"/>
      <w:bookmarkStart w:id="253" w:name="_Toc304462195"/>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18</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034602" w:rsidRPr="004116AD">
        <w:rPr>
          <w:b w:val="0"/>
          <w:i/>
          <w:color w:val="auto"/>
          <w:sz w:val="24"/>
          <w:szCs w:val="24"/>
        </w:rPr>
        <w:t>E. coli</w:t>
      </w:r>
      <w:r w:rsidR="00034602" w:rsidRPr="004116AD">
        <w:rPr>
          <w:b w:val="0"/>
          <w:color w:val="auto"/>
          <w:sz w:val="24"/>
          <w:szCs w:val="24"/>
        </w:rPr>
        <w:t xml:space="preserve"> </w:t>
      </w:r>
      <w:r w:rsidR="00034602" w:rsidRPr="00AB306A">
        <w:rPr>
          <w:b w:val="0"/>
          <w:color w:val="auto"/>
          <w:sz w:val="24"/>
          <w:szCs w:val="24"/>
        </w:rPr>
        <w:t>concentration after 24-hour incubation with and without the presence of the hydrogel</w:t>
      </w:r>
      <w:bookmarkEnd w:id="251"/>
      <w:bookmarkEnd w:id="252"/>
      <w:bookmarkEnd w:id="253"/>
    </w:p>
    <w:p w14:paraId="2B44FDC7" w14:textId="77777777" w:rsidR="00034602" w:rsidRPr="00AB306A" w:rsidRDefault="00034602" w:rsidP="00034602"/>
    <w:p w14:paraId="75316305" w14:textId="7FBB2DE0" w:rsidR="00034602" w:rsidRPr="00AB306A" w:rsidRDefault="00034602" w:rsidP="00034602">
      <w:pPr>
        <w:pStyle w:val="NoSpacing"/>
        <w:spacing w:line="480" w:lineRule="auto"/>
        <w:ind w:right="-22"/>
      </w:pPr>
      <w:r w:rsidRPr="00AB306A">
        <w:t xml:space="preserve">Overall, little to no decrease in </w:t>
      </w:r>
      <w:r w:rsidRPr="00AB306A">
        <w:rPr>
          <w:i/>
        </w:rPr>
        <w:t xml:space="preserve">E. coli </w:t>
      </w:r>
      <w:r w:rsidRPr="00AB306A">
        <w:t xml:space="preserve">concentration is observed after hydrogel incubation, with the slight decrease in </w:t>
      </w:r>
      <w:r w:rsidRPr="00AB306A">
        <w:rPr>
          <w:i/>
        </w:rPr>
        <w:t xml:space="preserve">E.coli </w:t>
      </w:r>
      <w:r w:rsidRPr="00AB306A">
        <w:t>concentration observed for Chit-Hzd 1.5%</w:t>
      </w:r>
      <w:r w:rsidR="005641D0">
        <w:t>/PO</w:t>
      </w:r>
      <w:r w:rsidR="005641D0" w:rsidRPr="002124A0">
        <w:rPr>
          <w:vertAlign w:val="subscript"/>
        </w:rPr>
        <w:t>10</w:t>
      </w:r>
      <w:r w:rsidR="005641D0">
        <w:t>A</w:t>
      </w:r>
      <w:r w:rsidR="005641D0" w:rsidRPr="002124A0">
        <w:rPr>
          <w:vertAlign w:val="subscript"/>
        </w:rPr>
        <w:t>30</w:t>
      </w:r>
      <w:r w:rsidR="005641D0">
        <w:t xml:space="preserve"> 20%</w:t>
      </w:r>
      <w:r w:rsidRPr="00AB306A">
        <w:t xml:space="preserve"> and Chit-Hzd 2</w:t>
      </w:r>
      <w:r w:rsidR="005641D0">
        <w:t>.0</w:t>
      </w:r>
      <w:r w:rsidRPr="00AB306A">
        <w:t>%</w:t>
      </w:r>
      <w:r w:rsidR="005641D0">
        <w:t>/PO</w:t>
      </w:r>
      <w:r w:rsidR="005641D0" w:rsidRPr="002124A0">
        <w:rPr>
          <w:vertAlign w:val="subscript"/>
        </w:rPr>
        <w:t>10</w:t>
      </w:r>
      <w:r w:rsidR="005641D0">
        <w:t>A</w:t>
      </w:r>
      <w:r w:rsidR="005641D0" w:rsidRPr="002124A0">
        <w:rPr>
          <w:vertAlign w:val="subscript"/>
        </w:rPr>
        <w:t>30</w:t>
      </w:r>
      <w:r w:rsidR="005641D0">
        <w:t xml:space="preserve"> 20%</w:t>
      </w:r>
      <w:r w:rsidRPr="00AB306A">
        <w:t xml:space="preserve"> potentially attributable to the topical interaction between the hydrogel surface and bacteria that comes in contact with it</w:t>
      </w:r>
      <w:r w:rsidR="006F4E02">
        <w:t>.</w:t>
      </w:r>
      <w:r w:rsidRPr="00AB306A">
        <w:t xml:space="preserve"> </w:t>
      </w:r>
    </w:p>
    <w:p w14:paraId="02B0A3EB" w14:textId="305713BC" w:rsidR="00034602" w:rsidRPr="001B7E56" w:rsidRDefault="00554346" w:rsidP="001B7E56">
      <w:pPr>
        <w:pStyle w:val="Heading3"/>
        <w:rPr>
          <w:rFonts w:ascii="Times New Roman" w:hAnsi="Times New Roman" w:cs="Times New Roman"/>
          <w:color w:val="auto"/>
          <w:sz w:val="32"/>
          <w:szCs w:val="32"/>
        </w:rPr>
      </w:pPr>
      <w:bookmarkStart w:id="254" w:name="_Toc304564048"/>
      <w:bookmarkStart w:id="255" w:name="_Toc304564199"/>
      <w:r w:rsidRPr="001B7E56">
        <w:rPr>
          <w:rFonts w:ascii="Times New Roman" w:hAnsi="Times New Roman" w:cs="Times New Roman"/>
          <w:color w:val="auto"/>
          <w:sz w:val="32"/>
          <w:szCs w:val="32"/>
        </w:rPr>
        <w:lastRenderedPageBreak/>
        <w:t>3</w:t>
      </w:r>
      <w:r w:rsidR="00034602" w:rsidRPr="001B7E56">
        <w:rPr>
          <w:rFonts w:ascii="Times New Roman" w:hAnsi="Times New Roman" w:cs="Times New Roman"/>
          <w:color w:val="auto"/>
          <w:sz w:val="32"/>
          <w:szCs w:val="32"/>
        </w:rPr>
        <w:t>.9.</w:t>
      </w:r>
      <w:r w:rsidR="00214DBA" w:rsidRPr="001B7E56">
        <w:rPr>
          <w:rFonts w:ascii="Times New Roman" w:hAnsi="Times New Roman" w:cs="Times New Roman"/>
          <w:color w:val="auto"/>
          <w:sz w:val="32"/>
          <w:szCs w:val="32"/>
        </w:rPr>
        <w:t>4</w:t>
      </w:r>
      <w:r w:rsidR="00034602" w:rsidRPr="001B7E56">
        <w:rPr>
          <w:rFonts w:ascii="Times New Roman" w:hAnsi="Times New Roman" w:cs="Times New Roman"/>
          <w:color w:val="auto"/>
          <w:sz w:val="32"/>
          <w:szCs w:val="32"/>
        </w:rPr>
        <w:t>. Zone of Inhibition</w:t>
      </w:r>
      <w:bookmarkEnd w:id="254"/>
      <w:bookmarkEnd w:id="255"/>
    </w:p>
    <w:p w14:paraId="374A76AF" w14:textId="783C74C2" w:rsidR="00034602" w:rsidRPr="00AB306A" w:rsidRDefault="00034602" w:rsidP="009B5646">
      <w:pPr>
        <w:pStyle w:val="NoSpacing"/>
        <w:spacing w:line="480" w:lineRule="auto"/>
        <w:ind w:right="-22" w:firstLine="720"/>
      </w:pPr>
      <w:r w:rsidRPr="00AB306A">
        <w:t>A zone of inhibition test was also conducted to confirm that leachates, if present, are not at significant concentrations for the Chit-Hzd 1</w:t>
      </w:r>
      <w:r w:rsidR="005641D0">
        <w:t>.0%</w:t>
      </w:r>
      <w:r w:rsidRPr="00AB306A">
        <w:t>, 1.5</w:t>
      </w:r>
      <w:r w:rsidR="005641D0">
        <w:t>%</w:t>
      </w:r>
      <w:r w:rsidRPr="00AB306A">
        <w:t>, and 2% as well as +PO</w:t>
      </w:r>
      <w:r w:rsidRPr="00AB306A">
        <w:rPr>
          <w:vertAlign w:val="subscript"/>
        </w:rPr>
        <w:t>10</w:t>
      </w:r>
      <w:r w:rsidRPr="00AB306A">
        <w:t>H</w:t>
      </w:r>
      <w:r w:rsidRPr="00AB306A">
        <w:rPr>
          <w:vertAlign w:val="subscript"/>
        </w:rPr>
        <w:t>29</w:t>
      </w:r>
      <w:r w:rsidRPr="00AB306A">
        <w:t xml:space="preserve"> 20%</w:t>
      </w:r>
      <w:r w:rsidR="005641D0">
        <w:t xml:space="preserve"> with PO</w:t>
      </w:r>
      <w:r w:rsidR="005641D0" w:rsidRPr="002124A0">
        <w:rPr>
          <w:vertAlign w:val="subscript"/>
        </w:rPr>
        <w:t>10</w:t>
      </w:r>
      <w:r w:rsidR="005641D0">
        <w:t>A</w:t>
      </w:r>
      <w:r w:rsidR="005641D0" w:rsidRPr="002124A0">
        <w:rPr>
          <w:vertAlign w:val="subscript"/>
        </w:rPr>
        <w:t>30</w:t>
      </w:r>
      <w:r w:rsidR="005641D0">
        <w:t xml:space="preserve"> 20%</w:t>
      </w:r>
      <w:r w:rsidRPr="00AB306A">
        <w:t xml:space="preserve">. Figure </w:t>
      </w:r>
      <w:r w:rsidR="004116AD">
        <w:t>3</w:t>
      </w:r>
      <w:r w:rsidRPr="00AB306A">
        <w:t>-</w:t>
      </w:r>
      <w:r w:rsidR="00D86E47">
        <w:t>1</w:t>
      </w:r>
      <w:r w:rsidR="009B5646">
        <w:t>9</w:t>
      </w:r>
      <w:r w:rsidRPr="00AB306A">
        <w:t xml:space="preserve"> shows the typical zone of inhibition result for all the hydrogels tested. </w:t>
      </w:r>
    </w:p>
    <w:p w14:paraId="08793399" w14:textId="77777777" w:rsidR="004116AD" w:rsidRDefault="00034602" w:rsidP="004116AD">
      <w:pPr>
        <w:pStyle w:val="NoSpacing"/>
        <w:keepNext/>
        <w:spacing w:line="480" w:lineRule="auto"/>
        <w:ind w:right="-22"/>
        <w:jc w:val="center"/>
      </w:pPr>
      <w:r w:rsidRPr="00AB306A">
        <w:rPr>
          <w:noProof/>
          <w:lang w:eastAsia="en-US"/>
        </w:rPr>
        <w:drawing>
          <wp:inline distT="0" distB="0" distL="0" distR="0" wp14:anchorId="27AC2CE0" wp14:editId="13425562">
            <wp:extent cx="2867891" cy="1360600"/>
            <wp:effectExtent l="0" t="0" r="2540" b="11430"/>
            <wp:docPr id="2048" name="Picture 4" descr="Macintosh HD:Users:juhinaelmajdoub:Desktop:Zone of inhib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hinaelmajdoub:Desktop:Zone of inhibitio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7891" cy="1360600"/>
                    </a:xfrm>
                    <a:prstGeom prst="rect">
                      <a:avLst/>
                    </a:prstGeom>
                    <a:noFill/>
                    <a:ln>
                      <a:noFill/>
                    </a:ln>
                  </pic:spPr>
                </pic:pic>
              </a:graphicData>
            </a:graphic>
          </wp:inline>
        </w:drawing>
      </w:r>
    </w:p>
    <w:p w14:paraId="3098ADFC" w14:textId="1230E135" w:rsidR="00034602" w:rsidRPr="00AB306A" w:rsidRDefault="009B5646" w:rsidP="007D4E49">
      <w:pPr>
        <w:pStyle w:val="Caption"/>
        <w:jc w:val="center"/>
        <w:rPr>
          <w:b w:val="0"/>
          <w:color w:val="auto"/>
          <w:sz w:val="24"/>
          <w:szCs w:val="24"/>
        </w:rPr>
      </w:pPr>
      <w:bookmarkStart w:id="256" w:name="_Toc299015543"/>
      <w:bookmarkStart w:id="257" w:name="_Toc301606167"/>
      <w:bookmarkStart w:id="258" w:name="_Toc304462196"/>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19</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034602" w:rsidRPr="00AB306A">
        <w:rPr>
          <w:b w:val="0"/>
          <w:color w:val="auto"/>
          <w:sz w:val="24"/>
          <w:szCs w:val="24"/>
        </w:rPr>
        <w:t xml:space="preserve">A zone of inhibition </w:t>
      </w:r>
      <w:bookmarkEnd w:id="256"/>
      <w:r w:rsidR="00034602" w:rsidRPr="00AB306A">
        <w:rPr>
          <w:b w:val="0"/>
          <w:color w:val="auto"/>
          <w:sz w:val="24"/>
          <w:szCs w:val="24"/>
        </w:rPr>
        <w:t>typical result for all the hydrogels</w:t>
      </w:r>
      <w:bookmarkEnd w:id="257"/>
      <w:bookmarkEnd w:id="258"/>
      <w:r w:rsidR="00034602" w:rsidRPr="00AB306A">
        <w:rPr>
          <w:b w:val="0"/>
          <w:color w:val="auto"/>
          <w:sz w:val="24"/>
          <w:szCs w:val="24"/>
        </w:rPr>
        <w:t xml:space="preserve"> </w:t>
      </w:r>
    </w:p>
    <w:p w14:paraId="6C5767EC" w14:textId="77777777" w:rsidR="00034602" w:rsidRPr="00AB306A" w:rsidRDefault="00034602" w:rsidP="00034602"/>
    <w:p w14:paraId="7298F8AA" w14:textId="10CAF86F" w:rsidR="00FC58EF" w:rsidRPr="00756302" w:rsidRDefault="00034602" w:rsidP="00756302">
      <w:pPr>
        <w:pStyle w:val="NoSpacing"/>
        <w:spacing w:line="480" w:lineRule="auto"/>
        <w:ind w:right="-22" w:firstLine="720"/>
      </w:pPr>
      <w:r w:rsidRPr="00AB306A">
        <w:t>Qualitatively, due to the lack of a ring around the hydrogel, it is inferred that no significant leaching occurred, since leaching of chitosan-Hzd polymers from the hydrogel would induce killing in the area immediately around the gel. Note that the local concentration of any leached chitosan-Hzd immediately around the gel would be expected to be significantly higher in this experiment as opposed to the previous macro dilution experiment given the slow diffusibility of the chitosan in agar; the lack of apparent anti-bacterial activity further supports the absence of leachates from the hydrogels.</w:t>
      </w:r>
    </w:p>
    <w:p w14:paraId="18AEC2C9" w14:textId="1F5A8EBC" w:rsidR="00034602" w:rsidRDefault="00554346" w:rsidP="001B7E56">
      <w:pPr>
        <w:pStyle w:val="Heading2"/>
        <w:rPr>
          <w:rFonts w:ascii="Times New Roman" w:hAnsi="Times New Roman"/>
          <w:i/>
          <w:sz w:val="32"/>
          <w:szCs w:val="32"/>
        </w:rPr>
      </w:pPr>
      <w:bookmarkStart w:id="259" w:name="_Toc304564049"/>
      <w:bookmarkStart w:id="260" w:name="_Toc304564200"/>
      <w:r w:rsidRPr="001B7E56">
        <w:rPr>
          <w:rFonts w:ascii="Times New Roman" w:hAnsi="Times New Roman"/>
          <w:sz w:val="32"/>
          <w:szCs w:val="32"/>
        </w:rPr>
        <w:t>3</w:t>
      </w:r>
      <w:r w:rsidR="00296B36" w:rsidRPr="001B7E56">
        <w:rPr>
          <w:rFonts w:ascii="Times New Roman" w:hAnsi="Times New Roman"/>
          <w:sz w:val="32"/>
          <w:szCs w:val="32"/>
        </w:rPr>
        <w:t xml:space="preserve">.10. </w:t>
      </w:r>
      <w:r w:rsidR="00745202" w:rsidRPr="00745202">
        <w:rPr>
          <w:rFonts w:ascii="Times New Roman" w:hAnsi="Times New Roman"/>
          <w:sz w:val="32"/>
          <w:szCs w:val="32"/>
        </w:rPr>
        <w:t>Cell viability</w:t>
      </w:r>
      <w:bookmarkEnd w:id="259"/>
      <w:bookmarkEnd w:id="260"/>
      <w:r w:rsidR="00745202">
        <w:rPr>
          <w:rFonts w:ascii="Times New Roman" w:hAnsi="Times New Roman"/>
          <w:i/>
          <w:sz w:val="32"/>
          <w:szCs w:val="32"/>
        </w:rPr>
        <w:t xml:space="preserve"> </w:t>
      </w:r>
    </w:p>
    <w:p w14:paraId="70228402" w14:textId="66D2CA8F" w:rsidR="00745202" w:rsidRPr="00745202" w:rsidRDefault="00745202" w:rsidP="00745202">
      <w:pPr>
        <w:pStyle w:val="Heading3"/>
        <w:rPr>
          <w:rFonts w:ascii="Times New Roman" w:hAnsi="Times New Roman" w:cs="Times New Roman"/>
          <w:color w:val="auto"/>
          <w:sz w:val="32"/>
          <w:szCs w:val="32"/>
        </w:rPr>
      </w:pPr>
      <w:bookmarkStart w:id="261" w:name="_Toc304564050"/>
      <w:bookmarkStart w:id="262" w:name="_Toc304564201"/>
      <w:r w:rsidRPr="00745202">
        <w:rPr>
          <w:rFonts w:ascii="Times New Roman" w:hAnsi="Times New Roman" w:cs="Times New Roman"/>
          <w:color w:val="auto"/>
          <w:sz w:val="32"/>
          <w:szCs w:val="32"/>
        </w:rPr>
        <w:t xml:space="preserve">3.10.1. </w:t>
      </w:r>
      <w:r w:rsidRPr="00745202">
        <w:rPr>
          <w:rFonts w:ascii="Times New Roman" w:hAnsi="Times New Roman" w:cs="Times New Roman"/>
          <w:i/>
          <w:color w:val="auto"/>
          <w:sz w:val="32"/>
          <w:szCs w:val="32"/>
        </w:rPr>
        <w:t>In vitro</w:t>
      </w:r>
      <w:r w:rsidRPr="00745202">
        <w:rPr>
          <w:rFonts w:ascii="Times New Roman" w:hAnsi="Times New Roman" w:cs="Times New Roman"/>
          <w:color w:val="auto"/>
          <w:sz w:val="32"/>
          <w:szCs w:val="32"/>
        </w:rPr>
        <w:t xml:space="preserve"> Polymer cytotoxicity</w:t>
      </w:r>
      <w:bookmarkEnd w:id="261"/>
      <w:bookmarkEnd w:id="262"/>
      <w:r w:rsidRPr="00745202">
        <w:rPr>
          <w:rFonts w:ascii="Times New Roman" w:hAnsi="Times New Roman" w:cs="Times New Roman"/>
          <w:color w:val="auto"/>
          <w:sz w:val="32"/>
          <w:szCs w:val="32"/>
        </w:rPr>
        <w:t xml:space="preserve"> </w:t>
      </w:r>
    </w:p>
    <w:p w14:paraId="7944B610" w14:textId="4CC667ED" w:rsidR="00034602" w:rsidRPr="00AB306A" w:rsidRDefault="00034602" w:rsidP="00034602">
      <w:pPr>
        <w:spacing w:line="480" w:lineRule="auto"/>
        <w:ind w:right="-22"/>
      </w:pPr>
      <w:r w:rsidRPr="00AB306A">
        <w:tab/>
        <w:t xml:space="preserve">To ensure the hydrogel components are only antibacterial and not cytotoxic to mammalian cells, polymer cytotoxicity was measured against 3T3 mouse fibroblast cells using the resazurin assay. Figure </w:t>
      </w:r>
      <w:r w:rsidR="00554346">
        <w:t>3</w:t>
      </w:r>
      <w:r>
        <w:t>-</w:t>
      </w:r>
      <w:r w:rsidR="009B5646">
        <w:t>20</w:t>
      </w:r>
      <w:r w:rsidR="00A302A6">
        <w:t xml:space="preserve"> </w:t>
      </w:r>
      <w:r w:rsidRPr="00AB306A">
        <w:t xml:space="preserve">shows the cell viabilities in the presence of </w:t>
      </w:r>
      <w:r w:rsidRPr="00AB306A">
        <w:lastRenderedPageBreak/>
        <w:t xml:space="preserve">various concentrations of the component prepolymers used to prepare the hydrogels studied. </w:t>
      </w:r>
    </w:p>
    <w:p w14:paraId="58AE5F33" w14:textId="77777777" w:rsidR="004116AD" w:rsidRDefault="00034602" w:rsidP="004116AD">
      <w:pPr>
        <w:keepNext/>
        <w:ind w:right="-22"/>
      </w:pPr>
      <w:r w:rsidRPr="00AB306A">
        <w:rPr>
          <w:noProof/>
          <w:lang w:eastAsia="en-US"/>
        </w:rPr>
        <w:t xml:space="preserve"> </w:t>
      </w:r>
      <w:r w:rsidRPr="00AB306A">
        <w:rPr>
          <w:noProof/>
          <w:lang w:eastAsia="en-US"/>
        </w:rPr>
        <w:drawing>
          <wp:inline distT="0" distB="0" distL="0" distR="0" wp14:anchorId="72D2596E" wp14:editId="2BA85B43">
            <wp:extent cx="4889500" cy="3835400"/>
            <wp:effectExtent l="0" t="0" r="0" b="0"/>
            <wp:docPr id="2051" name="Chart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F5E0C83" w14:textId="3CD1EEAF" w:rsidR="00034602" w:rsidRDefault="009B5646" w:rsidP="009B5646">
      <w:pPr>
        <w:pStyle w:val="Caption"/>
        <w:rPr>
          <w:b w:val="0"/>
          <w:color w:val="auto"/>
          <w:sz w:val="24"/>
          <w:szCs w:val="24"/>
        </w:rPr>
      </w:pPr>
      <w:bookmarkStart w:id="263" w:name="_Toc301606168"/>
      <w:bookmarkStart w:id="264" w:name="_Toc299015545"/>
      <w:bookmarkStart w:id="265" w:name="_Toc304462197"/>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20</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034602" w:rsidRPr="00AB306A">
        <w:rPr>
          <w:b w:val="0"/>
          <w:color w:val="auto"/>
          <w:sz w:val="24"/>
          <w:szCs w:val="24"/>
        </w:rPr>
        <w:t>Cell viability (%, relative to cell-only control) of different concentration dilutions of chitosan-Hzd, PO</w:t>
      </w:r>
      <w:r w:rsidR="00034602" w:rsidRPr="00AB306A">
        <w:rPr>
          <w:b w:val="0"/>
          <w:color w:val="auto"/>
          <w:sz w:val="24"/>
          <w:szCs w:val="24"/>
          <w:vertAlign w:val="subscript"/>
        </w:rPr>
        <w:t>10</w:t>
      </w:r>
      <w:r w:rsidR="00034602" w:rsidRPr="00AB306A">
        <w:rPr>
          <w:b w:val="0"/>
          <w:color w:val="auto"/>
          <w:sz w:val="24"/>
          <w:szCs w:val="24"/>
        </w:rPr>
        <w:t>A</w:t>
      </w:r>
      <w:r w:rsidR="00034602" w:rsidRPr="00AB306A">
        <w:rPr>
          <w:b w:val="0"/>
          <w:color w:val="auto"/>
          <w:sz w:val="24"/>
          <w:szCs w:val="24"/>
          <w:vertAlign w:val="subscript"/>
        </w:rPr>
        <w:t>30</w:t>
      </w:r>
      <w:r w:rsidR="00034602" w:rsidRPr="00AB306A">
        <w:rPr>
          <w:b w:val="0"/>
          <w:color w:val="auto"/>
          <w:sz w:val="24"/>
          <w:szCs w:val="24"/>
        </w:rPr>
        <w:t>, and +PO</w:t>
      </w:r>
      <w:r w:rsidR="00034602" w:rsidRPr="00AB306A">
        <w:rPr>
          <w:b w:val="0"/>
          <w:color w:val="auto"/>
          <w:sz w:val="24"/>
          <w:szCs w:val="24"/>
          <w:vertAlign w:val="subscript"/>
        </w:rPr>
        <w:t>10</w:t>
      </w:r>
      <w:r w:rsidR="00034602" w:rsidRPr="00AB306A">
        <w:rPr>
          <w:b w:val="0"/>
          <w:color w:val="auto"/>
          <w:sz w:val="24"/>
          <w:szCs w:val="24"/>
        </w:rPr>
        <w:t>H</w:t>
      </w:r>
      <w:r w:rsidR="00034602" w:rsidRPr="00AB306A">
        <w:rPr>
          <w:b w:val="0"/>
          <w:color w:val="auto"/>
          <w:sz w:val="24"/>
          <w:szCs w:val="24"/>
          <w:vertAlign w:val="subscript"/>
        </w:rPr>
        <w:t>29</w:t>
      </w:r>
      <w:r w:rsidR="00034602" w:rsidRPr="00AB306A">
        <w:rPr>
          <w:b w:val="0"/>
          <w:color w:val="auto"/>
          <w:sz w:val="24"/>
          <w:szCs w:val="24"/>
        </w:rPr>
        <w:t xml:space="preserve"> polymers against 3T3 cells using the resazurin assay</w:t>
      </w:r>
      <w:bookmarkEnd w:id="263"/>
      <w:bookmarkEnd w:id="264"/>
      <w:r w:rsidR="001D510B">
        <w:rPr>
          <w:b w:val="0"/>
          <w:color w:val="auto"/>
          <w:sz w:val="24"/>
          <w:szCs w:val="24"/>
        </w:rPr>
        <w:t xml:space="preserve"> (n=4)</w:t>
      </w:r>
      <w:bookmarkEnd w:id="265"/>
    </w:p>
    <w:p w14:paraId="045F1F69" w14:textId="63824D55" w:rsidR="00745202" w:rsidRPr="00745202" w:rsidRDefault="00745202" w:rsidP="00745202"/>
    <w:p w14:paraId="510218E8" w14:textId="306C1F73" w:rsidR="0071491C" w:rsidRDefault="00BA4359" w:rsidP="00034602">
      <w:pPr>
        <w:spacing w:line="480" w:lineRule="auto"/>
        <w:ind w:right="-22"/>
      </w:pPr>
      <w:r>
        <w:t xml:space="preserve">The data in Figure 3-20 </w:t>
      </w:r>
      <w:r w:rsidR="00544151">
        <w:t xml:space="preserve">shows </w:t>
      </w:r>
      <w:r>
        <w:t xml:space="preserve">that </w:t>
      </w:r>
      <w:r w:rsidR="00544151">
        <w:t>for any of the starting</w:t>
      </w:r>
      <w:r>
        <w:t xml:space="preserve"> polymers</w:t>
      </w:r>
      <w:r w:rsidR="00544151">
        <w:t>,</w:t>
      </w:r>
      <w:r>
        <w:t xml:space="preserve"> </w:t>
      </w:r>
      <w:r w:rsidR="00544151">
        <w:t>no</w:t>
      </w:r>
      <w:r>
        <w:t xml:space="preserve"> </w:t>
      </w:r>
      <w:r w:rsidR="00034602" w:rsidRPr="00AB306A">
        <w:t xml:space="preserve">cytotoxic </w:t>
      </w:r>
      <w:r w:rsidR="00544151">
        <w:t xml:space="preserve">effects </w:t>
      </w:r>
      <w:r w:rsidR="00034602" w:rsidRPr="00AB306A">
        <w:t xml:space="preserve">against 3T3 cells </w:t>
      </w:r>
      <w:r w:rsidR="00544151">
        <w:t>were observed,</w:t>
      </w:r>
      <w:r w:rsidR="00034602" w:rsidRPr="00AB306A">
        <w:t xml:space="preserve"> suggesting that the polymers are not cytotoxic to mammalian cells.</w:t>
      </w:r>
    </w:p>
    <w:p w14:paraId="6854D8A5" w14:textId="18DDACCB" w:rsidR="00916B9D" w:rsidRPr="00303633" w:rsidRDefault="00745202" w:rsidP="00303633">
      <w:pPr>
        <w:pStyle w:val="Heading3"/>
        <w:rPr>
          <w:rFonts w:ascii="Times New Roman" w:hAnsi="Times New Roman" w:cs="Times New Roman"/>
          <w:color w:val="auto"/>
          <w:sz w:val="32"/>
          <w:szCs w:val="32"/>
        </w:rPr>
      </w:pPr>
      <w:bookmarkStart w:id="266" w:name="_Toc304564051"/>
      <w:bookmarkStart w:id="267" w:name="_Toc304564202"/>
      <w:r w:rsidRPr="00745202">
        <w:rPr>
          <w:rFonts w:ascii="Times New Roman" w:hAnsi="Times New Roman" w:cs="Times New Roman"/>
          <w:color w:val="auto"/>
          <w:sz w:val="32"/>
          <w:szCs w:val="32"/>
        </w:rPr>
        <w:t>3.10.2. Hydrogel cell adhesion</w:t>
      </w:r>
      <w:bookmarkEnd w:id="266"/>
      <w:bookmarkEnd w:id="267"/>
    </w:p>
    <w:p w14:paraId="4E761424" w14:textId="1160E31C" w:rsidR="000F7961" w:rsidRPr="00916B9D" w:rsidRDefault="000F7961" w:rsidP="000F7961">
      <w:pPr>
        <w:spacing w:line="480" w:lineRule="auto"/>
        <w:ind w:firstLine="720"/>
      </w:pPr>
      <w:r w:rsidRPr="00AB306A">
        <w:t xml:space="preserve">To </w:t>
      </w:r>
      <w:r>
        <w:t>further assess the cell compatibility</w:t>
      </w:r>
      <w:r w:rsidRPr="00AB306A">
        <w:t xml:space="preserve"> of the hydrogels, a </w:t>
      </w:r>
      <w:r>
        <w:t xml:space="preserve">cell adhesion experiment was performed using a </w:t>
      </w:r>
      <w:r w:rsidRPr="00AB306A">
        <w:t xml:space="preserve">LIVE/DEAD assay to image the </w:t>
      </w:r>
      <w:r>
        <w:t>3T3 fibroblast cells</w:t>
      </w:r>
      <w:r w:rsidRPr="00AB306A">
        <w:t xml:space="preserve"> deposited on the hydrogels. </w:t>
      </w:r>
      <w:r w:rsidR="00A302A6" w:rsidRPr="00AB306A">
        <w:t xml:space="preserve">Figure </w:t>
      </w:r>
      <w:r w:rsidR="00A302A6">
        <w:t>3</w:t>
      </w:r>
      <w:r w:rsidR="00A302A6" w:rsidRPr="00AB306A">
        <w:t>-</w:t>
      </w:r>
      <w:r w:rsidR="005641D0">
        <w:t>2</w:t>
      </w:r>
      <w:r w:rsidR="009B5646">
        <w:t>1</w:t>
      </w:r>
      <w:r w:rsidR="00A302A6" w:rsidRPr="00AB306A">
        <w:t xml:space="preserve"> shows the result for the four different </w:t>
      </w:r>
      <w:r w:rsidR="00A302A6" w:rsidRPr="00AB306A">
        <w:lastRenderedPageBreak/>
        <w:t>hydro</w:t>
      </w:r>
      <w:r w:rsidR="00A302A6">
        <w:t>gels (</w:t>
      </w:r>
      <w:r w:rsidR="00A302A6" w:rsidRPr="00AB306A">
        <w:t>+</w:t>
      </w:r>
      <w:r w:rsidR="00A302A6" w:rsidRPr="00A302A6">
        <w:t>PO</w:t>
      </w:r>
      <w:r w:rsidR="00A302A6" w:rsidRPr="00A9425A">
        <w:rPr>
          <w:vertAlign w:val="subscript"/>
        </w:rPr>
        <w:t>10</w:t>
      </w:r>
      <w:r w:rsidR="00A302A6" w:rsidRPr="00A302A6">
        <w:t>H</w:t>
      </w:r>
      <w:r w:rsidR="00A302A6" w:rsidRPr="00A9425A">
        <w:rPr>
          <w:vertAlign w:val="subscript"/>
        </w:rPr>
        <w:t>29</w:t>
      </w:r>
      <w:r w:rsidR="00A302A6">
        <w:t xml:space="preserve">, </w:t>
      </w:r>
      <w:r w:rsidR="00A302A6" w:rsidRPr="00A302A6">
        <w:t>Chit</w:t>
      </w:r>
      <w:r w:rsidR="00A302A6">
        <w:t>-Hzd 1%, 1.5%, and 2%</w:t>
      </w:r>
      <w:r w:rsidR="005641D0">
        <w:t xml:space="preserve"> with PO</w:t>
      </w:r>
      <w:r w:rsidR="005641D0" w:rsidRPr="002124A0">
        <w:rPr>
          <w:vertAlign w:val="subscript"/>
        </w:rPr>
        <w:t>10</w:t>
      </w:r>
      <w:r w:rsidR="005641D0">
        <w:t>A</w:t>
      </w:r>
      <w:r w:rsidR="005641D0" w:rsidRPr="002124A0">
        <w:rPr>
          <w:vertAlign w:val="subscript"/>
        </w:rPr>
        <w:t>30</w:t>
      </w:r>
      <w:r w:rsidR="005641D0">
        <w:t xml:space="preserve"> 20%</w:t>
      </w:r>
      <w:r w:rsidR="00A302A6" w:rsidRPr="00AB306A">
        <w:t>) as well as the polystyrene control.</w:t>
      </w:r>
    </w:p>
    <w:p w14:paraId="20FBD754" w14:textId="0BDB55B1" w:rsidR="00745202" w:rsidRDefault="00BA5957" w:rsidP="003E3842">
      <w:pPr>
        <w:ind w:right="-22"/>
      </w:pPr>
      <w:r>
        <w:rPr>
          <w:noProof/>
          <w:lang w:eastAsia="en-US"/>
        </w:rPr>
        <w:drawing>
          <wp:inline distT="0" distB="0" distL="0" distR="0" wp14:anchorId="53F70226" wp14:editId="558B5FA0">
            <wp:extent cx="4984291" cy="3057525"/>
            <wp:effectExtent l="0" t="0" r="0" b="0"/>
            <wp:docPr id="2089" name="Picture 9" descr="Macintosh HD:Users:juhinaelmajdoub:Desktop:cell adhesion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uhinaelmajdoub:Desktop:cell adhesion 10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4291" cy="3057525"/>
                    </a:xfrm>
                    <a:prstGeom prst="rect">
                      <a:avLst/>
                    </a:prstGeom>
                    <a:noFill/>
                    <a:ln>
                      <a:noFill/>
                    </a:ln>
                  </pic:spPr>
                </pic:pic>
              </a:graphicData>
            </a:graphic>
          </wp:inline>
        </w:drawing>
      </w:r>
    </w:p>
    <w:p w14:paraId="2362352A" w14:textId="5F8C7400" w:rsidR="0010264B" w:rsidRPr="005641D0" w:rsidRDefault="009B5646" w:rsidP="007D4E49">
      <w:pPr>
        <w:pStyle w:val="Caption"/>
        <w:jc w:val="center"/>
        <w:rPr>
          <w:b w:val="0"/>
          <w:color w:val="auto"/>
          <w:sz w:val="24"/>
          <w:szCs w:val="24"/>
        </w:rPr>
      </w:pPr>
      <w:bookmarkStart w:id="268" w:name="_Toc304462198"/>
      <w:r w:rsidRPr="00EF57F3">
        <w:rPr>
          <w:b w:val="0"/>
          <w:color w:val="auto"/>
          <w:sz w:val="24"/>
          <w:szCs w:val="24"/>
        </w:rPr>
        <w:t>Figure 3-</w:t>
      </w:r>
      <w:r w:rsidRPr="00EF57F3">
        <w:rPr>
          <w:b w:val="0"/>
          <w:color w:val="auto"/>
          <w:sz w:val="24"/>
          <w:szCs w:val="24"/>
        </w:rPr>
        <w:fldChar w:fldCharType="begin"/>
      </w:r>
      <w:r w:rsidRPr="00EF57F3">
        <w:rPr>
          <w:b w:val="0"/>
          <w:color w:val="auto"/>
          <w:sz w:val="24"/>
          <w:szCs w:val="24"/>
        </w:rPr>
        <w:instrText xml:space="preserve"> SEQ Figure_3 \* ARABIC </w:instrText>
      </w:r>
      <w:r w:rsidRPr="00EF57F3">
        <w:rPr>
          <w:b w:val="0"/>
          <w:color w:val="auto"/>
          <w:sz w:val="24"/>
          <w:szCs w:val="24"/>
        </w:rPr>
        <w:fldChar w:fldCharType="separate"/>
      </w:r>
      <w:r w:rsidR="00D85AC4">
        <w:rPr>
          <w:b w:val="0"/>
          <w:noProof/>
          <w:color w:val="auto"/>
          <w:sz w:val="24"/>
          <w:szCs w:val="24"/>
        </w:rPr>
        <w:t>21</w:t>
      </w:r>
      <w:r w:rsidRPr="00EF57F3">
        <w:rPr>
          <w:b w:val="0"/>
          <w:color w:val="auto"/>
          <w:sz w:val="24"/>
          <w:szCs w:val="24"/>
        </w:rPr>
        <w:fldChar w:fldCharType="end"/>
      </w:r>
      <w:r w:rsidRPr="00EF57F3">
        <w:rPr>
          <w:b w:val="0"/>
          <w:color w:val="auto"/>
          <w:sz w:val="24"/>
          <w:szCs w:val="24"/>
        </w:rPr>
        <w:t>:</w:t>
      </w:r>
      <w:r>
        <w:rPr>
          <w:b w:val="0"/>
          <w:color w:val="auto"/>
          <w:sz w:val="24"/>
          <w:szCs w:val="24"/>
        </w:rPr>
        <w:t xml:space="preserve"> </w:t>
      </w:r>
      <w:r w:rsidR="0010264B" w:rsidRPr="0010264B">
        <w:rPr>
          <w:b w:val="0"/>
          <w:color w:val="auto"/>
          <w:sz w:val="24"/>
          <w:szCs w:val="24"/>
        </w:rPr>
        <w:t xml:space="preserve">LIVE/DEAD </w:t>
      </w:r>
      <w:r w:rsidR="0010264B" w:rsidRPr="005641D0">
        <w:rPr>
          <w:b w:val="0"/>
          <w:color w:val="auto"/>
          <w:sz w:val="24"/>
          <w:szCs w:val="24"/>
        </w:rPr>
        <w:t>assay response of 3T3 fibroblast cells incubated on the surface of the (a) Polystyrene control, (b) +PO</w:t>
      </w:r>
      <w:r w:rsidR="0010264B" w:rsidRPr="005641D0">
        <w:rPr>
          <w:b w:val="0"/>
          <w:color w:val="auto"/>
          <w:sz w:val="24"/>
          <w:szCs w:val="24"/>
          <w:vertAlign w:val="subscript"/>
        </w:rPr>
        <w:t>10</w:t>
      </w:r>
      <w:r w:rsidR="0010264B" w:rsidRPr="005641D0">
        <w:rPr>
          <w:b w:val="0"/>
          <w:color w:val="auto"/>
          <w:sz w:val="24"/>
          <w:szCs w:val="24"/>
        </w:rPr>
        <w:t>H</w:t>
      </w:r>
      <w:r w:rsidR="0010264B" w:rsidRPr="005641D0">
        <w:rPr>
          <w:b w:val="0"/>
          <w:color w:val="auto"/>
          <w:sz w:val="24"/>
          <w:szCs w:val="24"/>
          <w:vertAlign w:val="subscript"/>
        </w:rPr>
        <w:t>29</w:t>
      </w:r>
      <w:r w:rsidR="005641D0" w:rsidRPr="005641D0">
        <w:rPr>
          <w:b w:val="0"/>
          <w:color w:val="auto"/>
          <w:sz w:val="24"/>
          <w:szCs w:val="24"/>
        </w:rPr>
        <w:t>/PO</w:t>
      </w:r>
      <w:r w:rsidR="005641D0" w:rsidRPr="005641D0">
        <w:rPr>
          <w:b w:val="0"/>
          <w:color w:val="auto"/>
          <w:sz w:val="24"/>
          <w:szCs w:val="24"/>
          <w:vertAlign w:val="subscript"/>
        </w:rPr>
        <w:t>10</w:t>
      </w:r>
      <w:r w:rsidR="005641D0" w:rsidRPr="005641D0">
        <w:rPr>
          <w:b w:val="0"/>
          <w:color w:val="auto"/>
          <w:sz w:val="24"/>
          <w:szCs w:val="24"/>
        </w:rPr>
        <w:t>A</w:t>
      </w:r>
      <w:r w:rsidR="005641D0" w:rsidRPr="005641D0">
        <w:rPr>
          <w:b w:val="0"/>
          <w:color w:val="auto"/>
          <w:sz w:val="24"/>
          <w:szCs w:val="24"/>
          <w:vertAlign w:val="subscript"/>
        </w:rPr>
        <w:t>30</w:t>
      </w:r>
      <w:r w:rsidR="005641D0" w:rsidRPr="005641D0">
        <w:rPr>
          <w:b w:val="0"/>
          <w:color w:val="auto"/>
          <w:sz w:val="24"/>
          <w:szCs w:val="24"/>
        </w:rPr>
        <w:t xml:space="preserve"> 20%</w:t>
      </w:r>
      <w:r w:rsidR="0010264B" w:rsidRPr="005641D0">
        <w:rPr>
          <w:b w:val="0"/>
          <w:color w:val="auto"/>
          <w:sz w:val="24"/>
          <w:szCs w:val="24"/>
        </w:rPr>
        <w:t>, (c) Chit-Hzd 1</w:t>
      </w:r>
      <w:r w:rsidR="005641D0" w:rsidRPr="005641D0">
        <w:rPr>
          <w:b w:val="0"/>
          <w:color w:val="auto"/>
          <w:sz w:val="24"/>
          <w:szCs w:val="24"/>
        </w:rPr>
        <w:t>.0</w:t>
      </w:r>
      <w:r w:rsidR="0010264B" w:rsidRPr="005641D0">
        <w:rPr>
          <w:b w:val="0"/>
          <w:color w:val="auto"/>
          <w:sz w:val="24"/>
          <w:szCs w:val="24"/>
        </w:rPr>
        <w:t>%</w:t>
      </w:r>
      <w:r w:rsidR="005641D0" w:rsidRPr="005641D0">
        <w:rPr>
          <w:b w:val="0"/>
          <w:color w:val="auto"/>
          <w:sz w:val="24"/>
          <w:szCs w:val="24"/>
        </w:rPr>
        <w:t>/PO</w:t>
      </w:r>
      <w:r w:rsidR="005641D0" w:rsidRPr="005641D0">
        <w:rPr>
          <w:b w:val="0"/>
          <w:color w:val="auto"/>
          <w:sz w:val="24"/>
          <w:szCs w:val="24"/>
          <w:vertAlign w:val="subscript"/>
        </w:rPr>
        <w:t>10</w:t>
      </w:r>
      <w:r w:rsidR="005641D0" w:rsidRPr="005641D0">
        <w:rPr>
          <w:b w:val="0"/>
          <w:color w:val="auto"/>
          <w:sz w:val="24"/>
          <w:szCs w:val="24"/>
        </w:rPr>
        <w:t>A</w:t>
      </w:r>
      <w:r w:rsidR="005641D0" w:rsidRPr="005641D0">
        <w:rPr>
          <w:b w:val="0"/>
          <w:color w:val="auto"/>
          <w:sz w:val="24"/>
          <w:szCs w:val="24"/>
          <w:vertAlign w:val="subscript"/>
        </w:rPr>
        <w:t>30</w:t>
      </w:r>
      <w:r w:rsidR="005641D0" w:rsidRPr="005641D0">
        <w:rPr>
          <w:b w:val="0"/>
          <w:color w:val="auto"/>
          <w:sz w:val="24"/>
          <w:szCs w:val="24"/>
        </w:rPr>
        <w:t xml:space="preserve"> 20%</w:t>
      </w:r>
      <w:r w:rsidR="0010264B" w:rsidRPr="005641D0">
        <w:rPr>
          <w:b w:val="0"/>
          <w:color w:val="auto"/>
          <w:sz w:val="24"/>
          <w:szCs w:val="24"/>
        </w:rPr>
        <w:t>, (d) Chit-Hzd 1.5%</w:t>
      </w:r>
      <w:r w:rsidR="005641D0" w:rsidRPr="005641D0">
        <w:rPr>
          <w:b w:val="0"/>
          <w:color w:val="auto"/>
          <w:sz w:val="24"/>
          <w:szCs w:val="24"/>
        </w:rPr>
        <w:t>/PO</w:t>
      </w:r>
      <w:r w:rsidR="005641D0" w:rsidRPr="005641D0">
        <w:rPr>
          <w:b w:val="0"/>
          <w:color w:val="auto"/>
          <w:sz w:val="24"/>
          <w:szCs w:val="24"/>
          <w:vertAlign w:val="subscript"/>
        </w:rPr>
        <w:t>10</w:t>
      </w:r>
      <w:r w:rsidR="005641D0" w:rsidRPr="005641D0">
        <w:rPr>
          <w:b w:val="0"/>
          <w:color w:val="auto"/>
          <w:sz w:val="24"/>
          <w:szCs w:val="24"/>
        </w:rPr>
        <w:t>A</w:t>
      </w:r>
      <w:r w:rsidR="005641D0" w:rsidRPr="005641D0">
        <w:rPr>
          <w:b w:val="0"/>
          <w:color w:val="auto"/>
          <w:sz w:val="24"/>
          <w:szCs w:val="24"/>
          <w:vertAlign w:val="subscript"/>
        </w:rPr>
        <w:t>30</w:t>
      </w:r>
      <w:r w:rsidR="005641D0" w:rsidRPr="005641D0">
        <w:rPr>
          <w:b w:val="0"/>
          <w:color w:val="auto"/>
          <w:sz w:val="24"/>
          <w:szCs w:val="24"/>
        </w:rPr>
        <w:t xml:space="preserve"> 20%</w:t>
      </w:r>
      <w:r w:rsidR="0010264B" w:rsidRPr="005641D0">
        <w:rPr>
          <w:b w:val="0"/>
          <w:color w:val="auto"/>
          <w:sz w:val="24"/>
          <w:szCs w:val="24"/>
        </w:rPr>
        <w:t>, and (e) Chit-Hzd 2</w:t>
      </w:r>
      <w:r w:rsidR="005641D0" w:rsidRPr="005641D0">
        <w:rPr>
          <w:b w:val="0"/>
          <w:color w:val="auto"/>
          <w:sz w:val="24"/>
          <w:szCs w:val="24"/>
        </w:rPr>
        <w:t>.0</w:t>
      </w:r>
      <w:r w:rsidR="0010264B" w:rsidRPr="005641D0">
        <w:rPr>
          <w:b w:val="0"/>
          <w:color w:val="auto"/>
          <w:sz w:val="24"/>
          <w:szCs w:val="24"/>
        </w:rPr>
        <w:t>%</w:t>
      </w:r>
      <w:r w:rsidR="005641D0" w:rsidRPr="005641D0">
        <w:rPr>
          <w:b w:val="0"/>
          <w:color w:val="auto"/>
          <w:sz w:val="24"/>
          <w:szCs w:val="24"/>
        </w:rPr>
        <w:t>/PO</w:t>
      </w:r>
      <w:r w:rsidR="005641D0" w:rsidRPr="005641D0">
        <w:rPr>
          <w:b w:val="0"/>
          <w:color w:val="auto"/>
          <w:sz w:val="24"/>
          <w:szCs w:val="24"/>
          <w:vertAlign w:val="subscript"/>
        </w:rPr>
        <w:t>10</w:t>
      </w:r>
      <w:r w:rsidR="005641D0" w:rsidRPr="005641D0">
        <w:rPr>
          <w:b w:val="0"/>
          <w:color w:val="auto"/>
          <w:sz w:val="24"/>
          <w:szCs w:val="24"/>
        </w:rPr>
        <w:t>A</w:t>
      </w:r>
      <w:r w:rsidR="005641D0" w:rsidRPr="005641D0">
        <w:rPr>
          <w:b w:val="0"/>
          <w:color w:val="auto"/>
          <w:sz w:val="24"/>
          <w:szCs w:val="24"/>
          <w:vertAlign w:val="subscript"/>
        </w:rPr>
        <w:t>30</w:t>
      </w:r>
      <w:r w:rsidR="005641D0" w:rsidRPr="005641D0">
        <w:rPr>
          <w:b w:val="0"/>
          <w:color w:val="auto"/>
          <w:sz w:val="24"/>
          <w:szCs w:val="24"/>
        </w:rPr>
        <w:t xml:space="preserve"> 20%</w:t>
      </w:r>
      <w:r w:rsidR="0010264B" w:rsidRPr="005641D0">
        <w:rPr>
          <w:b w:val="0"/>
          <w:color w:val="auto"/>
          <w:sz w:val="24"/>
          <w:szCs w:val="24"/>
        </w:rPr>
        <w:t xml:space="preserve"> hydrogels</w:t>
      </w:r>
      <w:bookmarkEnd w:id="268"/>
      <w:r w:rsidR="0010264B" w:rsidRPr="005641D0">
        <w:rPr>
          <w:b w:val="0"/>
          <w:color w:val="auto"/>
          <w:sz w:val="24"/>
          <w:szCs w:val="24"/>
        </w:rPr>
        <w:t xml:space="preserve"> </w:t>
      </w:r>
    </w:p>
    <w:p w14:paraId="0AD549C0" w14:textId="77777777" w:rsidR="00A9425A" w:rsidRPr="005641D0" w:rsidRDefault="00A9425A" w:rsidP="00A9425A"/>
    <w:p w14:paraId="4AA3E740" w14:textId="719C11A9" w:rsidR="000519B0" w:rsidRPr="004A5050" w:rsidRDefault="00EA4C14" w:rsidP="004A5050">
      <w:pPr>
        <w:spacing w:line="480" w:lineRule="auto"/>
        <w:ind w:right="-22" w:firstLine="720"/>
      </w:pPr>
      <w:r>
        <w:t xml:space="preserve">Both </w:t>
      </w:r>
      <w:r w:rsidR="00A9425A">
        <w:t xml:space="preserve">the </w:t>
      </w:r>
      <w:r w:rsidR="001E2EB2">
        <w:t>cationic POEGMA hydrogel</w:t>
      </w:r>
      <w:r w:rsidR="00A9425A">
        <w:t xml:space="preserve"> as well as</w:t>
      </w:r>
      <w:r w:rsidR="001E2EB2">
        <w:t xml:space="preserve"> all</w:t>
      </w:r>
      <w:r w:rsidR="00A9425A">
        <w:t xml:space="preserve"> Chit-POEGMA hydrogels</w:t>
      </w:r>
      <w:r w:rsidR="001E2EB2">
        <w:t xml:space="preserve"> show</w:t>
      </w:r>
      <w:r w:rsidR="00A9425A">
        <w:t xml:space="preserve"> </w:t>
      </w:r>
      <w:r>
        <w:t xml:space="preserve">apparent </w:t>
      </w:r>
      <w:r w:rsidR="00A9425A">
        <w:t xml:space="preserve">cell adhesion, </w:t>
      </w:r>
      <w:r w:rsidR="001E2EB2">
        <w:t>although the degree of cell adhesion observed is less than that observ</w:t>
      </w:r>
      <w:r w:rsidR="00906A23">
        <w:t xml:space="preserve">ed in the polystyrene control. </w:t>
      </w:r>
      <w:r w:rsidR="001E2EB2">
        <w:t>This result is in contrast</w:t>
      </w:r>
      <w:r w:rsidR="00A9425A">
        <w:t xml:space="preserve"> to previously reported </w:t>
      </w:r>
      <w:r w:rsidR="001E2EB2">
        <w:t xml:space="preserve">uncharged </w:t>
      </w:r>
      <w:r w:rsidR="00A9425A">
        <w:t>POEGMA hydrogels [90]</w:t>
      </w:r>
      <w:r w:rsidR="001E2EB2">
        <w:t xml:space="preserve">, which exhibit virtually no cell adhesion; the cationic charge of these hydrogels can again be used to rationalize this result. </w:t>
      </w:r>
      <w:r w:rsidR="00517721">
        <w:t xml:space="preserve">However, </w:t>
      </w:r>
      <w:r w:rsidR="001E2EB2">
        <w:t>while it is possible that the +PO</w:t>
      </w:r>
      <w:r w:rsidR="001E2EB2">
        <w:rPr>
          <w:vertAlign w:val="subscript"/>
        </w:rPr>
        <w:t>10</w:t>
      </w:r>
      <w:r w:rsidR="001E2EB2">
        <w:t>H</w:t>
      </w:r>
      <w:r w:rsidR="001E2EB2">
        <w:rPr>
          <w:vertAlign w:val="subscript"/>
        </w:rPr>
        <w:t>29</w:t>
      </w:r>
      <w:r w:rsidR="00906A23">
        <w:t xml:space="preserve"> 20%</w:t>
      </w:r>
      <w:r w:rsidR="005641D0">
        <w:t>/PO</w:t>
      </w:r>
      <w:r w:rsidR="005641D0" w:rsidRPr="002124A0">
        <w:rPr>
          <w:vertAlign w:val="subscript"/>
        </w:rPr>
        <w:t>10</w:t>
      </w:r>
      <w:r w:rsidR="005641D0">
        <w:t>A</w:t>
      </w:r>
      <w:r w:rsidR="005641D0" w:rsidRPr="002124A0">
        <w:rPr>
          <w:vertAlign w:val="subscript"/>
        </w:rPr>
        <w:t>30</w:t>
      </w:r>
      <w:r w:rsidR="005641D0">
        <w:t xml:space="preserve"> 20%</w:t>
      </w:r>
      <w:r w:rsidR="001E2EB2">
        <w:t xml:space="preserve"> hydrogel results in adhesion with less cell clumping, there is no significant difference noted in the cell density adhered t</w:t>
      </w:r>
      <w:r w:rsidR="005641D0">
        <w:t xml:space="preserve">o any of the tested hydrogels. </w:t>
      </w:r>
      <w:r w:rsidR="001E2EB2">
        <w:t>This result suggests that the gels are all moderately cell adhesive but</w:t>
      </w:r>
      <w:r w:rsidR="005641D0">
        <w:t xml:space="preserve"> also well tolerated by cells. </w:t>
      </w:r>
      <w:r w:rsidR="001E2EB2">
        <w:t xml:space="preserve">Comparing this </w:t>
      </w:r>
      <w:r w:rsidR="001E2EB2">
        <w:lastRenderedPageBreak/>
        <w:t>result to the bacterial adhesion test (Fig. 3-1</w:t>
      </w:r>
      <w:r w:rsidR="009B5646">
        <w:t>7</w:t>
      </w:r>
      <w:r w:rsidR="001E2EB2">
        <w:t xml:space="preserve">), it is clear that the chitosan-POEGMA hydrogels are effectively antibacterial but also </w:t>
      </w:r>
      <w:r w:rsidR="005641D0">
        <w:t>well tolerated</w:t>
      </w:r>
      <w:r w:rsidR="001E2EB2">
        <w:t xml:space="preserve"> by </w:t>
      </w:r>
      <w:r w:rsidR="00C113EA">
        <w:t>mammalian cells, again ideal for use as an injectable antibacterial material.</w:t>
      </w:r>
    </w:p>
    <w:p w14:paraId="1A91D600" w14:textId="6DCB0E8E" w:rsidR="00034602" w:rsidRPr="001B7E56" w:rsidRDefault="00554346" w:rsidP="001B7E56">
      <w:pPr>
        <w:pStyle w:val="Heading2"/>
        <w:rPr>
          <w:rFonts w:ascii="Times New Roman" w:hAnsi="Times New Roman"/>
          <w:sz w:val="32"/>
          <w:szCs w:val="32"/>
        </w:rPr>
      </w:pPr>
      <w:bookmarkStart w:id="269" w:name="_Toc304564052"/>
      <w:bookmarkStart w:id="270" w:name="_Toc304564203"/>
      <w:r w:rsidRPr="001B7E56">
        <w:rPr>
          <w:rFonts w:ascii="Times New Roman" w:hAnsi="Times New Roman"/>
          <w:sz w:val="32"/>
          <w:szCs w:val="32"/>
        </w:rPr>
        <w:t>3</w:t>
      </w:r>
      <w:r w:rsidR="00034602" w:rsidRPr="001B7E56">
        <w:rPr>
          <w:rFonts w:ascii="Times New Roman" w:hAnsi="Times New Roman"/>
          <w:sz w:val="32"/>
          <w:szCs w:val="32"/>
        </w:rPr>
        <w:t>.11. Conclusion</w:t>
      </w:r>
      <w:bookmarkEnd w:id="269"/>
      <w:bookmarkEnd w:id="270"/>
    </w:p>
    <w:p w14:paraId="67CB89E6" w14:textId="0AF53F90" w:rsidR="00034602" w:rsidRPr="00AB306A" w:rsidRDefault="00034602" w:rsidP="00034602">
      <w:pPr>
        <w:spacing w:line="480" w:lineRule="auto"/>
        <w:ind w:right="-22"/>
      </w:pPr>
      <w:r w:rsidRPr="00AB306A">
        <w:tab/>
        <w:t xml:space="preserve">The incorporation of chitosan in an </w:t>
      </w:r>
      <w:r w:rsidRPr="00AB306A">
        <w:rPr>
          <w:i/>
        </w:rPr>
        <w:t>in situ</w:t>
      </w:r>
      <w:r w:rsidRPr="00AB306A">
        <w:t xml:space="preserve"> hydrogel matrix</w:t>
      </w:r>
      <w:r w:rsidR="00C113EA">
        <w:t xml:space="preserve"> </w:t>
      </w:r>
      <w:r w:rsidRPr="00AB306A">
        <w:t xml:space="preserve">produced a hydrogel with </w:t>
      </w:r>
      <w:r w:rsidR="00C113EA">
        <w:t xml:space="preserve">both tissue and mucosal </w:t>
      </w:r>
      <w:r w:rsidRPr="00AB306A">
        <w:t xml:space="preserve">adhesive properties and topical antibacterial properties. The functionalization of </w:t>
      </w:r>
      <w:r w:rsidR="00C113EA">
        <w:t xml:space="preserve">chitosan with first </w:t>
      </w:r>
      <w:r w:rsidRPr="00AB306A">
        <w:t xml:space="preserve">carboxymethyl and then hydrazide groups did not eliminate chitosan’s adhesive </w:t>
      </w:r>
      <w:r w:rsidR="00C113EA">
        <w:t>or</w:t>
      </w:r>
      <w:r w:rsidRPr="00AB306A">
        <w:t xml:space="preserve"> antibacterial properties, resulting in a hydrogel matrix that can be potentially employed in </w:t>
      </w:r>
      <w:r w:rsidR="00C113EA">
        <w:t>multiple biomedical applications</w:t>
      </w:r>
      <w:r w:rsidRPr="00AB306A">
        <w:t xml:space="preserve">. </w:t>
      </w:r>
      <w:r w:rsidR="00C113EA">
        <w:t>R</w:t>
      </w:r>
      <w:r w:rsidRPr="00AB306A">
        <w:t>heolog</w:t>
      </w:r>
      <w:r w:rsidR="00C113EA">
        <w:t>ical synergism</w:t>
      </w:r>
      <w:r w:rsidRPr="00AB306A">
        <w:t xml:space="preserve"> results indicate </w:t>
      </w:r>
      <w:r w:rsidR="000D4611" w:rsidRPr="00AB306A">
        <w:t xml:space="preserve">a significant synergistic </w:t>
      </w:r>
      <w:r w:rsidR="000D4611">
        <w:t>interaction is present</w:t>
      </w:r>
      <w:r w:rsidR="000D4611" w:rsidRPr="00AB306A">
        <w:t xml:space="preserve"> between the mucin and </w:t>
      </w:r>
      <w:r w:rsidR="000D4611">
        <w:t>chitosan at</w:t>
      </w:r>
      <w:r w:rsidRPr="00AB306A">
        <w:t xml:space="preserve"> </w:t>
      </w:r>
      <w:r w:rsidR="00C113EA">
        <w:t>chitosan</w:t>
      </w:r>
      <w:r w:rsidR="00C113EA" w:rsidRPr="00AB306A">
        <w:t xml:space="preserve"> </w:t>
      </w:r>
      <w:r w:rsidRPr="00AB306A">
        <w:t>concentration</w:t>
      </w:r>
      <w:r w:rsidR="000D4611">
        <w:t>s</w:t>
      </w:r>
      <w:r w:rsidRPr="00AB306A">
        <w:t xml:space="preserve"> </w:t>
      </w:r>
      <w:r w:rsidR="000D4611">
        <w:t>as low as</w:t>
      </w:r>
      <w:r w:rsidR="000D4611" w:rsidRPr="00AB306A">
        <w:t xml:space="preserve"> </w:t>
      </w:r>
      <w:r w:rsidRPr="00AB306A">
        <w:t>0.75%. This was further validated through mechanical testing using porcine tissue as well as a mucin mimic substrate</w:t>
      </w:r>
      <w:r w:rsidR="000D4611">
        <w:t>,</w:t>
      </w:r>
      <w:r w:rsidRPr="00AB306A">
        <w:t xml:space="preserve"> where a 1% increase of chitosan in the hydrogel matrix results in a two </w:t>
      </w:r>
      <w:r w:rsidR="000D4611">
        <w:t>to</w:t>
      </w:r>
      <w:r w:rsidR="000D4611" w:rsidRPr="00AB306A">
        <w:t xml:space="preserve"> </w:t>
      </w:r>
      <w:r w:rsidRPr="00AB306A">
        <w:t>three fold increase in the detachment force as well as work of adhesion</w:t>
      </w:r>
      <w:r w:rsidR="000D4611">
        <w:t xml:space="preserve">. </w:t>
      </w:r>
      <w:r w:rsidRPr="00AB306A">
        <w:t xml:space="preserve"> As for the antibacterial properties, a </w:t>
      </w:r>
      <w:r w:rsidR="000D4611">
        <w:t>minimum inhibitory concentration</w:t>
      </w:r>
      <w:r w:rsidR="000D4611" w:rsidRPr="00AB306A">
        <w:t xml:space="preserve"> </w:t>
      </w:r>
      <w:r w:rsidR="000D4611">
        <w:t xml:space="preserve">(MIC) </w:t>
      </w:r>
      <w:r w:rsidRPr="00AB306A">
        <w:t>of 5 mg/</w:t>
      </w:r>
      <w:r w:rsidR="000D4611" w:rsidRPr="00AB306A">
        <w:t>m</w:t>
      </w:r>
      <w:r w:rsidR="000D4611">
        <w:t>L was measured</w:t>
      </w:r>
      <w:r w:rsidRPr="00AB306A">
        <w:t>, lower than the native chitosan MIC</w:t>
      </w:r>
      <w:r w:rsidR="000D4611" w:rsidRPr="000D4611">
        <w:t xml:space="preserve"> </w:t>
      </w:r>
      <w:r w:rsidR="000D4611">
        <w:t>due to the</w:t>
      </w:r>
      <w:r w:rsidR="000D4611" w:rsidRPr="00AB306A">
        <w:t xml:space="preserve"> 19% amine substitution</w:t>
      </w:r>
      <w:r w:rsidR="000D4611">
        <w:t xml:space="preserve"> with carboxyl groups but still within a relevant range for hydrogel antibacterial </w:t>
      </w:r>
      <w:r w:rsidR="005641D0">
        <w:t>properties</w:t>
      </w:r>
      <w:r w:rsidRPr="00AB306A">
        <w:t xml:space="preserve">. This was further validated through the hydrogel’s ability to inhibit and kill </w:t>
      </w:r>
      <w:r w:rsidRPr="004C0791">
        <w:rPr>
          <w:i/>
        </w:rPr>
        <w:t>E.coli</w:t>
      </w:r>
      <w:r w:rsidRPr="00AB306A">
        <w:t xml:space="preserve"> bacteria in contact with the hydrogel, </w:t>
      </w:r>
      <w:r w:rsidR="000D4611">
        <w:t>as confirmed</w:t>
      </w:r>
      <w:r w:rsidR="000D4611" w:rsidRPr="00AB306A">
        <w:t xml:space="preserve"> </w:t>
      </w:r>
      <w:r w:rsidRPr="00AB306A">
        <w:t xml:space="preserve">through the LIVE/DEAD assay images. The bioadhesive as well as antibacterial properties of this hydrogel combined with its </w:t>
      </w:r>
      <w:r w:rsidR="000D4611">
        <w:t xml:space="preserve">potential for </w:t>
      </w:r>
      <w:r w:rsidRPr="00AB306A">
        <w:rPr>
          <w:i/>
        </w:rPr>
        <w:t>in situ</w:t>
      </w:r>
      <w:r w:rsidRPr="00AB306A">
        <w:t xml:space="preserve"> </w:t>
      </w:r>
      <w:r w:rsidR="000D4611">
        <w:t>gelation via either injection or spraying (via</w:t>
      </w:r>
      <w:r w:rsidRPr="00AB306A">
        <w:t xml:space="preserve"> hydrazone bond chemistry</w:t>
      </w:r>
      <w:r w:rsidR="000D4611">
        <w:t>)</w:t>
      </w:r>
      <w:r w:rsidRPr="00AB306A">
        <w:t xml:space="preserve"> </w:t>
      </w:r>
      <w:r w:rsidR="000D4611">
        <w:t xml:space="preserve">suggest particular </w:t>
      </w:r>
      <w:r w:rsidR="000D4611">
        <w:lastRenderedPageBreak/>
        <w:t xml:space="preserve">applications of these materials </w:t>
      </w:r>
      <w:r w:rsidRPr="00AB306A">
        <w:t>as wound sealants inside the body</w:t>
      </w:r>
      <w:r w:rsidR="000D4611">
        <w:t xml:space="preserve"> that have potential to </w:t>
      </w:r>
      <w:r w:rsidRPr="00AB306A">
        <w:t>reduc</w:t>
      </w:r>
      <w:r w:rsidR="000D4611">
        <w:t>e</w:t>
      </w:r>
      <w:r w:rsidRPr="00AB306A">
        <w:t xml:space="preserve"> the need for invasive surgery and increas</w:t>
      </w:r>
      <w:r w:rsidR="000D4611">
        <w:t>e</w:t>
      </w:r>
      <w:r w:rsidRPr="00AB306A">
        <w:t xml:space="preserve"> patient comfort. </w:t>
      </w:r>
    </w:p>
    <w:p w14:paraId="06763CD6" w14:textId="77777777" w:rsidR="00034602" w:rsidRPr="00AB306A" w:rsidRDefault="00034602" w:rsidP="00034602">
      <w:pPr>
        <w:spacing w:line="480" w:lineRule="auto"/>
        <w:ind w:right="-22"/>
      </w:pPr>
    </w:p>
    <w:p w14:paraId="01089006" w14:textId="77777777" w:rsidR="00034602" w:rsidRPr="00AB306A" w:rsidRDefault="00034602" w:rsidP="00034602">
      <w:pPr>
        <w:spacing w:line="480" w:lineRule="auto"/>
        <w:ind w:right="-22"/>
      </w:pPr>
    </w:p>
    <w:p w14:paraId="6D9A47AF" w14:textId="7B1CAE41" w:rsidR="00DA36B2" w:rsidRDefault="00DA36B2">
      <w:pPr>
        <w:rPr>
          <w:sz w:val="36"/>
          <w:szCs w:val="36"/>
        </w:rPr>
      </w:pPr>
    </w:p>
    <w:p w14:paraId="58BB5185" w14:textId="77777777" w:rsidR="00034602" w:rsidRPr="00AB306A" w:rsidRDefault="00034602" w:rsidP="00034602">
      <w:pPr>
        <w:spacing w:line="480" w:lineRule="auto"/>
        <w:ind w:right="-22"/>
        <w:jc w:val="center"/>
        <w:rPr>
          <w:sz w:val="36"/>
          <w:szCs w:val="36"/>
        </w:rPr>
      </w:pPr>
    </w:p>
    <w:p w14:paraId="3B393454" w14:textId="77777777" w:rsidR="00873662" w:rsidRDefault="00873662" w:rsidP="00DA36B2">
      <w:pPr>
        <w:spacing w:line="480" w:lineRule="auto"/>
        <w:ind w:right="-22"/>
        <w:rPr>
          <w:sz w:val="36"/>
          <w:szCs w:val="36"/>
        </w:rPr>
      </w:pPr>
    </w:p>
    <w:p w14:paraId="1C994EBD" w14:textId="77777777" w:rsidR="00873662" w:rsidRDefault="00873662" w:rsidP="00034602">
      <w:pPr>
        <w:spacing w:line="480" w:lineRule="auto"/>
        <w:ind w:right="-22"/>
        <w:jc w:val="center"/>
        <w:rPr>
          <w:sz w:val="36"/>
          <w:szCs w:val="36"/>
        </w:rPr>
      </w:pPr>
    </w:p>
    <w:p w14:paraId="406E626E" w14:textId="77777777" w:rsidR="00873662" w:rsidRDefault="00873662" w:rsidP="00034602">
      <w:pPr>
        <w:spacing w:line="480" w:lineRule="auto"/>
        <w:ind w:right="-22"/>
        <w:jc w:val="center"/>
        <w:rPr>
          <w:sz w:val="36"/>
          <w:szCs w:val="36"/>
        </w:rPr>
      </w:pPr>
    </w:p>
    <w:p w14:paraId="4A768CB8" w14:textId="77777777" w:rsidR="00A302A6" w:rsidRDefault="00A302A6" w:rsidP="00034602">
      <w:pPr>
        <w:spacing w:line="480" w:lineRule="auto"/>
        <w:ind w:right="-22"/>
        <w:jc w:val="center"/>
        <w:rPr>
          <w:sz w:val="36"/>
          <w:szCs w:val="36"/>
        </w:rPr>
      </w:pPr>
    </w:p>
    <w:p w14:paraId="5EE056E3" w14:textId="77777777" w:rsidR="00756302" w:rsidRDefault="00756302" w:rsidP="00034602">
      <w:pPr>
        <w:spacing w:line="480" w:lineRule="auto"/>
        <w:ind w:right="-22"/>
        <w:jc w:val="center"/>
        <w:rPr>
          <w:sz w:val="36"/>
          <w:szCs w:val="36"/>
        </w:rPr>
      </w:pPr>
    </w:p>
    <w:p w14:paraId="5F723388" w14:textId="77777777" w:rsidR="00756302" w:rsidRDefault="00756302" w:rsidP="00034602">
      <w:pPr>
        <w:spacing w:line="480" w:lineRule="auto"/>
        <w:ind w:right="-22"/>
        <w:jc w:val="center"/>
        <w:rPr>
          <w:sz w:val="36"/>
          <w:szCs w:val="36"/>
        </w:rPr>
      </w:pPr>
    </w:p>
    <w:p w14:paraId="3B2FC5EB" w14:textId="77777777" w:rsidR="00756302" w:rsidRDefault="00756302" w:rsidP="00034602">
      <w:pPr>
        <w:spacing w:line="480" w:lineRule="auto"/>
        <w:ind w:right="-22"/>
        <w:jc w:val="center"/>
        <w:rPr>
          <w:sz w:val="36"/>
          <w:szCs w:val="36"/>
        </w:rPr>
      </w:pPr>
    </w:p>
    <w:p w14:paraId="605F9A9A" w14:textId="77777777" w:rsidR="00A302A6" w:rsidRPr="00AB306A" w:rsidRDefault="00A302A6" w:rsidP="00DA36B2">
      <w:pPr>
        <w:spacing w:line="480" w:lineRule="auto"/>
        <w:ind w:right="-22"/>
        <w:rPr>
          <w:sz w:val="36"/>
          <w:szCs w:val="36"/>
        </w:rPr>
      </w:pPr>
    </w:p>
    <w:p w14:paraId="32C89639" w14:textId="77777777" w:rsidR="00756302" w:rsidRDefault="00756302" w:rsidP="000E2FCE">
      <w:pPr>
        <w:pStyle w:val="Heading1"/>
        <w:jc w:val="center"/>
        <w:rPr>
          <w:rFonts w:ascii="Times New Roman" w:hAnsi="Times New Roman" w:cs="Times New Roman"/>
          <w:color w:val="auto"/>
          <w:sz w:val="40"/>
          <w:szCs w:val="40"/>
        </w:rPr>
      </w:pPr>
    </w:p>
    <w:p w14:paraId="5437D7FB" w14:textId="77777777" w:rsidR="00756302" w:rsidRDefault="00756302" w:rsidP="000E2FCE">
      <w:pPr>
        <w:pStyle w:val="Heading1"/>
        <w:jc w:val="center"/>
        <w:rPr>
          <w:rFonts w:ascii="Times New Roman" w:hAnsi="Times New Roman" w:cs="Times New Roman"/>
          <w:color w:val="auto"/>
          <w:sz w:val="40"/>
          <w:szCs w:val="40"/>
        </w:rPr>
      </w:pPr>
    </w:p>
    <w:p w14:paraId="7D6598C3" w14:textId="77777777" w:rsidR="00756302" w:rsidRDefault="00756302" w:rsidP="000E2FCE">
      <w:pPr>
        <w:pStyle w:val="Heading1"/>
        <w:jc w:val="center"/>
        <w:rPr>
          <w:rFonts w:ascii="Times New Roman" w:hAnsi="Times New Roman" w:cs="Times New Roman"/>
          <w:color w:val="auto"/>
          <w:sz w:val="40"/>
          <w:szCs w:val="40"/>
        </w:rPr>
      </w:pPr>
    </w:p>
    <w:p w14:paraId="3DA27636" w14:textId="77777777" w:rsidR="00756302" w:rsidRDefault="00756302" w:rsidP="000E2FCE">
      <w:pPr>
        <w:pStyle w:val="Heading1"/>
        <w:jc w:val="center"/>
        <w:rPr>
          <w:rFonts w:ascii="Times New Roman" w:hAnsi="Times New Roman" w:cs="Times New Roman"/>
          <w:color w:val="auto"/>
          <w:sz w:val="40"/>
          <w:szCs w:val="40"/>
        </w:rPr>
      </w:pPr>
    </w:p>
    <w:p w14:paraId="1C9DDBBF" w14:textId="77777777" w:rsidR="00756302" w:rsidRDefault="00756302" w:rsidP="000E2FCE">
      <w:pPr>
        <w:pStyle w:val="Heading1"/>
        <w:jc w:val="center"/>
        <w:rPr>
          <w:rFonts w:ascii="Times New Roman" w:hAnsi="Times New Roman" w:cs="Times New Roman"/>
          <w:color w:val="auto"/>
          <w:sz w:val="40"/>
          <w:szCs w:val="40"/>
        </w:rPr>
      </w:pPr>
    </w:p>
    <w:p w14:paraId="6F03F7F7" w14:textId="77777777" w:rsidR="00756302" w:rsidRDefault="00756302" w:rsidP="000E2FCE">
      <w:pPr>
        <w:pStyle w:val="Heading1"/>
        <w:jc w:val="center"/>
        <w:rPr>
          <w:rFonts w:ascii="Times New Roman" w:hAnsi="Times New Roman" w:cs="Times New Roman"/>
          <w:color w:val="auto"/>
          <w:sz w:val="40"/>
          <w:szCs w:val="40"/>
        </w:rPr>
      </w:pPr>
    </w:p>
    <w:p w14:paraId="1567CBF2" w14:textId="06236F56" w:rsidR="00034602" w:rsidRPr="001B7E56" w:rsidRDefault="00554346" w:rsidP="00233357">
      <w:pPr>
        <w:pStyle w:val="Heading1"/>
        <w:jc w:val="center"/>
        <w:rPr>
          <w:rFonts w:ascii="Times New Roman" w:hAnsi="Times New Roman" w:cs="Times New Roman"/>
          <w:color w:val="auto"/>
          <w:sz w:val="40"/>
          <w:szCs w:val="40"/>
        </w:rPr>
      </w:pPr>
      <w:bookmarkStart w:id="271" w:name="_Toc304564053"/>
      <w:bookmarkStart w:id="272" w:name="_Toc304564204"/>
      <w:r w:rsidRPr="001B7E56">
        <w:rPr>
          <w:rFonts w:ascii="Times New Roman" w:hAnsi="Times New Roman" w:cs="Times New Roman"/>
          <w:color w:val="auto"/>
          <w:sz w:val="40"/>
          <w:szCs w:val="40"/>
        </w:rPr>
        <w:t>4</w:t>
      </w:r>
      <w:r w:rsidR="00034602" w:rsidRPr="001B7E56">
        <w:rPr>
          <w:rFonts w:ascii="Times New Roman" w:hAnsi="Times New Roman" w:cs="Times New Roman"/>
          <w:color w:val="auto"/>
          <w:sz w:val="40"/>
          <w:szCs w:val="40"/>
        </w:rPr>
        <w:t xml:space="preserve">. Conclusions and </w:t>
      </w:r>
      <w:r w:rsidR="00C113EA">
        <w:rPr>
          <w:rFonts w:ascii="Times New Roman" w:hAnsi="Times New Roman" w:cs="Times New Roman"/>
          <w:color w:val="auto"/>
          <w:sz w:val="40"/>
          <w:szCs w:val="40"/>
        </w:rPr>
        <w:t>R</w:t>
      </w:r>
      <w:r w:rsidR="00C113EA" w:rsidRPr="001B7E56">
        <w:rPr>
          <w:rFonts w:ascii="Times New Roman" w:hAnsi="Times New Roman" w:cs="Times New Roman"/>
          <w:color w:val="auto"/>
          <w:sz w:val="40"/>
          <w:szCs w:val="40"/>
        </w:rPr>
        <w:t>ecommendations</w:t>
      </w:r>
      <w:bookmarkEnd w:id="271"/>
      <w:bookmarkEnd w:id="272"/>
    </w:p>
    <w:p w14:paraId="4A07BA70" w14:textId="77777777" w:rsidR="00034602" w:rsidRPr="00AB306A" w:rsidRDefault="00034602" w:rsidP="00034602">
      <w:pPr>
        <w:rPr>
          <w:sz w:val="36"/>
          <w:szCs w:val="36"/>
        </w:rPr>
      </w:pPr>
      <w:r w:rsidRPr="00AB306A">
        <w:rPr>
          <w:sz w:val="36"/>
          <w:szCs w:val="36"/>
        </w:rPr>
        <w:br w:type="page"/>
      </w:r>
    </w:p>
    <w:p w14:paraId="25882505" w14:textId="4ECB2436" w:rsidR="00034602" w:rsidRPr="001B7E56" w:rsidRDefault="00554346" w:rsidP="001B7E56">
      <w:pPr>
        <w:pStyle w:val="Heading2"/>
        <w:rPr>
          <w:rFonts w:ascii="Times New Roman" w:hAnsi="Times New Roman"/>
          <w:sz w:val="32"/>
          <w:szCs w:val="32"/>
        </w:rPr>
      </w:pPr>
      <w:bookmarkStart w:id="273" w:name="_Toc304564054"/>
      <w:bookmarkStart w:id="274" w:name="_Toc304564205"/>
      <w:r w:rsidRPr="001B7E56">
        <w:rPr>
          <w:rFonts w:ascii="Times New Roman" w:hAnsi="Times New Roman"/>
          <w:sz w:val="32"/>
          <w:szCs w:val="32"/>
        </w:rPr>
        <w:lastRenderedPageBreak/>
        <w:t>4</w:t>
      </w:r>
      <w:r w:rsidR="00034602" w:rsidRPr="001B7E56">
        <w:rPr>
          <w:rFonts w:ascii="Times New Roman" w:hAnsi="Times New Roman"/>
          <w:sz w:val="32"/>
          <w:szCs w:val="32"/>
        </w:rPr>
        <w:t>.1. Conclusions</w:t>
      </w:r>
      <w:bookmarkEnd w:id="273"/>
      <w:bookmarkEnd w:id="274"/>
    </w:p>
    <w:p w14:paraId="7300EB7C" w14:textId="0039BABE" w:rsidR="00034602" w:rsidRPr="00AB306A" w:rsidRDefault="00034602" w:rsidP="00034602">
      <w:pPr>
        <w:pStyle w:val="ListParagraph"/>
        <w:numPr>
          <w:ilvl w:val="0"/>
          <w:numId w:val="17"/>
        </w:numPr>
        <w:spacing w:line="480" w:lineRule="auto"/>
        <w:ind w:right="-22"/>
      </w:pPr>
      <w:r w:rsidRPr="00AB306A">
        <w:t xml:space="preserve">Soluble hydrazide functionalized chitosan was synthesized using a two step synthesis by initially carboxylating the chitosan and then </w:t>
      </w:r>
      <w:r w:rsidR="000D4611">
        <w:t>performing</w:t>
      </w:r>
      <w:r w:rsidR="000D4611" w:rsidRPr="00AB306A">
        <w:t xml:space="preserve"> </w:t>
      </w:r>
      <w:r w:rsidRPr="00AB306A">
        <w:t xml:space="preserve">an EDC/ADH reaction to attach the hydrazide functional groups </w:t>
      </w:r>
      <w:r w:rsidR="000D4611">
        <w:t>via adipic acid dihydrazide conjugation</w:t>
      </w:r>
      <w:r w:rsidR="00DF43A3">
        <w:t>.</w:t>
      </w:r>
    </w:p>
    <w:p w14:paraId="0556D682" w14:textId="41BDB32F" w:rsidR="00034602" w:rsidRPr="00AB306A" w:rsidRDefault="00034602" w:rsidP="00034602">
      <w:pPr>
        <w:pStyle w:val="ListParagraph"/>
        <w:numPr>
          <w:ilvl w:val="0"/>
          <w:numId w:val="17"/>
        </w:numPr>
        <w:spacing w:line="480" w:lineRule="auto"/>
        <w:ind w:right="-22"/>
      </w:pPr>
      <w:r w:rsidRPr="00AB306A">
        <w:t xml:space="preserve">Different carboxymethylation recipes were pursued to generate the highest carboxymethylation percentage with the lowest </w:t>
      </w:r>
      <w:r w:rsidR="000D4611">
        <w:t xml:space="preserve">degree of </w:t>
      </w:r>
      <w:r w:rsidRPr="00AB306A">
        <w:t xml:space="preserve">amine substitution. A 41% carboxymethyl substitution </w:t>
      </w:r>
      <w:r w:rsidR="000D4611">
        <w:t>(with less than half of that functionalization occurring on the primary amine groups) was achieved, leading to a total of</w:t>
      </w:r>
      <w:r w:rsidRPr="00AB306A">
        <w:t xml:space="preserve"> 305 hydrazide groups per chain for hydrazide chitosan</w:t>
      </w:r>
      <w:r w:rsidR="00DF43A3">
        <w:t>.</w:t>
      </w:r>
    </w:p>
    <w:p w14:paraId="6F6FE069" w14:textId="7D72D625" w:rsidR="00034602" w:rsidRPr="00AB306A" w:rsidRDefault="00034602" w:rsidP="00034602">
      <w:pPr>
        <w:pStyle w:val="ListParagraph"/>
        <w:numPr>
          <w:ilvl w:val="0"/>
          <w:numId w:val="17"/>
        </w:numPr>
        <w:spacing w:line="480" w:lineRule="auto"/>
        <w:ind w:right="-22"/>
      </w:pPr>
      <w:r w:rsidRPr="00AB306A">
        <w:t xml:space="preserve">Gelation was achieved </w:t>
      </w:r>
      <w:r w:rsidR="000D4611">
        <w:t>by mixing hydrazide-chitosan with</w:t>
      </w:r>
      <w:r w:rsidRPr="00AB306A">
        <w:t xml:space="preserve"> aldehyde functionalized POEGMA</w:t>
      </w:r>
      <w:r w:rsidR="000D4611">
        <w:t xml:space="preserve"> in </w:t>
      </w:r>
      <w:r w:rsidRPr="00AB306A">
        <w:t>under 10 seconds</w:t>
      </w:r>
      <w:r w:rsidR="00DF43A3">
        <w:t>.  H</w:t>
      </w:r>
      <w:r w:rsidR="000D4611">
        <w:t>owever,</w:t>
      </w:r>
      <w:r w:rsidRPr="00AB306A">
        <w:t xml:space="preserve"> due to the</w:t>
      </w:r>
      <w:r w:rsidR="000D4611">
        <w:t xml:space="preserve"> relatively low (~2 wt%) upper limit of chitosan-hydrazide</w:t>
      </w:r>
      <w:r w:rsidR="00DF43A3">
        <w:t xml:space="preserve"> concentration required to maintain injectability and the resulting</w:t>
      </w:r>
      <w:r w:rsidRPr="00AB306A">
        <w:t xml:space="preserve"> high aldehyde to hydrazide ratio</w:t>
      </w:r>
      <w:r w:rsidR="000D4611">
        <w:t xml:space="preserve"> in the resulting gels</w:t>
      </w:r>
      <w:r w:rsidR="00DF43A3">
        <w:t>,</w:t>
      </w:r>
      <w:r w:rsidRPr="00AB306A">
        <w:t xml:space="preserve"> the Chit-Hzd</w:t>
      </w:r>
      <w:r w:rsidR="001C5C7F">
        <w:t>/PO</w:t>
      </w:r>
      <w:r w:rsidR="001C5C7F" w:rsidRPr="004576A5">
        <w:rPr>
          <w:vertAlign w:val="subscript"/>
        </w:rPr>
        <w:t>10</w:t>
      </w:r>
      <w:r w:rsidR="001C5C7F">
        <w:t>A</w:t>
      </w:r>
      <w:r w:rsidR="001C5C7F" w:rsidRPr="004576A5">
        <w:rPr>
          <w:vertAlign w:val="subscript"/>
        </w:rPr>
        <w:t>30</w:t>
      </w:r>
      <w:r w:rsidRPr="00AB306A">
        <w:t xml:space="preserve"> gels are not as strong as </w:t>
      </w:r>
      <w:r w:rsidR="00DF43A3">
        <w:t>cationic POEGMA</w:t>
      </w:r>
      <w:r w:rsidRPr="00AB306A">
        <w:t xml:space="preserve"> gels</w:t>
      </w:r>
      <w:r w:rsidR="00DF43A3">
        <w:t xml:space="preserve">; </w:t>
      </w:r>
      <w:r w:rsidRPr="00AB306A">
        <w:t>a maximum modul</w:t>
      </w:r>
      <w:r w:rsidR="00DF43A3">
        <w:t>us of ~</w:t>
      </w:r>
      <w:r w:rsidRPr="00AB306A">
        <w:t>1kPa</w:t>
      </w:r>
      <w:r w:rsidR="00DF43A3">
        <w:t xml:space="preserve"> is achieved</w:t>
      </w:r>
      <w:r w:rsidRPr="00AB306A">
        <w:t xml:space="preserve"> for the highest concentrated Chit-Hzd</w:t>
      </w:r>
      <w:r w:rsidR="00DF43A3">
        <w:t xml:space="preserve"> </w:t>
      </w:r>
      <w:r w:rsidR="001C5C7F">
        <w:t>2.0%/PO</w:t>
      </w:r>
      <w:r w:rsidR="001C5C7F" w:rsidRPr="004576A5">
        <w:rPr>
          <w:vertAlign w:val="subscript"/>
        </w:rPr>
        <w:t>10</w:t>
      </w:r>
      <w:r w:rsidR="001C5C7F">
        <w:t>A</w:t>
      </w:r>
      <w:r w:rsidR="001C5C7F" w:rsidRPr="004576A5">
        <w:rPr>
          <w:vertAlign w:val="subscript"/>
        </w:rPr>
        <w:t>30</w:t>
      </w:r>
      <w:r w:rsidR="001C5C7F">
        <w:rPr>
          <w:vertAlign w:val="subscript"/>
        </w:rPr>
        <w:t xml:space="preserve"> </w:t>
      </w:r>
      <w:r w:rsidR="001C5C7F" w:rsidRPr="001C5C7F">
        <w:t>20%</w:t>
      </w:r>
      <w:r w:rsidR="001C5C7F">
        <w:t xml:space="preserve"> </w:t>
      </w:r>
      <w:r w:rsidR="00DF43A3">
        <w:t>hydrogel</w:t>
      </w:r>
      <w:r w:rsidRPr="00AB306A">
        <w:t xml:space="preserve"> compared to the 8.5kPa </w:t>
      </w:r>
      <w:r w:rsidR="00DF43A3">
        <w:t>for the</w:t>
      </w:r>
      <w:r w:rsidR="00DF43A3" w:rsidRPr="00AB306A">
        <w:t xml:space="preserve"> </w:t>
      </w:r>
      <w:r w:rsidRPr="00AB306A">
        <w:t>+PO</w:t>
      </w:r>
      <w:r w:rsidRPr="00AB306A">
        <w:rPr>
          <w:vertAlign w:val="subscript"/>
        </w:rPr>
        <w:t>10</w:t>
      </w:r>
      <w:r w:rsidRPr="00AB306A">
        <w:t>H</w:t>
      </w:r>
      <w:r w:rsidRPr="00AB306A">
        <w:rPr>
          <w:vertAlign w:val="subscript"/>
        </w:rPr>
        <w:t>29</w:t>
      </w:r>
      <w:r w:rsidR="001C5C7F">
        <w:rPr>
          <w:vertAlign w:val="subscript"/>
        </w:rPr>
        <w:t xml:space="preserve"> </w:t>
      </w:r>
      <w:r w:rsidR="001C5C7F">
        <w:t>20%/PO</w:t>
      </w:r>
      <w:r w:rsidR="001C5C7F" w:rsidRPr="004576A5">
        <w:rPr>
          <w:vertAlign w:val="subscript"/>
        </w:rPr>
        <w:t>10</w:t>
      </w:r>
      <w:r w:rsidR="001C5C7F">
        <w:t>A</w:t>
      </w:r>
      <w:r w:rsidR="001C5C7F" w:rsidRPr="004576A5">
        <w:rPr>
          <w:vertAlign w:val="subscript"/>
        </w:rPr>
        <w:t>30</w:t>
      </w:r>
      <w:r w:rsidR="001C5C7F">
        <w:rPr>
          <w:vertAlign w:val="subscript"/>
        </w:rPr>
        <w:t xml:space="preserve"> </w:t>
      </w:r>
      <w:r w:rsidR="001C5C7F">
        <w:t xml:space="preserve">20% </w:t>
      </w:r>
      <w:r w:rsidRPr="00AB306A">
        <w:t xml:space="preserve">hydrogel. </w:t>
      </w:r>
    </w:p>
    <w:p w14:paraId="32011C46" w14:textId="2568735D" w:rsidR="00034602" w:rsidRPr="00AB306A" w:rsidRDefault="00034602" w:rsidP="00034602">
      <w:pPr>
        <w:pStyle w:val="ListParagraph"/>
        <w:numPr>
          <w:ilvl w:val="0"/>
          <w:numId w:val="17"/>
        </w:numPr>
        <w:spacing w:line="480" w:lineRule="auto"/>
        <w:ind w:right="-22"/>
      </w:pPr>
      <w:r w:rsidRPr="00AB306A">
        <w:t xml:space="preserve">The transparency of the hydrogel is not affected </w:t>
      </w:r>
      <w:r w:rsidR="00DF43A3">
        <w:t>by</w:t>
      </w:r>
      <w:r w:rsidR="00DF43A3" w:rsidRPr="00AB306A">
        <w:t xml:space="preserve"> </w:t>
      </w:r>
      <w:r w:rsidRPr="00AB306A">
        <w:t xml:space="preserve">the chitosan incorporation, </w:t>
      </w:r>
      <w:r w:rsidR="00DF43A3">
        <w:t>with all samples exhibiting</w:t>
      </w:r>
      <w:r w:rsidRPr="00AB306A">
        <w:t xml:space="preserve"> a transparency higher than 88% over the whole visible range</w:t>
      </w:r>
      <w:r w:rsidR="00DF43A3">
        <w:t>.</w:t>
      </w:r>
    </w:p>
    <w:p w14:paraId="6FA67448" w14:textId="5277A627" w:rsidR="00034602" w:rsidRPr="00AB306A" w:rsidRDefault="00DF43A3" w:rsidP="00034602">
      <w:pPr>
        <w:pStyle w:val="ListParagraph"/>
        <w:numPr>
          <w:ilvl w:val="0"/>
          <w:numId w:val="17"/>
        </w:numPr>
        <w:spacing w:line="480" w:lineRule="auto"/>
        <w:ind w:right="-22"/>
      </w:pPr>
      <w:r>
        <w:t>W</w:t>
      </w:r>
      <w:r w:rsidR="00034602" w:rsidRPr="00AB306A">
        <w:t xml:space="preserve">ater retention </w:t>
      </w:r>
      <w:r>
        <w:t>within the hydrogels can be achieved over 1-3 day periods</w:t>
      </w:r>
      <w:r w:rsidR="00034602" w:rsidRPr="00AB306A">
        <w:t xml:space="preserve">, depending on the humidity and place of application </w:t>
      </w:r>
    </w:p>
    <w:p w14:paraId="5FC7D99A" w14:textId="0440FA09" w:rsidR="00034602" w:rsidRPr="00AB306A" w:rsidRDefault="00034602" w:rsidP="00034602">
      <w:pPr>
        <w:pStyle w:val="ListParagraph"/>
        <w:numPr>
          <w:ilvl w:val="0"/>
          <w:numId w:val="17"/>
        </w:numPr>
        <w:spacing w:line="480" w:lineRule="auto"/>
        <w:ind w:right="-22"/>
      </w:pPr>
      <w:r w:rsidRPr="00AB306A">
        <w:lastRenderedPageBreak/>
        <w:t xml:space="preserve">Strong </w:t>
      </w:r>
      <w:r w:rsidR="00DF43A3">
        <w:t xml:space="preserve">rheological </w:t>
      </w:r>
      <w:r w:rsidRPr="00AB306A">
        <w:t>synergis</w:t>
      </w:r>
      <w:r w:rsidR="00DF43A3">
        <w:t>m</w:t>
      </w:r>
      <w:r w:rsidRPr="00AB306A">
        <w:t xml:space="preserve"> effects were </w:t>
      </w:r>
      <w:r w:rsidR="00DF43A3">
        <w:t>observed between mucin and hydrazide-functionalized</w:t>
      </w:r>
      <w:r w:rsidRPr="00AB306A">
        <w:t xml:space="preserve"> chitosan </w:t>
      </w:r>
      <w:r w:rsidR="00DF43A3">
        <w:t xml:space="preserve">even at </w:t>
      </w:r>
      <w:r w:rsidRPr="00AB306A">
        <w:t>polymer concentration</w:t>
      </w:r>
      <w:r w:rsidR="00DF43A3">
        <w:t>s</w:t>
      </w:r>
      <w:r w:rsidRPr="00AB306A">
        <w:t xml:space="preserve"> of 0.75%, confirming the </w:t>
      </w:r>
      <w:r w:rsidR="00DF43A3">
        <w:t>muco</w:t>
      </w:r>
      <w:r w:rsidRPr="00AB306A">
        <w:t xml:space="preserve">adhesive property of the polymer post-functionalization </w:t>
      </w:r>
    </w:p>
    <w:p w14:paraId="10F3D512" w14:textId="5BAA8B29" w:rsidR="00034602" w:rsidRPr="00AB306A" w:rsidRDefault="00034602" w:rsidP="00034602">
      <w:pPr>
        <w:pStyle w:val="ListParagraph"/>
        <w:numPr>
          <w:ilvl w:val="0"/>
          <w:numId w:val="17"/>
        </w:numPr>
        <w:spacing w:line="480" w:lineRule="auto"/>
        <w:ind w:right="-22"/>
      </w:pPr>
      <w:r w:rsidRPr="00AB306A">
        <w:t>Increasing the chitosan wt% in the hydrogel matrix results in stronger gels with higher bioadhesive and mucoadhesive strength</w:t>
      </w:r>
      <w:r w:rsidR="00DF43A3">
        <w:t>.</w:t>
      </w:r>
      <w:r w:rsidRPr="00AB306A">
        <w:t xml:space="preserve"> </w:t>
      </w:r>
    </w:p>
    <w:p w14:paraId="7541CB22" w14:textId="2FB8071C" w:rsidR="00034602" w:rsidRPr="00AB306A" w:rsidRDefault="00DF43A3" w:rsidP="00034602">
      <w:pPr>
        <w:pStyle w:val="ListParagraph"/>
        <w:numPr>
          <w:ilvl w:val="0"/>
          <w:numId w:val="17"/>
        </w:numPr>
        <w:spacing w:line="480" w:lineRule="auto"/>
        <w:ind w:right="-22"/>
      </w:pPr>
      <w:r>
        <w:t>Both peel and tack testing between the hydrogel and</w:t>
      </w:r>
      <w:r w:rsidR="00034602" w:rsidRPr="00AB306A">
        <w:t xml:space="preserve"> porcine skin </w:t>
      </w:r>
      <w:r>
        <w:t>were used</w:t>
      </w:r>
      <w:r w:rsidR="00034602" w:rsidRPr="00AB306A">
        <w:t xml:space="preserve"> to mimic the potential external forces of a topical application</w:t>
      </w:r>
      <w:r>
        <w:t>; both tests showed</w:t>
      </w:r>
      <w:r w:rsidR="00034602" w:rsidRPr="00AB306A">
        <w:t xml:space="preserve"> similar detachment forces, with the vertical detachment mechanism requiring more force for detachment as compared to the peeling mechanism</w:t>
      </w:r>
      <w:r>
        <w:t>.</w:t>
      </w:r>
      <w:r w:rsidR="00034602" w:rsidRPr="00AB306A">
        <w:t xml:space="preserve"> </w:t>
      </w:r>
    </w:p>
    <w:p w14:paraId="781ACF02" w14:textId="33FA40F2" w:rsidR="00034602" w:rsidRPr="00AB306A" w:rsidRDefault="00034602" w:rsidP="00034602">
      <w:pPr>
        <w:pStyle w:val="ListParagraph"/>
        <w:numPr>
          <w:ilvl w:val="0"/>
          <w:numId w:val="17"/>
        </w:numPr>
        <w:spacing w:line="480" w:lineRule="auto"/>
        <w:ind w:right="-22"/>
      </w:pPr>
      <w:r w:rsidRPr="00AB306A">
        <w:t xml:space="preserve">The hydrazide functionalized chitosan polymer was shown to possess antibacterial properties through a minimum inhibitory concentration experiment, using </w:t>
      </w:r>
      <w:r w:rsidRPr="004C0791">
        <w:rPr>
          <w:i/>
        </w:rPr>
        <w:t xml:space="preserve">E.coli </w:t>
      </w:r>
      <w:r w:rsidRPr="00AB306A">
        <w:t>as the model bacteria</w:t>
      </w:r>
      <w:r w:rsidR="00DF43A3">
        <w:t xml:space="preserve"> (albeit at somewhat higher concentrations than unfunctionalized chitosan)</w:t>
      </w:r>
      <w:r w:rsidRPr="00AB306A">
        <w:t xml:space="preserve">. </w:t>
      </w:r>
      <w:r w:rsidR="00DF43A3">
        <w:t xml:space="preserve">Given that no leaching of anti-bacterial polymers was detected via zone of inhibition tests, </w:t>
      </w:r>
      <w:r w:rsidRPr="00AB306A">
        <w:t xml:space="preserve">any antibacterial effects </w:t>
      </w:r>
      <w:r w:rsidR="00DF43A3">
        <w:t>are inferred to be</w:t>
      </w:r>
      <w:r w:rsidR="00DF43A3" w:rsidRPr="00AB306A">
        <w:t xml:space="preserve"> </w:t>
      </w:r>
      <w:r w:rsidRPr="00AB306A">
        <w:t xml:space="preserve">topically induced, </w:t>
      </w:r>
      <w:r w:rsidR="00DF43A3">
        <w:t>a result</w:t>
      </w:r>
      <w:r w:rsidRPr="00AB306A">
        <w:t xml:space="preserve"> validated through a LIVE/DEAD bacterial assay. </w:t>
      </w:r>
    </w:p>
    <w:p w14:paraId="71A559C6" w14:textId="3EB4D70D" w:rsidR="00034602" w:rsidRDefault="00034602" w:rsidP="00034602">
      <w:pPr>
        <w:pStyle w:val="ListParagraph"/>
        <w:numPr>
          <w:ilvl w:val="0"/>
          <w:numId w:val="17"/>
        </w:numPr>
        <w:spacing w:line="480" w:lineRule="auto"/>
        <w:ind w:right="-22"/>
      </w:pPr>
      <w:r w:rsidRPr="00AB306A">
        <w:t>Chit-Hzd 2</w:t>
      </w:r>
      <w:r w:rsidR="001C5C7F">
        <w:t>.0</w:t>
      </w:r>
      <w:r w:rsidRPr="00AB306A">
        <w:t>%</w:t>
      </w:r>
      <w:r w:rsidR="001C5C7F">
        <w:t>/PO</w:t>
      </w:r>
      <w:r w:rsidR="001C5C7F" w:rsidRPr="004576A5">
        <w:rPr>
          <w:vertAlign w:val="subscript"/>
        </w:rPr>
        <w:t>10</w:t>
      </w:r>
      <w:r w:rsidR="001C5C7F">
        <w:t>A</w:t>
      </w:r>
      <w:r w:rsidR="001C5C7F" w:rsidRPr="004576A5">
        <w:rPr>
          <w:vertAlign w:val="subscript"/>
        </w:rPr>
        <w:t>30</w:t>
      </w:r>
      <w:r w:rsidR="001C5C7F">
        <w:rPr>
          <w:vertAlign w:val="subscript"/>
        </w:rPr>
        <w:t xml:space="preserve"> </w:t>
      </w:r>
      <w:r w:rsidR="001C5C7F">
        <w:t>20%</w:t>
      </w:r>
      <w:r w:rsidRPr="00AB306A">
        <w:t xml:space="preserve"> appears to be the most promising candidate </w:t>
      </w:r>
      <w:r w:rsidR="00F011A3">
        <w:t>as</w:t>
      </w:r>
      <w:r w:rsidR="00F011A3" w:rsidRPr="00AB306A">
        <w:t xml:space="preserve"> </w:t>
      </w:r>
      <w:r w:rsidRPr="00AB306A">
        <w:t xml:space="preserve">a bioadhesive, antibacterial gel due to its superior hydrogel strength and bioadhesive properties when compared to the lower </w:t>
      </w:r>
      <w:r w:rsidR="00F011A3">
        <w:t>chitosan content</w:t>
      </w:r>
      <w:r w:rsidR="00F011A3" w:rsidRPr="00AB306A">
        <w:t xml:space="preserve"> </w:t>
      </w:r>
      <w:r w:rsidRPr="00AB306A">
        <w:t>hydrogels</w:t>
      </w:r>
      <w:r w:rsidR="00F011A3">
        <w:t>.</w:t>
      </w:r>
    </w:p>
    <w:p w14:paraId="0B5E6EEB" w14:textId="7AE1605A" w:rsidR="00906A23" w:rsidRPr="00AB306A" w:rsidRDefault="00906A23" w:rsidP="00034602">
      <w:pPr>
        <w:pStyle w:val="ListParagraph"/>
        <w:numPr>
          <w:ilvl w:val="0"/>
          <w:numId w:val="17"/>
        </w:numPr>
        <w:spacing w:line="480" w:lineRule="auto"/>
        <w:ind w:right="-22"/>
      </w:pPr>
      <w:r>
        <w:t>Chitosan’</w:t>
      </w:r>
      <w:r w:rsidR="00A20E51">
        <w:t xml:space="preserve">s cationic property is not the dominant contributor to its bioadhesive and antibacterial properties but it is facilitated through multiple mechanisms. </w:t>
      </w:r>
    </w:p>
    <w:p w14:paraId="6F71F404" w14:textId="24313D55" w:rsidR="00034602" w:rsidRPr="00AB306A" w:rsidRDefault="00F011A3" w:rsidP="00034602">
      <w:pPr>
        <w:pStyle w:val="ListParagraph"/>
        <w:numPr>
          <w:ilvl w:val="0"/>
          <w:numId w:val="17"/>
        </w:numPr>
        <w:spacing w:line="480" w:lineRule="auto"/>
        <w:ind w:right="-22"/>
      </w:pPr>
      <w:r>
        <w:t>The properties of the hydrogel can be tuned to</w:t>
      </w:r>
      <w:r w:rsidR="00034602" w:rsidRPr="00AB306A">
        <w:t xml:space="preserve"> the application desired, </w:t>
      </w:r>
      <w:r>
        <w:t xml:space="preserve">with the elasticity, tack, degradation kinetics, and adhesion all adjustable based on the </w:t>
      </w:r>
      <w:r>
        <w:lastRenderedPageBreak/>
        <w:t>chitosan content of the gel and/or the substitution of chitosan for cationic POEGMA.</w:t>
      </w:r>
      <w:r w:rsidR="00034602" w:rsidRPr="00AB306A">
        <w:t xml:space="preserve"> </w:t>
      </w:r>
    </w:p>
    <w:p w14:paraId="01AB3DA9" w14:textId="5CB1771F" w:rsidR="00034602" w:rsidRDefault="00034602" w:rsidP="00034602">
      <w:pPr>
        <w:pStyle w:val="ListParagraph"/>
        <w:numPr>
          <w:ilvl w:val="0"/>
          <w:numId w:val="17"/>
        </w:numPr>
        <w:spacing w:line="480" w:lineRule="auto"/>
        <w:ind w:right="-22"/>
      </w:pPr>
      <w:r w:rsidRPr="00AB306A">
        <w:t>Cytotoxicity assessment using 3T3 fibroblast cells on the chitosan and POEGMA polymers indicated no significant cytotoxic effects</w:t>
      </w:r>
      <w:r w:rsidR="00F011A3">
        <w:t>.</w:t>
      </w:r>
    </w:p>
    <w:p w14:paraId="216927C8" w14:textId="77777777" w:rsidR="00034602" w:rsidRPr="00AB306A" w:rsidRDefault="00034602" w:rsidP="00034602">
      <w:pPr>
        <w:spacing w:line="480" w:lineRule="auto"/>
        <w:ind w:right="-22"/>
      </w:pPr>
    </w:p>
    <w:p w14:paraId="5A27DDA7" w14:textId="1842C5C2" w:rsidR="00034602" w:rsidRPr="001B7E56" w:rsidRDefault="00554346" w:rsidP="001B7E56">
      <w:pPr>
        <w:pStyle w:val="Heading2"/>
        <w:rPr>
          <w:rFonts w:ascii="Times New Roman" w:hAnsi="Times New Roman"/>
          <w:sz w:val="32"/>
          <w:szCs w:val="32"/>
        </w:rPr>
      </w:pPr>
      <w:bookmarkStart w:id="275" w:name="_Toc304564055"/>
      <w:bookmarkStart w:id="276" w:name="_Toc304564206"/>
      <w:r w:rsidRPr="001B7E56">
        <w:rPr>
          <w:rFonts w:ascii="Times New Roman" w:hAnsi="Times New Roman"/>
          <w:sz w:val="32"/>
          <w:szCs w:val="32"/>
        </w:rPr>
        <w:t>4</w:t>
      </w:r>
      <w:r w:rsidR="00034602" w:rsidRPr="001B7E56">
        <w:rPr>
          <w:rFonts w:ascii="Times New Roman" w:hAnsi="Times New Roman"/>
          <w:sz w:val="32"/>
          <w:szCs w:val="32"/>
        </w:rPr>
        <w:t>.2.</w:t>
      </w:r>
      <w:r w:rsidR="001B7E56" w:rsidRPr="001B7E56">
        <w:rPr>
          <w:rFonts w:ascii="Times New Roman" w:hAnsi="Times New Roman"/>
          <w:sz w:val="32"/>
          <w:szCs w:val="32"/>
        </w:rPr>
        <w:t xml:space="preserve"> </w:t>
      </w:r>
      <w:r w:rsidR="00034602" w:rsidRPr="001B7E56">
        <w:rPr>
          <w:rFonts w:ascii="Times New Roman" w:hAnsi="Times New Roman"/>
          <w:sz w:val="32"/>
          <w:szCs w:val="32"/>
        </w:rPr>
        <w:t>Recommendations</w:t>
      </w:r>
      <w:bookmarkEnd w:id="275"/>
      <w:bookmarkEnd w:id="276"/>
    </w:p>
    <w:p w14:paraId="466F30C6" w14:textId="3C0E722F" w:rsidR="00034602" w:rsidRPr="00AB306A" w:rsidRDefault="00034602" w:rsidP="00034602">
      <w:pPr>
        <w:pStyle w:val="ListParagraph"/>
        <w:numPr>
          <w:ilvl w:val="0"/>
          <w:numId w:val="18"/>
        </w:numPr>
        <w:spacing w:line="480" w:lineRule="auto"/>
        <w:ind w:right="-22"/>
      </w:pPr>
      <w:r w:rsidRPr="00AB306A">
        <w:t>Synthesizing a more selective</w:t>
      </w:r>
      <w:r w:rsidR="00F011A3">
        <w:t>ly</w:t>
      </w:r>
      <w:r w:rsidRPr="00AB306A">
        <w:t xml:space="preserve"> carboxyl substituted chitosan</w:t>
      </w:r>
      <w:r w:rsidR="00F011A3">
        <w:t xml:space="preserve"> in which carboxyl groups are incorporated solely on the primary hydroxyl group</w:t>
      </w:r>
      <w:r w:rsidRPr="00AB306A">
        <w:t xml:space="preserve"> could potentially increase the adhesive strength of the hydrogel </w:t>
      </w:r>
      <w:r w:rsidR="00F011A3">
        <w:t>by maximizing the number of residual amine groups in the polymer.</w:t>
      </w:r>
    </w:p>
    <w:p w14:paraId="32AF055B" w14:textId="2D8489D4" w:rsidR="00034602" w:rsidRPr="00AB306A" w:rsidRDefault="00F011A3" w:rsidP="00034602">
      <w:pPr>
        <w:pStyle w:val="ListParagraph"/>
        <w:numPr>
          <w:ilvl w:val="0"/>
          <w:numId w:val="18"/>
        </w:numPr>
        <w:spacing w:line="480" w:lineRule="auto"/>
        <w:ind w:right="-22"/>
      </w:pPr>
      <w:r>
        <w:t xml:space="preserve">The </w:t>
      </w:r>
      <w:r w:rsidR="00034602" w:rsidRPr="00AB306A">
        <w:t xml:space="preserve">aldehyde POEGMA concentration </w:t>
      </w:r>
      <w:r>
        <w:t>and/or the concentration of aldehyde functional groups should be decreased to reduce the</w:t>
      </w:r>
      <w:r w:rsidR="00034602" w:rsidRPr="00AB306A">
        <w:t xml:space="preserve"> aldehyde to hydrazide ratio </w:t>
      </w:r>
      <w:r>
        <w:t>and investigate the result of that ratio independent of the gel mechanics.</w:t>
      </w:r>
      <w:r w:rsidR="00034602" w:rsidRPr="00AB306A">
        <w:t xml:space="preserve"> </w:t>
      </w:r>
    </w:p>
    <w:p w14:paraId="1CD6FECF" w14:textId="62403173" w:rsidR="00034602" w:rsidRDefault="00F011A3" w:rsidP="00034602">
      <w:pPr>
        <w:pStyle w:val="ListParagraph"/>
        <w:numPr>
          <w:ilvl w:val="0"/>
          <w:numId w:val="18"/>
        </w:numPr>
        <w:spacing w:line="480" w:lineRule="auto"/>
        <w:ind w:right="-22"/>
      </w:pPr>
      <w:r>
        <w:t>Mixing cationic POEGMA-hydrazide with chitosan-hydrazide offers potential to maintain</w:t>
      </w:r>
      <w:r w:rsidR="00034602" w:rsidRPr="00AB306A">
        <w:t xml:space="preserve"> the</w:t>
      </w:r>
      <w:r>
        <w:t xml:space="preserve"> desirable</w:t>
      </w:r>
      <w:r w:rsidR="00034602" w:rsidRPr="00AB306A">
        <w:t xml:space="preserve"> bioadhesive properties </w:t>
      </w:r>
      <w:r>
        <w:t xml:space="preserve">of chitosan-containing hydrogels </w:t>
      </w:r>
      <w:r w:rsidR="00034602" w:rsidRPr="00AB306A">
        <w:t xml:space="preserve">while maintaining the strength of a POEGMA-POEGMA hydrogel </w:t>
      </w:r>
    </w:p>
    <w:p w14:paraId="5B2128F4" w14:textId="39FB92EE" w:rsidR="00F011A3" w:rsidRPr="00AB306A" w:rsidRDefault="00F011A3" w:rsidP="00034602">
      <w:pPr>
        <w:pStyle w:val="ListParagraph"/>
        <w:numPr>
          <w:ilvl w:val="0"/>
          <w:numId w:val="18"/>
        </w:numPr>
        <w:spacing w:line="480" w:lineRule="auto"/>
        <w:ind w:right="-22"/>
      </w:pPr>
      <w:r>
        <w:t>Increasing the cationic co</w:t>
      </w:r>
      <w:r w:rsidR="00D576BE">
        <w:t>-</w:t>
      </w:r>
      <w:r>
        <w:t>monomer content of POEGMA to match that of the intermediate chitosan hydrogels would be beneficial to further confirm the role of charge density versus other chitosan properties on the bioadhesive and antibacterial properties of the hydrogels</w:t>
      </w:r>
    </w:p>
    <w:p w14:paraId="7EFA1AB2" w14:textId="1C93B6EF" w:rsidR="00034602" w:rsidRDefault="00034602" w:rsidP="00034602">
      <w:pPr>
        <w:pStyle w:val="ListParagraph"/>
        <w:numPr>
          <w:ilvl w:val="0"/>
          <w:numId w:val="18"/>
        </w:numPr>
        <w:spacing w:line="480" w:lineRule="auto"/>
        <w:ind w:right="-22"/>
      </w:pPr>
      <w:r w:rsidRPr="00AB306A">
        <w:t xml:space="preserve">Antibacterial experiments for gram positive bacteria such as </w:t>
      </w:r>
      <w:r w:rsidR="00F011A3" w:rsidRPr="004C0791">
        <w:rPr>
          <w:i/>
        </w:rPr>
        <w:t>S</w:t>
      </w:r>
      <w:r w:rsidRPr="004C0791">
        <w:rPr>
          <w:i/>
        </w:rPr>
        <w:t>taphylococcus aureus</w:t>
      </w:r>
      <w:r w:rsidRPr="00AB306A">
        <w:t xml:space="preserve"> </w:t>
      </w:r>
      <w:r w:rsidR="00F011A3">
        <w:t>or</w:t>
      </w:r>
      <w:r w:rsidR="00F011A3" w:rsidRPr="00AB306A">
        <w:t xml:space="preserve"> </w:t>
      </w:r>
      <w:r w:rsidR="00F011A3" w:rsidRPr="004C0791">
        <w:rPr>
          <w:i/>
        </w:rPr>
        <w:t xml:space="preserve">Staphylococcus </w:t>
      </w:r>
      <w:r w:rsidRPr="004C0791">
        <w:rPr>
          <w:i/>
        </w:rPr>
        <w:t>epidermidis</w:t>
      </w:r>
      <w:r w:rsidR="00F011A3">
        <w:t xml:space="preserve"> should be conducted</w:t>
      </w:r>
      <w:r w:rsidRPr="00AB306A">
        <w:t xml:space="preserve"> for a clear </w:t>
      </w:r>
      <w:r w:rsidRPr="00AB306A">
        <w:lastRenderedPageBreak/>
        <w:t xml:space="preserve">understanding of the chitosan polymer as well as chitosan-POEGMA hydrogel’s antibacterial properties </w:t>
      </w:r>
    </w:p>
    <w:p w14:paraId="2DDDBFEC" w14:textId="1EC383C2" w:rsidR="001C497F" w:rsidRPr="001C497F" w:rsidRDefault="001C497F" w:rsidP="001C497F">
      <w:pPr>
        <w:pStyle w:val="ListParagraph"/>
        <w:numPr>
          <w:ilvl w:val="0"/>
          <w:numId w:val="18"/>
        </w:numPr>
        <w:spacing w:line="480" w:lineRule="auto"/>
        <w:ind w:right="-22"/>
      </w:pPr>
      <w:r>
        <w:t>Bacteria</w:t>
      </w:r>
      <w:r w:rsidR="00FC58EF">
        <w:t xml:space="preserve"> should be incubated</w:t>
      </w:r>
      <w:r>
        <w:t xml:space="preserve"> on the surface of the hydrogel for 24</w:t>
      </w:r>
      <w:r w:rsidR="00FC58EF">
        <w:t>-48</w:t>
      </w:r>
      <w:r>
        <w:t xml:space="preserve"> hours to assess </w:t>
      </w:r>
      <w:r w:rsidR="00FC58EF">
        <w:t xml:space="preserve">the relative degree of </w:t>
      </w:r>
      <w:r>
        <w:t xml:space="preserve">colony formation </w:t>
      </w:r>
      <w:r w:rsidRPr="001C497F">
        <w:t>as a log reduction in growth on the surfaces</w:t>
      </w:r>
      <w:r w:rsidR="00FC58EF">
        <w:t xml:space="preserve"> relative to a standard control well.</w:t>
      </w:r>
    </w:p>
    <w:p w14:paraId="5BDF1426" w14:textId="69DDA1B3" w:rsidR="00034602" w:rsidRPr="00AB306A" w:rsidRDefault="00F011A3" w:rsidP="00034602">
      <w:pPr>
        <w:pStyle w:val="ListParagraph"/>
        <w:numPr>
          <w:ilvl w:val="0"/>
          <w:numId w:val="18"/>
        </w:numPr>
        <w:spacing w:line="480" w:lineRule="auto"/>
        <w:ind w:right="-22"/>
      </w:pPr>
      <w:r>
        <w:t xml:space="preserve">An </w:t>
      </w:r>
      <w:r w:rsidRPr="001C497F">
        <w:t xml:space="preserve">in </w:t>
      </w:r>
      <w:r w:rsidR="00034602" w:rsidRPr="001C497F">
        <w:t>vivo</w:t>
      </w:r>
      <w:r w:rsidR="00034602" w:rsidRPr="00AB306A">
        <w:t xml:space="preserve"> wound healing study of the adhesive properties of the hydrogel in rat models</w:t>
      </w:r>
      <w:r>
        <w:t xml:space="preserve"> should be conducted to see the actual utility of these hydrogels in the proposed target applications.</w:t>
      </w:r>
    </w:p>
    <w:p w14:paraId="1814EED1" w14:textId="2B2614EE" w:rsidR="00034602" w:rsidRPr="00AB306A" w:rsidRDefault="00F011A3" w:rsidP="00034602">
      <w:pPr>
        <w:pStyle w:val="ListParagraph"/>
        <w:numPr>
          <w:ilvl w:val="0"/>
          <w:numId w:val="18"/>
        </w:numPr>
        <w:spacing w:line="480" w:lineRule="auto"/>
        <w:ind w:right="-22"/>
      </w:pPr>
      <w:r>
        <w:t>F</w:t>
      </w:r>
      <w:r w:rsidR="00034602" w:rsidRPr="00AB306A">
        <w:t>unctionalization of catechol groups on hydrazide functionalized chitosan</w:t>
      </w:r>
      <w:r>
        <w:t xml:space="preserve"> offers potential for significantly enhanced adhesion properties in a wet tissue environment.  P</w:t>
      </w:r>
      <w:r w:rsidR="00034602" w:rsidRPr="00AB306A">
        <w:t xml:space="preserve">roof of principle </w:t>
      </w:r>
      <w:r w:rsidR="00494100">
        <w:t>of this concept has already been</w:t>
      </w:r>
      <w:r w:rsidR="00034602" w:rsidRPr="00AB306A">
        <w:t xml:space="preserve"> completed</w:t>
      </w:r>
      <w:r w:rsidR="00494100">
        <w:t>, with</w:t>
      </w:r>
      <w:r w:rsidR="00034602" w:rsidRPr="00AB306A">
        <w:t xml:space="preserve"> catechol-Chit-Hzd polymer</w:t>
      </w:r>
      <w:r w:rsidR="00494100">
        <w:t xml:space="preserve"> successfully</w:t>
      </w:r>
      <w:r w:rsidR="00034602" w:rsidRPr="00AB306A">
        <w:t xml:space="preserve"> synthesized and gelled with an aldehyde POEGMA polymer</w:t>
      </w:r>
      <w:r w:rsidR="00494100">
        <w:t>.</w:t>
      </w:r>
      <w:r w:rsidR="00034602" w:rsidRPr="00AB306A">
        <w:t xml:space="preserve"> </w:t>
      </w:r>
    </w:p>
    <w:p w14:paraId="761A88D0" w14:textId="48A2E373" w:rsidR="00034602" w:rsidRDefault="00034602" w:rsidP="00034602">
      <w:pPr>
        <w:pStyle w:val="ListParagraph"/>
        <w:numPr>
          <w:ilvl w:val="0"/>
          <w:numId w:val="18"/>
        </w:numPr>
        <w:spacing w:line="480" w:lineRule="auto"/>
        <w:ind w:right="-22"/>
      </w:pPr>
      <w:r w:rsidRPr="00AB306A">
        <w:t xml:space="preserve">Quaternizing chitosan with quaternary amine groups </w:t>
      </w:r>
      <w:r w:rsidR="00494100">
        <w:t>offers potential for further enhancing the</w:t>
      </w:r>
      <w:r w:rsidRPr="00AB306A">
        <w:t xml:space="preserve"> antibacterial </w:t>
      </w:r>
      <w:r w:rsidR="00494100">
        <w:t xml:space="preserve">properties of the </w:t>
      </w:r>
      <w:r w:rsidRPr="00AB306A">
        <w:t>chitosan-POEGMA hydrogel</w:t>
      </w:r>
      <w:r w:rsidR="00494100">
        <w:t>, although care must be taken to ensure the density of quarternization does not negatively influence the good mammalian cell compatibility observed with the present materials.</w:t>
      </w:r>
    </w:p>
    <w:p w14:paraId="21F4EA26" w14:textId="3E60402B" w:rsidR="003961FB" w:rsidRPr="00AB306A" w:rsidRDefault="003961FB" w:rsidP="00034602">
      <w:pPr>
        <w:pStyle w:val="ListParagraph"/>
        <w:numPr>
          <w:ilvl w:val="0"/>
          <w:numId w:val="18"/>
        </w:numPr>
        <w:spacing w:line="480" w:lineRule="auto"/>
        <w:ind w:right="-22"/>
      </w:pPr>
      <w:r>
        <w:t>Synthesizing a POEGMA control that matches the cationic charge as well as excess aldehyde to better understand chitosan’s contribution to bioadhesion and as an antibacterial agent</w:t>
      </w:r>
      <w:r w:rsidR="00136DE8">
        <w:t xml:space="preserve"> is recommended.  In particular, reducing the +PO</w:t>
      </w:r>
      <w:r w:rsidR="00136DE8">
        <w:rPr>
          <w:vertAlign w:val="subscript"/>
        </w:rPr>
        <w:t>10</w:t>
      </w:r>
      <w:r w:rsidR="00136DE8">
        <w:t>H</w:t>
      </w:r>
      <w:r w:rsidR="00136DE8">
        <w:rPr>
          <w:vertAlign w:val="subscript"/>
        </w:rPr>
        <w:t>29</w:t>
      </w:r>
      <w:r w:rsidR="00136DE8">
        <w:t xml:space="preserve"> polymer concentration </w:t>
      </w:r>
      <w:r w:rsidR="0094634A">
        <w:t xml:space="preserve">from 20wt% to 5wt% in </w:t>
      </w:r>
      <w:r w:rsidR="00136DE8">
        <w:t xml:space="preserve">the hydrogel formulations would result in a </w:t>
      </w:r>
      <w:r w:rsidR="0094634A">
        <w:t xml:space="preserve">a gel with the same </w:t>
      </w:r>
      <w:r w:rsidR="00136DE8">
        <w:t>~4</w:t>
      </w:r>
      <w:r w:rsidR="0094634A">
        <w:t>.5</w:t>
      </w:r>
      <w:r w:rsidR="00136DE8">
        <w:t>:1 aldehyde:</w:t>
      </w:r>
      <w:r w:rsidR="0094634A">
        <w:t xml:space="preserve">hydrazide ratio and ~0.75 mmol/mL charge density of the 2wt% Chit-Hzd-POEGMA </w:t>
      </w:r>
      <w:r w:rsidR="0094634A">
        <w:lastRenderedPageBreak/>
        <w:t>hydrogels, representing a significantly better control to isolate the effects of chitosan in the formulation.</w:t>
      </w:r>
    </w:p>
    <w:p w14:paraId="72FF78F0" w14:textId="30D9CB6D" w:rsidR="00034602" w:rsidRPr="00AB306A" w:rsidRDefault="00494100" w:rsidP="00034602">
      <w:pPr>
        <w:pStyle w:val="ListParagraph"/>
        <w:numPr>
          <w:ilvl w:val="0"/>
          <w:numId w:val="18"/>
        </w:numPr>
        <w:spacing w:line="480" w:lineRule="auto"/>
        <w:ind w:right="-22"/>
      </w:pPr>
      <w:r>
        <w:t>Gelling q</w:t>
      </w:r>
      <w:r w:rsidR="00034602" w:rsidRPr="00AB306A">
        <w:t>uaterniz</w:t>
      </w:r>
      <w:r>
        <w:t>ed</w:t>
      </w:r>
      <w:r w:rsidR="00034602" w:rsidRPr="00AB306A">
        <w:t xml:space="preserve"> POEGMA</w:t>
      </w:r>
      <w:r>
        <w:t>-aldehyde</w:t>
      </w:r>
      <w:r w:rsidR="00034602" w:rsidRPr="00AB306A">
        <w:t xml:space="preserve"> polymers </w:t>
      </w:r>
      <w:r>
        <w:t>with</w:t>
      </w:r>
      <w:r w:rsidR="00034602" w:rsidRPr="00AB306A">
        <w:t xml:space="preserve"> catechol Chit-Hzd </w:t>
      </w:r>
      <w:r>
        <w:t xml:space="preserve">offers potential to form </w:t>
      </w:r>
      <w:r w:rsidR="00034602" w:rsidRPr="00AB306A">
        <w:t>a hydrogel with high adhesive, antibacterial, and swelling properties for wound healing or topical mucosal drug delivery</w:t>
      </w:r>
      <w:r>
        <w:t xml:space="preserve">.  </w:t>
      </w:r>
      <w:r w:rsidR="00034602" w:rsidRPr="00AB306A">
        <w:t xml:space="preserve"> </w:t>
      </w:r>
    </w:p>
    <w:p w14:paraId="4DCF863F" w14:textId="65C38ECD" w:rsidR="00034602" w:rsidRPr="00AB306A" w:rsidRDefault="00034602" w:rsidP="00034602">
      <w:pPr>
        <w:pStyle w:val="ListParagraph"/>
        <w:numPr>
          <w:ilvl w:val="0"/>
          <w:numId w:val="18"/>
        </w:numPr>
        <w:spacing w:line="480" w:lineRule="auto"/>
        <w:ind w:right="-22"/>
      </w:pPr>
      <w:r w:rsidRPr="00AB306A">
        <w:t xml:space="preserve">Drug loading and release studies of </w:t>
      </w:r>
      <w:r w:rsidR="00494100">
        <w:t>an appropriate</w:t>
      </w:r>
      <w:r w:rsidR="00494100" w:rsidRPr="00AB306A">
        <w:t xml:space="preserve"> </w:t>
      </w:r>
      <w:r w:rsidRPr="00AB306A">
        <w:t xml:space="preserve">drug </w:t>
      </w:r>
      <w:r w:rsidR="00494100">
        <w:t>(e.g. an antibiotic for non-contact bacterial killing, an anti-fungal drug, or an anti-inflammatory drug) may be conducted to investigate</w:t>
      </w:r>
      <w:r w:rsidRPr="00AB306A">
        <w:t xml:space="preserve"> the potential application of the chitosan-POEGMA hydrogel as a drug delivery system on mucosal and t</w:t>
      </w:r>
      <w:r w:rsidR="00494100">
        <w:t>opical surfaces.</w:t>
      </w:r>
    </w:p>
    <w:p w14:paraId="2D5E10DB" w14:textId="77777777" w:rsidR="00034602" w:rsidRPr="00AB306A" w:rsidRDefault="00034602" w:rsidP="00034602">
      <w:pPr>
        <w:spacing w:line="480" w:lineRule="auto"/>
        <w:ind w:right="-22"/>
        <w:rPr>
          <w:sz w:val="36"/>
          <w:szCs w:val="36"/>
        </w:rPr>
      </w:pPr>
    </w:p>
    <w:p w14:paraId="0CB95F9A" w14:textId="77777777" w:rsidR="00034602" w:rsidRPr="00AB306A" w:rsidRDefault="00034602" w:rsidP="00034602">
      <w:pPr>
        <w:spacing w:line="480" w:lineRule="auto"/>
        <w:ind w:right="-22"/>
        <w:rPr>
          <w:sz w:val="36"/>
          <w:szCs w:val="36"/>
        </w:rPr>
      </w:pPr>
    </w:p>
    <w:p w14:paraId="3E9559B5" w14:textId="77777777" w:rsidR="00034602" w:rsidRPr="00AB306A" w:rsidRDefault="00034602" w:rsidP="00034602">
      <w:pPr>
        <w:spacing w:line="480" w:lineRule="auto"/>
        <w:ind w:right="-22"/>
        <w:rPr>
          <w:sz w:val="36"/>
          <w:szCs w:val="36"/>
        </w:rPr>
      </w:pPr>
    </w:p>
    <w:p w14:paraId="029F4887" w14:textId="77777777" w:rsidR="00034602" w:rsidRDefault="00034602" w:rsidP="00034602">
      <w:pPr>
        <w:spacing w:line="480" w:lineRule="auto"/>
        <w:ind w:right="-22"/>
        <w:rPr>
          <w:sz w:val="36"/>
          <w:szCs w:val="36"/>
        </w:rPr>
      </w:pPr>
    </w:p>
    <w:p w14:paraId="064CA6CF" w14:textId="77777777" w:rsidR="00756302" w:rsidRDefault="00756302" w:rsidP="00034602">
      <w:pPr>
        <w:spacing w:line="480" w:lineRule="auto"/>
        <w:ind w:right="-22"/>
        <w:rPr>
          <w:sz w:val="36"/>
          <w:szCs w:val="36"/>
        </w:rPr>
      </w:pPr>
    </w:p>
    <w:p w14:paraId="45A81237" w14:textId="77777777" w:rsidR="00756302" w:rsidRDefault="00756302" w:rsidP="00034602">
      <w:pPr>
        <w:spacing w:line="480" w:lineRule="auto"/>
        <w:ind w:right="-22"/>
        <w:rPr>
          <w:sz w:val="36"/>
          <w:szCs w:val="36"/>
        </w:rPr>
      </w:pPr>
    </w:p>
    <w:p w14:paraId="5BCF989A" w14:textId="77777777" w:rsidR="00756302" w:rsidRPr="00AB306A" w:rsidRDefault="00756302" w:rsidP="00034602">
      <w:pPr>
        <w:spacing w:line="480" w:lineRule="auto"/>
        <w:ind w:right="-22"/>
        <w:rPr>
          <w:sz w:val="36"/>
          <w:szCs w:val="36"/>
        </w:rPr>
      </w:pPr>
    </w:p>
    <w:p w14:paraId="56A0F8AC" w14:textId="77777777" w:rsidR="00034602" w:rsidRDefault="00034602" w:rsidP="0006302C">
      <w:pPr>
        <w:pStyle w:val="Heading1"/>
        <w:rPr>
          <w:rFonts w:ascii="Times New Roman" w:hAnsi="Times New Roman" w:cs="Times New Roman"/>
          <w:color w:val="auto"/>
        </w:rPr>
      </w:pPr>
      <w:bookmarkStart w:id="277" w:name="_Toc304564056"/>
      <w:bookmarkStart w:id="278" w:name="_Toc304564207"/>
      <w:r w:rsidRPr="001B7E56">
        <w:rPr>
          <w:rFonts w:ascii="Times New Roman" w:hAnsi="Times New Roman" w:cs="Times New Roman"/>
          <w:color w:val="auto"/>
        </w:rPr>
        <w:lastRenderedPageBreak/>
        <w:t>References</w:t>
      </w:r>
      <w:bookmarkEnd w:id="277"/>
      <w:bookmarkEnd w:id="278"/>
    </w:p>
    <w:p w14:paraId="79A56559" w14:textId="77777777" w:rsidR="00553E91" w:rsidRPr="00553E91" w:rsidRDefault="00553E91" w:rsidP="00553E91"/>
    <w:p w14:paraId="11341535" w14:textId="16F9C5D4"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[1] </w:t>
      </w:r>
      <w:r w:rsidRPr="00D576BE">
        <w:rPr>
          <w:rFonts w:ascii="Times New Roman" w:hAnsi="Times New Roman" w:cs="Times New Roman"/>
          <w:noProof/>
        </w:rPr>
        <w:t xml:space="preserve">J.D. Smart, "The basics and underlying mechanisms of mucoadhesion," </w:t>
      </w:r>
      <w:r w:rsidRPr="00D576BE">
        <w:rPr>
          <w:rFonts w:ascii="Times New Roman" w:hAnsi="Times New Roman" w:cs="Times New Roman"/>
          <w:i/>
          <w:noProof/>
        </w:rPr>
        <w:t xml:space="preserve">Advanced Drug Delivery Reviews, </w:t>
      </w:r>
      <w:r w:rsidRPr="00D576BE">
        <w:rPr>
          <w:rFonts w:ascii="Times New Roman" w:hAnsi="Times New Roman" w:cs="Times New Roman"/>
          <w:noProof/>
        </w:rPr>
        <w:t>vol. 57, pp. 1556-68, 2005.</w:t>
      </w:r>
    </w:p>
    <w:p w14:paraId="161E5E9C" w14:textId="77777777" w:rsidR="00D576BE" w:rsidRPr="00D576BE" w:rsidRDefault="00D576BE" w:rsidP="00D576BE">
      <w:pPr>
        <w:pStyle w:val="EndNoteBibliography"/>
        <w:spacing w:after="0"/>
        <w:rPr>
          <w:rFonts w:ascii="Times New Roman" w:hAnsi="Times New Roman" w:cs="Times New Roman"/>
          <w:noProof/>
        </w:rPr>
      </w:pPr>
    </w:p>
    <w:p w14:paraId="3DEAAF66" w14:textId="30EA16D9" w:rsid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[2] </w:t>
      </w:r>
      <w:r w:rsidRPr="00D576BE">
        <w:rPr>
          <w:rFonts w:ascii="Times New Roman" w:hAnsi="Times New Roman" w:cs="Times New Roman"/>
          <w:noProof/>
        </w:rPr>
        <w:t xml:space="preserve">T.B. Reece, T.S. Maxey, and I. L. Kron, "A prospectus on tissue adhesives " </w:t>
      </w:r>
      <w:r w:rsidRPr="00D576BE">
        <w:rPr>
          <w:rFonts w:ascii="Times New Roman" w:hAnsi="Times New Roman" w:cs="Times New Roman"/>
          <w:i/>
          <w:noProof/>
        </w:rPr>
        <w:t xml:space="preserve">The American Journal of Surgery, </w:t>
      </w:r>
      <w:r w:rsidRPr="00D576BE">
        <w:rPr>
          <w:rFonts w:ascii="Times New Roman" w:hAnsi="Times New Roman" w:cs="Times New Roman"/>
          <w:noProof/>
        </w:rPr>
        <w:t>vol. 182, pp. S40-S44, 2001.</w:t>
      </w:r>
    </w:p>
    <w:p w14:paraId="1F7B50FC" w14:textId="77777777" w:rsidR="00D576BE" w:rsidRPr="00D576BE" w:rsidRDefault="00D576BE" w:rsidP="00D576BE">
      <w:pPr>
        <w:pStyle w:val="EndNoteBibliography"/>
        <w:spacing w:after="0"/>
        <w:rPr>
          <w:rFonts w:ascii="Times New Roman" w:hAnsi="Times New Roman" w:cs="Times New Roman"/>
          <w:noProof/>
        </w:rPr>
      </w:pPr>
    </w:p>
    <w:p w14:paraId="6F57B392" w14:textId="77777777" w:rsid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[3] </w:t>
      </w:r>
      <w:r w:rsidRPr="00D576BE">
        <w:rPr>
          <w:rFonts w:ascii="Times New Roman" w:hAnsi="Times New Roman" w:cs="Times New Roman"/>
          <w:noProof/>
        </w:rPr>
        <w:t xml:space="preserve">A. Amit, S. Sharad, Ajazuddin, K. Junaid, and Swarna, "Theories and factors affecting mucoadhesive drug delivery systems: A review," </w:t>
      </w:r>
      <w:r w:rsidRPr="00D576BE">
        <w:rPr>
          <w:rFonts w:ascii="Times New Roman" w:hAnsi="Times New Roman" w:cs="Times New Roman"/>
          <w:i/>
          <w:noProof/>
        </w:rPr>
        <w:t xml:space="preserve">International Journal of of Research in Ayurveda &amp; Pharmacy, </w:t>
      </w:r>
      <w:r w:rsidRPr="00D576BE">
        <w:rPr>
          <w:rFonts w:ascii="Times New Roman" w:hAnsi="Times New Roman" w:cs="Times New Roman"/>
          <w:noProof/>
        </w:rPr>
        <w:t>vol. 2, pp. 1155-1161, 2011.</w:t>
      </w:r>
    </w:p>
    <w:p w14:paraId="3A74E10A" w14:textId="77777777" w:rsidR="00D576BE" w:rsidRPr="00D576BE" w:rsidRDefault="00D576BE" w:rsidP="00D576BE">
      <w:pPr>
        <w:pStyle w:val="EndNoteBibliography"/>
        <w:spacing w:after="0"/>
        <w:rPr>
          <w:rFonts w:ascii="Times New Roman" w:hAnsi="Times New Roman" w:cs="Times New Roman"/>
          <w:noProof/>
        </w:rPr>
      </w:pPr>
    </w:p>
    <w:p w14:paraId="1290C7E0"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[4] </w:t>
      </w:r>
      <w:r w:rsidRPr="00D576BE">
        <w:rPr>
          <w:rFonts w:ascii="Times New Roman" w:hAnsi="Times New Roman" w:cs="Times New Roman"/>
          <w:noProof/>
        </w:rPr>
        <w:t xml:space="preserve">N.A. Peppas and J.J. Sahlin, "Hydrogels as mucoadhesive and bioadhesive materials: a review," </w:t>
      </w:r>
      <w:r w:rsidRPr="00D576BE">
        <w:rPr>
          <w:rFonts w:ascii="Times New Roman" w:hAnsi="Times New Roman" w:cs="Times New Roman"/>
          <w:i/>
          <w:noProof/>
        </w:rPr>
        <w:t xml:space="preserve">Biomaterials, </w:t>
      </w:r>
      <w:r w:rsidRPr="00D576BE">
        <w:rPr>
          <w:rFonts w:ascii="Times New Roman" w:hAnsi="Times New Roman" w:cs="Times New Roman"/>
          <w:noProof/>
        </w:rPr>
        <w:t>vol. 17, pp. 1553-1561, 1996.</w:t>
      </w:r>
    </w:p>
    <w:p w14:paraId="57509C23" w14:textId="77777777" w:rsidR="00D576BE" w:rsidRPr="00D576BE" w:rsidRDefault="00D576BE" w:rsidP="00D576BE">
      <w:pPr>
        <w:pStyle w:val="EndNoteBibliography"/>
        <w:spacing w:after="0"/>
        <w:rPr>
          <w:rFonts w:ascii="Times New Roman" w:hAnsi="Times New Roman" w:cs="Times New Roman"/>
          <w:noProof/>
        </w:rPr>
      </w:pPr>
    </w:p>
    <w:p w14:paraId="4A82DAA8"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[5] </w:t>
      </w:r>
      <w:r w:rsidRPr="00D576BE">
        <w:rPr>
          <w:rFonts w:ascii="Times New Roman" w:hAnsi="Times New Roman" w:cs="Times New Roman"/>
          <w:noProof/>
        </w:rPr>
        <w:t xml:space="preserve">S.K. Roy and B. Prabhakar, "Bioadhesive polymeric platforms for transmucosal drug delivery systems - a review," </w:t>
      </w:r>
      <w:r w:rsidRPr="00D576BE">
        <w:rPr>
          <w:rFonts w:ascii="Times New Roman" w:hAnsi="Times New Roman" w:cs="Times New Roman"/>
          <w:i/>
          <w:noProof/>
        </w:rPr>
        <w:t xml:space="preserve">Tropical Journal of Pharmaceutical Research, </w:t>
      </w:r>
      <w:r w:rsidRPr="00D576BE">
        <w:rPr>
          <w:rFonts w:ascii="Times New Roman" w:hAnsi="Times New Roman" w:cs="Times New Roman"/>
          <w:noProof/>
        </w:rPr>
        <w:t>vol. 9, pp. 91-104, 2010.</w:t>
      </w:r>
    </w:p>
    <w:p w14:paraId="190B471C" w14:textId="77777777" w:rsidR="00D576BE" w:rsidRPr="00D576BE" w:rsidRDefault="00D576BE" w:rsidP="00D576BE">
      <w:pPr>
        <w:pStyle w:val="EndNoteBibliography"/>
        <w:spacing w:after="0"/>
        <w:rPr>
          <w:rFonts w:ascii="Times New Roman" w:hAnsi="Times New Roman" w:cs="Times New Roman"/>
          <w:noProof/>
        </w:rPr>
      </w:pPr>
    </w:p>
    <w:p w14:paraId="60B3BC1C" w14:textId="0727254B"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[6] </w:t>
      </w:r>
      <w:r w:rsidRPr="00D576BE">
        <w:rPr>
          <w:rFonts w:ascii="Times New Roman" w:hAnsi="Times New Roman" w:cs="Times New Roman"/>
          <w:noProof/>
        </w:rPr>
        <w:t xml:space="preserve">K. Kumar, N. Dhawan, H. Sharma, S. Vaidya, and B. Vaidya, "Bioadhesive polymers: novel tool for drug delivery," </w:t>
      </w:r>
      <w:r w:rsidRPr="00D576BE">
        <w:rPr>
          <w:rFonts w:ascii="Times New Roman" w:hAnsi="Times New Roman" w:cs="Times New Roman"/>
          <w:i/>
          <w:noProof/>
        </w:rPr>
        <w:t xml:space="preserve">Artificial Cells Nanomedicine and Biotechnology </w:t>
      </w:r>
      <w:r w:rsidRPr="00D576BE">
        <w:rPr>
          <w:rFonts w:ascii="Times New Roman" w:hAnsi="Times New Roman" w:cs="Times New Roman"/>
          <w:noProof/>
        </w:rPr>
        <w:t>vol. 42, pp. 274-83, 2014.</w:t>
      </w:r>
    </w:p>
    <w:p w14:paraId="6A446E30" w14:textId="77777777" w:rsidR="00D576BE" w:rsidRPr="00D576BE" w:rsidRDefault="00D576BE" w:rsidP="00D576BE">
      <w:pPr>
        <w:pStyle w:val="EndNoteBibliography"/>
        <w:spacing w:after="0"/>
        <w:rPr>
          <w:rFonts w:ascii="Times New Roman" w:hAnsi="Times New Roman" w:cs="Times New Roman"/>
          <w:noProof/>
        </w:rPr>
      </w:pPr>
    </w:p>
    <w:p w14:paraId="5E44167B"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[7] </w:t>
      </w:r>
      <w:r w:rsidRPr="00D576BE">
        <w:rPr>
          <w:rFonts w:ascii="Times New Roman" w:hAnsi="Times New Roman" w:cs="Times New Roman"/>
          <w:noProof/>
        </w:rPr>
        <w:t xml:space="preserve">K. Park and J. R. Robinson, "Bioadhesive polymers as platforms for oral-controlled drug delivery: method to study bioadhesion " </w:t>
      </w:r>
      <w:r w:rsidRPr="00D576BE">
        <w:rPr>
          <w:rFonts w:ascii="Times New Roman" w:hAnsi="Times New Roman" w:cs="Times New Roman"/>
          <w:i/>
          <w:noProof/>
        </w:rPr>
        <w:t xml:space="preserve">International Journal of Pharmaceutics </w:t>
      </w:r>
      <w:r w:rsidRPr="00D576BE">
        <w:rPr>
          <w:rFonts w:ascii="Times New Roman" w:hAnsi="Times New Roman" w:cs="Times New Roman"/>
          <w:noProof/>
        </w:rPr>
        <w:t>vol. 19, pp. 107-127, 1984.</w:t>
      </w:r>
    </w:p>
    <w:p w14:paraId="751F4DDD" w14:textId="77777777" w:rsidR="00D576BE" w:rsidRPr="00D576BE" w:rsidRDefault="00D576BE" w:rsidP="00D576BE">
      <w:pPr>
        <w:pStyle w:val="EndNoteBibliography"/>
        <w:spacing w:after="0"/>
        <w:rPr>
          <w:rFonts w:ascii="Times New Roman" w:hAnsi="Times New Roman" w:cs="Times New Roman"/>
          <w:noProof/>
        </w:rPr>
      </w:pPr>
    </w:p>
    <w:p w14:paraId="4CFB07AD"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[8] </w:t>
      </w:r>
      <w:r w:rsidRPr="00D576BE">
        <w:rPr>
          <w:rFonts w:ascii="Times New Roman" w:hAnsi="Times New Roman" w:cs="Times New Roman"/>
          <w:noProof/>
        </w:rPr>
        <w:t xml:space="preserve">B. Idson, "Adsorption to skin and hair," </w:t>
      </w:r>
      <w:r w:rsidRPr="00D576BE">
        <w:rPr>
          <w:rFonts w:ascii="Times New Roman" w:hAnsi="Times New Roman" w:cs="Times New Roman"/>
          <w:i/>
          <w:noProof/>
        </w:rPr>
        <w:t xml:space="preserve">Journal Society of Cosmetic Chemists, </w:t>
      </w:r>
      <w:r w:rsidRPr="00D576BE">
        <w:rPr>
          <w:rFonts w:ascii="Times New Roman" w:hAnsi="Times New Roman" w:cs="Times New Roman"/>
          <w:noProof/>
        </w:rPr>
        <w:t>vol. 18, pp. 91-103, 1967.</w:t>
      </w:r>
    </w:p>
    <w:p w14:paraId="5562635E" w14:textId="77777777" w:rsidR="00D576BE" w:rsidRPr="00D576BE" w:rsidRDefault="00D576BE" w:rsidP="00D576BE">
      <w:pPr>
        <w:pStyle w:val="EndNoteBibliography"/>
        <w:spacing w:after="0"/>
        <w:rPr>
          <w:rFonts w:ascii="Times New Roman" w:hAnsi="Times New Roman" w:cs="Times New Roman"/>
          <w:noProof/>
        </w:rPr>
      </w:pPr>
    </w:p>
    <w:p w14:paraId="3A8B0017"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color w:val="000000" w:themeColor="text1"/>
        </w:rPr>
        <w:t xml:space="preserve">[9] </w:t>
      </w:r>
      <w:r w:rsidRPr="00D576BE">
        <w:rPr>
          <w:rFonts w:ascii="Times New Roman" w:hAnsi="Times New Roman" w:cs="Times New Roman"/>
          <w:noProof/>
        </w:rPr>
        <w:t xml:space="preserve">R.F. Donnelly, &amp; A.D. Woolfson, "Bioadhesive drug delivery systems," in </w:t>
      </w:r>
      <w:r w:rsidRPr="00D576BE">
        <w:rPr>
          <w:rFonts w:ascii="Times New Roman" w:hAnsi="Times New Roman" w:cs="Times New Roman"/>
          <w:i/>
          <w:noProof/>
        </w:rPr>
        <w:t>Polymeric Biomaterials,</w:t>
      </w:r>
      <w:r w:rsidRPr="00D576BE">
        <w:rPr>
          <w:rFonts w:ascii="Times New Roman" w:hAnsi="Times New Roman" w:cs="Times New Roman"/>
          <w:noProof/>
        </w:rPr>
        <w:t xml:space="preserve"> S. Dumitriu, &amp; V. Popa, Ed(s), Boca Raton, FL,  2013, pp. 318-319.</w:t>
      </w:r>
    </w:p>
    <w:p w14:paraId="018F3E43" w14:textId="77777777" w:rsidR="00D576BE" w:rsidRPr="00D576BE" w:rsidRDefault="00D576BE" w:rsidP="00D576BE">
      <w:pPr>
        <w:widowControl w:val="0"/>
        <w:autoSpaceDE w:val="0"/>
        <w:autoSpaceDN w:val="0"/>
        <w:adjustRightInd w:val="0"/>
        <w:spacing w:after="0"/>
        <w:rPr>
          <w:color w:val="000000" w:themeColor="text1"/>
        </w:rPr>
      </w:pPr>
    </w:p>
    <w:p w14:paraId="6F5443E3"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[10] </w:t>
      </w:r>
      <w:r w:rsidRPr="00D576BE">
        <w:rPr>
          <w:rFonts w:ascii="Times New Roman" w:hAnsi="Times New Roman" w:cs="Times New Roman"/>
          <w:noProof/>
        </w:rPr>
        <w:t xml:space="preserve">Z. Zhu, Y. Zhai, N. Zhang, D. Leng, and P. Ding, "The development of polycarbophil as a bioadhesive material in pharmacy," </w:t>
      </w:r>
      <w:r w:rsidRPr="00D576BE">
        <w:rPr>
          <w:rFonts w:ascii="Times New Roman" w:hAnsi="Times New Roman" w:cs="Times New Roman"/>
          <w:i/>
          <w:noProof/>
        </w:rPr>
        <w:t xml:space="preserve">Asian Journal of Pharmaceutical Sciences, </w:t>
      </w:r>
      <w:r w:rsidRPr="00D576BE">
        <w:rPr>
          <w:rFonts w:ascii="Times New Roman" w:hAnsi="Times New Roman" w:cs="Times New Roman"/>
          <w:noProof/>
        </w:rPr>
        <w:t>vol. 8, pp. 218-227, 2013.</w:t>
      </w:r>
    </w:p>
    <w:p w14:paraId="0EBD5A79" w14:textId="77777777" w:rsidR="00D576BE" w:rsidRPr="00D576BE" w:rsidRDefault="00D576BE" w:rsidP="00D576BE">
      <w:pPr>
        <w:pStyle w:val="EndNoteBibliography"/>
        <w:spacing w:after="0"/>
        <w:rPr>
          <w:rFonts w:ascii="Times New Roman" w:hAnsi="Times New Roman" w:cs="Times New Roman"/>
          <w:noProof/>
        </w:rPr>
      </w:pPr>
    </w:p>
    <w:p w14:paraId="0E1AB2D8" w14:textId="58DE9854" w:rsid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[11] </w:t>
      </w:r>
      <w:r w:rsidRPr="00D576BE">
        <w:rPr>
          <w:rFonts w:ascii="Times New Roman" w:hAnsi="Times New Roman" w:cs="Times New Roman"/>
          <w:noProof/>
        </w:rPr>
        <w:t xml:space="preserve">R.F. Donnelly, &amp; A.D. Woolfson, "Bioadhesive systems for drug delivery," in </w:t>
      </w:r>
      <w:r w:rsidRPr="00D576BE">
        <w:rPr>
          <w:rFonts w:ascii="Times New Roman" w:hAnsi="Times New Roman" w:cs="Times New Roman"/>
          <w:i/>
          <w:noProof/>
        </w:rPr>
        <w:t>Bioadhesion and Biomimetics: From Nature to Applications,</w:t>
      </w:r>
      <w:r w:rsidRPr="00D576BE">
        <w:rPr>
          <w:rFonts w:ascii="Times New Roman" w:hAnsi="Times New Roman" w:cs="Times New Roman"/>
          <w:noProof/>
        </w:rPr>
        <w:t xml:space="preserve"> H. Bianco-Peled, &amp; N. Davidovich-Pinhas, Ed(s), Boca Raton, FL,  2015, pp. 235-265.</w:t>
      </w:r>
    </w:p>
    <w:p w14:paraId="6E86C4FA" w14:textId="77777777" w:rsidR="00D576BE" w:rsidRPr="00D576BE" w:rsidRDefault="00D576BE" w:rsidP="00D576BE">
      <w:pPr>
        <w:pStyle w:val="EndNoteBibliography"/>
        <w:spacing w:after="0"/>
        <w:rPr>
          <w:rFonts w:ascii="Times New Roman" w:hAnsi="Times New Roman" w:cs="Times New Roman"/>
          <w:color w:val="000000" w:themeColor="text1"/>
        </w:rPr>
      </w:pPr>
    </w:p>
    <w:p w14:paraId="314BB7C0"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[12] </w:t>
      </w:r>
      <w:r w:rsidRPr="00D576BE">
        <w:rPr>
          <w:rFonts w:ascii="Times New Roman" w:hAnsi="Times New Roman" w:cs="Times New Roman"/>
          <w:noProof/>
        </w:rPr>
        <w:t xml:space="preserve">M. Mehdizadeh and J. Yang, "Design strategies and applications of tissue bioadhesives," </w:t>
      </w:r>
      <w:r w:rsidRPr="00D576BE">
        <w:rPr>
          <w:rFonts w:ascii="Times New Roman" w:hAnsi="Times New Roman" w:cs="Times New Roman"/>
          <w:i/>
          <w:noProof/>
        </w:rPr>
        <w:t xml:space="preserve">Macromolecular Bioscience </w:t>
      </w:r>
      <w:r w:rsidRPr="00D576BE">
        <w:rPr>
          <w:rFonts w:ascii="Times New Roman" w:hAnsi="Times New Roman" w:cs="Times New Roman"/>
          <w:noProof/>
        </w:rPr>
        <w:t>vol. 13, pp. 271-88, 2013.</w:t>
      </w:r>
    </w:p>
    <w:p w14:paraId="40D50BD4" w14:textId="77777777" w:rsidR="00D576BE" w:rsidRPr="00D576BE" w:rsidRDefault="00D576BE" w:rsidP="00D576BE">
      <w:pPr>
        <w:pStyle w:val="EndNoteBibliography"/>
        <w:spacing w:after="0"/>
        <w:rPr>
          <w:rFonts w:ascii="Times New Roman" w:hAnsi="Times New Roman" w:cs="Times New Roman"/>
          <w:noProof/>
        </w:rPr>
      </w:pPr>
    </w:p>
    <w:p w14:paraId="48339E01" w14:textId="03CE6878"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lastRenderedPageBreak/>
        <w:t xml:space="preserve">[13] </w:t>
      </w:r>
      <w:r w:rsidRPr="00D576BE">
        <w:rPr>
          <w:rFonts w:ascii="Times New Roman" w:hAnsi="Times New Roman" w:cs="Times New Roman"/>
          <w:noProof/>
        </w:rPr>
        <w:t xml:space="preserve">G.P. Andrews, T.P. Laverty, and D.S. Jones, "Mucoadhesive polymeric platforms for controlled drug delivery," </w:t>
      </w:r>
      <w:r w:rsidRPr="00D576BE">
        <w:rPr>
          <w:rFonts w:ascii="Times New Roman" w:hAnsi="Times New Roman" w:cs="Times New Roman"/>
          <w:i/>
          <w:noProof/>
        </w:rPr>
        <w:t xml:space="preserve">European Journal of Pharmaceutics and Biopharmaceutics, </w:t>
      </w:r>
      <w:r w:rsidRPr="00D576BE">
        <w:rPr>
          <w:rFonts w:ascii="Times New Roman" w:hAnsi="Times New Roman" w:cs="Times New Roman"/>
          <w:noProof/>
        </w:rPr>
        <w:t>vol. 71, pp. 505-18, 2009.</w:t>
      </w:r>
    </w:p>
    <w:p w14:paraId="7F416BF8" w14:textId="77777777" w:rsidR="00D576BE" w:rsidRPr="00D576BE" w:rsidRDefault="00D576BE" w:rsidP="00D576BE">
      <w:pPr>
        <w:pStyle w:val="EndNoteBibliography"/>
        <w:spacing w:after="0"/>
        <w:rPr>
          <w:rFonts w:ascii="Times New Roman" w:hAnsi="Times New Roman" w:cs="Times New Roman"/>
          <w:noProof/>
        </w:rPr>
      </w:pPr>
    </w:p>
    <w:p w14:paraId="789C095B" w14:textId="433F8B54"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[14] </w:t>
      </w:r>
      <w:r w:rsidRPr="00D576BE">
        <w:rPr>
          <w:rFonts w:ascii="Times New Roman" w:hAnsi="Times New Roman" w:cs="Times New Roman"/>
          <w:noProof/>
        </w:rPr>
        <w:t xml:space="preserve">F.C. Carvalho, M.L. Bruschi, R.C. Evangelista, and M. Gremiao, "Mucoadhesive drug delivery systems," </w:t>
      </w:r>
      <w:r w:rsidRPr="00D576BE">
        <w:rPr>
          <w:rFonts w:ascii="Times New Roman" w:hAnsi="Times New Roman" w:cs="Times New Roman"/>
          <w:i/>
          <w:noProof/>
        </w:rPr>
        <w:t xml:space="preserve">Brazilian Journal of Pharmaceutical Sciences, </w:t>
      </w:r>
      <w:r w:rsidRPr="00D576BE">
        <w:rPr>
          <w:rFonts w:ascii="Times New Roman" w:hAnsi="Times New Roman" w:cs="Times New Roman"/>
          <w:noProof/>
        </w:rPr>
        <w:t>vol. 46, pp. 1-17, 2010.</w:t>
      </w:r>
    </w:p>
    <w:p w14:paraId="151FDA1A" w14:textId="77777777" w:rsidR="00D576BE" w:rsidRPr="00D576BE" w:rsidRDefault="00D576BE" w:rsidP="00D576BE">
      <w:r w:rsidRPr="00D576BE">
        <w:t xml:space="preserve">[15] </w:t>
      </w:r>
      <w:r w:rsidRPr="00D576BE">
        <w:rPr>
          <w:noProof/>
        </w:rPr>
        <w:t xml:space="preserve">R.A.A. Muzzarelli, "Carboxymethylated Chitins and Chitosan," </w:t>
      </w:r>
      <w:r w:rsidRPr="00D576BE">
        <w:rPr>
          <w:i/>
          <w:noProof/>
        </w:rPr>
        <w:t xml:space="preserve">Carbohydrate Polymers, </w:t>
      </w:r>
      <w:r w:rsidRPr="00D576BE">
        <w:rPr>
          <w:noProof/>
        </w:rPr>
        <w:t>vol. 8, pp. 1-21, 1988.</w:t>
      </w:r>
    </w:p>
    <w:p w14:paraId="01FEDC9C"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bCs/>
          <w:color w:val="262626"/>
        </w:rPr>
        <w:t xml:space="preserve">[16] </w:t>
      </w:r>
      <w:r w:rsidRPr="00D576BE">
        <w:rPr>
          <w:rFonts w:ascii="Times New Roman" w:hAnsi="Times New Roman" w:cs="Times New Roman"/>
          <w:noProof/>
        </w:rPr>
        <w:t xml:space="preserve">R.L. Srinivas, S. D. Johnson, and P. S. Doyle, "Oil-isolated hydrogel microstructures for sensitive bioassays on-chip," </w:t>
      </w:r>
      <w:r w:rsidRPr="00D576BE">
        <w:rPr>
          <w:rFonts w:ascii="Times New Roman" w:hAnsi="Times New Roman" w:cs="Times New Roman"/>
          <w:i/>
          <w:noProof/>
        </w:rPr>
        <w:t xml:space="preserve">Analytical Chemistry </w:t>
      </w:r>
      <w:r w:rsidRPr="00D576BE">
        <w:rPr>
          <w:rFonts w:ascii="Times New Roman" w:hAnsi="Times New Roman" w:cs="Times New Roman"/>
          <w:noProof/>
        </w:rPr>
        <w:t>vol. 85, pp. 12099-12107, 2013.</w:t>
      </w:r>
    </w:p>
    <w:p w14:paraId="2961F2E3" w14:textId="77777777" w:rsidR="00D576BE" w:rsidRPr="00D576BE" w:rsidRDefault="00D576BE" w:rsidP="00D576BE">
      <w:pPr>
        <w:pStyle w:val="NoSpacing"/>
        <w:rPr>
          <w:bCs/>
          <w:color w:val="262626"/>
        </w:rPr>
      </w:pPr>
    </w:p>
    <w:p w14:paraId="2DAFBA5F"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bCs/>
          <w:color w:val="262626"/>
        </w:rPr>
        <w:t xml:space="preserve">[17] </w:t>
      </w:r>
      <w:r w:rsidRPr="00D576BE">
        <w:rPr>
          <w:rFonts w:ascii="Times New Roman" w:hAnsi="Times New Roman" w:cs="Times New Roman"/>
          <w:noProof/>
        </w:rPr>
        <w:t xml:space="preserve">C.C. Lin and K.S. Anseth, "Controlling Affinity Binding with Peptide-Functionalized Poly(ethylene glycol) Hydrogels," </w:t>
      </w:r>
      <w:r w:rsidRPr="00D576BE">
        <w:rPr>
          <w:rFonts w:ascii="Times New Roman" w:hAnsi="Times New Roman" w:cs="Times New Roman"/>
          <w:i/>
          <w:noProof/>
        </w:rPr>
        <w:t xml:space="preserve">Advanced Functional Materials, </w:t>
      </w:r>
      <w:r w:rsidRPr="00D576BE">
        <w:rPr>
          <w:rFonts w:ascii="Times New Roman" w:hAnsi="Times New Roman" w:cs="Times New Roman"/>
          <w:noProof/>
        </w:rPr>
        <w:t>vol. 19, p. 2325, 2009.</w:t>
      </w:r>
    </w:p>
    <w:p w14:paraId="498D9911" w14:textId="77777777" w:rsidR="00D576BE" w:rsidRPr="00D576BE" w:rsidRDefault="00D576BE" w:rsidP="00D576BE">
      <w:pPr>
        <w:pStyle w:val="NoSpacing"/>
        <w:rPr>
          <w:bCs/>
          <w:color w:val="262626"/>
        </w:rPr>
      </w:pPr>
    </w:p>
    <w:p w14:paraId="5835F0C0" w14:textId="208A7C3E"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bCs/>
          <w:color w:val="262626"/>
        </w:rPr>
        <w:t xml:space="preserve">[18] </w:t>
      </w:r>
      <w:r w:rsidRPr="00D576BE">
        <w:rPr>
          <w:rFonts w:ascii="Times New Roman" w:hAnsi="Times New Roman" w:cs="Times New Roman"/>
          <w:noProof/>
        </w:rPr>
        <w:t>Z. Zhu, C. Wu, H. Liu, Y. Zou, X. Zhang, H. Kang</w:t>
      </w:r>
      <w:r w:rsidRPr="00D576BE">
        <w:rPr>
          <w:rFonts w:ascii="Times New Roman" w:hAnsi="Times New Roman" w:cs="Times New Roman"/>
          <w:i/>
          <w:noProof/>
        </w:rPr>
        <w:t>, et al.</w:t>
      </w:r>
      <w:r w:rsidRPr="00D576BE">
        <w:rPr>
          <w:rFonts w:ascii="Times New Roman" w:hAnsi="Times New Roman" w:cs="Times New Roman"/>
          <w:noProof/>
        </w:rPr>
        <w:t xml:space="preserve">, "An aptamer cross-linked hydrogel as a colorimetric platform for visual detection," </w:t>
      </w:r>
      <w:r w:rsidRPr="00D576BE">
        <w:rPr>
          <w:rFonts w:ascii="Times New Roman" w:hAnsi="Times New Roman" w:cs="Times New Roman"/>
          <w:i/>
          <w:noProof/>
        </w:rPr>
        <w:t xml:space="preserve">Angewandte Chemie International Edition, </w:t>
      </w:r>
      <w:r w:rsidRPr="00D576BE">
        <w:rPr>
          <w:rFonts w:ascii="Times New Roman" w:hAnsi="Times New Roman" w:cs="Times New Roman"/>
          <w:noProof/>
        </w:rPr>
        <w:t>vol. 49, pp. 1052-6, 2010.</w:t>
      </w:r>
    </w:p>
    <w:p w14:paraId="2861CBD8" w14:textId="77777777" w:rsidR="00D576BE" w:rsidRPr="00D576BE" w:rsidRDefault="00D576BE" w:rsidP="00D576BE">
      <w:pPr>
        <w:pStyle w:val="NoSpacing"/>
        <w:rPr>
          <w:bCs/>
          <w:color w:val="262626"/>
        </w:rPr>
      </w:pPr>
    </w:p>
    <w:p w14:paraId="4AD5EBFE"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bCs/>
          <w:color w:val="262626"/>
        </w:rPr>
        <w:t xml:space="preserve">[19] </w:t>
      </w:r>
      <w:r w:rsidRPr="00D576BE">
        <w:rPr>
          <w:rFonts w:ascii="Times New Roman" w:hAnsi="Times New Roman" w:cs="Times New Roman"/>
          <w:noProof/>
        </w:rPr>
        <w:t xml:space="preserve">T. Miyata, N. Asami, and T. Uragami, "A reversible antigen-responsive hydrogel," </w:t>
      </w:r>
      <w:r w:rsidRPr="00D576BE">
        <w:rPr>
          <w:rFonts w:ascii="Times New Roman" w:hAnsi="Times New Roman" w:cs="Times New Roman"/>
          <w:i/>
          <w:noProof/>
        </w:rPr>
        <w:t xml:space="preserve">Nature </w:t>
      </w:r>
      <w:r w:rsidRPr="00D576BE">
        <w:rPr>
          <w:rFonts w:ascii="Times New Roman" w:hAnsi="Times New Roman" w:cs="Times New Roman"/>
          <w:noProof/>
        </w:rPr>
        <w:t>vol. 399, pp. 766-768, 2013.</w:t>
      </w:r>
    </w:p>
    <w:p w14:paraId="0BCB56E7" w14:textId="77777777" w:rsidR="00D576BE" w:rsidRPr="00D576BE" w:rsidRDefault="00D576BE" w:rsidP="00D576BE">
      <w:pPr>
        <w:pStyle w:val="NoSpacing"/>
        <w:rPr>
          <w:bCs/>
          <w:color w:val="262626"/>
        </w:rPr>
      </w:pPr>
    </w:p>
    <w:p w14:paraId="12D1976A" w14:textId="7BCD1649" w:rsidR="00D576BE" w:rsidRPr="00D576BE" w:rsidRDefault="00D576BE" w:rsidP="00D576BE">
      <w:pPr>
        <w:pStyle w:val="EndNoteBibliography"/>
        <w:rPr>
          <w:rFonts w:ascii="Times New Roman" w:hAnsi="Times New Roman" w:cs="Times New Roman"/>
          <w:noProof/>
        </w:rPr>
      </w:pPr>
      <w:r w:rsidRPr="00D576BE">
        <w:rPr>
          <w:rFonts w:ascii="Times New Roman" w:hAnsi="Times New Roman" w:cs="Times New Roman"/>
          <w:bCs/>
          <w:color w:val="262626"/>
        </w:rPr>
        <w:t xml:space="preserve">[20] </w:t>
      </w:r>
      <w:r w:rsidRPr="00D576BE">
        <w:rPr>
          <w:rFonts w:ascii="Times New Roman" w:hAnsi="Times New Roman" w:cs="Times New Roman"/>
          <w:noProof/>
        </w:rPr>
        <w:t xml:space="preserve">S.P. Zustiak, Y. Wei, and J.B. Leach, "Protein-hydrogel interactions in tissue engineering: mechanisms and applications," </w:t>
      </w:r>
      <w:r w:rsidRPr="00D576BE">
        <w:rPr>
          <w:rFonts w:ascii="Times New Roman" w:hAnsi="Times New Roman" w:cs="Times New Roman"/>
          <w:i/>
          <w:noProof/>
        </w:rPr>
        <w:t xml:space="preserve">Tissue Engineering Part B: Reviews, </w:t>
      </w:r>
      <w:r w:rsidRPr="00D576BE">
        <w:rPr>
          <w:rFonts w:ascii="Times New Roman" w:hAnsi="Times New Roman" w:cs="Times New Roman"/>
          <w:noProof/>
        </w:rPr>
        <w:t>vol. 19, pp. 160-71, 2013.</w:t>
      </w:r>
    </w:p>
    <w:p w14:paraId="0DAA7987"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[21] </w:t>
      </w:r>
      <w:r w:rsidRPr="00D576BE">
        <w:rPr>
          <w:rFonts w:ascii="Times New Roman" w:hAnsi="Times New Roman" w:cs="Times New Roman"/>
          <w:noProof/>
        </w:rPr>
        <w:t xml:space="preserve">G. S. Longo and D. H. Thompson, "Ligand-receptor interactions between surfaces: The role of binary polymer spacers," </w:t>
      </w:r>
      <w:r w:rsidRPr="00D576BE">
        <w:rPr>
          <w:rFonts w:ascii="Times New Roman" w:hAnsi="Times New Roman" w:cs="Times New Roman"/>
          <w:i/>
          <w:noProof/>
        </w:rPr>
        <w:t xml:space="preserve">Langmuir, </w:t>
      </w:r>
      <w:r w:rsidRPr="00D576BE">
        <w:rPr>
          <w:rFonts w:ascii="Times New Roman" w:hAnsi="Times New Roman" w:cs="Times New Roman"/>
          <w:noProof/>
        </w:rPr>
        <w:t>vol. 24, pp. 10324-10333, 2008.</w:t>
      </w:r>
    </w:p>
    <w:p w14:paraId="6004F679" w14:textId="77777777" w:rsidR="00D576BE" w:rsidRPr="00D576BE" w:rsidRDefault="00D576BE" w:rsidP="00D576BE">
      <w:pPr>
        <w:widowControl w:val="0"/>
        <w:autoSpaceDE w:val="0"/>
        <w:autoSpaceDN w:val="0"/>
        <w:adjustRightInd w:val="0"/>
        <w:spacing w:after="0"/>
      </w:pPr>
    </w:p>
    <w:p w14:paraId="39707645"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[22] </w:t>
      </w:r>
      <w:r w:rsidRPr="00D576BE">
        <w:rPr>
          <w:rFonts w:ascii="Times New Roman" w:hAnsi="Times New Roman" w:cs="Times New Roman"/>
          <w:noProof/>
        </w:rPr>
        <w:t xml:space="preserve">K. Park, &amp; H. Park, , "Test methods of bioadhesion," in </w:t>
      </w:r>
      <w:r w:rsidRPr="00D576BE">
        <w:rPr>
          <w:rFonts w:ascii="Times New Roman" w:hAnsi="Times New Roman" w:cs="Times New Roman"/>
          <w:i/>
          <w:noProof/>
        </w:rPr>
        <w:t>Bioadhesive Drug Delivery Systems,</w:t>
      </w:r>
      <w:r w:rsidRPr="00D576BE">
        <w:rPr>
          <w:rFonts w:ascii="Times New Roman" w:hAnsi="Times New Roman" w:cs="Times New Roman"/>
          <w:noProof/>
        </w:rPr>
        <w:t xml:space="preserve"> V. Lenaerts, &amp; R. Gurny, Ed(s), Boca Raton, FL,  1989, pp. 59.</w:t>
      </w:r>
    </w:p>
    <w:p w14:paraId="2A7607A4" w14:textId="77777777" w:rsidR="00D576BE" w:rsidRPr="00D576BE" w:rsidRDefault="00D576BE" w:rsidP="00D576BE">
      <w:pPr>
        <w:pStyle w:val="EndNoteBibliography"/>
        <w:spacing w:after="0"/>
        <w:rPr>
          <w:rFonts w:ascii="Times New Roman" w:hAnsi="Times New Roman" w:cs="Times New Roman"/>
          <w:color w:val="000000" w:themeColor="text1"/>
        </w:rPr>
      </w:pPr>
    </w:p>
    <w:p w14:paraId="0D0FD880"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[23] </w:t>
      </w:r>
      <w:r w:rsidRPr="00D576BE">
        <w:rPr>
          <w:rFonts w:ascii="Times New Roman" w:hAnsi="Times New Roman" w:cs="Times New Roman"/>
          <w:noProof/>
        </w:rPr>
        <w:t xml:space="preserve">R. Asija, J.K. Kumawat, and D. Sharma, "Mucoadhesive drug delivery system: a review " </w:t>
      </w:r>
      <w:r w:rsidRPr="00D576BE">
        <w:rPr>
          <w:rFonts w:ascii="Times New Roman" w:hAnsi="Times New Roman" w:cs="Times New Roman"/>
          <w:i/>
          <w:noProof/>
        </w:rPr>
        <w:t xml:space="preserve">Journal of Drug Discovery and Therapeutics </w:t>
      </w:r>
      <w:r w:rsidRPr="00D576BE">
        <w:rPr>
          <w:rFonts w:ascii="Times New Roman" w:hAnsi="Times New Roman" w:cs="Times New Roman"/>
          <w:noProof/>
        </w:rPr>
        <w:t>vol. 1, pp. 1-8, 2013.</w:t>
      </w:r>
    </w:p>
    <w:p w14:paraId="33F169A3" w14:textId="77777777" w:rsidR="00D576BE" w:rsidRPr="00D576BE" w:rsidRDefault="00D576BE" w:rsidP="00D576BE">
      <w:pPr>
        <w:pStyle w:val="EndNoteBibliography"/>
        <w:spacing w:after="0"/>
        <w:rPr>
          <w:rFonts w:ascii="Times New Roman" w:hAnsi="Times New Roman" w:cs="Times New Roman"/>
          <w:noProof/>
        </w:rPr>
      </w:pPr>
    </w:p>
    <w:p w14:paraId="4F6E6276"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[24] </w:t>
      </w:r>
      <w:r w:rsidRPr="00D576BE">
        <w:rPr>
          <w:rFonts w:ascii="Times New Roman" w:hAnsi="Times New Roman" w:cs="Times New Roman"/>
          <w:noProof/>
        </w:rPr>
        <w:t>X. Yang, K. Forier, L. Steukers, S. Van Vlierberghe, P. Dubruel, K. Braeckmans</w:t>
      </w:r>
      <w:r w:rsidRPr="00D576BE">
        <w:rPr>
          <w:rFonts w:ascii="Times New Roman" w:hAnsi="Times New Roman" w:cs="Times New Roman"/>
          <w:i/>
          <w:noProof/>
        </w:rPr>
        <w:t>, et al.</w:t>
      </w:r>
      <w:r w:rsidRPr="00D576BE">
        <w:rPr>
          <w:rFonts w:ascii="Times New Roman" w:hAnsi="Times New Roman" w:cs="Times New Roman"/>
          <w:noProof/>
        </w:rPr>
        <w:t xml:space="preserve">, "Immobilization of pseudorabies virus in porcine tracheal respiratory mucus revealed by single particle tracking," </w:t>
      </w:r>
      <w:r w:rsidRPr="00D576BE">
        <w:rPr>
          <w:rFonts w:ascii="Times New Roman" w:hAnsi="Times New Roman" w:cs="Times New Roman"/>
          <w:i/>
          <w:noProof/>
        </w:rPr>
        <w:t xml:space="preserve">PLoS One, </w:t>
      </w:r>
      <w:r w:rsidRPr="00D576BE">
        <w:rPr>
          <w:rFonts w:ascii="Times New Roman" w:hAnsi="Times New Roman" w:cs="Times New Roman"/>
          <w:noProof/>
        </w:rPr>
        <w:t>vol. 7, p. e51054, 2012.</w:t>
      </w:r>
    </w:p>
    <w:p w14:paraId="58C4374F" w14:textId="77777777" w:rsidR="00D576BE" w:rsidRPr="00D576BE" w:rsidRDefault="00D576BE" w:rsidP="00D576BE">
      <w:pPr>
        <w:widowControl w:val="0"/>
        <w:autoSpaceDE w:val="0"/>
        <w:autoSpaceDN w:val="0"/>
        <w:adjustRightInd w:val="0"/>
        <w:spacing w:after="0"/>
      </w:pPr>
    </w:p>
    <w:p w14:paraId="39222DEC" w14:textId="55445848" w:rsidR="00D576BE" w:rsidRPr="00D576BE" w:rsidRDefault="00D576BE" w:rsidP="00D576BE">
      <w:pPr>
        <w:widowControl w:val="0"/>
        <w:autoSpaceDE w:val="0"/>
        <w:autoSpaceDN w:val="0"/>
        <w:adjustRightInd w:val="0"/>
        <w:spacing w:after="0"/>
        <w:rPr>
          <w:rStyle w:val="Hyperlink"/>
        </w:rPr>
      </w:pPr>
      <w:r w:rsidRPr="00D576BE">
        <w:t>[25] “Phases of wound healing,” [online], available: http://www.clinimed.co.uk/wound-care/education/wound-essentials/phases-of-wound-healing.aspx</w:t>
      </w:r>
      <w:r w:rsidRPr="00D576BE">
        <w:rPr>
          <w:rStyle w:val="Hyperlink"/>
          <w:color w:val="auto"/>
          <w:u w:val="none"/>
        </w:rPr>
        <w:t>, [accessed: July 10, 2015]</w:t>
      </w:r>
    </w:p>
    <w:p w14:paraId="6F4878E5" w14:textId="77777777" w:rsidR="00D576BE" w:rsidRPr="00D576BE" w:rsidRDefault="00D576BE" w:rsidP="00D576BE">
      <w:pPr>
        <w:widowControl w:val="0"/>
        <w:autoSpaceDE w:val="0"/>
        <w:autoSpaceDN w:val="0"/>
        <w:adjustRightInd w:val="0"/>
        <w:spacing w:after="0"/>
        <w:rPr>
          <w:rStyle w:val="Hyperlink"/>
        </w:rPr>
      </w:pPr>
    </w:p>
    <w:p w14:paraId="4A52D1F1" w14:textId="77777777" w:rsidR="00D576BE" w:rsidRPr="00D576BE" w:rsidRDefault="00D576BE" w:rsidP="00D576BE">
      <w:pPr>
        <w:widowControl w:val="0"/>
        <w:autoSpaceDE w:val="0"/>
        <w:autoSpaceDN w:val="0"/>
        <w:adjustRightInd w:val="0"/>
        <w:spacing w:after="0"/>
        <w:rPr>
          <w:noProof/>
        </w:rPr>
      </w:pPr>
      <w:r w:rsidRPr="00D576BE">
        <w:rPr>
          <w:noProof/>
        </w:rPr>
        <w:t xml:space="preserve">[26] J. H. Levy, "Hemostatic agents " </w:t>
      </w:r>
      <w:r w:rsidRPr="00D576BE">
        <w:rPr>
          <w:i/>
          <w:noProof/>
        </w:rPr>
        <w:t xml:space="preserve">Transfusion, </w:t>
      </w:r>
      <w:r w:rsidRPr="00D576BE">
        <w:rPr>
          <w:noProof/>
        </w:rPr>
        <w:t>vol. 44, pp. 58S-62S, 2004.</w:t>
      </w:r>
    </w:p>
    <w:p w14:paraId="664CE1FD" w14:textId="77777777" w:rsidR="00D576BE" w:rsidRPr="00D576BE" w:rsidRDefault="00D576BE" w:rsidP="00D576BE">
      <w:pPr>
        <w:widowControl w:val="0"/>
        <w:autoSpaceDE w:val="0"/>
        <w:autoSpaceDN w:val="0"/>
        <w:adjustRightInd w:val="0"/>
        <w:spacing w:after="0"/>
        <w:rPr>
          <w:rStyle w:val="Hyperlink"/>
        </w:rPr>
      </w:pPr>
    </w:p>
    <w:p w14:paraId="2E86A624"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[27] </w:t>
      </w:r>
      <w:r w:rsidRPr="00D576BE">
        <w:rPr>
          <w:rFonts w:ascii="Times New Roman" w:hAnsi="Times New Roman" w:cs="Times New Roman"/>
          <w:noProof/>
        </w:rPr>
        <w:t xml:space="preserve">I.P. Galankis, N. Vasdev, and N. Soomro, "A review of current hemostatic agents and tissue sealants used in laparoscopic partial nephrectomy " </w:t>
      </w:r>
      <w:r w:rsidRPr="00D576BE">
        <w:rPr>
          <w:rFonts w:ascii="Times New Roman" w:hAnsi="Times New Roman" w:cs="Times New Roman"/>
          <w:i/>
          <w:noProof/>
        </w:rPr>
        <w:t xml:space="preserve">Reviews in Urology, </w:t>
      </w:r>
      <w:r w:rsidRPr="00D576BE">
        <w:rPr>
          <w:rFonts w:ascii="Times New Roman" w:hAnsi="Times New Roman" w:cs="Times New Roman"/>
          <w:noProof/>
        </w:rPr>
        <w:t>vol. 11, pp. 131-138, 2011.</w:t>
      </w:r>
    </w:p>
    <w:p w14:paraId="7EA076E2" w14:textId="77777777" w:rsidR="00D576BE" w:rsidRPr="00D576BE" w:rsidRDefault="00D576BE" w:rsidP="00D576BE">
      <w:pPr>
        <w:widowControl w:val="0"/>
        <w:autoSpaceDE w:val="0"/>
        <w:autoSpaceDN w:val="0"/>
        <w:adjustRightInd w:val="0"/>
        <w:spacing w:after="0"/>
      </w:pPr>
    </w:p>
    <w:p w14:paraId="6CFDCB10" w14:textId="054F3D19" w:rsidR="00D576BE" w:rsidRPr="00D576BE" w:rsidRDefault="00D576BE" w:rsidP="00D576BE">
      <w:pPr>
        <w:pStyle w:val="EndNoteBibliography"/>
        <w:spacing w:after="0"/>
        <w:rPr>
          <w:rFonts w:ascii="Times New Roman" w:hAnsi="Times New Roman" w:cs="Times New Roman"/>
          <w:color w:val="262626"/>
        </w:rPr>
      </w:pPr>
      <w:r w:rsidRPr="00D576BE">
        <w:rPr>
          <w:rFonts w:ascii="Times New Roman" w:hAnsi="Times New Roman" w:cs="Times New Roman"/>
        </w:rPr>
        <w:t>[28] K. Harding, &amp; S. Enoch, “</w:t>
      </w:r>
      <w:r w:rsidRPr="00D576BE">
        <w:rPr>
          <w:rFonts w:ascii="Times New Roman" w:hAnsi="Times New Roman" w:cs="Times New Roman"/>
          <w:color w:val="262626"/>
        </w:rPr>
        <w:t xml:space="preserve">Wound bed preparation: The science behind the removal of barriers to healing [PART 1],” </w:t>
      </w:r>
      <w:r w:rsidRPr="00D576BE">
        <w:rPr>
          <w:rFonts w:ascii="Times New Roman" w:hAnsi="Times New Roman" w:cs="Times New Roman"/>
          <w:i/>
          <w:color w:val="262626"/>
        </w:rPr>
        <w:t>Wounds</w:t>
      </w:r>
      <w:r w:rsidR="00512C95">
        <w:rPr>
          <w:rFonts w:ascii="Times New Roman" w:hAnsi="Times New Roman" w:cs="Times New Roman"/>
          <w:color w:val="262626"/>
        </w:rPr>
        <w:t>, vol.15, no.8,</w:t>
      </w:r>
      <w:r w:rsidRPr="00D576BE">
        <w:rPr>
          <w:rFonts w:ascii="Times New Roman" w:hAnsi="Times New Roman" w:cs="Times New Roman"/>
          <w:color w:val="262626"/>
        </w:rPr>
        <w:t xml:space="preserve"> 2013.</w:t>
      </w:r>
    </w:p>
    <w:p w14:paraId="5F641487" w14:textId="77777777" w:rsidR="00D576BE" w:rsidRPr="00D576BE" w:rsidRDefault="00D576BE" w:rsidP="00D576BE">
      <w:pPr>
        <w:widowControl w:val="0"/>
        <w:autoSpaceDE w:val="0"/>
        <w:autoSpaceDN w:val="0"/>
        <w:adjustRightInd w:val="0"/>
        <w:spacing w:after="0"/>
      </w:pPr>
    </w:p>
    <w:p w14:paraId="1D7478A7" w14:textId="0D5644FF"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[29] </w:t>
      </w:r>
      <w:r w:rsidRPr="00D576BE">
        <w:rPr>
          <w:rFonts w:ascii="Times New Roman" w:hAnsi="Times New Roman" w:cs="Times New Roman"/>
          <w:noProof/>
        </w:rPr>
        <w:t xml:space="preserve">T. Dai, M. Tanaka, Y. Y. Huang, and M. R. Hamblin, "Chitosan preparations for wounds and burns: antimicrobial and wound-healing effects," </w:t>
      </w:r>
      <w:r w:rsidRPr="00D576BE">
        <w:rPr>
          <w:rFonts w:ascii="Times New Roman" w:hAnsi="Times New Roman" w:cs="Times New Roman"/>
          <w:i/>
          <w:noProof/>
        </w:rPr>
        <w:t xml:space="preserve">Expert Review Anti Infective Therapy </w:t>
      </w:r>
      <w:r w:rsidR="00512C95">
        <w:rPr>
          <w:rFonts w:ascii="Times New Roman" w:hAnsi="Times New Roman" w:cs="Times New Roman"/>
          <w:noProof/>
        </w:rPr>
        <w:t xml:space="preserve">vol. 9, pp. 857-879, </w:t>
      </w:r>
      <w:r w:rsidRPr="00D576BE">
        <w:rPr>
          <w:rFonts w:ascii="Times New Roman" w:hAnsi="Times New Roman" w:cs="Times New Roman"/>
          <w:noProof/>
        </w:rPr>
        <w:t>2011.</w:t>
      </w:r>
    </w:p>
    <w:p w14:paraId="184570F1" w14:textId="77777777" w:rsidR="00D576BE" w:rsidRPr="00D576BE" w:rsidRDefault="00D576BE" w:rsidP="00D576BE">
      <w:pPr>
        <w:widowControl w:val="0"/>
        <w:autoSpaceDE w:val="0"/>
        <w:autoSpaceDN w:val="0"/>
        <w:adjustRightInd w:val="0"/>
        <w:spacing w:after="0"/>
      </w:pPr>
    </w:p>
    <w:p w14:paraId="3B0A91F6" w14:textId="7385CA50"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[30] </w:t>
      </w:r>
      <w:r w:rsidRPr="00D576BE">
        <w:rPr>
          <w:rFonts w:ascii="Times New Roman" w:hAnsi="Times New Roman" w:cs="Times New Roman"/>
          <w:noProof/>
        </w:rPr>
        <w:t xml:space="preserve">J.S. Boateng, K.H. Matthews, H.N. Stevens, and G.M. Eccleston, "Wound healing dressings and drug delivery systems: a review," </w:t>
      </w:r>
      <w:r w:rsidRPr="00D576BE">
        <w:rPr>
          <w:rFonts w:ascii="Times New Roman" w:hAnsi="Times New Roman" w:cs="Times New Roman"/>
          <w:i/>
          <w:noProof/>
        </w:rPr>
        <w:t xml:space="preserve">Journal of Pharmaceutical Science, </w:t>
      </w:r>
      <w:r w:rsidR="00512C95">
        <w:rPr>
          <w:rFonts w:ascii="Times New Roman" w:hAnsi="Times New Roman" w:cs="Times New Roman"/>
          <w:noProof/>
        </w:rPr>
        <w:t>vol. 97, pp. 2892-2923,</w:t>
      </w:r>
      <w:r w:rsidRPr="00D576BE">
        <w:rPr>
          <w:rFonts w:ascii="Times New Roman" w:hAnsi="Times New Roman" w:cs="Times New Roman"/>
          <w:noProof/>
        </w:rPr>
        <w:t xml:space="preserve"> 2008.</w:t>
      </w:r>
    </w:p>
    <w:p w14:paraId="1F8E5DFD" w14:textId="77777777" w:rsidR="00D576BE" w:rsidRPr="00D576BE" w:rsidRDefault="00D576BE" w:rsidP="00D576BE">
      <w:pPr>
        <w:widowControl w:val="0"/>
        <w:autoSpaceDE w:val="0"/>
        <w:autoSpaceDN w:val="0"/>
        <w:adjustRightInd w:val="0"/>
        <w:spacing w:after="0"/>
      </w:pPr>
    </w:p>
    <w:p w14:paraId="33B881A9"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[31] </w:t>
      </w:r>
      <w:r w:rsidRPr="00D576BE">
        <w:rPr>
          <w:rFonts w:ascii="Times New Roman" w:hAnsi="Times New Roman" w:cs="Times New Roman"/>
          <w:noProof/>
        </w:rPr>
        <w:t xml:space="preserve">W.D. Spotnitz, "Fibrin Sealant: The Only Approved Hemostat, Sealant, and Adhesive-a Laboratory and Clinical Perspective," </w:t>
      </w:r>
      <w:r w:rsidRPr="00D576BE">
        <w:rPr>
          <w:rFonts w:ascii="Times New Roman" w:hAnsi="Times New Roman" w:cs="Times New Roman"/>
          <w:i/>
          <w:noProof/>
        </w:rPr>
        <w:t xml:space="preserve">ISRN Surgery </w:t>
      </w:r>
      <w:r w:rsidRPr="00D576BE">
        <w:rPr>
          <w:rFonts w:ascii="Times New Roman" w:hAnsi="Times New Roman" w:cs="Times New Roman"/>
          <w:noProof/>
        </w:rPr>
        <w:t>vol. 2014, p. 203943, 2014.</w:t>
      </w:r>
    </w:p>
    <w:p w14:paraId="48530690" w14:textId="77777777" w:rsidR="00D576BE" w:rsidRPr="00D576BE" w:rsidRDefault="00D576BE" w:rsidP="00D576BE">
      <w:pPr>
        <w:widowControl w:val="0"/>
        <w:autoSpaceDE w:val="0"/>
        <w:autoSpaceDN w:val="0"/>
        <w:adjustRightInd w:val="0"/>
        <w:spacing w:after="0"/>
      </w:pPr>
    </w:p>
    <w:p w14:paraId="20DF9D58" w14:textId="25364AD6" w:rsid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[32] </w:t>
      </w:r>
      <w:r w:rsidRPr="00D576BE">
        <w:rPr>
          <w:rFonts w:ascii="Times New Roman" w:hAnsi="Times New Roman" w:cs="Times New Roman"/>
          <w:noProof/>
        </w:rPr>
        <w:t xml:space="preserve">W.D. Spotnitz, "Hemostats, sealants, and adhesives: A practical guide for the surgeon," </w:t>
      </w:r>
      <w:r w:rsidRPr="00D576BE">
        <w:rPr>
          <w:rFonts w:ascii="Times New Roman" w:hAnsi="Times New Roman" w:cs="Times New Roman"/>
          <w:i/>
          <w:noProof/>
        </w:rPr>
        <w:t xml:space="preserve">The American Surgeon </w:t>
      </w:r>
      <w:r w:rsidRPr="00D576BE">
        <w:rPr>
          <w:rFonts w:ascii="Times New Roman" w:hAnsi="Times New Roman" w:cs="Times New Roman"/>
          <w:noProof/>
        </w:rPr>
        <w:t>vol. 78, pp. 1305-1321, 2012.</w:t>
      </w:r>
    </w:p>
    <w:p w14:paraId="2EE1BD19" w14:textId="77777777" w:rsidR="00D576BE" w:rsidRPr="00D576BE" w:rsidRDefault="00D576BE" w:rsidP="00D576BE">
      <w:pPr>
        <w:pStyle w:val="EndNoteBibliography"/>
        <w:spacing w:after="0"/>
        <w:rPr>
          <w:rFonts w:ascii="Times New Roman" w:hAnsi="Times New Roman" w:cs="Times New Roman"/>
          <w:noProof/>
        </w:rPr>
      </w:pPr>
    </w:p>
    <w:p w14:paraId="3DA3F4D6" w14:textId="77777777" w:rsidR="00D576BE" w:rsidRPr="00D576BE" w:rsidRDefault="00D576BE" w:rsidP="00D576BE">
      <w:r w:rsidRPr="00D576BE">
        <w:t xml:space="preserve">[33] R. Kalimi, L.P. Faber, </w:t>
      </w:r>
      <w:r w:rsidRPr="00D576BE">
        <w:rPr>
          <w:i/>
          <w:noProof/>
        </w:rPr>
        <w:t>Clinical Scenarios in Thoracic Surgery</w:t>
      </w:r>
      <w:r w:rsidRPr="00D576BE">
        <w:rPr>
          <w:noProof/>
        </w:rPr>
        <w:t>, Lippincott Williams &amp; Wilkins, PA, 2004, pp.220-221.</w:t>
      </w:r>
    </w:p>
    <w:p w14:paraId="55F4949A" w14:textId="6EAF4C9B"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[34] </w:t>
      </w:r>
      <w:r w:rsidRPr="00D576BE">
        <w:rPr>
          <w:rFonts w:ascii="Times New Roman" w:hAnsi="Times New Roman" w:cs="Times New Roman"/>
          <w:noProof/>
        </w:rPr>
        <w:t xml:space="preserve">S. Senel and S.J. McClure, "Potential applications of chitosan in veterinary medicine," </w:t>
      </w:r>
      <w:r w:rsidRPr="00D576BE">
        <w:rPr>
          <w:rFonts w:ascii="Times New Roman" w:hAnsi="Times New Roman" w:cs="Times New Roman"/>
          <w:i/>
          <w:noProof/>
        </w:rPr>
        <w:t xml:space="preserve">Advanced Drug Delivery Reviews, </w:t>
      </w:r>
      <w:r w:rsidRPr="00D576BE">
        <w:rPr>
          <w:rFonts w:ascii="Times New Roman" w:hAnsi="Times New Roman" w:cs="Times New Roman"/>
          <w:noProof/>
        </w:rPr>
        <w:t>vol. 56, pp. 1467-80, 2004.</w:t>
      </w:r>
    </w:p>
    <w:p w14:paraId="22F5B023" w14:textId="77777777" w:rsidR="00D576BE" w:rsidRPr="00D576BE" w:rsidRDefault="00D576BE" w:rsidP="00D576BE">
      <w:pPr>
        <w:widowControl w:val="0"/>
        <w:autoSpaceDE w:val="0"/>
        <w:autoSpaceDN w:val="0"/>
        <w:adjustRightInd w:val="0"/>
        <w:spacing w:after="0"/>
      </w:pPr>
    </w:p>
    <w:p w14:paraId="46730089"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[35] </w:t>
      </w:r>
      <w:r w:rsidRPr="00D576BE">
        <w:rPr>
          <w:rFonts w:ascii="Times New Roman" w:hAnsi="Times New Roman" w:cs="Times New Roman"/>
          <w:noProof/>
        </w:rPr>
        <w:t xml:space="preserve">T. Yu, G.P. Andrews, and D.S. Jones, "Mucoadhesion and Characterization of Mucoadhesive Properties," in </w:t>
      </w:r>
      <w:r w:rsidRPr="00D576BE">
        <w:rPr>
          <w:rFonts w:ascii="Times New Roman" w:hAnsi="Times New Roman" w:cs="Times New Roman"/>
          <w:i/>
          <w:noProof/>
        </w:rPr>
        <w:t>Mucosal Delivery of Biopharmaceuticals</w:t>
      </w:r>
      <w:r w:rsidRPr="00D576BE">
        <w:rPr>
          <w:rFonts w:ascii="Times New Roman" w:hAnsi="Times New Roman" w:cs="Times New Roman"/>
          <w:noProof/>
        </w:rPr>
        <w:t>, ed. Springer, NY, 2014, pp. 35-58.</w:t>
      </w:r>
    </w:p>
    <w:p w14:paraId="44E86F18" w14:textId="77777777" w:rsidR="00D576BE" w:rsidRPr="00D576BE" w:rsidRDefault="00D576BE" w:rsidP="00D576BE">
      <w:pPr>
        <w:pStyle w:val="EndNoteBibliography"/>
        <w:spacing w:after="0"/>
        <w:rPr>
          <w:rFonts w:ascii="Times New Roman" w:hAnsi="Times New Roman" w:cs="Times New Roman"/>
          <w:noProof/>
        </w:rPr>
      </w:pPr>
    </w:p>
    <w:p w14:paraId="23FAD811" w14:textId="77777777" w:rsidR="00D576BE" w:rsidRPr="00D576BE" w:rsidRDefault="00D576BE" w:rsidP="00D576BE">
      <w:pPr>
        <w:pStyle w:val="EndNoteBibliography"/>
        <w:spacing w:after="0"/>
        <w:rPr>
          <w:rFonts w:ascii="Times New Roman" w:hAnsi="Times New Roman" w:cs="Times New Roman"/>
          <w:color w:val="000000" w:themeColor="text1"/>
        </w:rPr>
      </w:pPr>
      <w:r w:rsidRPr="00D576BE">
        <w:rPr>
          <w:rFonts w:ascii="Times New Roman" w:hAnsi="Times New Roman" w:cs="Times New Roman"/>
        </w:rPr>
        <w:t xml:space="preserve">[36] </w:t>
      </w:r>
      <w:r w:rsidRPr="00D576BE">
        <w:rPr>
          <w:rFonts w:ascii="Times New Roman" w:hAnsi="Times New Roman" w:cs="Times New Roman"/>
          <w:noProof/>
        </w:rPr>
        <w:t xml:space="preserve">W.M. Saltzmann, "Controlled drug delivery systems," in </w:t>
      </w:r>
      <w:r w:rsidRPr="00D576BE">
        <w:rPr>
          <w:rFonts w:ascii="Times New Roman" w:hAnsi="Times New Roman" w:cs="Times New Roman"/>
          <w:i/>
          <w:noProof/>
        </w:rPr>
        <w:t>Drug Delivery: Engineering Principles for Drug Therapy</w:t>
      </w:r>
      <w:r w:rsidRPr="00D576BE">
        <w:rPr>
          <w:rFonts w:ascii="Times New Roman" w:hAnsi="Times New Roman" w:cs="Times New Roman"/>
          <w:noProof/>
        </w:rPr>
        <w:t>, Oxford University Press, FL,  2001, pp. 235-259.</w:t>
      </w:r>
    </w:p>
    <w:p w14:paraId="693FD0AD" w14:textId="77777777" w:rsidR="00D576BE" w:rsidRPr="00D576BE" w:rsidRDefault="00D576BE" w:rsidP="00D576BE">
      <w:pPr>
        <w:widowControl w:val="0"/>
        <w:tabs>
          <w:tab w:val="left" w:pos="5700"/>
        </w:tabs>
        <w:autoSpaceDE w:val="0"/>
        <w:autoSpaceDN w:val="0"/>
        <w:adjustRightInd w:val="0"/>
        <w:spacing w:after="0"/>
      </w:pPr>
      <w:r w:rsidRPr="00D576BE">
        <w:tab/>
      </w:r>
    </w:p>
    <w:p w14:paraId="50356825" w14:textId="561AC5BA"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[37] </w:t>
      </w:r>
      <w:r w:rsidRPr="00D576BE">
        <w:rPr>
          <w:rFonts w:ascii="Times New Roman" w:hAnsi="Times New Roman" w:cs="Times New Roman"/>
          <w:noProof/>
        </w:rPr>
        <w:t xml:space="preserve">C. Pegoraro, S. MacNeil, and G. Battaglia, "Transdermal drug delivery: from micro to nano," </w:t>
      </w:r>
      <w:r w:rsidRPr="00D576BE">
        <w:rPr>
          <w:rFonts w:ascii="Times New Roman" w:hAnsi="Times New Roman" w:cs="Times New Roman"/>
          <w:i/>
          <w:noProof/>
        </w:rPr>
        <w:t xml:space="preserve">Nanoscale, </w:t>
      </w:r>
      <w:r w:rsidRPr="00D576BE">
        <w:rPr>
          <w:rFonts w:ascii="Times New Roman" w:hAnsi="Times New Roman" w:cs="Times New Roman"/>
          <w:noProof/>
        </w:rPr>
        <w:t>vol. 4, pp. 1881-94, 2012.</w:t>
      </w:r>
    </w:p>
    <w:p w14:paraId="2BE9317A" w14:textId="77777777" w:rsidR="00D576BE" w:rsidRPr="00D576BE" w:rsidRDefault="00D576BE" w:rsidP="00D576BE">
      <w:pPr>
        <w:widowControl w:val="0"/>
        <w:autoSpaceDE w:val="0"/>
        <w:autoSpaceDN w:val="0"/>
        <w:adjustRightInd w:val="0"/>
        <w:spacing w:after="0"/>
      </w:pPr>
    </w:p>
    <w:p w14:paraId="2C1BED96"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[38] </w:t>
      </w:r>
      <w:r w:rsidRPr="00D576BE">
        <w:rPr>
          <w:rFonts w:ascii="Times New Roman" w:hAnsi="Times New Roman" w:cs="Times New Roman"/>
          <w:noProof/>
        </w:rPr>
        <w:t xml:space="preserve">K.R. Vinod, R.T. Rohit, S. Sandhya, B. David, and R.B. Venkatram, "Critical review on mucoadhesive drug delivery systems," </w:t>
      </w:r>
      <w:r w:rsidRPr="00D576BE">
        <w:rPr>
          <w:rFonts w:ascii="Times New Roman" w:hAnsi="Times New Roman" w:cs="Times New Roman"/>
          <w:i/>
          <w:noProof/>
        </w:rPr>
        <w:t xml:space="preserve">Journal for Drugs and Medicines, </w:t>
      </w:r>
      <w:r w:rsidRPr="00D576BE">
        <w:rPr>
          <w:rFonts w:ascii="Times New Roman" w:hAnsi="Times New Roman" w:cs="Times New Roman"/>
          <w:noProof/>
        </w:rPr>
        <w:t>vol. 4, pp. 7-28, 2012.</w:t>
      </w:r>
    </w:p>
    <w:p w14:paraId="46766C48" w14:textId="77777777" w:rsidR="00D576BE" w:rsidRPr="00D576BE" w:rsidRDefault="00D576BE" w:rsidP="00D576BE">
      <w:pPr>
        <w:widowControl w:val="0"/>
        <w:autoSpaceDE w:val="0"/>
        <w:autoSpaceDN w:val="0"/>
        <w:adjustRightInd w:val="0"/>
        <w:spacing w:after="0"/>
      </w:pPr>
    </w:p>
    <w:p w14:paraId="4824E95C"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[39] </w:t>
      </w:r>
      <w:r w:rsidRPr="00D576BE">
        <w:rPr>
          <w:rFonts w:ascii="Times New Roman" w:hAnsi="Times New Roman" w:cs="Times New Roman"/>
          <w:noProof/>
        </w:rPr>
        <w:t xml:space="preserve">S. Turker, E. Onur, and Y. Ozer, "Nasal route and drug delivery systems," </w:t>
      </w:r>
      <w:r w:rsidRPr="00D576BE">
        <w:rPr>
          <w:rFonts w:ascii="Times New Roman" w:hAnsi="Times New Roman" w:cs="Times New Roman"/>
          <w:i/>
          <w:noProof/>
        </w:rPr>
        <w:t xml:space="preserve">Pharmaceutical World Science, </w:t>
      </w:r>
      <w:r w:rsidRPr="00D576BE">
        <w:rPr>
          <w:rFonts w:ascii="Times New Roman" w:hAnsi="Times New Roman" w:cs="Times New Roman"/>
          <w:noProof/>
        </w:rPr>
        <w:t>vol. 26, pp. 137-142, 2004.</w:t>
      </w:r>
    </w:p>
    <w:p w14:paraId="4B195B24" w14:textId="77777777" w:rsidR="00D576BE" w:rsidRPr="00D576BE" w:rsidRDefault="00D576BE" w:rsidP="00D576BE">
      <w:pPr>
        <w:widowControl w:val="0"/>
        <w:autoSpaceDE w:val="0"/>
        <w:autoSpaceDN w:val="0"/>
        <w:adjustRightInd w:val="0"/>
        <w:spacing w:after="0"/>
      </w:pPr>
    </w:p>
    <w:p w14:paraId="26CA636C"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lastRenderedPageBreak/>
        <w:t xml:space="preserve">[40] </w:t>
      </w:r>
      <w:r w:rsidRPr="00D576BE">
        <w:rPr>
          <w:rFonts w:ascii="Times New Roman" w:hAnsi="Times New Roman" w:cs="Times New Roman"/>
          <w:noProof/>
        </w:rPr>
        <w:t xml:space="preserve">K. Thamizhvanan, R. Himabindu, K. Sarada, N. Hyundavi, and K. R. Lahari, "Current status and advanced approaches in ocular drug delivery systems," </w:t>
      </w:r>
      <w:r w:rsidRPr="00D576BE">
        <w:rPr>
          <w:rFonts w:ascii="Times New Roman" w:hAnsi="Times New Roman" w:cs="Times New Roman"/>
          <w:i/>
          <w:noProof/>
        </w:rPr>
        <w:t xml:space="preserve">International Journal of Current Pharmaceutical &amp; Clinical Research, </w:t>
      </w:r>
      <w:r w:rsidRPr="00D576BE">
        <w:rPr>
          <w:rFonts w:ascii="Times New Roman" w:hAnsi="Times New Roman" w:cs="Times New Roman"/>
          <w:noProof/>
        </w:rPr>
        <w:t>vol. 2, pp. 77-86, 2012.</w:t>
      </w:r>
    </w:p>
    <w:p w14:paraId="3D54FCED" w14:textId="77777777" w:rsidR="00D576BE" w:rsidRPr="00D576BE" w:rsidRDefault="00D576BE" w:rsidP="00D576BE">
      <w:pPr>
        <w:widowControl w:val="0"/>
        <w:autoSpaceDE w:val="0"/>
        <w:autoSpaceDN w:val="0"/>
        <w:adjustRightInd w:val="0"/>
        <w:spacing w:after="0"/>
      </w:pPr>
    </w:p>
    <w:p w14:paraId="0077F003"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[41] </w:t>
      </w:r>
      <w:r w:rsidRPr="00D576BE">
        <w:rPr>
          <w:rFonts w:ascii="Times New Roman" w:hAnsi="Times New Roman" w:cs="Times New Roman"/>
          <w:noProof/>
        </w:rPr>
        <w:t xml:space="preserve">B. Dhandayuthapani, Y. Yoshida, T. Maekawa, and D.S. Kumar, "Polymeric scaffolds in tissue engineering application: A review," </w:t>
      </w:r>
      <w:r w:rsidRPr="00D576BE">
        <w:rPr>
          <w:rFonts w:ascii="Times New Roman" w:hAnsi="Times New Roman" w:cs="Times New Roman"/>
          <w:i/>
          <w:noProof/>
        </w:rPr>
        <w:t xml:space="preserve">International Journal of Polymer Science, </w:t>
      </w:r>
      <w:r w:rsidRPr="00D576BE">
        <w:rPr>
          <w:rFonts w:ascii="Times New Roman" w:hAnsi="Times New Roman" w:cs="Times New Roman"/>
          <w:noProof/>
        </w:rPr>
        <w:t>vol. 2011, pp. 1-19, 2011.</w:t>
      </w:r>
    </w:p>
    <w:p w14:paraId="143F4363" w14:textId="77777777" w:rsidR="00D576BE" w:rsidRPr="00D576BE" w:rsidRDefault="00D576BE" w:rsidP="00D576BE">
      <w:pPr>
        <w:widowControl w:val="0"/>
        <w:autoSpaceDE w:val="0"/>
        <w:autoSpaceDN w:val="0"/>
        <w:adjustRightInd w:val="0"/>
        <w:spacing w:after="0"/>
      </w:pPr>
    </w:p>
    <w:p w14:paraId="5A08EB74"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[42] </w:t>
      </w:r>
      <w:r w:rsidRPr="00D576BE">
        <w:rPr>
          <w:rFonts w:ascii="Times New Roman" w:hAnsi="Times New Roman" w:cs="Times New Roman"/>
          <w:noProof/>
        </w:rPr>
        <w:t xml:space="preserve">R. Langer and D. A. Tirrell, "Designing materials for biology and medicine " </w:t>
      </w:r>
      <w:r w:rsidRPr="00D576BE">
        <w:rPr>
          <w:rFonts w:ascii="Times New Roman" w:hAnsi="Times New Roman" w:cs="Times New Roman"/>
          <w:i/>
          <w:noProof/>
        </w:rPr>
        <w:t xml:space="preserve">Nature, </w:t>
      </w:r>
      <w:r w:rsidRPr="00D576BE">
        <w:rPr>
          <w:rFonts w:ascii="Times New Roman" w:hAnsi="Times New Roman" w:cs="Times New Roman"/>
          <w:noProof/>
        </w:rPr>
        <w:t>vol. 428, pp. 487-492, 2004.</w:t>
      </w:r>
    </w:p>
    <w:p w14:paraId="233DB937" w14:textId="77777777" w:rsidR="00D576BE" w:rsidRPr="00D576BE" w:rsidRDefault="00D576BE" w:rsidP="00D576BE">
      <w:pPr>
        <w:widowControl w:val="0"/>
        <w:autoSpaceDE w:val="0"/>
        <w:autoSpaceDN w:val="0"/>
        <w:adjustRightInd w:val="0"/>
        <w:spacing w:after="0"/>
      </w:pPr>
    </w:p>
    <w:p w14:paraId="11F73CB7"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[43] </w:t>
      </w:r>
      <w:r w:rsidRPr="00D576BE">
        <w:rPr>
          <w:rFonts w:ascii="Times New Roman" w:hAnsi="Times New Roman" w:cs="Times New Roman"/>
          <w:noProof/>
        </w:rPr>
        <w:t xml:space="preserve">J. R. Fuchs, B. A. Nasseri, and J. P. Vacanti, "Tissue engineering: A 21st century solution to surgical reconstruction," </w:t>
      </w:r>
      <w:r w:rsidRPr="00D576BE">
        <w:rPr>
          <w:rFonts w:ascii="Times New Roman" w:hAnsi="Times New Roman" w:cs="Times New Roman"/>
          <w:i/>
          <w:noProof/>
        </w:rPr>
        <w:t xml:space="preserve">The Annals of Thoracic Surgery, </w:t>
      </w:r>
      <w:r w:rsidRPr="00D576BE">
        <w:rPr>
          <w:rFonts w:ascii="Times New Roman" w:hAnsi="Times New Roman" w:cs="Times New Roman"/>
          <w:noProof/>
        </w:rPr>
        <w:t>vol. 72, pp. 577-591, 2001.</w:t>
      </w:r>
    </w:p>
    <w:p w14:paraId="54E0E1C4" w14:textId="77777777" w:rsidR="00D576BE" w:rsidRPr="00D576BE" w:rsidRDefault="00D576BE" w:rsidP="00D576BE">
      <w:pPr>
        <w:widowControl w:val="0"/>
        <w:autoSpaceDE w:val="0"/>
        <w:autoSpaceDN w:val="0"/>
        <w:adjustRightInd w:val="0"/>
        <w:spacing w:after="0"/>
      </w:pPr>
    </w:p>
    <w:p w14:paraId="5241F943" w14:textId="5C204E4E"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[44] </w:t>
      </w:r>
      <w:r w:rsidRPr="00D576BE">
        <w:rPr>
          <w:rFonts w:ascii="Times New Roman" w:hAnsi="Times New Roman" w:cs="Times New Roman"/>
          <w:noProof/>
        </w:rPr>
        <w:t xml:space="preserve">J. Zhu and R.E. Marchant, "Design properties of hydrogel tissue-engineering scaffolds," </w:t>
      </w:r>
      <w:r w:rsidRPr="00D576BE">
        <w:rPr>
          <w:rFonts w:ascii="Times New Roman" w:hAnsi="Times New Roman" w:cs="Times New Roman"/>
          <w:i/>
          <w:noProof/>
        </w:rPr>
        <w:t xml:space="preserve">Expert Review of Medical Devices, </w:t>
      </w:r>
      <w:r w:rsidRPr="00D576BE">
        <w:rPr>
          <w:rFonts w:ascii="Times New Roman" w:hAnsi="Times New Roman" w:cs="Times New Roman"/>
          <w:noProof/>
        </w:rPr>
        <w:t>vol. 8, pp. 607-26, 2011.</w:t>
      </w:r>
    </w:p>
    <w:p w14:paraId="4804701B" w14:textId="77777777" w:rsidR="00D576BE" w:rsidRPr="00D576BE" w:rsidRDefault="00D576BE" w:rsidP="00D576BE">
      <w:pPr>
        <w:widowControl w:val="0"/>
        <w:autoSpaceDE w:val="0"/>
        <w:autoSpaceDN w:val="0"/>
        <w:adjustRightInd w:val="0"/>
        <w:spacing w:after="0"/>
      </w:pPr>
    </w:p>
    <w:p w14:paraId="6D4DA3CE"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[45] </w:t>
      </w:r>
      <w:r w:rsidRPr="00D576BE">
        <w:rPr>
          <w:rFonts w:ascii="Times New Roman" w:hAnsi="Times New Roman" w:cs="Times New Roman"/>
          <w:noProof/>
        </w:rPr>
        <w:t xml:space="preserve">B. Mahanta and R. Nigam, "An overview of various biomimetic scaffolds: Challenges and applications in tissue engineering," </w:t>
      </w:r>
      <w:r w:rsidRPr="00D576BE">
        <w:rPr>
          <w:rFonts w:ascii="Times New Roman" w:hAnsi="Times New Roman" w:cs="Times New Roman"/>
          <w:i/>
          <w:noProof/>
        </w:rPr>
        <w:t xml:space="preserve">Journal of Tissue Science &amp; Engineering, </w:t>
      </w:r>
      <w:r w:rsidRPr="00D576BE">
        <w:rPr>
          <w:rFonts w:ascii="Times New Roman" w:hAnsi="Times New Roman" w:cs="Times New Roman"/>
          <w:noProof/>
        </w:rPr>
        <w:t>vol. 5, pp. 1-5, 2014.</w:t>
      </w:r>
    </w:p>
    <w:p w14:paraId="56921A88" w14:textId="77777777" w:rsidR="00D576BE" w:rsidRPr="00D576BE" w:rsidRDefault="00D576BE" w:rsidP="00D576BE">
      <w:pPr>
        <w:widowControl w:val="0"/>
        <w:autoSpaceDE w:val="0"/>
        <w:autoSpaceDN w:val="0"/>
        <w:adjustRightInd w:val="0"/>
        <w:spacing w:after="0"/>
      </w:pPr>
    </w:p>
    <w:p w14:paraId="3E10C79F" w14:textId="77777777" w:rsidR="00D576BE" w:rsidRPr="00D576BE" w:rsidRDefault="00D576BE" w:rsidP="00D576BE">
      <w:pPr>
        <w:widowControl w:val="0"/>
        <w:autoSpaceDE w:val="0"/>
        <w:autoSpaceDN w:val="0"/>
        <w:adjustRightInd w:val="0"/>
        <w:spacing w:after="0"/>
      </w:pPr>
      <w:r w:rsidRPr="00D576BE">
        <w:t xml:space="preserve">[46] </w:t>
      </w:r>
      <w:r w:rsidRPr="00D576BE">
        <w:rPr>
          <w:noProof/>
        </w:rPr>
        <w:t xml:space="preserve">J. Elisseeff, "Structure starts to gel," </w:t>
      </w:r>
      <w:r w:rsidRPr="00D576BE">
        <w:rPr>
          <w:i/>
          <w:noProof/>
        </w:rPr>
        <w:t xml:space="preserve">Nature, </w:t>
      </w:r>
      <w:r w:rsidRPr="00D576BE">
        <w:rPr>
          <w:noProof/>
        </w:rPr>
        <w:t>vol. 7, pp. 271-273, 2008.</w:t>
      </w:r>
    </w:p>
    <w:p w14:paraId="24C6EE0A" w14:textId="77777777" w:rsidR="00D576BE" w:rsidRPr="00D576BE" w:rsidRDefault="00D576BE" w:rsidP="00D576BE">
      <w:pPr>
        <w:widowControl w:val="0"/>
        <w:autoSpaceDE w:val="0"/>
        <w:autoSpaceDN w:val="0"/>
        <w:adjustRightInd w:val="0"/>
        <w:spacing w:after="0"/>
      </w:pPr>
    </w:p>
    <w:p w14:paraId="7EA6AFD9" w14:textId="5E68E917" w:rsidR="00D576BE" w:rsidRPr="00D576BE" w:rsidRDefault="00D576BE" w:rsidP="00D576BE">
      <w:pPr>
        <w:pStyle w:val="EndNoteBibliography"/>
        <w:spacing w:after="0"/>
        <w:rPr>
          <w:rFonts w:ascii="Times New Roman" w:hAnsi="Times New Roman" w:cs="Times New Roman"/>
        </w:rPr>
      </w:pPr>
      <w:r w:rsidRPr="00D576BE">
        <w:rPr>
          <w:rFonts w:ascii="Times New Roman" w:hAnsi="Times New Roman" w:cs="Times New Roman"/>
        </w:rPr>
        <w:t xml:space="preserve">[47] </w:t>
      </w:r>
      <w:r w:rsidRPr="00D576BE">
        <w:rPr>
          <w:rFonts w:ascii="Times New Roman" w:hAnsi="Times New Roman" w:cs="Times New Roman"/>
          <w:noProof/>
        </w:rPr>
        <w:t xml:space="preserve">E.M. Ahmed, "Hydrogel: Preparation, characterization, and applications: A review," </w:t>
      </w:r>
      <w:r w:rsidRPr="00D576BE">
        <w:rPr>
          <w:rFonts w:ascii="Times New Roman" w:hAnsi="Times New Roman" w:cs="Times New Roman"/>
          <w:i/>
          <w:noProof/>
        </w:rPr>
        <w:t xml:space="preserve">J Adv Res, </w:t>
      </w:r>
      <w:r w:rsidRPr="00D576BE">
        <w:rPr>
          <w:rFonts w:ascii="Times New Roman" w:hAnsi="Times New Roman" w:cs="Times New Roman"/>
          <w:noProof/>
        </w:rPr>
        <w:t>vol. 6, pp. 105-21, 2015.</w:t>
      </w:r>
    </w:p>
    <w:p w14:paraId="5BB51D34" w14:textId="77777777" w:rsidR="00D576BE" w:rsidRPr="00D576BE" w:rsidRDefault="00D576BE" w:rsidP="00D576BE">
      <w:pPr>
        <w:pStyle w:val="EndNoteBibliography"/>
        <w:spacing w:after="0"/>
        <w:rPr>
          <w:rFonts w:ascii="Times New Roman" w:hAnsi="Times New Roman" w:cs="Times New Roman"/>
          <w:noProof/>
        </w:rPr>
      </w:pPr>
    </w:p>
    <w:p w14:paraId="4E2E3A04"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[48] </w:t>
      </w:r>
      <w:r w:rsidRPr="00D576BE">
        <w:rPr>
          <w:rFonts w:ascii="Times New Roman" w:hAnsi="Times New Roman" w:cs="Times New Roman"/>
          <w:noProof/>
        </w:rPr>
        <w:t xml:space="preserve">S. Gulrez, S. Al-Assaf, and G.O. Phillips, "Hydrogels: Methods of preparation, characterisation and applications," in </w:t>
      </w:r>
      <w:r w:rsidRPr="00D576BE">
        <w:rPr>
          <w:rFonts w:ascii="Times New Roman" w:hAnsi="Times New Roman" w:cs="Times New Roman"/>
          <w:i/>
          <w:noProof/>
        </w:rPr>
        <w:t xml:space="preserve">Analysis and Modeling to Technology Applications, </w:t>
      </w:r>
      <w:r w:rsidRPr="00D576BE">
        <w:rPr>
          <w:rFonts w:ascii="Times New Roman" w:hAnsi="Times New Roman" w:cs="Times New Roman"/>
          <w:noProof/>
        </w:rPr>
        <w:t>, A. Carpi, Ed., 2011, pp. 117-150.</w:t>
      </w:r>
    </w:p>
    <w:p w14:paraId="5E749B65" w14:textId="77777777" w:rsidR="00D576BE" w:rsidRPr="00D576BE" w:rsidRDefault="00D576BE" w:rsidP="00D576BE">
      <w:pPr>
        <w:pStyle w:val="EndNoteBibliography"/>
        <w:spacing w:after="0"/>
        <w:rPr>
          <w:rFonts w:ascii="Times New Roman" w:hAnsi="Times New Roman" w:cs="Times New Roman"/>
          <w:noProof/>
        </w:rPr>
      </w:pPr>
    </w:p>
    <w:p w14:paraId="3A7A59C4"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[49] </w:t>
      </w:r>
      <w:r w:rsidRPr="00D576BE">
        <w:rPr>
          <w:rFonts w:ascii="Times New Roman" w:hAnsi="Times New Roman" w:cs="Times New Roman"/>
          <w:noProof/>
        </w:rPr>
        <w:t xml:space="preserve">T. Hoare and D.S. Kohane, "Hydrogels in drug delivery: Progress and challenges," </w:t>
      </w:r>
      <w:r w:rsidRPr="00D576BE">
        <w:rPr>
          <w:rFonts w:ascii="Times New Roman" w:hAnsi="Times New Roman" w:cs="Times New Roman"/>
          <w:i/>
          <w:noProof/>
        </w:rPr>
        <w:t xml:space="preserve">Polymer, </w:t>
      </w:r>
      <w:r w:rsidRPr="00D576BE">
        <w:rPr>
          <w:rFonts w:ascii="Times New Roman" w:hAnsi="Times New Roman" w:cs="Times New Roman"/>
          <w:noProof/>
        </w:rPr>
        <w:t>vol. 49, pp. 1993-2007, 2008.</w:t>
      </w:r>
    </w:p>
    <w:p w14:paraId="02D29983" w14:textId="77777777" w:rsidR="00D576BE" w:rsidRPr="00D576BE" w:rsidRDefault="00D576BE" w:rsidP="00D576BE">
      <w:pPr>
        <w:widowControl w:val="0"/>
        <w:autoSpaceDE w:val="0"/>
        <w:autoSpaceDN w:val="0"/>
        <w:adjustRightInd w:val="0"/>
        <w:spacing w:after="0"/>
      </w:pPr>
    </w:p>
    <w:p w14:paraId="6457D9E1"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[50] </w:t>
      </w:r>
      <w:r w:rsidRPr="00D576BE">
        <w:rPr>
          <w:rFonts w:ascii="Times New Roman" w:hAnsi="Times New Roman" w:cs="Times New Roman"/>
          <w:noProof/>
        </w:rPr>
        <w:t xml:space="preserve">O. Okay, "General Properties of Hydrogels," </w:t>
      </w:r>
      <w:r w:rsidRPr="00D576BE">
        <w:rPr>
          <w:rFonts w:ascii="Times New Roman" w:hAnsi="Times New Roman" w:cs="Times New Roman"/>
          <w:i/>
          <w:noProof/>
        </w:rPr>
        <w:t xml:space="preserve">Hydrogel Sensors and Actuators, </w:t>
      </w:r>
      <w:r w:rsidRPr="00D576BE">
        <w:rPr>
          <w:rFonts w:ascii="Times New Roman" w:hAnsi="Times New Roman" w:cs="Times New Roman"/>
          <w:noProof/>
        </w:rPr>
        <w:t>vol. 6, pp. 1-14, 2009.</w:t>
      </w:r>
    </w:p>
    <w:p w14:paraId="194E7BC9" w14:textId="77777777" w:rsidR="00D576BE" w:rsidRPr="00D576BE" w:rsidRDefault="00D576BE" w:rsidP="00D576BE">
      <w:pPr>
        <w:widowControl w:val="0"/>
        <w:autoSpaceDE w:val="0"/>
        <w:autoSpaceDN w:val="0"/>
        <w:adjustRightInd w:val="0"/>
        <w:spacing w:after="0"/>
      </w:pPr>
    </w:p>
    <w:p w14:paraId="72EF9FD7" w14:textId="06ED0C9D"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bCs/>
          <w:color w:val="262626"/>
        </w:rPr>
        <w:t xml:space="preserve">[51] </w:t>
      </w:r>
      <w:r w:rsidRPr="00D576BE">
        <w:rPr>
          <w:rFonts w:ascii="Times New Roman" w:hAnsi="Times New Roman" w:cs="Times New Roman"/>
          <w:noProof/>
        </w:rPr>
        <w:t xml:space="preserve">H. Tan, H. Li, J.P. Rubin, and K.G. Marra, "Controlled gelation and degradation rates of injectable hyaluronic acid-based hydrogels through a double crosslinking strategy," </w:t>
      </w:r>
      <w:r w:rsidRPr="00D576BE">
        <w:rPr>
          <w:rFonts w:ascii="Times New Roman" w:hAnsi="Times New Roman" w:cs="Times New Roman"/>
          <w:i/>
          <w:noProof/>
        </w:rPr>
        <w:t xml:space="preserve">Journal of Tissue Engineering and Regenerative Medicine, </w:t>
      </w:r>
      <w:r w:rsidRPr="00D576BE">
        <w:rPr>
          <w:rFonts w:ascii="Times New Roman" w:hAnsi="Times New Roman" w:cs="Times New Roman"/>
          <w:noProof/>
        </w:rPr>
        <w:t>vol. 5, pp. 790-7</w:t>
      </w:r>
      <w:r w:rsidR="00512C95">
        <w:rPr>
          <w:rFonts w:ascii="Times New Roman" w:hAnsi="Times New Roman" w:cs="Times New Roman"/>
          <w:noProof/>
        </w:rPr>
        <w:t>,</w:t>
      </w:r>
      <w:r w:rsidRPr="00D576BE">
        <w:rPr>
          <w:rFonts w:ascii="Times New Roman" w:hAnsi="Times New Roman" w:cs="Times New Roman"/>
          <w:noProof/>
        </w:rPr>
        <w:t xml:space="preserve"> 2011.</w:t>
      </w:r>
    </w:p>
    <w:p w14:paraId="6DD3E26E" w14:textId="77777777" w:rsidR="00D576BE" w:rsidRPr="00D576BE" w:rsidRDefault="00D576BE" w:rsidP="00D576BE">
      <w:pPr>
        <w:widowControl w:val="0"/>
        <w:autoSpaceDE w:val="0"/>
        <w:autoSpaceDN w:val="0"/>
        <w:adjustRightInd w:val="0"/>
        <w:spacing w:after="0"/>
      </w:pPr>
    </w:p>
    <w:p w14:paraId="74A28261" w14:textId="79C300A0"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lang w:eastAsia="en-US"/>
        </w:rPr>
        <w:t xml:space="preserve">[52] </w:t>
      </w:r>
      <w:r w:rsidRPr="00D576BE">
        <w:rPr>
          <w:rFonts w:ascii="Times New Roman" w:hAnsi="Times New Roman" w:cs="Times New Roman"/>
          <w:noProof/>
        </w:rPr>
        <w:t xml:space="preserve">M. Patenaude, N. Smeets, and T. Hoare, "Designing injectable, covalently cross-linked hydrogels for biomedical applications," </w:t>
      </w:r>
      <w:r w:rsidRPr="00D576BE">
        <w:rPr>
          <w:rFonts w:ascii="Times New Roman" w:hAnsi="Times New Roman" w:cs="Times New Roman"/>
          <w:i/>
          <w:noProof/>
        </w:rPr>
        <w:t xml:space="preserve">Macromolecular Rapid Communications </w:t>
      </w:r>
      <w:r w:rsidRPr="00D576BE">
        <w:rPr>
          <w:rFonts w:ascii="Times New Roman" w:hAnsi="Times New Roman" w:cs="Times New Roman"/>
          <w:noProof/>
        </w:rPr>
        <w:t>vol. 35, pp. 598-617, 2014.</w:t>
      </w:r>
    </w:p>
    <w:p w14:paraId="1970BD26" w14:textId="77777777" w:rsidR="00D576BE" w:rsidRPr="00D576BE" w:rsidRDefault="00D576BE" w:rsidP="00D576BE">
      <w:pPr>
        <w:pStyle w:val="NoSpacing"/>
        <w:rPr>
          <w:lang w:eastAsia="en-US"/>
        </w:rPr>
      </w:pPr>
    </w:p>
    <w:p w14:paraId="151522AA"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lang w:eastAsia="en-US"/>
        </w:rPr>
        <w:lastRenderedPageBreak/>
        <w:t xml:space="preserve">[53] </w:t>
      </w:r>
      <w:r w:rsidRPr="00D576BE">
        <w:rPr>
          <w:rFonts w:ascii="Times New Roman" w:hAnsi="Times New Roman" w:cs="Times New Roman"/>
          <w:noProof/>
        </w:rPr>
        <w:t xml:space="preserve">T.D. Johnson and K. L. Christman, "Injectable hydrogel therapies and their delivery strategies for treating myocardial infraction," </w:t>
      </w:r>
      <w:r w:rsidRPr="00D576BE">
        <w:rPr>
          <w:rFonts w:ascii="Times New Roman" w:hAnsi="Times New Roman" w:cs="Times New Roman"/>
          <w:i/>
          <w:noProof/>
        </w:rPr>
        <w:t xml:space="preserve">Expert Opinion on Drug Delivery, </w:t>
      </w:r>
      <w:r w:rsidRPr="00D576BE">
        <w:rPr>
          <w:rFonts w:ascii="Times New Roman" w:hAnsi="Times New Roman" w:cs="Times New Roman"/>
          <w:noProof/>
        </w:rPr>
        <w:t>vol. 10, pp. 59-72, 2013.</w:t>
      </w:r>
    </w:p>
    <w:p w14:paraId="66DF8EA6" w14:textId="77777777" w:rsidR="00D576BE" w:rsidRPr="00D576BE" w:rsidRDefault="00D576BE" w:rsidP="00D576BE">
      <w:pPr>
        <w:pStyle w:val="NoSpacing"/>
        <w:rPr>
          <w:lang w:eastAsia="en-US"/>
        </w:rPr>
      </w:pPr>
    </w:p>
    <w:p w14:paraId="29706DAB"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lang w:eastAsia="en-US"/>
        </w:rPr>
        <w:t xml:space="preserve">[54] </w:t>
      </w:r>
      <w:r w:rsidRPr="00D576BE">
        <w:rPr>
          <w:rFonts w:ascii="Times New Roman" w:hAnsi="Times New Roman" w:cs="Times New Roman"/>
          <w:noProof/>
        </w:rPr>
        <w:t xml:space="preserve">J. Yang, J. Yeom, B.W. Hwang, A. Hoffman, and S.K. Hahn, "In situ-forming injectable hydrogels for regenerative medicine," </w:t>
      </w:r>
      <w:r w:rsidRPr="00D576BE">
        <w:rPr>
          <w:rFonts w:ascii="Times New Roman" w:hAnsi="Times New Roman" w:cs="Times New Roman"/>
          <w:i/>
          <w:noProof/>
        </w:rPr>
        <w:t xml:space="preserve">Progress in Polymer Science, </w:t>
      </w:r>
      <w:r w:rsidRPr="00D576BE">
        <w:rPr>
          <w:rFonts w:ascii="Times New Roman" w:hAnsi="Times New Roman" w:cs="Times New Roman"/>
          <w:noProof/>
        </w:rPr>
        <w:t>vol. 39, pp. 1973-1986, 2014.</w:t>
      </w:r>
    </w:p>
    <w:p w14:paraId="592BFA28" w14:textId="77777777" w:rsidR="00D576BE" w:rsidRPr="00D576BE" w:rsidRDefault="00D576BE" w:rsidP="00D576BE">
      <w:pPr>
        <w:widowControl w:val="0"/>
        <w:autoSpaceDE w:val="0"/>
        <w:autoSpaceDN w:val="0"/>
        <w:adjustRightInd w:val="0"/>
        <w:spacing w:after="0"/>
      </w:pPr>
    </w:p>
    <w:p w14:paraId="0728C3DA"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lang w:eastAsia="en-US"/>
        </w:rPr>
        <w:t xml:space="preserve">[55] </w:t>
      </w:r>
      <w:r w:rsidRPr="00D576BE">
        <w:rPr>
          <w:rFonts w:ascii="Times New Roman" w:hAnsi="Times New Roman" w:cs="Times New Roman"/>
          <w:noProof/>
        </w:rPr>
        <w:t xml:space="preserve">J. Maitra and V.K. Shukla, "Cross-linking in hydrogels - A review," </w:t>
      </w:r>
      <w:r w:rsidRPr="00D576BE">
        <w:rPr>
          <w:rFonts w:ascii="Times New Roman" w:hAnsi="Times New Roman" w:cs="Times New Roman"/>
          <w:i/>
          <w:noProof/>
        </w:rPr>
        <w:t xml:space="preserve">American Journal of Polymer Science, </w:t>
      </w:r>
      <w:r w:rsidRPr="00D576BE">
        <w:rPr>
          <w:rFonts w:ascii="Times New Roman" w:hAnsi="Times New Roman" w:cs="Times New Roman"/>
          <w:noProof/>
        </w:rPr>
        <w:t>vol. 4, pp. 25-31, 2014.</w:t>
      </w:r>
    </w:p>
    <w:p w14:paraId="41EE2437" w14:textId="77777777" w:rsidR="00D576BE" w:rsidRPr="00D576BE" w:rsidRDefault="00D576BE" w:rsidP="00D576BE">
      <w:pPr>
        <w:pStyle w:val="NoSpacing"/>
        <w:rPr>
          <w:lang w:eastAsia="en-US"/>
        </w:rPr>
      </w:pPr>
    </w:p>
    <w:p w14:paraId="67F01749"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lang w:eastAsia="en-US"/>
        </w:rPr>
        <w:t xml:space="preserve">[56] </w:t>
      </w:r>
      <w:r w:rsidRPr="00D576BE">
        <w:rPr>
          <w:rFonts w:ascii="Times New Roman" w:hAnsi="Times New Roman" w:cs="Times New Roman"/>
          <w:noProof/>
        </w:rPr>
        <w:t xml:space="preserve">S. D. Fitzpatrick, M. A. Mazumder, F. Lasowski, L. E. Fitzpatrick, and H. Sheardown, "PNIPAAm-Grafted-Collagen as an injectable, in situ gelling bioactive cell delivery scaffold," </w:t>
      </w:r>
      <w:r w:rsidRPr="00D576BE">
        <w:rPr>
          <w:rFonts w:ascii="Times New Roman" w:hAnsi="Times New Roman" w:cs="Times New Roman"/>
          <w:i/>
          <w:noProof/>
        </w:rPr>
        <w:t xml:space="preserve">Biomacromolecules, </w:t>
      </w:r>
      <w:r w:rsidRPr="00D576BE">
        <w:rPr>
          <w:rFonts w:ascii="Times New Roman" w:hAnsi="Times New Roman" w:cs="Times New Roman"/>
          <w:noProof/>
        </w:rPr>
        <w:t>vol. 11, pp. 2261-2267, 2010.</w:t>
      </w:r>
    </w:p>
    <w:p w14:paraId="00BA4C66" w14:textId="77777777" w:rsidR="00D576BE" w:rsidRPr="00D576BE" w:rsidRDefault="00D576BE" w:rsidP="00D576BE">
      <w:pPr>
        <w:pStyle w:val="NoSpacing"/>
        <w:rPr>
          <w:lang w:eastAsia="en-US"/>
        </w:rPr>
      </w:pPr>
    </w:p>
    <w:p w14:paraId="0611A8B8" w14:textId="3C33A488"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lang w:eastAsia="en-US"/>
        </w:rPr>
        <w:t xml:space="preserve">[57] </w:t>
      </w:r>
      <w:r w:rsidRPr="00D576BE">
        <w:rPr>
          <w:rFonts w:ascii="Times New Roman" w:hAnsi="Times New Roman" w:cs="Times New Roman"/>
          <w:noProof/>
        </w:rPr>
        <w:t>P. Sheikholeslami, B. Muirhead, D.S. Baek, H. Wang, X. Zhao, D. Sivakumaran</w:t>
      </w:r>
      <w:r w:rsidRPr="00D576BE">
        <w:rPr>
          <w:rFonts w:ascii="Times New Roman" w:hAnsi="Times New Roman" w:cs="Times New Roman"/>
          <w:i/>
          <w:noProof/>
        </w:rPr>
        <w:t>, et al.</w:t>
      </w:r>
      <w:r w:rsidRPr="00D576BE">
        <w:rPr>
          <w:rFonts w:ascii="Times New Roman" w:hAnsi="Times New Roman" w:cs="Times New Roman"/>
          <w:noProof/>
        </w:rPr>
        <w:t xml:space="preserve">, "Hydrophobically-modified poly(vinyl pyrrolidone) as a physically-associative, shear-responsive ophthalmic hydrogel," </w:t>
      </w:r>
      <w:r w:rsidRPr="00D576BE">
        <w:rPr>
          <w:rFonts w:ascii="Times New Roman" w:hAnsi="Times New Roman" w:cs="Times New Roman"/>
          <w:i/>
          <w:noProof/>
        </w:rPr>
        <w:t xml:space="preserve">Experimental Eye Research, </w:t>
      </w:r>
      <w:r w:rsidRPr="00D576BE">
        <w:rPr>
          <w:rFonts w:ascii="Times New Roman" w:hAnsi="Times New Roman" w:cs="Times New Roman"/>
          <w:noProof/>
        </w:rPr>
        <w:t>vol. 137, pp. 18-31, 2015.</w:t>
      </w:r>
    </w:p>
    <w:p w14:paraId="18231B8A" w14:textId="77777777" w:rsidR="00D576BE" w:rsidRPr="00D576BE" w:rsidRDefault="00D576BE" w:rsidP="00D576BE">
      <w:pPr>
        <w:pStyle w:val="NoSpacing"/>
        <w:rPr>
          <w:lang w:eastAsia="en-US"/>
        </w:rPr>
      </w:pPr>
    </w:p>
    <w:p w14:paraId="15E43050" w14:textId="4F098B59"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lang w:eastAsia="en-US"/>
        </w:rPr>
        <w:t xml:space="preserve">[58] </w:t>
      </w:r>
      <w:r w:rsidRPr="00D576BE">
        <w:rPr>
          <w:rFonts w:ascii="Times New Roman" w:hAnsi="Times New Roman" w:cs="Times New Roman"/>
          <w:noProof/>
        </w:rPr>
        <w:t xml:space="preserve">S.Y. Choh, D. Cross, and C. Wang, "Facile synthesis and characterization of disulfide-cross-linked hyaluronic acid hydrogels for protein delivery and cell encapsulation," </w:t>
      </w:r>
      <w:r w:rsidRPr="00D576BE">
        <w:rPr>
          <w:rFonts w:ascii="Times New Roman" w:hAnsi="Times New Roman" w:cs="Times New Roman"/>
          <w:i/>
          <w:noProof/>
        </w:rPr>
        <w:t xml:space="preserve">Biomacromolecules, </w:t>
      </w:r>
      <w:r w:rsidRPr="00D576BE">
        <w:rPr>
          <w:rFonts w:ascii="Times New Roman" w:hAnsi="Times New Roman" w:cs="Times New Roman"/>
          <w:noProof/>
        </w:rPr>
        <w:t>vol. 12, pp. 1126-1136, 2011.</w:t>
      </w:r>
    </w:p>
    <w:p w14:paraId="6E1E22DC" w14:textId="77777777" w:rsidR="00D576BE" w:rsidRPr="00D576BE" w:rsidRDefault="00D576BE" w:rsidP="00D576BE">
      <w:pPr>
        <w:widowControl w:val="0"/>
        <w:autoSpaceDE w:val="0"/>
        <w:autoSpaceDN w:val="0"/>
        <w:adjustRightInd w:val="0"/>
        <w:spacing w:after="0"/>
      </w:pPr>
    </w:p>
    <w:p w14:paraId="152C3BCC" w14:textId="243BCF06"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color w:val="000000" w:themeColor="text1"/>
        </w:rPr>
        <w:t xml:space="preserve">[59] </w:t>
      </w:r>
      <w:r w:rsidRPr="00D576BE">
        <w:rPr>
          <w:rFonts w:ascii="Times New Roman" w:hAnsi="Times New Roman" w:cs="Times New Roman"/>
          <w:noProof/>
        </w:rPr>
        <w:t xml:space="preserve">Y. Li, J. Rodrigues, and H. Tomas, "Injectable and biodegradable hydrogels: gelation, biodegradation and biomedical applications," </w:t>
      </w:r>
      <w:r w:rsidRPr="00D576BE">
        <w:rPr>
          <w:rFonts w:ascii="Times New Roman" w:hAnsi="Times New Roman" w:cs="Times New Roman"/>
          <w:i/>
          <w:noProof/>
        </w:rPr>
        <w:t xml:space="preserve">Chemical Society Reviews, </w:t>
      </w:r>
      <w:r w:rsidRPr="00D576BE">
        <w:rPr>
          <w:rFonts w:ascii="Times New Roman" w:hAnsi="Times New Roman" w:cs="Times New Roman"/>
          <w:noProof/>
        </w:rPr>
        <w:t>vol. 41, pp. 2193-221, 2012.</w:t>
      </w:r>
    </w:p>
    <w:p w14:paraId="5CFECDE9" w14:textId="77777777" w:rsidR="00D576BE" w:rsidRPr="00D576BE" w:rsidRDefault="00D576BE" w:rsidP="00D576BE">
      <w:pPr>
        <w:widowControl w:val="0"/>
        <w:autoSpaceDE w:val="0"/>
        <w:autoSpaceDN w:val="0"/>
        <w:adjustRightInd w:val="0"/>
        <w:spacing w:after="0"/>
      </w:pPr>
    </w:p>
    <w:p w14:paraId="362E4474"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lang w:eastAsia="en-US"/>
        </w:rPr>
        <w:t xml:space="preserve">[60] </w:t>
      </w:r>
      <w:r w:rsidRPr="00D576BE">
        <w:rPr>
          <w:rFonts w:ascii="Times New Roman" w:hAnsi="Times New Roman" w:cs="Times New Roman"/>
          <w:noProof/>
        </w:rPr>
        <w:t xml:space="preserve">B.D. Mather, K. Viswanathan, K.M. Miller, and T.E. Long, "Michael addition reactions in macromolecular design for emerging technologies," </w:t>
      </w:r>
      <w:r w:rsidRPr="00D576BE">
        <w:rPr>
          <w:rFonts w:ascii="Times New Roman" w:hAnsi="Times New Roman" w:cs="Times New Roman"/>
          <w:i/>
          <w:noProof/>
        </w:rPr>
        <w:t xml:space="preserve">Progress in Polymer Science, </w:t>
      </w:r>
      <w:r w:rsidRPr="00D576BE">
        <w:rPr>
          <w:rFonts w:ascii="Times New Roman" w:hAnsi="Times New Roman" w:cs="Times New Roman"/>
          <w:noProof/>
        </w:rPr>
        <w:t>vol. 31, pp. 487-531, 2006.</w:t>
      </w:r>
    </w:p>
    <w:p w14:paraId="2804E3B1" w14:textId="77777777" w:rsidR="00D576BE" w:rsidRPr="00D576BE" w:rsidRDefault="00D576BE" w:rsidP="00D576BE">
      <w:pPr>
        <w:widowControl w:val="0"/>
        <w:autoSpaceDE w:val="0"/>
        <w:autoSpaceDN w:val="0"/>
        <w:adjustRightInd w:val="0"/>
        <w:spacing w:after="0"/>
      </w:pPr>
    </w:p>
    <w:p w14:paraId="5E9FD710"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lang w:eastAsia="en-US"/>
        </w:rPr>
        <w:t xml:space="preserve">[61] G.T. Hermanson, "Aldehyde and ketone reactions," in </w:t>
      </w:r>
      <w:r w:rsidRPr="00D576BE">
        <w:rPr>
          <w:rFonts w:ascii="Times New Roman" w:hAnsi="Times New Roman" w:cs="Times New Roman"/>
          <w:i/>
          <w:lang w:eastAsia="en-US"/>
        </w:rPr>
        <w:t>Bioconjugate Techniques</w:t>
      </w:r>
      <w:r w:rsidRPr="00D576BE">
        <w:rPr>
          <w:rFonts w:ascii="Times New Roman" w:hAnsi="Times New Roman" w:cs="Times New Roman"/>
          <w:lang w:eastAsia="en-US"/>
        </w:rPr>
        <w:t>, 3</w:t>
      </w:r>
      <w:r w:rsidRPr="00D576BE">
        <w:rPr>
          <w:rFonts w:ascii="Times New Roman" w:hAnsi="Times New Roman" w:cs="Times New Roman"/>
          <w:vertAlign w:val="superscript"/>
          <w:lang w:eastAsia="en-US"/>
        </w:rPr>
        <w:t>rd</w:t>
      </w:r>
      <w:r w:rsidRPr="00D576BE">
        <w:rPr>
          <w:rFonts w:ascii="Times New Roman" w:hAnsi="Times New Roman" w:cs="Times New Roman"/>
          <w:lang w:eastAsia="en-US"/>
        </w:rPr>
        <w:t xml:space="preserve"> ed., Academic Press, San Diego, 2013, pp. 251-253</w:t>
      </w:r>
    </w:p>
    <w:p w14:paraId="350A71E1" w14:textId="77777777" w:rsidR="00D576BE" w:rsidRPr="00D576BE" w:rsidRDefault="00D576BE" w:rsidP="00D576BE">
      <w:pPr>
        <w:widowControl w:val="0"/>
        <w:autoSpaceDE w:val="0"/>
        <w:autoSpaceDN w:val="0"/>
        <w:adjustRightInd w:val="0"/>
        <w:spacing w:after="0"/>
      </w:pPr>
    </w:p>
    <w:p w14:paraId="6CBFA23F" w14:textId="77777777" w:rsidR="00D576BE" w:rsidRPr="00D576BE" w:rsidRDefault="00D576BE" w:rsidP="00D576BE">
      <w:pPr>
        <w:widowControl w:val="0"/>
        <w:autoSpaceDE w:val="0"/>
        <w:autoSpaceDN w:val="0"/>
        <w:adjustRightInd w:val="0"/>
        <w:spacing w:after="0"/>
      </w:pPr>
      <w:r w:rsidRPr="00D576BE">
        <w:t xml:space="preserve">[62] “Carbonyl-reactive crosslinker chemistry”, </w:t>
      </w:r>
      <w:r w:rsidRPr="00D576BE">
        <w:rPr>
          <w:i/>
        </w:rPr>
        <w:t>Life Technologies</w:t>
      </w:r>
      <w:r w:rsidRPr="00D576BE">
        <w:t xml:space="preserve">, [online], available: </w:t>
      </w:r>
      <w:hyperlink r:id="rId57" w:history="1">
        <w:r w:rsidRPr="00D576BE">
          <w:t>https://www.lifetechnologies.com/ca/en/home/life-science/protein-biology/protein-biology-learning-center/protein-biology-resource-library/pierce-protein-methods/carbonyl-reactive-crosslinker-chemistry.html</w:t>
        </w:r>
      </w:hyperlink>
      <w:r w:rsidRPr="00D576BE">
        <w:t>, [accessed July 10, 2015].</w:t>
      </w:r>
    </w:p>
    <w:p w14:paraId="0EC03F1B" w14:textId="77777777" w:rsidR="00D576BE" w:rsidRPr="00D576BE" w:rsidRDefault="00D576BE" w:rsidP="00D576BE">
      <w:pPr>
        <w:widowControl w:val="0"/>
        <w:autoSpaceDE w:val="0"/>
        <w:autoSpaceDN w:val="0"/>
        <w:adjustRightInd w:val="0"/>
        <w:spacing w:after="0"/>
      </w:pPr>
    </w:p>
    <w:p w14:paraId="004197CC"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[63] </w:t>
      </w:r>
      <w:r w:rsidRPr="00D576BE">
        <w:rPr>
          <w:rFonts w:ascii="Times New Roman" w:hAnsi="Times New Roman" w:cs="Times New Roman"/>
          <w:noProof/>
        </w:rPr>
        <w:t xml:space="preserve">V. T. A. Kale, "Design, synthesis and characterization of pH-sensitive PEG-PE conjugates for stimuli-sensitive pharmaceutical nanocarries: The effect of substitutes at the hydrazone linkage on the pH stability of PEG-PE conjugates," </w:t>
      </w:r>
      <w:r w:rsidRPr="00D576BE">
        <w:rPr>
          <w:rFonts w:ascii="Times New Roman" w:hAnsi="Times New Roman" w:cs="Times New Roman"/>
          <w:i/>
          <w:noProof/>
        </w:rPr>
        <w:t xml:space="preserve">Bioconjugate Chemistry </w:t>
      </w:r>
      <w:r w:rsidRPr="00D576BE">
        <w:rPr>
          <w:rFonts w:ascii="Times New Roman" w:hAnsi="Times New Roman" w:cs="Times New Roman"/>
          <w:noProof/>
        </w:rPr>
        <w:t>vol. 18, pp. 363-370, 2007.</w:t>
      </w:r>
    </w:p>
    <w:p w14:paraId="6F692E4B" w14:textId="77777777" w:rsidR="00D576BE" w:rsidRPr="00D576BE" w:rsidRDefault="00D576BE" w:rsidP="00D576BE">
      <w:pPr>
        <w:widowControl w:val="0"/>
        <w:autoSpaceDE w:val="0"/>
        <w:autoSpaceDN w:val="0"/>
        <w:adjustRightInd w:val="0"/>
        <w:spacing w:after="0"/>
      </w:pPr>
    </w:p>
    <w:p w14:paraId="3121F480" w14:textId="2581D5F3"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[64] </w:t>
      </w:r>
      <w:r w:rsidRPr="00D576BE">
        <w:rPr>
          <w:rFonts w:ascii="Times New Roman" w:hAnsi="Times New Roman" w:cs="Times New Roman"/>
          <w:noProof/>
        </w:rPr>
        <w:t xml:space="preserve">H. Bidgoli, A. Zamani, and M.J. Taherzadeh, "Effect of carboxymethylation conditions on the water-binding capacity of chitosan-based superabsorbents," </w:t>
      </w:r>
      <w:r w:rsidRPr="00D576BE">
        <w:rPr>
          <w:rFonts w:ascii="Times New Roman" w:hAnsi="Times New Roman" w:cs="Times New Roman"/>
          <w:i/>
          <w:noProof/>
        </w:rPr>
        <w:t xml:space="preserve">Carbohydr Res, </w:t>
      </w:r>
      <w:r w:rsidRPr="00D576BE">
        <w:rPr>
          <w:rFonts w:ascii="Times New Roman" w:hAnsi="Times New Roman" w:cs="Times New Roman"/>
          <w:noProof/>
        </w:rPr>
        <w:t>vol. 345, pp. 2683-2689, 2010.</w:t>
      </w:r>
      <w:r w:rsidRPr="00D576BE">
        <w:rPr>
          <w:rFonts w:ascii="Times New Roman" w:hAnsi="Times New Roman" w:cs="Times New Roman"/>
        </w:rPr>
        <w:t xml:space="preserve">   </w:t>
      </w:r>
    </w:p>
    <w:p w14:paraId="7EADA119" w14:textId="77777777" w:rsidR="00D576BE" w:rsidRPr="00D576BE" w:rsidRDefault="00D576BE" w:rsidP="00D576BE">
      <w:pPr>
        <w:widowControl w:val="0"/>
        <w:autoSpaceDE w:val="0"/>
        <w:autoSpaceDN w:val="0"/>
        <w:adjustRightInd w:val="0"/>
        <w:spacing w:after="0"/>
      </w:pPr>
    </w:p>
    <w:p w14:paraId="660A2AAD"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[65] </w:t>
      </w:r>
      <w:r w:rsidRPr="00D576BE">
        <w:rPr>
          <w:rFonts w:ascii="Times New Roman" w:hAnsi="Times New Roman" w:cs="Times New Roman"/>
          <w:noProof/>
        </w:rPr>
        <w:t>J.M. Jeanette, "Preparation and characterization of gelatin and chitosan films," Honors thesis, Chemical and Biological Engineering, Tufts University, Massachusetts 2009.</w:t>
      </w:r>
    </w:p>
    <w:p w14:paraId="2F140C96" w14:textId="77777777" w:rsidR="00D576BE" w:rsidRPr="00D576BE" w:rsidRDefault="00D576BE" w:rsidP="00D576BE">
      <w:pPr>
        <w:widowControl w:val="0"/>
        <w:autoSpaceDE w:val="0"/>
        <w:autoSpaceDN w:val="0"/>
        <w:adjustRightInd w:val="0"/>
        <w:spacing w:after="0"/>
      </w:pPr>
    </w:p>
    <w:p w14:paraId="2F3392E3"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[66] </w:t>
      </w:r>
      <w:r w:rsidRPr="00D576BE">
        <w:rPr>
          <w:rFonts w:ascii="Times New Roman" w:hAnsi="Times New Roman" w:cs="Times New Roman"/>
          <w:noProof/>
        </w:rPr>
        <w:t xml:space="preserve">P.K. Dutta, J. Dutta, and V. S. Tripathi, "Chitin and chitosan: Chemistry, properties, and applications," </w:t>
      </w:r>
      <w:r w:rsidRPr="00D576BE">
        <w:rPr>
          <w:rFonts w:ascii="Times New Roman" w:hAnsi="Times New Roman" w:cs="Times New Roman"/>
          <w:i/>
          <w:noProof/>
        </w:rPr>
        <w:t xml:space="preserve">Journal of Scientific &amp; Industrial Research, </w:t>
      </w:r>
      <w:r w:rsidRPr="00D576BE">
        <w:rPr>
          <w:rFonts w:ascii="Times New Roman" w:hAnsi="Times New Roman" w:cs="Times New Roman"/>
          <w:noProof/>
        </w:rPr>
        <w:t>vol. 63, pp. 20-31, 2004.</w:t>
      </w:r>
    </w:p>
    <w:p w14:paraId="6896D160" w14:textId="77777777" w:rsidR="00D576BE" w:rsidRPr="00D576BE" w:rsidRDefault="00D576BE" w:rsidP="00D576BE">
      <w:pPr>
        <w:widowControl w:val="0"/>
        <w:autoSpaceDE w:val="0"/>
        <w:autoSpaceDN w:val="0"/>
        <w:adjustRightInd w:val="0"/>
        <w:spacing w:after="0"/>
      </w:pPr>
    </w:p>
    <w:p w14:paraId="7CEB3194"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[67] </w:t>
      </w:r>
      <w:r w:rsidRPr="00D576BE">
        <w:rPr>
          <w:rFonts w:ascii="Times New Roman" w:hAnsi="Times New Roman" w:cs="Times New Roman"/>
          <w:noProof/>
        </w:rPr>
        <w:t xml:space="preserve">A. Jimtaisong and N. Saewan, "Utilization of carboxymethyl chitosan in cosmetics," </w:t>
      </w:r>
      <w:r w:rsidRPr="00D576BE">
        <w:rPr>
          <w:rFonts w:ascii="Times New Roman" w:hAnsi="Times New Roman" w:cs="Times New Roman"/>
          <w:i/>
          <w:noProof/>
        </w:rPr>
        <w:t xml:space="preserve">International Journal of Cosmetic Science, </w:t>
      </w:r>
      <w:r w:rsidRPr="00D576BE">
        <w:rPr>
          <w:rFonts w:ascii="Times New Roman" w:hAnsi="Times New Roman" w:cs="Times New Roman"/>
          <w:noProof/>
        </w:rPr>
        <w:t>vol. 36, pp. 12-21, Feb 2014.</w:t>
      </w:r>
    </w:p>
    <w:p w14:paraId="65D9F592"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[68] </w:t>
      </w:r>
      <w:r w:rsidRPr="00D576BE">
        <w:rPr>
          <w:rFonts w:ascii="Times New Roman" w:hAnsi="Times New Roman" w:cs="Times New Roman"/>
          <w:noProof/>
        </w:rPr>
        <w:t xml:space="preserve">D.P. Chattopadhyay and M.S. Inamdar, "Aqueous behaviour of chitosan," </w:t>
      </w:r>
      <w:r w:rsidRPr="00D576BE">
        <w:rPr>
          <w:rFonts w:ascii="Times New Roman" w:hAnsi="Times New Roman" w:cs="Times New Roman"/>
          <w:i/>
          <w:noProof/>
        </w:rPr>
        <w:t xml:space="preserve">International Journal of Polymer Science, </w:t>
      </w:r>
      <w:r w:rsidRPr="00D576BE">
        <w:rPr>
          <w:rFonts w:ascii="Times New Roman" w:hAnsi="Times New Roman" w:cs="Times New Roman"/>
          <w:noProof/>
        </w:rPr>
        <w:t>vol. 2010, pp. 1-7, 2010.</w:t>
      </w:r>
    </w:p>
    <w:p w14:paraId="75AED726" w14:textId="77777777" w:rsidR="00D576BE" w:rsidRPr="00D576BE" w:rsidRDefault="00D576BE" w:rsidP="00D576BE">
      <w:pPr>
        <w:widowControl w:val="0"/>
        <w:autoSpaceDE w:val="0"/>
        <w:autoSpaceDN w:val="0"/>
        <w:adjustRightInd w:val="0"/>
        <w:spacing w:after="0"/>
      </w:pPr>
    </w:p>
    <w:p w14:paraId="4F80C956"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[69] </w:t>
      </w:r>
      <w:r w:rsidRPr="00D576BE">
        <w:rPr>
          <w:rFonts w:ascii="Times New Roman" w:hAnsi="Times New Roman" w:cs="Times New Roman"/>
          <w:noProof/>
        </w:rPr>
        <w:t xml:space="preserve">C. Pillai, W. Paul, and C. Sharma, "Chitin and chitosan polymers: Chemistry, solubility and fiber formation," </w:t>
      </w:r>
      <w:r w:rsidRPr="00D576BE">
        <w:rPr>
          <w:rFonts w:ascii="Times New Roman" w:hAnsi="Times New Roman" w:cs="Times New Roman"/>
          <w:i/>
          <w:noProof/>
        </w:rPr>
        <w:t xml:space="preserve">Progress in Polymer Science, </w:t>
      </w:r>
      <w:r w:rsidRPr="00D576BE">
        <w:rPr>
          <w:rFonts w:ascii="Times New Roman" w:hAnsi="Times New Roman" w:cs="Times New Roman"/>
          <w:noProof/>
        </w:rPr>
        <w:t>vol. 34, pp. 641-678, 2009.</w:t>
      </w:r>
    </w:p>
    <w:p w14:paraId="1AB8BDE3" w14:textId="77777777" w:rsidR="00D576BE" w:rsidRPr="00D576BE" w:rsidRDefault="00D576BE" w:rsidP="00D576BE">
      <w:pPr>
        <w:widowControl w:val="0"/>
        <w:autoSpaceDE w:val="0"/>
        <w:autoSpaceDN w:val="0"/>
        <w:adjustRightInd w:val="0"/>
        <w:spacing w:after="0"/>
      </w:pPr>
    </w:p>
    <w:p w14:paraId="3C59788B"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[70] </w:t>
      </w:r>
      <w:r w:rsidRPr="00D576BE">
        <w:rPr>
          <w:rFonts w:ascii="Times New Roman" w:hAnsi="Times New Roman" w:cs="Times New Roman"/>
          <w:noProof/>
        </w:rPr>
        <w:t xml:space="preserve">F. Croisier and C. Jérôme, "Chitosan-based biomaterials for tissue engineering," </w:t>
      </w:r>
      <w:r w:rsidRPr="00D576BE">
        <w:rPr>
          <w:rFonts w:ascii="Times New Roman" w:hAnsi="Times New Roman" w:cs="Times New Roman"/>
          <w:i/>
          <w:noProof/>
        </w:rPr>
        <w:t xml:space="preserve">European Polymer Journal, </w:t>
      </w:r>
      <w:r w:rsidRPr="00D576BE">
        <w:rPr>
          <w:rFonts w:ascii="Times New Roman" w:hAnsi="Times New Roman" w:cs="Times New Roman"/>
          <w:noProof/>
        </w:rPr>
        <w:t>vol. 49, pp. 780-792, 2013.</w:t>
      </w:r>
    </w:p>
    <w:p w14:paraId="4F72467C" w14:textId="77777777" w:rsidR="00D576BE" w:rsidRPr="00D576BE" w:rsidRDefault="00D576BE" w:rsidP="00D576BE">
      <w:pPr>
        <w:widowControl w:val="0"/>
        <w:autoSpaceDE w:val="0"/>
        <w:autoSpaceDN w:val="0"/>
        <w:adjustRightInd w:val="0"/>
        <w:spacing w:after="0"/>
      </w:pPr>
    </w:p>
    <w:p w14:paraId="6E06E2A7"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[71] </w:t>
      </w:r>
      <w:r w:rsidRPr="00D576BE">
        <w:rPr>
          <w:rFonts w:ascii="Times New Roman" w:hAnsi="Times New Roman" w:cs="Times New Roman"/>
          <w:noProof/>
        </w:rPr>
        <w:t xml:space="preserve">T. Muslim, M.H. Rahman, H.A. Begum, and M. A. Rahman, "Chitosan and carboxymethyl chitosan from fish scales of Labeo rohita," </w:t>
      </w:r>
      <w:r w:rsidRPr="00D576BE">
        <w:rPr>
          <w:rFonts w:ascii="Times New Roman" w:hAnsi="Times New Roman" w:cs="Times New Roman"/>
          <w:i/>
          <w:noProof/>
        </w:rPr>
        <w:t xml:space="preserve">Dhaka University Journal of Science, </w:t>
      </w:r>
      <w:r w:rsidRPr="00D576BE">
        <w:rPr>
          <w:rFonts w:ascii="Times New Roman" w:hAnsi="Times New Roman" w:cs="Times New Roman"/>
          <w:noProof/>
        </w:rPr>
        <w:t>vol. 61, pp. 145-148, 2013.</w:t>
      </w:r>
    </w:p>
    <w:p w14:paraId="1932182E" w14:textId="77777777" w:rsidR="00D576BE" w:rsidRPr="00D576BE" w:rsidRDefault="00D576BE" w:rsidP="00D576BE">
      <w:pPr>
        <w:widowControl w:val="0"/>
        <w:autoSpaceDE w:val="0"/>
        <w:autoSpaceDN w:val="0"/>
        <w:adjustRightInd w:val="0"/>
        <w:spacing w:after="0"/>
      </w:pPr>
    </w:p>
    <w:p w14:paraId="31D66BC3" w14:textId="77777777" w:rsidR="00D576BE" w:rsidRPr="00D576BE" w:rsidRDefault="00D576BE" w:rsidP="00D576BE">
      <w:pPr>
        <w:widowControl w:val="0"/>
        <w:autoSpaceDE w:val="0"/>
        <w:autoSpaceDN w:val="0"/>
        <w:adjustRightInd w:val="0"/>
        <w:spacing w:after="0"/>
        <w:rPr>
          <w:noProof/>
        </w:rPr>
      </w:pPr>
      <w:r w:rsidRPr="00D576BE">
        <w:t xml:space="preserve">[72] </w:t>
      </w:r>
      <w:r w:rsidRPr="00D576BE">
        <w:rPr>
          <w:noProof/>
        </w:rPr>
        <w:t>A. DiPrato, "Mechanically robust multi-layered chitosan thin films," Masters of Science Materials Science and Engineering, Drexel University, 2010.</w:t>
      </w:r>
    </w:p>
    <w:p w14:paraId="09F0E385" w14:textId="77777777" w:rsidR="00D576BE" w:rsidRPr="00D576BE" w:rsidRDefault="00D576BE" w:rsidP="00D576BE">
      <w:pPr>
        <w:widowControl w:val="0"/>
        <w:autoSpaceDE w:val="0"/>
        <w:autoSpaceDN w:val="0"/>
        <w:adjustRightInd w:val="0"/>
        <w:spacing w:after="0"/>
      </w:pPr>
    </w:p>
    <w:p w14:paraId="53459728" w14:textId="25203B41" w:rsidR="00D576BE" w:rsidRPr="00D576BE" w:rsidRDefault="00D576BE" w:rsidP="00D576BE">
      <w:pPr>
        <w:widowControl w:val="0"/>
        <w:autoSpaceDE w:val="0"/>
        <w:autoSpaceDN w:val="0"/>
        <w:adjustRightInd w:val="0"/>
        <w:spacing w:after="0"/>
        <w:rPr>
          <w:noProof/>
        </w:rPr>
      </w:pPr>
      <w:r w:rsidRPr="00D576BE">
        <w:t xml:space="preserve">[73] </w:t>
      </w:r>
      <w:r w:rsidRPr="00D576BE">
        <w:rPr>
          <w:noProof/>
        </w:rPr>
        <w:t xml:space="preserve">H. Lin, H. Wang, C. Xue, and M. Ye, "Preparation of chitosan oligomers by immobilized papain," </w:t>
      </w:r>
      <w:r w:rsidRPr="00D576BE">
        <w:rPr>
          <w:i/>
          <w:noProof/>
        </w:rPr>
        <w:t xml:space="preserve">Enzyme and Microbial Technology </w:t>
      </w:r>
      <w:r w:rsidRPr="00D576BE">
        <w:rPr>
          <w:noProof/>
        </w:rPr>
        <w:t>vol. 31, pp. 588-592, 2002.</w:t>
      </w:r>
    </w:p>
    <w:p w14:paraId="2FC4ADAD"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[74] </w:t>
      </w:r>
      <w:r w:rsidRPr="00D576BE">
        <w:rPr>
          <w:rFonts w:ascii="Times New Roman" w:hAnsi="Times New Roman" w:cs="Times New Roman"/>
          <w:noProof/>
        </w:rPr>
        <w:t xml:space="preserve">J. Berger, M. Reist, J.M. Mayer, O. Felt, and R. Gurny, "Structure and interactions in chitosan hydrogels formed by complexation or aggregation for biomedical applications," </w:t>
      </w:r>
      <w:r w:rsidRPr="00D576BE">
        <w:rPr>
          <w:rFonts w:ascii="Times New Roman" w:hAnsi="Times New Roman" w:cs="Times New Roman"/>
          <w:i/>
          <w:noProof/>
        </w:rPr>
        <w:t xml:space="preserve">European Journal of Pharmaceutics and Biopharmaceutics, </w:t>
      </w:r>
      <w:r w:rsidRPr="00D576BE">
        <w:rPr>
          <w:rFonts w:ascii="Times New Roman" w:hAnsi="Times New Roman" w:cs="Times New Roman"/>
          <w:noProof/>
        </w:rPr>
        <w:t>vol. 57, pp. 35-52, 2004.</w:t>
      </w:r>
    </w:p>
    <w:p w14:paraId="27479F04" w14:textId="77777777" w:rsidR="00D576BE" w:rsidRPr="00D576BE" w:rsidRDefault="00D576BE" w:rsidP="00D576BE">
      <w:pPr>
        <w:widowControl w:val="0"/>
        <w:autoSpaceDE w:val="0"/>
        <w:autoSpaceDN w:val="0"/>
        <w:adjustRightInd w:val="0"/>
        <w:spacing w:after="0"/>
      </w:pPr>
    </w:p>
    <w:p w14:paraId="01AC15C7"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lang w:eastAsia="en-US"/>
        </w:rPr>
        <w:t xml:space="preserve">[75] </w:t>
      </w:r>
      <w:r w:rsidRPr="00D576BE">
        <w:rPr>
          <w:rFonts w:ascii="Times New Roman" w:hAnsi="Times New Roman" w:cs="Times New Roman"/>
          <w:noProof/>
        </w:rPr>
        <w:t xml:space="preserve">M. Friedman and V. K. Juneja, "Review of antimicrobil and antioxidative activities of chitosans in food," </w:t>
      </w:r>
      <w:r w:rsidRPr="00D576BE">
        <w:rPr>
          <w:rFonts w:ascii="Times New Roman" w:hAnsi="Times New Roman" w:cs="Times New Roman"/>
          <w:i/>
          <w:noProof/>
        </w:rPr>
        <w:t xml:space="preserve">Journal of Food Protection </w:t>
      </w:r>
      <w:r w:rsidRPr="00D576BE">
        <w:rPr>
          <w:rFonts w:ascii="Times New Roman" w:hAnsi="Times New Roman" w:cs="Times New Roman"/>
          <w:noProof/>
        </w:rPr>
        <w:t>vol. 73, pp. 1737-1761, 2010.</w:t>
      </w:r>
    </w:p>
    <w:p w14:paraId="41CC250C" w14:textId="77777777" w:rsidR="00D576BE" w:rsidRPr="00D576BE" w:rsidRDefault="00D576BE" w:rsidP="00D576BE">
      <w:pPr>
        <w:pStyle w:val="NoSpacing"/>
        <w:rPr>
          <w:lang w:eastAsia="en-US"/>
        </w:rPr>
      </w:pPr>
    </w:p>
    <w:p w14:paraId="4FB60837"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lang w:eastAsia="en-US"/>
        </w:rPr>
        <w:t xml:space="preserve">[76] </w:t>
      </w:r>
      <w:r w:rsidRPr="00D576BE">
        <w:rPr>
          <w:rFonts w:ascii="Times New Roman" w:hAnsi="Times New Roman" w:cs="Times New Roman"/>
          <w:noProof/>
        </w:rPr>
        <w:t xml:space="preserve">I. Kardas, M.H. Struszczyk, M. Kucharska, L. Van den Broek, J.. Van Dam, and D. Ciechan ́ska, "Chitin and chitosan as funcitonal biopolymers for industrial applications," in </w:t>
      </w:r>
      <w:r w:rsidRPr="00D576BE">
        <w:rPr>
          <w:rFonts w:ascii="Times New Roman" w:hAnsi="Times New Roman" w:cs="Times New Roman"/>
          <w:i/>
          <w:noProof/>
        </w:rPr>
        <w:t>The European Polysaccharide Network of Excellence</w:t>
      </w:r>
      <w:r w:rsidRPr="00D576BE">
        <w:rPr>
          <w:rFonts w:ascii="Times New Roman" w:hAnsi="Times New Roman" w:cs="Times New Roman"/>
          <w:noProof/>
        </w:rPr>
        <w:t>, P. Navard, Ed., ed: Springer, 2013, pp. 329-373.</w:t>
      </w:r>
    </w:p>
    <w:p w14:paraId="15660212" w14:textId="77777777" w:rsidR="00D576BE" w:rsidRPr="00D576BE" w:rsidRDefault="00D576BE" w:rsidP="00D576BE">
      <w:pPr>
        <w:pStyle w:val="NoSpacing"/>
        <w:rPr>
          <w:lang w:eastAsia="en-US"/>
        </w:rPr>
      </w:pPr>
    </w:p>
    <w:p w14:paraId="056A2916"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lang w:eastAsia="en-US"/>
        </w:rPr>
        <w:t xml:space="preserve">[77] </w:t>
      </w:r>
      <w:r w:rsidRPr="00D576BE">
        <w:rPr>
          <w:rFonts w:ascii="Times New Roman" w:hAnsi="Times New Roman" w:cs="Times New Roman"/>
          <w:noProof/>
        </w:rPr>
        <w:t xml:space="preserve">J. Synowiecki and N. Al-Khateeb, "Production, properties, and some new applications of chitin and its derivatives," </w:t>
      </w:r>
      <w:r w:rsidRPr="00D576BE">
        <w:rPr>
          <w:rFonts w:ascii="Times New Roman" w:hAnsi="Times New Roman" w:cs="Times New Roman"/>
          <w:i/>
          <w:noProof/>
        </w:rPr>
        <w:t xml:space="preserve">Critical Reviews in Food Science and Nutrition, </w:t>
      </w:r>
      <w:r w:rsidRPr="00D576BE">
        <w:rPr>
          <w:rFonts w:ascii="Times New Roman" w:hAnsi="Times New Roman" w:cs="Times New Roman"/>
          <w:noProof/>
        </w:rPr>
        <w:t>vol. 43, pp. 145-171, 2003.</w:t>
      </w:r>
    </w:p>
    <w:p w14:paraId="54B6DB7A" w14:textId="77777777" w:rsidR="00D576BE" w:rsidRPr="00D576BE" w:rsidRDefault="00D576BE" w:rsidP="00D576BE">
      <w:pPr>
        <w:widowControl w:val="0"/>
        <w:autoSpaceDE w:val="0"/>
        <w:autoSpaceDN w:val="0"/>
        <w:adjustRightInd w:val="0"/>
        <w:spacing w:after="0"/>
      </w:pPr>
    </w:p>
    <w:p w14:paraId="060EB0CA" w14:textId="00F98AAC"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lastRenderedPageBreak/>
        <w:t xml:space="preserve">[78] </w:t>
      </w:r>
      <w:r w:rsidRPr="00D576BE">
        <w:rPr>
          <w:rFonts w:ascii="Times New Roman" w:hAnsi="Times New Roman" w:cs="Times New Roman"/>
          <w:noProof/>
        </w:rPr>
        <w:t xml:space="preserve">M. Kong, X.G. Chen, K. Xing, and H.J. Park, "Antimicrobial properties of chitosan and mode of action: a state of the art review," </w:t>
      </w:r>
      <w:r w:rsidRPr="00D576BE">
        <w:rPr>
          <w:rFonts w:ascii="Times New Roman" w:hAnsi="Times New Roman" w:cs="Times New Roman"/>
          <w:i/>
          <w:noProof/>
        </w:rPr>
        <w:t xml:space="preserve">International Journal of Food Microbiology, </w:t>
      </w:r>
      <w:r w:rsidRPr="00D576BE">
        <w:rPr>
          <w:rFonts w:ascii="Times New Roman" w:hAnsi="Times New Roman" w:cs="Times New Roman"/>
          <w:noProof/>
        </w:rPr>
        <w:t>vol. 144, pp. 51-63, 2010.</w:t>
      </w:r>
    </w:p>
    <w:p w14:paraId="7CA0E436" w14:textId="77777777" w:rsidR="00D576BE" w:rsidRPr="00D576BE" w:rsidRDefault="00D576BE" w:rsidP="00D576BE">
      <w:pPr>
        <w:widowControl w:val="0"/>
        <w:autoSpaceDE w:val="0"/>
        <w:autoSpaceDN w:val="0"/>
        <w:adjustRightInd w:val="0"/>
        <w:spacing w:after="0"/>
      </w:pPr>
    </w:p>
    <w:p w14:paraId="435FD99D" w14:textId="77777777" w:rsidR="00D576BE" w:rsidRPr="00D576BE" w:rsidRDefault="00D576BE" w:rsidP="00D576BE">
      <w:pPr>
        <w:widowControl w:val="0"/>
        <w:autoSpaceDE w:val="0"/>
        <w:autoSpaceDN w:val="0"/>
        <w:adjustRightInd w:val="0"/>
        <w:spacing w:after="0"/>
      </w:pPr>
      <w:r w:rsidRPr="00D576BE">
        <w:t>[79] C. Caramella, MC. Bonferoni, S. Rossi, “</w:t>
      </w:r>
      <w:r w:rsidRPr="00D576BE">
        <w:rPr>
          <w:color w:val="262626"/>
        </w:rPr>
        <w:t xml:space="preserve">Characterization of chitosan hydrochloride-mucin rheological interaction: influence of polymer concentration and polymer:mucin weight ratio,” </w:t>
      </w:r>
      <w:r w:rsidRPr="00D576BE">
        <w:rPr>
          <w:i/>
          <w:color w:val="262626"/>
        </w:rPr>
        <w:t>Eur. J. Pharm. Sci.,</w:t>
      </w:r>
      <w:r w:rsidRPr="00D576BE">
        <w:rPr>
          <w:color w:val="262626"/>
        </w:rPr>
        <w:t xml:space="preserve"> vol.12, no.4, pp.479-485, 2001.  </w:t>
      </w:r>
    </w:p>
    <w:p w14:paraId="4F2C2863" w14:textId="77777777" w:rsidR="00D576BE" w:rsidRPr="00D576BE" w:rsidRDefault="00D576BE" w:rsidP="00D576BE">
      <w:pPr>
        <w:widowControl w:val="0"/>
        <w:autoSpaceDE w:val="0"/>
        <w:autoSpaceDN w:val="0"/>
        <w:adjustRightInd w:val="0"/>
        <w:spacing w:after="0"/>
      </w:pPr>
    </w:p>
    <w:p w14:paraId="6C163B53"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[80] M. Chen, F. Mi, Z. Liao, &amp; H. Sung</w:t>
      </w:r>
      <w:r w:rsidRPr="00D576BE">
        <w:rPr>
          <w:rFonts w:ascii="Times New Roman" w:hAnsi="Times New Roman" w:cs="Times New Roman"/>
          <w:noProof/>
        </w:rPr>
        <w:t xml:space="preserve">, "Chitosan: Its applications in drug eluting devices," </w:t>
      </w:r>
      <w:r w:rsidRPr="00D576BE">
        <w:rPr>
          <w:rFonts w:ascii="Times New Roman" w:hAnsi="Times New Roman" w:cs="Times New Roman"/>
          <w:i/>
          <w:noProof/>
        </w:rPr>
        <w:t xml:space="preserve">Advances in Polymer Science, </w:t>
      </w:r>
      <w:r w:rsidRPr="00D576BE">
        <w:rPr>
          <w:rFonts w:ascii="Times New Roman" w:hAnsi="Times New Roman" w:cs="Times New Roman"/>
          <w:noProof/>
        </w:rPr>
        <w:t>vol. 243, pp. 185-230, 2011.</w:t>
      </w:r>
    </w:p>
    <w:p w14:paraId="2BEEC56E" w14:textId="77777777" w:rsidR="00D576BE" w:rsidRPr="00D576BE" w:rsidRDefault="00D576BE" w:rsidP="00D576BE">
      <w:pPr>
        <w:widowControl w:val="0"/>
        <w:autoSpaceDE w:val="0"/>
        <w:autoSpaceDN w:val="0"/>
        <w:adjustRightInd w:val="0"/>
        <w:spacing w:after="0"/>
      </w:pPr>
    </w:p>
    <w:p w14:paraId="0218E48E"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[81] S. Zaki, M. Ibrahim, &amp; H. Katas, “</w:t>
      </w:r>
      <w:r w:rsidRPr="00D576BE">
        <w:rPr>
          <w:rFonts w:ascii="Times New Roman" w:hAnsi="Times New Roman" w:cs="Times New Roman"/>
          <w:lang w:eastAsia="en-US"/>
        </w:rPr>
        <w:t xml:space="preserve">Particle Size Affects Concentration-Dependent Cytotoxicity of Chitosan Nanoparticles towards Mouse Hematopoietic Stem Cells,” </w:t>
      </w:r>
      <w:r w:rsidRPr="00D576BE">
        <w:rPr>
          <w:rFonts w:ascii="Times New Roman" w:hAnsi="Times New Roman" w:cs="Times New Roman"/>
          <w:i/>
          <w:lang w:eastAsia="en-US"/>
        </w:rPr>
        <w:t>Journal of Nanotechnology</w:t>
      </w:r>
      <w:r w:rsidRPr="00D576BE">
        <w:rPr>
          <w:rFonts w:ascii="Times New Roman" w:hAnsi="Times New Roman" w:cs="Times New Roman"/>
          <w:lang w:eastAsia="en-US"/>
        </w:rPr>
        <w:t>, vol.2015, 2015.</w:t>
      </w:r>
    </w:p>
    <w:p w14:paraId="1004DC07" w14:textId="77777777" w:rsidR="00D576BE" w:rsidRPr="00D576BE" w:rsidRDefault="00D576BE" w:rsidP="00D576BE">
      <w:pPr>
        <w:widowControl w:val="0"/>
        <w:autoSpaceDE w:val="0"/>
        <w:autoSpaceDN w:val="0"/>
        <w:adjustRightInd w:val="0"/>
        <w:spacing w:after="0"/>
      </w:pPr>
    </w:p>
    <w:p w14:paraId="2579B41E"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[82] </w:t>
      </w:r>
      <w:r w:rsidRPr="00D576BE">
        <w:rPr>
          <w:rFonts w:ascii="Times New Roman" w:hAnsi="Times New Roman" w:cs="Times New Roman"/>
          <w:noProof/>
        </w:rPr>
        <w:t xml:space="preserve">B. Ha, T. L. Minh, To Nguyen, and D. Minh, "Naturally derived biomaterials: Preparation and application. ," in </w:t>
      </w:r>
      <w:r w:rsidRPr="00D576BE">
        <w:rPr>
          <w:rFonts w:ascii="Times New Roman" w:hAnsi="Times New Roman" w:cs="Times New Roman"/>
          <w:i/>
          <w:noProof/>
        </w:rPr>
        <w:t>Regenerative Medicine and Tissue Engineering</w:t>
      </w:r>
      <w:r w:rsidRPr="00D576BE">
        <w:rPr>
          <w:rFonts w:ascii="Times New Roman" w:hAnsi="Times New Roman" w:cs="Times New Roman"/>
          <w:noProof/>
        </w:rPr>
        <w:t>, ed, 2013, pp. 247-274.</w:t>
      </w:r>
    </w:p>
    <w:p w14:paraId="48FF9686" w14:textId="77777777" w:rsidR="00D576BE" w:rsidRPr="00D576BE" w:rsidRDefault="00D576BE" w:rsidP="00D576BE">
      <w:pPr>
        <w:widowControl w:val="0"/>
        <w:autoSpaceDE w:val="0"/>
        <w:autoSpaceDN w:val="0"/>
        <w:adjustRightInd w:val="0"/>
        <w:spacing w:after="0"/>
      </w:pPr>
    </w:p>
    <w:p w14:paraId="103E724B" w14:textId="00498F3A"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[83] </w:t>
      </w:r>
      <w:r w:rsidRPr="00D576BE">
        <w:rPr>
          <w:rFonts w:ascii="Times New Roman" w:hAnsi="Times New Roman" w:cs="Times New Roman"/>
          <w:noProof/>
        </w:rPr>
        <w:t xml:space="preserve">F. Wu, G. Meng, J. He, Y. Wu, F. Wu, and Z. Gu, "Antibiotic-loaded chitosan hydrogel with superior dual functions: antibacterial efficacy and osteoblastic cell responses," </w:t>
      </w:r>
      <w:r w:rsidRPr="00D576BE">
        <w:rPr>
          <w:rFonts w:ascii="Times New Roman" w:hAnsi="Times New Roman" w:cs="Times New Roman"/>
          <w:i/>
          <w:noProof/>
        </w:rPr>
        <w:t xml:space="preserve">ACS Applied Mater Interfaces, </w:t>
      </w:r>
      <w:r w:rsidRPr="00D576BE">
        <w:rPr>
          <w:rFonts w:ascii="Times New Roman" w:hAnsi="Times New Roman" w:cs="Times New Roman"/>
          <w:noProof/>
        </w:rPr>
        <w:t>vol. 6, pp. 10005-13, 2014.</w:t>
      </w:r>
    </w:p>
    <w:p w14:paraId="46B35208" w14:textId="77777777" w:rsidR="00D576BE" w:rsidRPr="00D576BE" w:rsidRDefault="00D576BE" w:rsidP="00D576BE">
      <w:pPr>
        <w:widowControl w:val="0"/>
        <w:autoSpaceDE w:val="0"/>
        <w:autoSpaceDN w:val="0"/>
        <w:adjustRightInd w:val="0"/>
        <w:spacing w:after="0"/>
      </w:pPr>
    </w:p>
    <w:p w14:paraId="685ECBE1"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[84] </w:t>
      </w:r>
      <w:r w:rsidRPr="00D576BE">
        <w:rPr>
          <w:rFonts w:ascii="Times New Roman" w:hAnsi="Times New Roman" w:cs="Times New Roman"/>
          <w:noProof/>
        </w:rPr>
        <w:t xml:space="preserve">K. Tomihata and Y. Ikada, "In vitro and in vivo degradation of films of chitin and its deacetylated derivatives," </w:t>
      </w:r>
      <w:r w:rsidRPr="00D576BE">
        <w:rPr>
          <w:rFonts w:ascii="Times New Roman" w:hAnsi="Times New Roman" w:cs="Times New Roman"/>
          <w:i/>
          <w:noProof/>
        </w:rPr>
        <w:t xml:space="preserve">Biomaterials, </w:t>
      </w:r>
      <w:r w:rsidRPr="00D576BE">
        <w:rPr>
          <w:rFonts w:ascii="Times New Roman" w:hAnsi="Times New Roman" w:cs="Times New Roman"/>
          <w:noProof/>
        </w:rPr>
        <w:t>vol. 18, pp. 567-575, 1997.</w:t>
      </w:r>
    </w:p>
    <w:p w14:paraId="17C061D0" w14:textId="77777777" w:rsidR="00D576BE" w:rsidRPr="00D576BE" w:rsidRDefault="00D576BE" w:rsidP="00D576BE">
      <w:pPr>
        <w:widowControl w:val="0"/>
        <w:autoSpaceDE w:val="0"/>
        <w:autoSpaceDN w:val="0"/>
        <w:adjustRightInd w:val="0"/>
        <w:spacing w:after="0"/>
      </w:pPr>
    </w:p>
    <w:p w14:paraId="4A7531B1"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[85] </w:t>
      </w:r>
      <w:r w:rsidRPr="00D576BE">
        <w:rPr>
          <w:rFonts w:ascii="Times New Roman" w:hAnsi="Times New Roman" w:cs="Times New Roman"/>
          <w:noProof/>
        </w:rPr>
        <w:t xml:space="preserve">C. Lehr, J. A. Bouwstra, E. H. Schacht, and H.E. Junginger, "In vitro evaluation of mucoadhesive properties of chitosan and some other natural polymers," </w:t>
      </w:r>
      <w:r w:rsidRPr="00D576BE">
        <w:rPr>
          <w:rFonts w:ascii="Times New Roman" w:hAnsi="Times New Roman" w:cs="Times New Roman"/>
          <w:i/>
          <w:noProof/>
        </w:rPr>
        <w:t xml:space="preserve">International Journal of Pharmaceutics, </w:t>
      </w:r>
      <w:r w:rsidRPr="00D576BE">
        <w:rPr>
          <w:rFonts w:ascii="Times New Roman" w:hAnsi="Times New Roman" w:cs="Times New Roman"/>
          <w:noProof/>
        </w:rPr>
        <w:t>vol. 78, pp. 43-48, 1992.</w:t>
      </w:r>
    </w:p>
    <w:p w14:paraId="0D0037EF" w14:textId="77777777" w:rsidR="00D576BE" w:rsidRPr="00D576BE" w:rsidRDefault="00D576BE" w:rsidP="00D576BE">
      <w:pPr>
        <w:widowControl w:val="0"/>
        <w:autoSpaceDE w:val="0"/>
        <w:autoSpaceDN w:val="0"/>
        <w:adjustRightInd w:val="0"/>
        <w:spacing w:after="0"/>
      </w:pPr>
    </w:p>
    <w:p w14:paraId="5C6E7D20"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[86] </w:t>
      </w:r>
      <w:r w:rsidRPr="00D576BE">
        <w:rPr>
          <w:rFonts w:ascii="Times New Roman" w:hAnsi="Times New Roman" w:cs="Times New Roman"/>
          <w:noProof/>
        </w:rPr>
        <w:t xml:space="preserve">N. Alves and J. Mano, "Chitosan derivatives obtained by chemical modifications for biomedical and environmental applications," </w:t>
      </w:r>
      <w:r w:rsidRPr="00D576BE">
        <w:rPr>
          <w:rFonts w:ascii="Times New Roman" w:hAnsi="Times New Roman" w:cs="Times New Roman"/>
          <w:i/>
          <w:noProof/>
        </w:rPr>
        <w:t xml:space="preserve">Int J Biol Macromol, </w:t>
      </w:r>
      <w:r w:rsidRPr="00D576BE">
        <w:rPr>
          <w:rFonts w:ascii="Times New Roman" w:hAnsi="Times New Roman" w:cs="Times New Roman"/>
          <w:noProof/>
        </w:rPr>
        <w:t>vol. 43, pp. 401-14, 2008.</w:t>
      </w:r>
    </w:p>
    <w:p w14:paraId="15C32266" w14:textId="77777777" w:rsidR="00D576BE" w:rsidRPr="00D576BE" w:rsidRDefault="00D576BE" w:rsidP="00D576BE">
      <w:pPr>
        <w:widowControl w:val="0"/>
        <w:autoSpaceDE w:val="0"/>
        <w:autoSpaceDN w:val="0"/>
        <w:adjustRightInd w:val="0"/>
        <w:spacing w:after="0"/>
      </w:pPr>
    </w:p>
    <w:p w14:paraId="7A0B5A80" w14:textId="77777777" w:rsid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[87] </w:t>
      </w:r>
      <w:r w:rsidRPr="00D576BE">
        <w:rPr>
          <w:rFonts w:ascii="Times New Roman" w:hAnsi="Times New Roman" w:cs="Times New Roman"/>
          <w:noProof/>
        </w:rPr>
        <w:t xml:space="preserve">H. Sashiwa, N. Kawasaki, A. Nakayama, E. Maruki, N. Yamamoto, and S. Alba, "Chemical modification of chitosan: Synthesis of water-soluble chitosan derivatives by simple acetylation," </w:t>
      </w:r>
      <w:r w:rsidRPr="00D576BE">
        <w:rPr>
          <w:rFonts w:ascii="Times New Roman" w:hAnsi="Times New Roman" w:cs="Times New Roman"/>
          <w:i/>
          <w:noProof/>
        </w:rPr>
        <w:t xml:space="preserve">Biomacromolecules, </w:t>
      </w:r>
      <w:r w:rsidRPr="00D576BE">
        <w:rPr>
          <w:rFonts w:ascii="Times New Roman" w:hAnsi="Times New Roman" w:cs="Times New Roman"/>
          <w:noProof/>
        </w:rPr>
        <w:t>vol. 3, pp. 1126-1128, 2002.</w:t>
      </w:r>
    </w:p>
    <w:p w14:paraId="608DF7EA" w14:textId="77777777" w:rsidR="00D576BE" w:rsidRPr="00D576BE" w:rsidRDefault="00D576BE" w:rsidP="00D576BE">
      <w:pPr>
        <w:pStyle w:val="EndNoteBibliography"/>
        <w:spacing w:after="0"/>
        <w:rPr>
          <w:rFonts w:ascii="Times New Roman" w:hAnsi="Times New Roman" w:cs="Times New Roman"/>
          <w:noProof/>
        </w:rPr>
      </w:pPr>
    </w:p>
    <w:p w14:paraId="209BCA3A"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[88] </w:t>
      </w:r>
      <w:r w:rsidRPr="00D576BE">
        <w:rPr>
          <w:rFonts w:ascii="Times New Roman" w:hAnsi="Times New Roman" w:cs="Times New Roman"/>
          <w:noProof/>
        </w:rPr>
        <w:t xml:space="preserve">K. Kurita, H. Ikeda, M. Shimojoh, and J. Yang, "N-Phthaloylated Chitosan as an Essential Precursor for Controlled Chemical Modifications of Chitosan: Synthesis and Evaluation," </w:t>
      </w:r>
      <w:r w:rsidRPr="00D576BE">
        <w:rPr>
          <w:rFonts w:ascii="Times New Roman" w:hAnsi="Times New Roman" w:cs="Times New Roman"/>
          <w:i/>
          <w:noProof/>
        </w:rPr>
        <w:t xml:space="preserve">Polymer Journal, </w:t>
      </w:r>
      <w:r w:rsidRPr="00D576BE">
        <w:rPr>
          <w:rFonts w:ascii="Times New Roman" w:hAnsi="Times New Roman" w:cs="Times New Roman"/>
          <w:noProof/>
        </w:rPr>
        <w:t>vol. 39, pp. 945-952, 2007.</w:t>
      </w:r>
    </w:p>
    <w:p w14:paraId="13A9D1F0" w14:textId="77777777" w:rsidR="00D576BE" w:rsidRPr="00D576BE" w:rsidRDefault="00D576BE" w:rsidP="00D576BE">
      <w:pPr>
        <w:widowControl w:val="0"/>
        <w:autoSpaceDE w:val="0"/>
        <w:autoSpaceDN w:val="0"/>
        <w:adjustRightInd w:val="0"/>
        <w:spacing w:after="0"/>
      </w:pPr>
    </w:p>
    <w:p w14:paraId="74E7A6DF"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[89] </w:t>
      </w:r>
      <w:r w:rsidRPr="00D576BE">
        <w:rPr>
          <w:rFonts w:ascii="Times New Roman" w:hAnsi="Times New Roman" w:cs="Times New Roman"/>
          <w:noProof/>
        </w:rPr>
        <w:t>N. Smeets, M. Patenaude, D. Kinio, Y.F. Yavitt, E. Bakaic, F. Yang</w:t>
      </w:r>
      <w:r w:rsidRPr="00D576BE">
        <w:rPr>
          <w:rFonts w:ascii="Times New Roman" w:hAnsi="Times New Roman" w:cs="Times New Roman"/>
          <w:i/>
          <w:noProof/>
        </w:rPr>
        <w:t>, et al.</w:t>
      </w:r>
      <w:r w:rsidRPr="00D576BE">
        <w:rPr>
          <w:rFonts w:ascii="Times New Roman" w:hAnsi="Times New Roman" w:cs="Times New Roman"/>
          <w:noProof/>
        </w:rPr>
        <w:t xml:space="preserve">, "Injectable hydrogels with in situ-forming hydrophobic domains: oligo(d,l-lactide) modified poly(oligoethylene glycol methacrylate) hydrogels," </w:t>
      </w:r>
      <w:r w:rsidRPr="00D576BE">
        <w:rPr>
          <w:rFonts w:ascii="Times New Roman" w:hAnsi="Times New Roman" w:cs="Times New Roman"/>
          <w:i/>
          <w:noProof/>
        </w:rPr>
        <w:t xml:space="preserve">Polymer Chemistry, </w:t>
      </w:r>
      <w:r w:rsidRPr="00D576BE">
        <w:rPr>
          <w:rFonts w:ascii="Times New Roman" w:hAnsi="Times New Roman" w:cs="Times New Roman"/>
          <w:noProof/>
        </w:rPr>
        <w:t>vol. 5, pp. 6811-6823, 2014.</w:t>
      </w:r>
    </w:p>
    <w:p w14:paraId="75F9AC2C" w14:textId="77777777" w:rsidR="00D576BE" w:rsidRPr="00D576BE" w:rsidRDefault="00D576BE" w:rsidP="00D576BE">
      <w:pPr>
        <w:widowControl w:val="0"/>
        <w:autoSpaceDE w:val="0"/>
        <w:autoSpaceDN w:val="0"/>
        <w:adjustRightInd w:val="0"/>
        <w:spacing w:after="0"/>
      </w:pPr>
    </w:p>
    <w:p w14:paraId="064F1B3C"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lastRenderedPageBreak/>
        <w:t xml:space="preserve">[90] </w:t>
      </w:r>
      <w:r w:rsidRPr="00D576BE">
        <w:rPr>
          <w:rFonts w:ascii="Times New Roman" w:hAnsi="Times New Roman" w:cs="Times New Roman"/>
          <w:noProof/>
        </w:rPr>
        <w:t xml:space="preserve">E. Bakaic. N. Smeets, M. Patenaude, T. hoare, "Injectable and tunable poly(ethylene glycol) analogue hydrogels based on poly(oligoethylene glycol methacrylate)," </w:t>
      </w:r>
      <w:r w:rsidRPr="00D576BE">
        <w:rPr>
          <w:rFonts w:ascii="Times New Roman" w:hAnsi="Times New Roman" w:cs="Times New Roman"/>
          <w:i/>
          <w:noProof/>
        </w:rPr>
        <w:t xml:space="preserve">Chemical Communications, </w:t>
      </w:r>
      <w:r w:rsidRPr="00D576BE">
        <w:rPr>
          <w:rFonts w:ascii="Times New Roman" w:hAnsi="Times New Roman" w:cs="Times New Roman"/>
          <w:noProof/>
        </w:rPr>
        <w:t>vol. 50, pp. 3306-3309, 2014.</w:t>
      </w:r>
    </w:p>
    <w:p w14:paraId="23D47B08" w14:textId="77777777" w:rsidR="00D576BE" w:rsidRPr="00D576BE" w:rsidRDefault="00D576BE" w:rsidP="00D576BE">
      <w:pPr>
        <w:widowControl w:val="0"/>
        <w:autoSpaceDE w:val="0"/>
        <w:autoSpaceDN w:val="0"/>
        <w:adjustRightInd w:val="0"/>
        <w:spacing w:after="0"/>
        <w:rPr>
          <w:bCs/>
          <w:color w:val="262626"/>
        </w:rPr>
      </w:pPr>
    </w:p>
    <w:p w14:paraId="29809828"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[91] </w:t>
      </w:r>
      <w:r w:rsidRPr="00D576BE">
        <w:rPr>
          <w:rFonts w:ascii="Times New Roman" w:hAnsi="Times New Roman" w:cs="Times New Roman"/>
          <w:noProof/>
        </w:rPr>
        <w:t>E. Wischerhoff, K. Uhlig, A. Lankenau, H.G. Borner, A. Laschewsky, C. Duschl</w:t>
      </w:r>
      <w:r w:rsidRPr="00D576BE">
        <w:rPr>
          <w:rFonts w:ascii="Times New Roman" w:hAnsi="Times New Roman" w:cs="Times New Roman"/>
          <w:i/>
          <w:noProof/>
        </w:rPr>
        <w:t>, et al.</w:t>
      </w:r>
      <w:r w:rsidRPr="00D576BE">
        <w:rPr>
          <w:rFonts w:ascii="Times New Roman" w:hAnsi="Times New Roman" w:cs="Times New Roman"/>
          <w:noProof/>
        </w:rPr>
        <w:t xml:space="preserve">, "Controlled cell adhesion on PEG-based switchable surfaces," </w:t>
      </w:r>
      <w:r w:rsidRPr="00D576BE">
        <w:rPr>
          <w:rFonts w:ascii="Times New Roman" w:hAnsi="Times New Roman" w:cs="Times New Roman"/>
          <w:i/>
          <w:noProof/>
        </w:rPr>
        <w:t xml:space="preserve">Angewandte Chemie International Edition, </w:t>
      </w:r>
      <w:r w:rsidRPr="00D576BE">
        <w:rPr>
          <w:rFonts w:ascii="Times New Roman" w:hAnsi="Times New Roman" w:cs="Times New Roman"/>
          <w:noProof/>
        </w:rPr>
        <w:t>vol. 47, pp. 5666-8, 2008.</w:t>
      </w:r>
    </w:p>
    <w:p w14:paraId="4559FD7D" w14:textId="77777777" w:rsidR="00D576BE" w:rsidRPr="00D576BE" w:rsidRDefault="00D576BE" w:rsidP="00D576BE">
      <w:pPr>
        <w:pStyle w:val="NoSpacing"/>
        <w:rPr>
          <w:bCs/>
          <w:color w:val="262626"/>
        </w:rPr>
      </w:pPr>
    </w:p>
    <w:p w14:paraId="285E7EC7" w14:textId="77777777" w:rsidR="00D576BE" w:rsidRPr="00D576BE" w:rsidRDefault="00D576BE" w:rsidP="00D576BE">
      <w:pPr>
        <w:pStyle w:val="NoSpacing"/>
        <w:rPr>
          <w:lang w:eastAsia="en-US"/>
        </w:rPr>
      </w:pPr>
      <w:r w:rsidRPr="00D576BE">
        <w:rPr>
          <w:lang w:eastAsia="en-US"/>
        </w:rPr>
        <w:t xml:space="preserve">[92] “Healthcare-associated infections (HAIs)”, [online], </w:t>
      </w:r>
      <w:r w:rsidRPr="00D576BE">
        <w:rPr>
          <w:i/>
          <w:lang w:eastAsia="en-US"/>
        </w:rPr>
        <w:t>Centers for Disease Control and Preventions</w:t>
      </w:r>
      <w:r w:rsidRPr="00D576BE">
        <w:rPr>
          <w:lang w:eastAsia="en-US"/>
        </w:rPr>
        <w:t xml:space="preserve">, available at: http://www.cdc.gov/HAI/surveillance/, [accessed: August 6, 2015]. </w:t>
      </w:r>
    </w:p>
    <w:p w14:paraId="4C324E04" w14:textId="77777777" w:rsidR="00D576BE" w:rsidRPr="00D576BE" w:rsidRDefault="00D576BE" w:rsidP="00D576BE">
      <w:pPr>
        <w:pStyle w:val="NoSpacing"/>
        <w:rPr>
          <w:lang w:eastAsia="en-US"/>
        </w:rPr>
      </w:pPr>
    </w:p>
    <w:p w14:paraId="40E7D25C" w14:textId="77777777" w:rsidR="00D576BE" w:rsidRPr="00D576BE" w:rsidRDefault="00D576BE" w:rsidP="00D576BE">
      <w:pPr>
        <w:pStyle w:val="NoSpacing"/>
        <w:rPr>
          <w:lang w:eastAsia="en-US"/>
        </w:rPr>
      </w:pPr>
      <w:r w:rsidRPr="00D576BE">
        <w:rPr>
          <w:lang w:eastAsia="en-US"/>
        </w:rPr>
        <w:t xml:space="preserve">[93] S. Joshi, “Surgical infections research,” </w:t>
      </w:r>
      <w:r w:rsidRPr="00D576BE">
        <w:rPr>
          <w:i/>
          <w:lang w:eastAsia="en-US"/>
        </w:rPr>
        <w:t>Drexel University</w:t>
      </w:r>
      <w:r w:rsidRPr="00D576BE">
        <w:rPr>
          <w:lang w:eastAsia="en-US"/>
        </w:rPr>
        <w:t>, [online].</w:t>
      </w:r>
    </w:p>
    <w:p w14:paraId="187DE446" w14:textId="77777777" w:rsidR="00D576BE" w:rsidRPr="00D576BE" w:rsidRDefault="00D576BE" w:rsidP="00D576BE">
      <w:pPr>
        <w:pStyle w:val="NoSpacing"/>
        <w:rPr>
          <w:lang w:eastAsia="en-US"/>
        </w:rPr>
      </w:pPr>
    </w:p>
    <w:p w14:paraId="30AB0488" w14:textId="77777777" w:rsidR="00D576BE" w:rsidRPr="00D576BE" w:rsidRDefault="00D576BE" w:rsidP="00D576BE">
      <w:pPr>
        <w:pStyle w:val="NoSpacing"/>
        <w:rPr>
          <w:lang w:eastAsia="en-US"/>
        </w:rPr>
      </w:pPr>
      <w:r w:rsidRPr="00D576BE">
        <w:rPr>
          <w:lang w:eastAsia="en-US"/>
        </w:rPr>
        <w:t>[94] M. Schweizer, “</w:t>
      </w:r>
      <w:r w:rsidRPr="00D576BE">
        <w:rPr>
          <w:bCs/>
          <w:color w:val="262626"/>
        </w:rPr>
        <w:t xml:space="preserve">Surgical Site Infections Associated with Excess Costs at Veterans Affairs Hospitals,” </w:t>
      </w:r>
      <w:r w:rsidRPr="00D576BE">
        <w:rPr>
          <w:bCs/>
          <w:i/>
          <w:color w:val="262626"/>
        </w:rPr>
        <w:t>The Jama Network</w:t>
      </w:r>
      <w:r w:rsidRPr="00D576BE">
        <w:rPr>
          <w:bCs/>
          <w:color w:val="262626"/>
        </w:rPr>
        <w:t>, [online].</w:t>
      </w:r>
    </w:p>
    <w:p w14:paraId="2BD9AA9A" w14:textId="77777777" w:rsidR="00D576BE" w:rsidRPr="00D576BE" w:rsidRDefault="00D576BE" w:rsidP="00D576BE">
      <w:pPr>
        <w:pStyle w:val="NoSpacing"/>
        <w:rPr>
          <w:bCs/>
          <w:color w:val="262626"/>
        </w:rPr>
      </w:pPr>
    </w:p>
    <w:p w14:paraId="58729D93"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bCs/>
          <w:color w:val="262626"/>
        </w:rPr>
        <w:t xml:space="preserve">[95] </w:t>
      </w:r>
      <w:r w:rsidRPr="00D576BE">
        <w:rPr>
          <w:rFonts w:ascii="Times New Roman" w:hAnsi="Times New Roman" w:cs="Times New Roman"/>
          <w:noProof/>
        </w:rPr>
        <w:t>A. Anitha, S. Maya, N. Deepa, K.P. Chennazhi, S. S.V. Nair, H. Tamura</w:t>
      </w:r>
      <w:r w:rsidRPr="00D576BE">
        <w:rPr>
          <w:rFonts w:ascii="Times New Roman" w:hAnsi="Times New Roman" w:cs="Times New Roman"/>
          <w:i/>
          <w:noProof/>
        </w:rPr>
        <w:t>, et al.</w:t>
      </w:r>
      <w:r w:rsidRPr="00D576BE">
        <w:rPr>
          <w:rFonts w:ascii="Times New Roman" w:hAnsi="Times New Roman" w:cs="Times New Roman"/>
          <w:noProof/>
        </w:rPr>
        <w:t xml:space="preserve">, "Efficient water soluble O-carboxymethyl chitosan nanocarrier for the delivery of curcumin to cancer cells," </w:t>
      </w:r>
      <w:r w:rsidRPr="00D576BE">
        <w:rPr>
          <w:rFonts w:ascii="Times New Roman" w:hAnsi="Times New Roman" w:cs="Times New Roman"/>
          <w:i/>
          <w:noProof/>
        </w:rPr>
        <w:t xml:space="preserve">Carbohydrate Polymers, </w:t>
      </w:r>
      <w:r w:rsidRPr="00D576BE">
        <w:rPr>
          <w:rFonts w:ascii="Times New Roman" w:hAnsi="Times New Roman" w:cs="Times New Roman"/>
          <w:noProof/>
        </w:rPr>
        <w:t>vol. 83, pp. 452-461, 2011.</w:t>
      </w:r>
    </w:p>
    <w:p w14:paraId="4014031E" w14:textId="77777777" w:rsidR="00D576BE" w:rsidRPr="00D576BE" w:rsidRDefault="00D576BE" w:rsidP="00D576BE">
      <w:pPr>
        <w:pStyle w:val="NoSpacing"/>
        <w:rPr>
          <w:bCs/>
          <w:color w:val="262626"/>
        </w:rPr>
      </w:pPr>
    </w:p>
    <w:p w14:paraId="5AC87342"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bCs/>
          <w:color w:val="262626"/>
        </w:rPr>
        <w:t xml:space="preserve">[96] </w:t>
      </w:r>
      <w:r w:rsidRPr="00D576BE">
        <w:rPr>
          <w:rFonts w:ascii="Times New Roman" w:hAnsi="Times New Roman" w:cs="Times New Roman"/>
          <w:noProof/>
        </w:rPr>
        <w:t xml:space="preserve">X.F. Liu, Y.L. Guan, D.Z. Yang, Z. Li, and K.D. Yao, "Antibacterial action of chitosan and carboxymethylated chitosan," </w:t>
      </w:r>
      <w:r w:rsidRPr="00D576BE">
        <w:rPr>
          <w:rFonts w:ascii="Times New Roman" w:hAnsi="Times New Roman" w:cs="Times New Roman"/>
          <w:i/>
          <w:noProof/>
        </w:rPr>
        <w:t xml:space="preserve">Journal of Applied Polymer Science, </w:t>
      </w:r>
      <w:r w:rsidRPr="00D576BE">
        <w:rPr>
          <w:rFonts w:ascii="Times New Roman" w:hAnsi="Times New Roman" w:cs="Times New Roman"/>
          <w:noProof/>
        </w:rPr>
        <w:t>vol. 79, pp. 1324-1335, 2001.</w:t>
      </w:r>
    </w:p>
    <w:p w14:paraId="56FA9141" w14:textId="77777777" w:rsidR="00D576BE" w:rsidRPr="00D576BE" w:rsidRDefault="00D576BE" w:rsidP="00D576BE">
      <w:pPr>
        <w:pStyle w:val="NoSpacing"/>
        <w:rPr>
          <w:bCs/>
          <w:color w:val="262626"/>
        </w:rPr>
      </w:pPr>
    </w:p>
    <w:p w14:paraId="65A34221" w14:textId="77777777" w:rsidR="00D576BE" w:rsidRPr="00D576BE" w:rsidRDefault="00D576BE" w:rsidP="00D576BE">
      <w:pPr>
        <w:pStyle w:val="EndNoteBibliography"/>
        <w:spacing w:after="0"/>
        <w:rPr>
          <w:rFonts w:ascii="Times New Roman" w:hAnsi="Times New Roman" w:cs="Times New Roman"/>
        </w:rPr>
      </w:pPr>
      <w:r w:rsidRPr="00D576BE">
        <w:rPr>
          <w:rFonts w:ascii="Times New Roman" w:hAnsi="Times New Roman" w:cs="Times New Roman"/>
        </w:rPr>
        <w:t xml:space="preserve">[97] J. Li, L. Deng, &amp; F. Yao, "Chitosan Derivatives," </w:t>
      </w:r>
      <w:r w:rsidRPr="00D576BE">
        <w:rPr>
          <w:rFonts w:ascii="Times New Roman" w:hAnsi="Times New Roman" w:cs="Times New Roman"/>
          <w:i/>
        </w:rPr>
        <w:t>Chitosan-based Hydrogels: Functions and Applications</w:t>
      </w:r>
      <w:r w:rsidRPr="00D576BE">
        <w:rPr>
          <w:rFonts w:ascii="Times New Roman" w:hAnsi="Times New Roman" w:cs="Times New Roman"/>
        </w:rPr>
        <w:t>, K. Yao, J. Li, F. Yao, &amp; Y. Yin, Ed., Boca Raton, FL, 2012, pp.54.</w:t>
      </w:r>
    </w:p>
    <w:p w14:paraId="432CCBD2" w14:textId="77777777" w:rsidR="00D576BE" w:rsidRPr="00D576BE" w:rsidRDefault="00D576BE" w:rsidP="00D576BE">
      <w:pPr>
        <w:widowControl w:val="0"/>
        <w:autoSpaceDE w:val="0"/>
        <w:autoSpaceDN w:val="0"/>
        <w:adjustRightInd w:val="0"/>
        <w:spacing w:after="0"/>
      </w:pPr>
    </w:p>
    <w:p w14:paraId="28941D58"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bCs/>
          <w:color w:val="262626"/>
        </w:rPr>
        <w:t xml:space="preserve">[98] </w:t>
      </w:r>
      <w:r w:rsidRPr="00D576BE">
        <w:rPr>
          <w:rFonts w:ascii="Times New Roman" w:hAnsi="Times New Roman" w:cs="Times New Roman"/>
          <w:noProof/>
        </w:rPr>
        <w:t xml:space="preserve">E. Bakaic, N. Smeets, and T. Hoare, "Injectable hydrogels based on poly(ethylene glycol) and derivatives as functional biomaterials," </w:t>
      </w:r>
      <w:r w:rsidRPr="00D576BE">
        <w:rPr>
          <w:rFonts w:ascii="Times New Roman" w:hAnsi="Times New Roman" w:cs="Times New Roman"/>
          <w:i/>
          <w:noProof/>
        </w:rPr>
        <w:t xml:space="preserve">RSC Advances, </w:t>
      </w:r>
      <w:r w:rsidRPr="00D576BE">
        <w:rPr>
          <w:rFonts w:ascii="Times New Roman" w:hAnsi="Times New Roman" w:cs="Times New Roman"/>
          <w:noProof/>
        </w:rPr>
        <w:t>vol. 5, pp. 35469-35486, 2015.</w:t>
      </w:r>
    </w:p>
    <w:p w14:paraId="55367B94" w14:textId="77777777" w:rsidR="00D576BE" w:rsidRPr="00D576BE" w:rsidRDefault="00D576BE" w:rsidP="00D576BE">
      <w:pPr>
        <w:pStyle w:val="NoSpacing"/>
        <w:rPr>
          <w:bCs/>
          <w:color w:val="262626"/>
        </w:rPr>
      </w:pPr>
    </w:p>
    <w:p w14:paraId="262FC8F7"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[99] </w:t>
      </w:r>
      <w:r w:rsidRPr="00D576BE">
        <w:rPr>
          <w:rFonts w:ascii="Times New Roman" w:hAnsi="Times New Roman" w:cs="Times New Roman"/>
          <w:noProof/>
        </w:rPr>
        <w:t xml:space="preserve">M.S. Eldin, E.A. Soliman, A.I. Hashem, and T. M. Tamer, "Antibacterial activity of chitosan chemically modified with new technique," </w:t>
      </w:r>
      <w:r w:rsidRPr="00D576BE">
        <w:rPr>
          <w:rFonts w:ascii="Times New Roman" w:hAnsi="Times New Roman" w:cs="Times New Roman"/>
          <w:i/>
          <w:noProof/>
        </w:rPr>
        <w:t xml:space="preserve">Trends in Biomaterials and Artificial Organs, </w:t>
      </w:r>
      <w:r w:rsidRPr="00D576BE">
        <w:rPr>
          <w:rFonts w:ascii="Times New Roman" w:hAnsi="Times New Roman" w:cs="Times New Roman"/>
          <w:noProof/>
        </w:rPr>
        <w:t>vol. 22, pp. 125-137, 2008.</w:t>
      </w:r>
    </w:p>
    <w:p w14:paraId="123D6A4C" w14:textId="77777777" w:rsidR="00D576BE" w:rsidRPr="00D576BE" w:rsidRDefault="00D576BE" w:rsidP="00D576BE">
      <w:pPr>
        <w:pStyle w:val="NoSpacing"/>
        <w:rPr>
          <w:bCs/>
          <w:color w:val="262626"/>
        </w:rPr>
      </w:pPr>
    </w:p>
    <w:p w14:paraId="5923B2C9" w14:textId="7777777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rPr>
        <w:t xml:space="preserve">[100] </w:t>
      </w:r>
      <w:r w:rsidRPr="00D576BE">
        <w:rPr>
          <w:rFonts w:ascii="Times New Roman" w:hAnsi="Times New Roman" w:cs="Times New Roman"/>
          <w:noProof/>
        </w:rPr>
        <w:t>R.A. Moravec, A. L. Niles, H. A. Benink, T.J. Worzella, L. Minor, D. Storts</w:t>
      </w:r>
      <w:r w:rsidRPr="00D576BE">
        <w:rPr>
          <w:rFonts w:ascii="Times New Roman" w:hAnsi="Times New Roman" w:cs="Times New Roman"/>
          <w:i/>
          <w:noProof/>
        </w:rPr>
        <w:t>, et al.</w:t>
      </w:r>
      <w:r w:rsidRPr="00D576BE">
        <w:rPr>
          <w:rFonts w:ascii="Times New Roman" w:hAnsi="Times New Roman" w:cs="Times New Roman"/>
          <w:noProof/>
        </w:rPr>
        <w:t xml:space="preserve">, "Cell Viability Assays," in </w:t>
      </w:r>
      <w:r w:rsidRPr="00D576BE">
        <w:rPr>
          <w:rFonts w:ascii="Times New Roman" w:hAnsi="Times New Roman" w:cs="Times New Roman"/>
          <w:i/>
          <w:noProof/>
        </w:rPr>
        <w:t>Promega Corporation</w:t>
      </w:r>
      <w:r w:rsidRPr="00D576BE">
        <w:rPr>
          <w:rFonts w:ascii="Times New Roman" w:hAnsi="Times New Roman" w:cs="Times New Roman"/>
          <w:noProof/>
        </w:rPr>
        <w:t>, ed.</w:t>
      </w:r>
    </w:p>
    <w:p w14:paraId="498EA64E" w14:textId="77777777" w:rsidR="00D576BE" w:rsidRPr="00D576BE" w:rsidRDefault="00D576BE" w:rsidP="00D576BE">
      <w:pPr>
        <w:widowControl w:val="0"/>
        <w:autoSpaceDE w:val="0"/>
        <w:autoSpaceDN w:val="0"/>
        <w:adjustRightInd w:val="0"/>
        <w:spacing w:after="0"/>
      </w:pPr>
    </w:p>
    <w:p w14:paraId="008EDDA6" w14:textId="77777777" w:rsidR="00D576BE" w:rsidRPr="00D576BE" w:rsidRDefault="00D576BE" w:rsidP="00D576BE">
      <w:pPr>
        <w:pStyle w:val="NoSpacing"/>
        <w:rPr>
          <w:bCs/>
          <w:color w:val="262626"/>
        </w:rPr>
      </w:pPr>
    </w:p>
    <w:p w14:paraId="03D9DE95" w14:textId="21085407"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bCs/>
          <w:color w:val="262626"/>
        </w:rPr>
        <w:t xml:space="preserve">[101] </w:t>
      </w:r>
      <w:r w:rsidRPr="00D576BE">
        <w:rPr>
          <w:rFonts w:ascii="Times New Roman" w:hAnsi="Times New Roman" w:cs="Times New Roman"/>
          <w:noProof/>
        </w:rPr>
        <w:t xml:space="preserve">M. Patenaude and T. Hoare, "Injectable, mixed natural-synthetic polymer hydrogels with modular properties," </w:t>
      </w:r>
      <w:r w:rsidRPr="00D576BE">
        <w:rPr>
          <w:rFonts w:ascii="Times New Roman" w:hAnsi="Times New Roman" w:cs="Times New Roman"/>
          <w:i/>
          <w:noProof/>
        </w:rPr>
        <w:t xml:space="preserve">Biomacromolecules, </w:t>
      </w:r>
      <w:r w:rsidRPr="00D576BE">
        <w:rPr>
          <w:rFonts w:ascii="Times New Roman" w:hAnsi="Times New Roman" w:cs="Times New Roman"/>
          <w:noProof/>
        </w:rPr>
        <w:t>vol. 13, pp. 369-78, 2012.</w:t>
      </w:r>
    </w:p>
    <w:p w14:paraId="583CB339" w14:textId="77777777" w:rsidR="00D576BE" w:rsidRPr="00D576BE" w:rsidRDefault="00D576BE" w:rsidP="00D576BE">
      <w:pPr>
        <w:pStyle w:val="NoSpacing"/>
        <w:rPr>
          <w:bCs/>
          <w:color w:val="262626"/>
        </w:rPr>
      </w:pPr>
    </w:p>
    <w:p w14:paraId="2BB486C8" w14:textId="578C591C"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bCs/>
          <w:color w:val="262626"/>
        </w:rPr>
        <w:t xml:space="preserve">[102] </w:t>
      </w:r>
      <w:r w:rsidRPr="00D576BE">
        <w:rPr>
          <w:rFonts w:ascii="Times New Roman" w:hAnsi="Times New Roman" w:cs="Times New Roman"/>
          <w:noProof/>
        </w:rPr>
        <w:t xml:space="preserve">S.C. Chen, Y.C. Wu, F.L. Mi, Y.H. Lin, L.C. Yu, and H.W. Sung, "A novel pH-sensitive hydrogel composed of N,O-carboxymethyl chitosan and alginate cross-linked by genipin for protein drug delivery," </w:t>
      </w:r>
      <w:r w:rsidRPr="00D576BE">
        <w:rPr>
          <w:rFonts w:ascii="Times New Roman" w:hAnsi="Times New Roman" w:cs="Times New Roman"/>
          <w:i/>
          <w:noProof/>
        </w:rPr>
        <w:t xml:space="preserve">Journal of Control Release, </w:t>
      </w:r>
      <w:r w:rsidRPr="00D576BE">
        <w:rPr>
          <w:rFonts w:ascii="Times New Roman" w:hAnsi="Times New Roman" w:cs="Times New Roman"/>
          <w:noProof/>
        </w:rPr>
        <w:t>vol. 96, pp. 285-300, 2004.</w:t>
      </w:r>
    </w:p>
    <w:p w14:paraId="47A35E8D" w14:textId="77777777" w:rsidR="00D576BE" w:rsidRPr="00D576BE" w:rsidRDefault="00D576BE" w:rsidP="00D576BE">
      <w:pPr>
        <w:pStyle w:val="NoSpacing"/>
        <w:rPr>
          <w:bCs/>
          <w:color w:val="262626"/>
        </w:rPr>
      </w:pPr>
    </w:p>
    <w:p w14:paraId="48785F28" w14:textId="4C1D4094" w:rsidR="00A0126E" w:rsidRDefault="00A0126E" w:rsidP="00D576BE">
      <w:pPr>
        <w:pStyle w:val="EndNoteBibliography"/>
        <w:spacing w:after="0"/>
        <w:rPr>
          <w:rFonts w:ascii="Times New Roman" w:hAnsi="Times New Roman" w:cs="Times New Roman"/>
          <w:bCs/>
          <w:color w:val="262626"/>
        </w:rPr>
      </w:pPr>
      <w:r>
        <w:rPr>
          <w:rFonts w:ascii="Times New Roman" w:hAnsi="Times New Roman" w:cs="Times New Roman"/>
          <w:bCs/>
          <w:color w:val="262626"/>
        </w:rPr>
        <w:t>[10</w:t>
      </w:r>
      <w:r w:rsidR="00E35FD0">
        <w:rPr>
          <w:rFonts w:ascii="Times New Roman" w:hAnsi="Times New Roman" w:cs="Times New Roman"/>
          <w:bCs/>
          <w:color w:val="262626"/>
        </w:rPr>
        <w:t>3</w:t>
      </w:r>
      <w:r>
        <w:rPr>
          <w:rFonts w:ascii="Times New Roman" w:hAnsi="Times New Roman" w:cs="Times New Roman"/>
          <w:bCs/>
          <w:color w:val="262626"/>
        </w:rPr>
        <w:t xml:space="preserve">] </w:t>
      </w:r>
      <w:r w:rsidR="00E35FD0" w:rsidRPr="00E35FD0">
        <w:rPr>
          <w:rFonts w:ascii="Times New Roman" w:hAnsi="Times New Roman" w:cs="Times New Roman"/>
          <w:noProof/>
        </w:rPr>
        <w:t>A.M. Carmona-Ribeiro and L.D. Carrasco, "Cationic antimicrobial polymers and their assemblies,"</w:t>
      </w:r>
      <w:r w:rsidR="00E35FD0" w:rsidRPr="00E35FD0">
        <w:rPr>
          <w:rFonts w:ascii="Times New Roman" w:hAnsi="Times New Roman" w:cs="Times New Roman"/>
          <w:i/>
          <w:noProof/>
        </w:rPr>
        <w:t xml:space="preserve"> International Journal of Molecular Sciences</w:t>
      </w:r>
      <w:r w:rsidR="00E35FD0" w:rsidRPr="00E35FD0">
        <w:rPr>
          <w:rFonts w:ascii="Times New Roman" w:hAnsi="Times New Roman" w:cs="Times New Roman"/>
          <w:noProof/>
        </w:rPr>
        <w:t>, vol. 14, pp. 9906-46, 2013.</w:t>
      </w:r>
    </w:p>
    <w:p w14:paraId="4CE76CC1" w14:textId="77777777" w:rsidR="00A0126E" w:rsidRDefault="00A0126E" w:rsidP="00D576BE">
      <w:pPr>
        <w:pStyle w:val="EndNoteBibliography"/>
        <w:spacing w:after="0"/>
        <w:rPr>
          <w:rFonts w:ascii="Times New Roman" w:hAnsi="Times New Roman" w:cs="Times New Roman"/>
          <w:bCs/>
          <w:color w:val="262626"/>
        </w:rPr>
      </w:pPr>
    </w:p>
    <w:p w14:paraId="361015BD" w14:textId="0F128377" w:rsidR="0093311F" w:rsidRPr="0093311F" w:rsidRDefault="0093311F" w:rsidP="0093311F">
      <w:pPr>
        <w:widowControl w:val="0"/>
        <w:autoSpaceDE w:val="0"/>
        <w:autoSpaceDN w:val="0"/>
        <w:adjustRightInd w:val="0"/>
        <w:spacing w:after="0"/>
        <w:rPr>
          <w:noProof/>
        </w:rPr>
      </w:pPr>
      <w:r>
        <w:rPr>
          <w:bCs/>
          <w:color w:val="262626"/>
        </w:rPr>
        <w:t xml:space="preserve">[104] </w:t>
      </w:r>
      <w:r w:rsidRPr="0093311F">
        <w:rPr>
          <w:noProof/>
        </w:rPr>
        <w:t xml:space="preserve">B. Zhao and R. Pelton, "Using peel as a measure of paper surface strength," </w:t>
      </w:r>
      <w:r w:rsidRPr="0093311F">
        <w:rPr>
          <w:i/>
          <w:noProof/>
        </w:rPr>
        <w:t>Tappi</w:t>
      </w:r>
      <w:r w:rsidRPr="0093311F">
        <w:rPr>
          <w:noProof/>
        </w:rPr>
        <w:t>, vol. 3, pp. 3-7, 2004.</w:t>
      </w:r>
    </w:p>
    <w:p w14:paraId="0E429F1A" w14:textId="77777777" w:rsidR="0093311F" w:rsidRDefault="0093311F" w:rsidP="00D576BE">
      <w:pPr>
        <w:pStyle w:val="EndNoteBibliography"/>
        <w:spacing w:after="0"/>
        <w:rPr>
          <w:rFonts w:ascii="Times New Roman" w:hAnsi="Times New Roman" w:cs="Times New Roman"/>
          <w:bCs/>
          <w:color w:val="262626"/>
        </w:rPr>
      </w:pPr>
    </w:p>
    <w:p w14:paraId="616F3464" w14:textId="043FCD26"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bCs/>
          <w:color w:val="262626"/>
        </w:rPr>
        <w:t>[10</w:t>
      </w:r>
      <w:r w:rsidR="0093311F">
        <w:rPr>
          <w:rFonts w:ascii="Times New Roman" w:hAnsi="Times New Roman" w:cs="Times New Roman"/>
          <w:bCs/>
          <w:color w:val="262626"/>
        </w:rPr>
        <w:t>5</w:t>
      </w:r>
      <w:r w:rsidRPr="00D576BE">
        <w:rPr>
          <w:rFonts w:ascii="Times New Roman" w:hAnsi="Times New Roman" w:cs="Times New Roman"/>
          <w:bCs/>
          <w:color w:val="262626"/>
        </w:rPr>
        <w:t xml:space="preserve">] </w:t>
      </w:r>
      <w:r w:rsidRPr="00D576BE">
        <w:rPr>
          <w:rFonts w:ascii="Times New Roman" w:hAnsi="Times New Roman" w:cs="Times New Roman"/>
          <w:noProof/>
        </w:rPr>
        <w:t xml:space="preserve">A.F. Martins, S.P. Facchi, H.D. Follmann, A.G. Pereira, A.F. Rubira, and E.C. Muniz, "Antimicrobial activity of chitosan derivatives containing N-quaternized moieties in its backbone: a review," </w:t>
      </w:r>
      <w:r w:rsidRPr="00D576BE">
        <w:rPr>
          <w:rFonts w:ascii="Times New Roman" w:hAnsi="Times New Roman" w:cs="Times New Roman"/>
          <w:i/>
          <w:noProof/>
        </w:rPr>
        <w:t xml:space="preserve">International Journal of Molecular Sciences, </w:t>
      </w:r>
      <w:r w:rsidRPr="00D576BE">
        <w:rPr>
          <w:rFonts w:ascii="Times New Roman" w:hAnsi="Times New Roman" w:cs="Times New Roman"/>
          <w:noProof/>
        </w:rPr>
        <w:t>vol. 15, pp. 20800-32, 2014.</w:t>
      </w:r>
    </w:p>
    <w:p w14:paraId="0239D31F" w14:textId="77777777" w:rsidR="00D576BE" w:rsidRPr="00D576BE" w:rsidRDefault="00D576BE" w:rsidP="00D576BE">
      <w:pPr>
        <w:pStyle w:val="NoSpacing"/>
        <w:rPr>
          <w:bCs/>
          <w:color w:val="262626"/>
        </w:rPr>
      </w:pPr>
    </w:p>
    <w:p w14:paraId="7F650A39" w14:textId="0C5562F0" w:rsidR="00D576BE" w:rsidRPr="00D576BE" w:rsidRDefault="00D576BE" w:rsidP="00D576BE">
      <w:pPr>
        <w:pStyle w:val="EndNoteBibliography"/>
        <w:spacing w:after="0"/>
        <w:rPr>
          <w:rFonts w:ascii="Times New Roman" w:hAnsi="Times New Roman" w:cs="Times New Roman"/>
          <w:noProof/>
        </w:rPr>
      </w:pPr>
      <w:r w:rsidRPr="00D576BE">
        <w:rPr>
          <w:rFonts w:ascii="Times New Roman" w:hAnsi="Times New Roman" w:cs="Times New Roman"/>
          <w:bCs/>
          <w:color w:val="262626"/>
        </w:rPr>
        <w:t>[10</w:t>
      </w:r>
      <w:r w:rsidR="0093311F">
        <w:rPr>
          <w:rFonts w:ascii="Times New Roman" w:hAnsi="Times New Roman" w:cs="Times New Roman"/>
          <w:bCs/>
          <w:color w:val="262626"/>
        </w:rPr>
        <w:t>6</w:t>
      </w:r>
      <w:r w:rsidRPr="00D576BE">
        <w:rPr>
          <w:rFonts w:ascii="Times New Roman" w:hAnsi="Times New Roman" w:cs="Times New Roman"/>
          <w:bCs/>
          <w:color w:val="262626"/>
        </w:rPr>
        <w:t xml:space="preserve">] </w:t>
      </w:r>
      <w:r w:rsidRPr="00D576BE">
        <w:rPr>
          <w:rFonts w:ascii="Times New Roman" w:hAnsi="Times New Roman" w:cs="Times New Roman"/>
          <w:noProof/>
        </w:rPr>
        <w:t xml:space="preserve">T. Hoare, Y. Yeo, E. Bellas, J.P. Bruggeman, and D.S. Kohane, "Prevention of peritoneal adhesions using polymeric rheological blends," </w:t>
      </w:r>
      <w:r w:rsidRPr="00D576BE">
        <w:rPr>
          <w:rFonts w:ascii="Times New Roman" w:hAnsi="Times New Roman" w:cs="Times New Roman"/>
          <w:i/>
          <w:noProof/>
        </w:rPr>
        <w:t xml:space="preserve">Acta Biomaterials, </w:t>
      </w:r>
      <w:r w:rsidRPr="00D576BE">
        <w:rPr>
          <w:rFonts w:ascii="Times New Roman" w:hAnsi="Times New Roman" w:cs="Times New Roman"/>
          <w:noProof/>
        </w:rPr>
        <w:t>vol. 10, pp. 1187-93, 2014.</w:t>
      </w:r>
    </w:p>
    <w:p w14:paraId="6246353A" w14:textId="77777777" w:rsidR="00D576BE" w:rsidRDefault="00D576BE" w:rsidP="00D576BE">
      <w:pPr>
        <w:pStyle w:val="NoSpacing"/>
      </w:pPr>
    </w:p>
    <w:p w14:paraId="2BFEC2C8" w14:textId="77777777" w:rsidR="00034602" w:rsidRDefault="00034602" w:rsidP="00034602">
      <w:pPr>
        <w:pStyle w:val="NoSpacing"/>
        <w:rPr>
          <w:bCs/>
          <w:color w:val="262626"/>
        </w:rPr>
      </w:pPr>
    </w:p>
    <w:p w14:paraId="67834D3E" w14:textId="77777777" w:rsidR="00034602" w:rsidRDefault="00034602" w:rsidP="00034602">
      <w:pPr>
        <w:pStyle w:val="NoSpacing"/>
        <w:rPr>
          <w:bCs/>
          <w:color w:val="262626"/>
        </w:rPr>
      </w:pPr>
    </w:p>
    <w:p w14:paraId="33373484" w14:textId="77777777" w:rsidR="00034602" w:rsidRPr="0001119E" w:rsidRDefault="00034602" w:rsidP="00034602">
      <w:pPr>
        <w:rPr>
          <w:bCs/>
          <w:color w:val="262626"/>
        </w:rPr>
      </w:pPr>
      <w:r>
        <w:rPr>
          <w:bCs/>
          <w:color w:val="262626"/>
        </w:rPr>
        <w:br w:type="page"/>
      </w:r>
    </w:p>
    <w:p w14:paraId="67E6827E" w14:textId="26B5B6EE" w:rsidR="00034602" w:rsidRDefault="00034602" w:rsidP="0006302C">
      <w:pPr>
        <w:pStyle w:val="Heading1"/>
        <w:rPr>
          <w:rFonts w:ascii="Times New Roman" w:hAnsi="Times New Roman" w:cs="Times New Roman"/>
          <w:color w:val="auto"/>
        </w:rPr>
      </w:pPr>
      <w:bookmarkStart w:id="279" w:name="_Toc304564057"/>
      <w:bookmarkStart w:id="280" w:name="_Toc304564208"/>
      <w:r w:rsidRPr="001B7E56">
        <w:rPr>
          <w:rFonts w:ascii="Times New Roman" w:hAnsi="Times New Roman" w:cs="Times New Roman"/>
          <w:color w:val="auto"/>
        </w:rPr>
        <w:lastRenderedPageBreak/>
        <w:t>Appendix A1</w:t>
      </w:r>
      <w:bookmarkEnd w:id="279"/>
      <w:bookmarkEnd w:id="280"/>
    </w:p>
    <w:p w14:paraId="24B86B59" w14:textId="77777777" w:rsidR="00DD5AC6" w:rsidRPr="00DD5AC6" w:rsidRDefault="00DD5AC6" w:rsidP="00DD5AC6"/>
    <w:p w14:paraId="1129141D" w14:textId="0F8DB6A1" w:rsidR="00034602" w:rsidRPr="00AB306A" w:rsidRDefault="00034602" w:rsidP="00034602">
      <w:pPr>
        <w:pStyle w:val="Caption"/>
        <w:spacing w:line="480" w:lineRule="auto"/>
        <w:rPr>
          <w:b w:val="0"/>
          <w:color w:val="auto"/>
          <w:sz w:val="24"/>
          <w:szCs w:val="24"/>
        </w:rPr>
      </w:pPr>
      <w:r w:rsidRPr="00AB306A">
        <w:rPr>
          <w:b w:val="0"/>
          <w:color w:val="auto"/>
          <w:sz w:val="24"/>
          <w:szCs w:val="24"/>
        </w:rPr>
        <w:t>Potentiometric titration curve for (a) unmodified chitosan, (b) carboxymethylated chitosan, and (c) hydrazide functionalized chitosan to determine the pK</w:t>
      </w:r>
      <w:r w:rsidRPr="004C0791">
        <w:rPr>
          <w:b w:val="0"/>
          <w:color w:val="auto"/>
          <w:sz w:val="24"/>
          <w:szCs w:val="24"/>
          <w:vertAlign w:val="subscript"/>
        </w:rPr>
        <w:t>a</w:t>
      </w:r>
      <w:r w:rsidRPr="00AB306A">
        <w:rPr>
          <w:b w:val="0"/>
          <w:color w:val="auto"/>
          <w:sz w:val="24"/>
          <w:szCs w:val="24"/>
        </w:rPr>
        <w:t xml:space="preserve"> of the amine as well as carboxyl groups (if present) through the ionization and pH derivative curves. For both the unmodified and hydrazide functionalized chitosan, only two maxima are present due to no carboxyl groups being present in the chitosan backbone. The pK</w:t>
      </w:r>
      <w:r w:rsidRPr="004C0791">
        <w:rPr>
          <w:b w:val="0"/>
          <w:color w:val="auto"/>
          <w:sz w:val="24"/>
          <w:szCs w:val="24"/>
          <w:vertAlign w:val="subscript"/>
        </w:rPr>
        <w:t>a</w:t>
      </w:r>
      <w:r w:rsidRPr="00AB306A">
        <w:rPr>
          <w:b w:val="0"/>
          <w:color w:val="auto"/>
          <w:sz w:val="24"/>
          <w:szCs w:val="24"/>
        </w:rPr>
        <w:t xml:space="preserve"> </w:t>
      </w:r>
      <w:r w:rsidR="00172059">
        <w:rPr>
          <w:b w:val="0"/>
          <w:color w:val="auto"/>
          <w:sz w:val="24"/>
          <w:szCs w:val="24"/>
        </w:rPr>
        <w:t>is determined by initially finding the volume at the equivalence point (V</w:t>
      </w:r>
      <w:r w:rsidR="00172059" w:rsidRPr="00172059">
        <w:rPr>
          <w:b w:val="0"/>
          <w:color w:val="auto"/>
          <w:sz w:val="24"/>
          <w:szCs w:val="24"/>
          <w:vertAlign w:val="subscript"/>
        </w:rPr>
        <w:t>eq</w:t>
      </w:r>
      <w:r w:rsidR="00172059">
        <w:rPr>
          <w:b w:val="0"/>
          <w:color w:val="auto"/>
          <w:sz w:val="24"/>
          <w:szCs w:val="24"/>
        </w:rPr>
        <w:t>), which corresponds to the intersection between the pH and first derivative curves and finding the pH at the ½ V</w:t>
      </w:r>
      <w:r w:rsidR="00172059" w:rsidRPr="00172059">
        <w:rPr>
          <w:b w:val="0"/>
          <w:color w:val="auto"/>
          <w:sz w:val="24"/>
          <w:szCs w:val="24"/>
          <w:vertAlign w:val="subscript"/>
        </w:rPr>
        <w:t>eq</w:t>
      </w:r>
      <w:r w:rsidR="000519B0">
        <w:rPr>
          <w:b w:val="0"/>
          <w:color w:val="auto"/>
          <w:sz w:val="24"/>
          <w:szCs w:val="24"/>
        </w:rPr>
        <w:t>.</w:t>
      </w:r>
      <w:r w:rsidRPr="00AB306A">
        <w:rPr>
          <w:b w:val="0"/>
          <w:color w:val="auto"/>
          <w:sz w:val="24"/>
          <w:szCs w:val="24"/>
        </w:rPr>
        <w:t xml:space="preserve"> The same method applies for the carboxyl groups for the carboxymethylated chitosan. </w:t>
      </w:r>
    </w:p>
    <w:p w14:paraId="6FF54512" w14:textId="77777777" w:rsidR="00034602" w:rsidRPr="00AB306A" w:rsidRDefault="00034602" w:rsidP="00034602">
      <w:pPr>
        <w:pStyle w:val="NoSpacing"/>
        <w:jc w:val="center"/>
      </w:pPr>
      <w:r w:rsidRPr="00AB306A">
        <w:rPr>
          <w:noProof/>
          <w:lang w:eastAsia="en-US"/>
        </w:rPr>
        <w:drawing>
          <wp:inline distT="0" distB="0" distL="0" distR="0" wp14:anchorId="2C7EA77E" wp14:editId="6E8F8516">
            <wp:extent cx="4562122" cy="3808589"/>
            <wp:effectExtent l="0" t="0" r="10160" b="1905"/>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F67A7A5" w14:textId="77777777" w:rsidR="00034602" w:rsidRPr="00AB306A" w:rsidRDefault="00034602" w:rsidP="00756302">
      <w:pPr>
        <w:spacing w:line="480" w:lineRule="auto"/>
        <w:ind w:right="-22"/>
      </w:pPr>
      <w:r w:rsidRPr="00AB306A">
        <w:rPr>
          <w:noProof/>
          <w:lang w:eastAsia="en-US"/>
        </w:rPr>
        <w:lastRenderedPageBreak/>
        <w:drawing>
          <wp:inline distT="0" distB="0" distL="0" distR="0" wp14:anchorId="33381D15" wp14:editId="1232E228">
            <wp:extent cx="4660900" cy="3812822"/>
            <wp:effectExtent l="0" t="0" r="0" b="0"/>
            <wp:docPr id="2053" name="Chart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6973232" w14:textId="77777777" w:rsidR="00034602" w:rsidRPr="00AB306A" w:rsidRDefault="00034602" w:rsidP="00756302">
      <w:pPr>
        <w:spacing w:line="480" w:lineRule="auto"/>
        <w:ind w:right="-22"/>
      </w:pPr>
      <w:r w:rsidRPr="00AB306A">
        <w:rPr>
          <w:noProof/>
          <w:lang w:eastAsia="en-US"/>
        </w:rPr>
        <w:drawing>
          <wp:inline distT="0" distB="0" distL="0" distR="0" wp14:anchorId="14CAB197" wp14:editId="28E1FBE9">
            <wp:extent cx="4604455" cy="3811412"/>
            <wp:effectExtent l="0" t="0" r="0" b="0"/>
            <wp:docPr id="2054" name="Chart 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52ABFEE" w14:textId="77777777" w:rsidR="00AA4626" w:rsidRDefault="00AA4626" w:rsidP="007B614B">
      <w:pPr>
        <w:spacing w:after="0"/>
        <w:ind w:right="-22"/>
        <w:outlineLvl w:val="0"/>
        <w:rPr>
          <w:color w:val="000000" w:themeColor="text1"/>
        </w:rPr>
      </w:pPr>
    </w:p>
    <w:p w14:paraId="7BBB386E" w14:textId="77777777" w:rsidR="00AF74BB" w:rsidRDefault="00AA4626" w:rsidP="00AF74BB">
      <w:pPr>
        <w:pStyle w:val="Heading1"/>
        <w:rPr>
          <w:rFonts w:ascii="Times New Roman" w:hAnsi="Times New Roman" w:cs="Times New Roman"/>
          <w:color w:val="auto"/>
        </w:rPr>
      </w:pPr>
      <w:bookmarkStart w:id="281" w:name="_Toc304564058"/>
      <w:bookmarkStart w:id="282" w:name="_Toc304564209"/>
      <w:r>
        <w:rPr>
          <w:rFonts w:ascii="Times New Roman" w:hAnsi="Times New Roman" w:cs="Times New Roman"/>
          <w:color w:val="auto"/>
        </w:rPr>
        <w:lastRenderedPageBreak/>
        <w:t>Appendix A2</w:t>
      </w:r>
      <w:bookmarkEnd w:id="281"/>
      <w:bookmarkEnd w:id="282"/>
    </w:p>
    <w:p w14:paraId="30D01717" w14:textId="77777777" w:rsidR="00E47F19" w:rsidRDefault="00E47F19" w:rsidP="00E47F19"/>
    <w:p w14:paraId="7681AFF0" w14:textId="1F70E998" w:rsidR="00E47F19" w:rsidRDefault="00E47F19" w:rsidP="00575655">
      <w:pPr>
        <w:spacing w:line="480" w:lineRule="auto"/>
      </w:pPr>
      <w:r>
        <w:t>Degree of Ionization vs. pH curves for titration data for (a) Unmodified chitosan, (b) Carboxylated chitosan, and (c) hydrazide functionalized chitosan</w:t>
      </w:r>
    </w:p>
    <w:p w14:paraId="4E37198A" w14:textId="2D255E02" w:rsidR="00E47F19" w:rsidRDefault="004A0A78" w:rsidP="00575655">
      <w:pPr>
        <w:pStyle w:val="NoSpacing"/>
      </w:pPr>
      <w:r>
        <w:rPr>
          <w:noProof/>
          <w:lang w:eastAsia="en-US"/>
        </w:rPr>
        <w:drawing>
          <wp:inline distT="0" distB="0" distL="0" distR="0" wp14:anchorId="478EA083" wp14:editId="2A5E7854">
            <wp:extent cx="2628900" cy="2362200"/>
            <wp:effectExtent l="0" t="0" r="0" b="0"/>
            <wp:docPr id="2084" name="Chart 2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575655">
        <w:rPr>
          <w:noProof/>
          <w:lang w:eastAsia="en-US"/>
        </w:rPr>
        <w:drawing>
          <wp:inline distT="0" distB="0" distL="0" distR="0" wp14:anchorId="0D943F75" wp14:editId="053B0B35">
            <wp:extent cx="2616200" cy="2383790"/>
            <wp:effectExtent l="0" t="0" r="0" b="3810"/>
            <wp:docPr id="2085" name="Chart 2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9B80847" w14:textId="682CBEAE" w:rsidR="00575655" w:rsidRDefault="00575655" w:rsidP="00575655">
      <w:pPr>
        <w:pStyle w:val="NoSpacing"/>
        <w:jc w:val="center"/>
      </w:pPr>
      <w:r>
        <w:rPr>
          <w:noProof/>
          <w:lang w:eastAsia="en-US"/>
        </w:rPr>
        <w:drawing>
          <wp:inline distT="0" distB="0" distL="0" distR="0" wp14:anchorId="179C0509" wp14:editId="33B623C2">
            <wp:extent cx="2828925" cy="2400300"/>
            <wp:effectExtent l="0" t="0" r="0" b="0"/>
            <wp:docPr id="2086" name="Chart 20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B6AC36F" w14:textId="77777777" w:rsidR="004A0A78" w:rsidRDefault="004A0A78" w:rsidP="0041662A"/>
    <w:p w14:paraId="68A01327" w14:textId="77777777" w:rsidR="00575655" w:rsidRDefault="00575655">
      <w:pPr>
        <w:rPr>
          <w:rFonts w:eastAsiaTheme="majorEastAsia"/>
          <w:b/>
          <w:bCs/>
          <w:sz w:val="32"/>
          <w:szCs w:val="32"/>
        </w:rPr>
      </w:pPr>
      <w:r>
        <w:br w:type="page"/>
      </w:r>
    </w:p>
    <w:p w14:paraId="6EEE36CF" w14:textId="21417E89" w:rsidR="003F3429" w:rsidRDefault="003F3429" w:rsidP="003F3429">
      <w:pPr>
        <w:pStyle w:val="Heading1"/>
        <w:rPr>
          <w:rFonts w:ascii="Times New Roman" w:hAnsi="Times New Roman" w:cs="Times New Roman"/>
          <w:color w:val="auto"/>
        </w:rPr>
      </w:pPr>
      <w:bookmarkStart w:id="283" w:name="_Toc304564059"/>
      <w:bookmarkStart w:id="284" w:name="_Toc304564210"/>
      <w:r>
        <w:rPr>
          <w:rFonts w:ascii="Times New Roman" w:hAnsi="Times New Roman" w:cs="Times New Roman"/>
          <w:color w:val="auto"/>
        </w:rPr>
        <w:lastRenderedPageBreak/>
        <w:t>Appendix A3</w:t>
      </w:r>
      <w:bookmarkEnd w:id="283"/>
      <w:bookmarkEnd w:id="284"/>
    </w:p>
    <w:p w14:paraId="22122E21" w14:textId="77777777" w:rsidR="003F3429" w:rsidRPr="003F3429" w:rsidRDefault="003F3429" w:rsidP="003F3429"/>
    <w:p w14:paraId="08B7BC14" w14:textId="7F76EE7F" w:rsidR="007904DF" w:rsidRDefault="007904DF" w:rsidP="00336B7E">
      <w:pPr>
        <w:spacing w:line="480" w:lineRule="auto"/>
      </w:pPr>
      <w:r>
        <w:t xml:space="preserve">Representative peel curves for (a) Chit-Hzd </w:t>
      </w:r>
      <w:r w:rsidR="002A04B5">
        <w:t>1</w:t>
      </w:r>
      <w:r>
        <w:t>.0%/PO</w:t>
      </w:r>
      <w:r w:rsidRPr="007904DF">
        <w:rPr>
          <w:vertAlign w:val="subscript"/>
        </w:rPr>
        <w:t>10</w:t>
      </w:r>
      <w:r>
        <w:t>A</w:t>
      </w:r>
      <w:r w:rsidRPr="007904DF">
        <w:rPr>
          <w:vertAlign w:val="subscript"/>
        </w:rPr>
        <w:t>30</w:t>
      </w:r>
      <w:r>
        <w:t xml:space="preserve"> 20%, (b)</w:t>
      </w:r>
      <w:r w:rsidRPr="007904DF">
        <w:t xml:space="preserve"> </w:t>
      </w:r>
      <w:r>
        <w:t>Chit-Hzd 1.5%/PO</w:t>
      </w:r>
      <w:r w:rsidRPr="007904DF">
        <w:rPr>
          <w:vertAlign w:val="subscript"/>
        </w:rPr>
        <w:t>10</w:t>
      </w:r>
      <w:r>
        <w:t>A</w:t>
      </w:r>
      <w:r w:rsidRPr="007904DF">
        <w:rPr>
          <w:vertAlign w:val="subscript"/>
        </w:rPr>
        <w:t>30</w:t>
      </w:r>
      <w:r w:rsidR="002A04B5">
        <w:t xml:space="preserve"> 20%, (c) Chit-Hzd 2</w:t>
      </w:r>
      <w:r>
        <w:t>.0%/PO</w:t>
      </w:r>
      <w:r w:rsidRPr="007904DF">
        <w:rPr>
          <w:vertAlign w:val="subscript"/>
        </w:rPr>
        <w:t>10</w:t>
      </w:r>
      <w:r>
        <w:t>A</w:t>
      </w:r>
      <w:r w:rsidRPr="007904DF">
        <w:rPr>
          <w:vertAlign w:val="subscript"/>
        </w:rPr>
        <w:t>30</w:t>
      </w:r>
      <w:r>
        <w:t xml:space="preserve"> 20% are shown below. </w:t>
      </w:r>
    </w:p>
    <w:p w14:paraId="0E2F4007" w14:textId="779DF245" w:rsidR="00AA1D2F" w:rsidRDefault="00B53C2D" w:rsidP="008F6BEA">
      <w:r>
        <w:rPr>
          <w:noProof/>
          <w:lang w:eastAsia="en-US"/>
        </w:rPr>
        <w:drawing>
          <wp:inline distT="0" distB="0" distL="0" distR="0" wp14:anchorId="14E9C6E3" wp14:editId="7EB0CB2C">
            <wp:extent cx="2641600" cy="23495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265390">
        <w:rPr>
          <w:noProof/>
          <w:lang w:eastAsia="en-US"/>
        </w:rPr>
        <w:drawing>
          <wp:inline distT="0" distB="0" distL="0" distR="0" wp14:anchorId="453A3D24" wp14:editId="45284D4C">
            <wp:extent cx="2616200" cy="23749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164349C" w14:textId="67F9300C" w:rsidR="008F6BEA" w:rsidRPr="008F6BEA" w:rsidRDefault="00897774" w:rsidP="002A04B5">
      <w:pPr>
        <w:jc w:val="center"/>
      </w:pPr>
      <w:r>
        <w:rPr>
          <w:noProof/>
          <w:lang w:eastAsia="en-US"/>
        </w:rPr>
        <w:drawing>
          <wp:inline distT="0" distB="0" distL="0" distR="0" wp14:anchorId="5DB52A21" wp14:editId="3D623B78">
            <wp:extent cx="2755900" cy="2286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B19EEDE" w14:textId="629538BE" w:rsidR="009A6D98" w:rsidRDefault="009A6D98" w:rsidP="00936779">
      <w:pPr>
        <w:jc w:val="center"/>
        <w:rPr>
          <w:rFonts w:eastAsiaTheme="majorEastAsia"/>
          <w:b/>
          <w:bCs/>
          <w:sz w:val="32"/>
          <w:szCs w:val="32"/>
        </w:rPr>
      </w:pPr>
    </w:p>
    <w:p w14:paraId="33710A5F" w14:textId="0C11289A" w:rsidR="00AA1D2F" w:rsidRPr="00AA1D2F" w:rsidRDefault="00AA1D2F" w:rsidP="00AA1D2F">
      <w:pPr>
        <w:rPr>
          <w:rFonts w:eastAsiaTheme="majorEastAsia"/>
          <w:b/>
          <w:bCs/>
          <w:sz w:val="32"/>
          <w:szCs w:val="32"/>
        </w:rPr>
      </w:pPr>
      <w:r>
        <w:rPr>
          <w:rFonts w:eastAsiaTheme="majorEastAsia"/>
          <w:b/>
          <w:bCs/>
          <w:sz w:val="32"/>
          <w:szCs w:val="32"/>
        </w:rPr>
        <w:br w:type="page"/>
      </w:r>
    </w:p>
    <w:p w14:paraId="34CF1422" w14:textId="209CE3C9" w:rsidR="00D14C15" w:rsidRDefault="00D14C15" w:rsidP="00D14C15">
      <w:pPr>
        <w:pStyle w:val="Heading1"/>
        <w:rPr>
          <w:rFonts w:ascii="Times New Roman" w:hAnsi="Times New Roman" w:cs="Times New Roman"/>
          <w:color w:val="auto"/>
        </w:rPr>
      </w:pPr>
      <w:bookmarkStart w:id="285" w:name="_Toc304564060"/>
      <w:bookmarkStart w:id="286" w:name="_Toc304564211"/>
      <w:r>
        <w:rPr>
          <w:rFonts w:ascii="Times New Roman" w:hAnsi="Times New Roman" w:cs="Times New Roman"/>
          <w:color w:val="auto"/>
        </w:rPr>
        <w:lastRenderedPageBreak/>
        <w:t>Appendix A</w:t>
      </w:r>
      <w:r w:rsidR="003F3429">
        <w:rPr>
          <w:rFonts w:ascii="Times New Roman" w:hAnsi="Times New Roman" w:cs="Times New Roman"/>
          <w:color w:val="auto"/>
        </w:rPr>
        <w:t>4</w:t>
      </w:r>
      <w:bookmarkEnd w:id="285"/>
      <w:bookmarkEnd w:id="286"/>
    </w:p>
    <w:p w14:paraId="752F5B50" w14:textId="77777777" w:rsidR="00D14C15" w:rsidRPr="00D14C15" w:rsidRDefault="00D14C15" w:rsidP="00D14C15"/>
    <w:p w14:paraId="03778071" w14:textId="79CB4FAD" w:rsidR="00AA4626" w:rsidRDefault="00D14C15" w:rsidP="00D14C15">
      <w:pPr>
        <w:spacing w:line="480" w:lineRule="auto"/>
      </w:pPr>
      <w:r>
        <w:t xml:space="preserve">The excess storage modulus (a) and the relative synergism parameter (b) for Chit-Hzd 1.5% was calculated and plotted on the curves below. Synergism is observed throughout the whole frequency range through positive </w:t>
      </w:r>
      <w:r w:rsidRPr="00D14C15">
        <w:t>ΔG’ values and relative synergism values</w:t>
      </w:r>
      <w:r>
        <w:t xml:space="preserve">. </w:t>
      </w:r>
      <w:r w:rsidRPr="00D14C15">
        <w:t xml:space="preserve"> </w:t>
      </w:r>
      <w:r w:rsidR="000519B0">
        <w:t>Somewhat reduced synergism is observed at higher shear rates (Fig. b), consistent with the mucin-polymer interaction being physical in nature and thus susceptible to shear.</w:t>
      </w:r>
    </w:p>
    <w:p w14:paraId="7DA5904E" w14:textId="664575F5" w:rsidR="00635B3A" w:rsidRDefault="00635B3A" w:rsidP="00635B3A">
      <w:pPr>
        <w:jc w:val="center"/>
      </w:pPr>
      <w:r>
        <w:rPr>
          <w:noProof/>
          <w:lang w:eastAsia="en-US"/>
        </w:rPr>
        <w:drawing>
          <wp:inline distT="0" distB="0" distL="0" distR="0" wp14:anchorId="11CB1511" wp14:editId="2ABF2048">
            <wp:extent cx="3390900" cy="26416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411F04B" w14:textId="512110D6" w:rsidR="00AA4626" w:rsidRPr="00D14C15" w:rsidRDefault="00635B3A" w:rsidP="00D14C15">
      <w:pPr>
        <w:jc w:val="center"/>
      </w:pPr>
      <w:r>
        <w:rPr>
          <w:noProof/>
          <w:lang w:eastAsia="en-US"/>
        </w:rPr>
        <w:drawing>
          <wp:inline distT="0" distB="0" distL="0" distR="0" wp14:anchorId="33F2173E" wp14:editId="31B1E1AE">
            <wp:extent cx="3200400" cy="2565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bookmarkStart w:id="287" w:name="_GoBack"/>
      <w:bookmarkEnd w:id="287"/>
    </w:p>
    <w:sectPr w:rsidR="00AA4626" w:rsidRPr="00D14C15" w:rsidSect="00756302">
      <w:pgSz w:w="11900" w:h="16840"/>
      <w:pgMar w:top="2155" w:right="1418" w:bottom="1418" w:left="2155" w:header="709" w:footer="709" w:gutter="0"/>
      <w:pgNumType w:start="1"/>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61415F" w15:done="0"/>
  <w15:commentEx w15:paraId="45C2E851" w15:done="0"/>
  <w15:commentEx w15:paraId="33C45FBB" w15:paraIdParent="45C2E851" w15:done="0"/>
  <w15:commentEx w15:paraId="4C61D561" w15:done="0"/>
  <w15:commentEx w15:paraId="2923D91A" w15:done="0"/>
  <w15:commentEx w15:paraId="020653C9" w15:done="0"/>
  <w15:commentEx w15:paraId="1BF3ED2B" w15:paraIdParent="020653C9" w15:done="0"/>
  <w15:commentEx w15:paraId="2C28C078" w15:done="0"/>
  <w15:commentEx w15:paraId="342EE97F" w15:done="0"/>
  <w15:commentEx w15:paraId="1490D8DF" w15:paraIdParent="342EE97F" w15:done="0"/>
  <w15:commentEx w15:paraId="43DA4FDF" w15:done="0"/>
  <w15:commentEx w15:paraId="47543A1F" w15:paraIdParent="43DA4FDF" w15:done="0"/>
  <w15:commentEx w15:paraId="0F71C4A2" w15:done="0"/>
  <w15:commentEx w15:paraId="6B1E2E0B" w15:done="0"/>
  <w15:commentEx w15:paraId="35848683" w15:done="0"/>
  <w15:commentEx w15:paraId="4DA27D3F" w15:paraIdParent="3584868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B51FB" w14:textId="77777777" w:rsidR="00233357" w:rsidRDefault="00233357" w:rsidP="00714357">
      <w:pPr>
        <w:spacing w:after="0"/>
      </w:pPr>
      <w:r>
        <w:separator/>
      </w:r>
    </w:p>
  </w:endnote>
  <w:endnote w:type="continuationSeparator" w:id="0">
    <w:p w14:paraId="044BA4C0" w14:textId="77777777" w:rsidR="00233357" w:rsidRDefault="00233357" w:rsidP="007143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Courier New"/>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8F61F" w14:textId="77777777" w:rsidR="00233357" w:rsidRDefault="00233357" w:rsidP="007143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99549B" w14:textId="77777777" w:rsidR="00233357" w:rsidRDefault="00233357" w:rsidP="00714357">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967078C" w14:textId="77777777" w:rsidR="00233357" w:rsidRDefault="00233357" w:rsidP="0071435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053D4" w14:textId="77777777" w:rsidR="00233357" w:rsidRDefault="00233357" w:rsidP="007143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5AC4">
      <w:rPr>
        <w:rStyle w:val="PageNumber"/>
        <w:noProof/>
      </w:rPr>
      <w:t>121</w:t>
    </w:r>
    <w:r>
      <w:rPr>
        <w:rStyle w:val="PageNumber"/>
      </w:rPr>
      <w:fldChar w:fldCharType="end"/>
    </w:r>
  </w:p>
  <w:p w14:paraId="1EBF9FC0" w14:textId="77777777" w:rsidR="00233357" w:rsidRDefault="00233357" w:rsidP="0071435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C17396" w14:textId="77777777" w:rsidR="00233357" w:rsidRDefault="00233357" w:rsidP="00714357">
      <w:pPr>
        <w:spacing w:after="0"/>
      </w:pPr>
      <w:r>
        <w:separator/>
      </w:r>
    </w:p>
  </w:footnote>
  <w:footnote w:type="continuationSeparator" w:id="0">
    <w:p w14:paraId="2A9DBF3D" w14:textId="77777777" w:rsidR="00233357" w:rsidRDefault="00233357" w:rsidP="0071435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15CF3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FD1320"/>
    <w:multiLevelType w:val="hybridMultilevel"/>
    <w:tmpl w:val="BC34B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C0A76"/>
    <w:multiLevelType w:val="hybridMultilevel"/>
    <w:tmpl w:val="67E896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13F97"/>
    <w:multiLevelType w:val="hybridMultilevel"/>
    <w:tmpl w:val="6638FC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104022"/>
    <w:multiLevelType w:val="hybridMultilevel"/>
    <w:tmpl w:val="4C60919E"/>
    <w:lvl w:ilvl="0" w:tplc="D2C2D738">
      <w:start w:val="1"/>
      <w:numFmt w:val="bullet"/>
      <w:lvlText w:val="-"/>
      <w:lvlJc w:val="left"/>
      <w:pPr>
        <w:tabs>
          <w:tab w:val="num" w:pos="720"/>
        </w:tabs>
        <w:ind w:left="720" w:hanging="360"/>
      </w:pPr>
      <w:rPr>
        <w:rFonts w:ascii="Times" w:hAnsi="Times" w:hint="default"/>
      </w:rPr>
    </w:lvl>
    <w:lvl w:ilvl="1" w:tplc="34365B3E" w:tentative="1">
      <w:start w:val="1"/>
      <w:numFmt w:val="bullet"/>
      <w:lvlText w:val="-"/>
      <w:lvlJc w:val="left"/>
      <w:pPr>
        <w:tabs>
          <w:tab w:val="num" w:pos="1440"/>
        </w:tabs>
        <w:ind w:left="1440" w:hanging="360"/>
      </w:pPr>
      <w:rPr>
        <w:rFonts w:ascii="Times" w:hAnsi="Times" w:hint="default"/>
      </w:rPr>
    </w:lvl>
    <w:lvl w:ilvl="2" w:tplc="EA1030B0" w:tentative="1">
      <w:start w:val="1"/>
      <w:numFmt w:val="bullet"/>
      <w:lvlText w:val="-"/>
      <w:lvlJc w:val="left"/>
      <w:pPr>
        <w:tabs>
          <w:tab w:val="num" w:pos="2160"/>
        </w:tabs>
        <w:ind w:left="2160" w:hanging="360"/>
      </w:pPr>
      <w:rPr>
        <w:rFonts w:ascii="Times" w:hAnsi="Times" w:hint="default"/>
      </w:rPr>
    </w:lvl>
    <w:lvl w:ilvl="3" w:tplc="448299CA" w:tentative="1">
      <w:start w:val="1"/>
      <w:numFmt w:val="bullet"/>
      <w:lvlText w:val="-"/>
      <w:lvlJc w:val="left"/>
      <w:pPr>
        <w:tabs>
          <w:tab w:val="num" w:pos="2880"/>
        </w:tabs>
        <w:ind w:left="2880" w:hanging="360"/>
      </w:pPr>
      <w:rPr>
        <w:rFonts w:ascii="Times" w:hAnsi="Times" w:hint="default"/>
      </w:rPr>
    </w:lvl>
    <w:lvl w:ilvl="4" w:tplc="405EA742" w:tentative="1">
      <w:start w:val="1"/>
      <w:numFmt w:val="bullet"/>
      <w:lvlText w:val="-"/>
      <w:lvlJc w:val="left"/>
      <w:pPr>
        <w:tabs>
          <w:tab w:val="num" w:pos="3600"/>
        </w:tabs>
        <w:ind w:left="3600" w:hanging="360"/>
      </w:pPr>
      <w:rPr>
        <w:rFonts w:ascii="Times" w:hAnsi="Times" w:hint="default"/>
      </w:rPr>
    </w:lvl>
    <w:lvl w:ilvl="5" w:tplc="2EF036F6" w:tentative="1">
      <w:start w:val="1"/>
      <w:numFmt w:val="bullet"/>
      <w:lvlText w:val="-"/>
      <w:lvlJc w:val="left"/>
      <w:pPr>
        <w:tabs>
          <w:tab w:val="num" w:pos="4320"/>
        </w:tabs>
        <w:ind w:left="4320" w:hanging="360"/>
      </w:pPr>
      <w:rPr>
        <w:rFonts w:ascii="Times" w:hAnsi="Times" w:hint="default"/>
      </w:rPr>
    </w:lvl>
    <w:lvl w:ilvl="6" w:tplc="C430F448" w:tentative="1">
      <w:start w:val="1"/>
      <w:numFmt w:val="bullet"/>
      <w:lvlText w:val="-"/>
      <w:lvlJc w:val="left"/>
      <w:pPr>
        <w:tabs>
          <w:tab w:val="num" w:pos="5040"/>
        </w:tabs>
        <w:ind w:left="5040" w:hanging="360"/>
      </w:pPr>
      <w:rPr>
        <w:rFonts w:ascii="Times" w:hAnsi="Times" w:hint="default"/>
      </w:rPr>
    </w:lvl>
    <w:lvl w:ilvl="7" w:tplc="217015F4" w:tentative="1">
      <w:start w:val="1"/>
      <w:numFmt w:val="bullet"/>
      <w:lvlText w:val="-"/>
      <w:lvlJc w:val="left"/>
      <w:pPr>
        <w:tabs>
          <w:tab w:val="num" w:pos="5760"/>
        </w:tabs>
        <w:ind w:left="5760" w:hanging="360"/>
      </w:pPr>
      <w:rPr>
        <w:rFonts w:ascii="Times" w:hAnsi="Times" w:hint="default"/>
      </w:rPr>
    </w:lvl>
    <w:lvl w:ilvl="8" w:tplc="99BAEE2E" w:tentative="1">
      <w:start w:val="1"/>
      <w:numFmt w:val="bullet"/>
      <w:lvlText w:val="-"/>
      <w:lvlJc w:val="left"/>
      <w:pPr>
        <w:tabs>
          <w:tab w:val="num" w:pos="6480"/>
        </w:tabs>
        <w:ind w:left="6480" w:hanging="360"/>
      </w:pPr>
      <w:rPr>
        <w:rFonts w:ascii="Times" w:hAnsi="Times" w:hint="default"/>
      </w:rPr>
    </w:lvl>
  </w:abstractNum>
  <w:abstractNum w:abstractNumId="5">
    <w:nsid w:val="24F169E9"/>
    <w:multiLevelType w:val="hybridMultilevel"/>
    <w:tmpl w:val="F08E0FE2"/>
    <w:lvl w:ilvl="0" w:tplc="A78E69E8">
      <w:start w:val="1"/>
      <w:numFmt w:val="decimal"/>
      <w:lvlText w:val="%1."/>
      <w:lvlJc w:val="left"/>
      <w:pPr>
        <w:ind w:left="1320" w:hanging="600"/>
      </w:pPr>
      <w:rPr>
        <w:rFonts w:ascii="Times New Roman" w:eastAsiaTheme="minorEastAsia" w:hAnsi="Times New Roman" w:cs="Times New Roman"/>
      </w:rPr>
    </w:lvl>
    <w:lvl w:ilvl="1" w:tplc="04090019">
      <w:start w:val="1"/>
      <w:numFmt w:val="lowerLetter"/>
      <w:lvlText w:val="%2."/>
      <w:lvlJc w:val="left"/>
      <w:pPr>
        <w:ind w:left="107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CFF71FE"/>
    <w:multiLevelType w:val="hybridMultilevel"/>
    <w:tmpl w:val="F010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6554DC"/>
    <w:multiLevelType w:val="hybridMultilevel"/>
    <w:tmpl w:val="76426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A35A6F"/>
    <w:multiLevelType w:val="hybridMultilevel"/>
    <w:tmpl w:val="21505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D23345"/>
    <w:multiLevelType w:val="hybridMultilevel"/>
    <w:tmpl w:val="25A8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FF3381"/>
    <w:multiLevelType w:val="hybridMultilevel"/>
    <w:tmpl w:val="2522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88376E"/>
    <w:multiLevelType w:val="hybridMultilevel"/>
    <w:tmpl w:val="FB244CEE"/>
    <w:lvl w:ilvl="0" w:tplc="9EA237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A31C94"/>
    <w:multiLevelType w:val="hybridMultilevel"/>
    <w:tmpl w:val="43208258"/>
    <w:lvl w:ilvl="0" w:tplc="0B7E38F4">
      <w:start w:val="1"/>
      <w:numFmt w:val="bullet"/>
      <w:lvlText w:val=""/>
      <w:lvlJc w:val="left"/>
      <w:pPr>
        <w:tabs>
          <w:tab w:val="num" w:pos="720"/>
        </w:tabs>
        <w:ind w:left="720" w:hanging="360"/>
      </w:pPr>
      <w:rPr>
        <w:rFonts w:ascii="Wingdings" w:hAnsi="Wingdings" w:hint="default"/>
      </w:rPr>
    </w:lvl>
    <w:lvl w:ilvl="1" w:tplc="77C67896" w:tentative="1">
      <w:start w:val="1"/>
      <w:numFmt w:val="bullet"/>
      <w:lvlText w:val=""/>
      <w:lvlJc w:val="left"/>
      <w:pPr>
        <w:tabs>
          <w:tab w:val="num" w:pos="1440"/>
        </w:tabs>
        <w:ind w:left="1440" w:hanging="360"/>
      </w:pPr>
      <w:rPr>
        <w:rFonts w:ascii="Wingdings" w:hAnsi="Wingdings" w:hint="default"/>
      </w:rPr>
    </w:lvl>
    <w:lvl w:ilvl="2" w:tplc="777072F0" w:tentative="1">
      <w:start w:val="1"/>
      <w:numFmt w:val="bullet"/>
      <w:lvlText w:val=""/>
      <w:lvlJc w:val="left"/>
      <w:pPr>
        <w:tabs>
          <w:tab w:val="num" w:pos="2160"/>
        </w:tabs>
        <w:ind w:left="2160" w:hanging="360"/>
      </w:pPr>
      <w:rPr>
        <w:rFonts w:ascii="Wingdings" w:hAnsi="Wingdings" w:hint="default"/>
      </w:rPr>
    </w:lvl>
    <w:lvl w:ilvl="3" w:tplc="BE5C4EA4" w:tentative="1">
      <w:start w:val="1"/>
      <w:numFmt w:val="bullet"/>
      <w:lvlText w:val=""/>
      <w:lvlJc w:val="left"/>
      <w:pPr>
        <w:tabs>
          <w:tab w:val="num" w:pos="2880"/>
        </w:tabs>
        <w:ind w:left="2880" w:hanging="360"/>
      </w:pPr>
      <w:rPr>
        <w:rFonts w:ascii="Wingdings" w:hAnsi="Wingdings" w:hint="default"/>
      </w:rPr>
    </w:lvl>
    <w:lvl w:ilvl="4" w:tplc="80C0EC28" w:tentative="1">
      <w:start w:val="1"/>
      <w:numFmt w:val="bullet"/>
      <w:lvlText w:val=""/>
      <w:lvlJc w:val="left"/>
      <w:pPr>
        <w:tabs>
          <w:tab w:val="num" w:pos="3600"/>
        </w:tabs>
        <w:ind w:left="3600" w:hanging="360"/>
      </w:pPr>
      <w:rPr>
        <w:rFonts w:ascii="Wingdings" w:hAnsi="Wingdings" w:hint="default"/>
      </w:rPr>
    </w:lvl>
    <w:lvl w:ilvl="5" w:tplc="57CA3BAA" w:tentative="1">
      <w:start w:val="1"/>
      <w:numFmt w:val="bullet"/>
      <w:lvlText w:val=""/>
      <w:lvlJc w:val="left"/>
      <w:pPr>
        <w:tabs>
          <w:tab w:val="num" w:pos="4320"/>
        </w:tabs>
        <w:ind w:left="4320" w:hanging="360"/>
      </w:pPr>
      <w:rPr>
        <w:rFonts w:ascii="Wingdings" w:hAnsi="Wingdings" w:hint="default"/>
      </w:rPr>
    </w:lvl>
    <w:lvl w:ilvl="6" w:tplc="30DCAD12" w:tentative="1">
      <w:start w:val="1"/>
      <w:numFmt w:val="bullet"/>
      <w:lvlText w:val=""/>
      <w:lvlJc w:val="left"/>
      <w:pPr>
        <w:tabs>
          <w:tab w:val="num" w:pos="5040"/>
        </w:tabs>
        <w:ind w:left="5040" w:hanging="360"/>
      </w:pPr>
      <w:rPr>
        <w:rFonts w:ascii="Wingdings" w:hAnsi="Wingdings" w:hint="default"/>
      </w:rPr>
    </w:lvl>
    <w:lvl w:ilvl="7" w:tplc="1E2AB52E" w:tentative="1">
      <w:start w:val="1"/>
      <w:numFmt w:val="bullet"/>
      <w:lvlText w:val=""/>
      <w:lvlJc w:val="left"/>
      <w:pPr>
        <w:tabs>
          <w:tab w:val="num" w:pos="5760"/>
        </w:tabs>
        <w:ind w:left="5760" w:hanging="360"/>
      </w:pPr>
      <w:rPr>
        <w:rFonts w:ascii="Wingdings" w:hAnsi="Wingdings" w:hint="default"/>
      </w:rPr>
    </w:lvl>
    <w:lvl w:ilvl="8" w:tplc="3D9A880A" w:tentative="1">
      <w:start w:val="1"/>
      <w:numFmt w:val="bullet"/>
      <w:lvlText w:val=""/>
      <w:lvlJc w:val="left"/>
      <w:pPr>
        <w:tabs>
          <w:tab w:val="num" w:pos="6480"/>
        </w:tabs>
        <w:ind w:left="6480" w:hanging="360"/>
      </w:pPr>
      <w:rPr>
        <w:rFonts w:ascii="Wingdings" w:hAnsi="Wingdings" w:hint="default"/>
      </w:rPr>
    </w:lvl>
  </w:abstractNum>
  <w:abstractNum w:abstractNumId="13">
    <w:nsid w:val="5A9D0C24"/>
    <w:multiLevelType w:val="hybridMultilevel"/>
    <w:tmpl w:val="FF1C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2640F3"/>
    <w:multiLevelType w:val="hybridMultilevel"/>
    <w:tmpl w:val="B840F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44666A"/>
    <w:multiLevelType w:val="hybridMultilevel"/>
    <w:tmpl w:val="71C63FB8"/>
    <w:lvl w:ilvl="0" w:tplc="E368CBDC">
      <w:start w:val="1"/>
      <w:numFmt w:val="bullet"/>
      <w:lvlText w:val="-"/>
      <w:lvlJc w:val="left"/>
      <w:pPr>
        <w:tabs>
          <w:tab w:val="num" w:pos="720"/>
        </w:tabs>
        <w:ind w:left="720" w:hanging="360"/>
      </w:pPr>
      <w:rPr>
        <w:rFonts w:ascii="Times" w:hAnsi="Times" w:hint="default"/>
      </w:rPr>
    </w:lvl>
    <w:lvl w:ilvl="1" w:tplc="2B9A1582" w:tentative="1">
      <w:start w:val="1"/>
      <w:numFmt w:val="bullet"/>
      <w:lvlText w:val="-"/>
      <w:lvlJc w:val="left"/>
      <w:pPr>
        <w:tabs>
          <w:tab w:val="num" w:pos="1440"/>
        </w:tabs>
        <w:ind w:left="1440" w:hanging="360"/>
      </w:pPr>
      <w:rPr>
        <w:rFonts w:ascii="Times" w:hAnsi="Times" w:hint="default"/>
      </w:rPr>
    </w:lvl>
    <w:lvl w:ilvl="2" w:tplc="5D145342" w:tentative="1">
      <w:start w:val="1"/>
      <w:numFmt w:val="bullet"/>
      <w:lvlText w:val="-"/>
      <w:lvlJc w:val="left"/>
      <w:pPr>
        <w:tabs>
          <w:tab w:val="num" w:pos="2160"/>
        </w:tabs>
        <w:ind w:left="2160" w:hanging="360"/>
      </w:pPr>
      <w:rPr>
        <w:rFonts w:ascii="Times" w:hAnsi="Times" w:hint="default"/>
      </w:rPr>
    </w:lvl>
    <w:lvl w:ilvl="3" w:tplc="9FB687A0" w:tentative="1">
      <w:start w:val="1"/>
      <w:numFmt w:val="bullet"/>
      <w:lvlText w:val="-"/>
      <w:lvlJc w:val="left"/>
      <w:pPr>
        <w:tabs>
          <w:tab w:val="num" w:pos="2880"/>
        </w:tabs>
        <w:ind w:left="2880" w:hanging="360"/>
      </w:pPr>
      <w:rPr>
        <w:rFonts w:ascii="Times" w:hAnsi="Times" w:hint="default"/>
      </w:rPr>
    </w:lvl>
    <w:lvl w:ilvl="4" w:tplc="9B545918" w:tentative="1">
      <w:start w:val="1"/>
      <w:numFmt w:val="bullet"/>
      <w:lvlText w:val="-"/>
      <w:lvlJc w:val="left"/>
      <w:pPr>
        <w:tabs>
          <w:tab w:val="num" w:pos="3600"/>
        </w:tabs>
        <w:ind w:left="3600" w:hanging="360"/>
      </w:pPr>
      <w:rPr>
        <w:rFonts w:ascii="Times" w:hAnsi="Times" w:hint="default"/>
      </w:rPr>
    </w:lvl>
    <w:lvl w:ilvl="5" w:tplc="5E3CABB8" w:tentative="1">
      <w:start w:val="1"/>
      <w:numFmt w:val="bullet"/>
      <w:lvlText w:val="-"/>
      <w:lvlJc w:val="left"/>
      <w:pPr>
        <w:tabs>
          <w:tab w:val="num" w:pos="4320"/>
        </w:tabs>
        <w:ind w:left="4320" w:hanging="360"/>
      </w:pPr>
      <w:rPr>
        <w:rFonts w:ascii="Times" w:hAnsi="Times" w:hint="default"/>
      </w:rPr>
    </w:lvl>
    <w:lvl w:ilvl="6" w:tplc="483ECCE0" w:tentative="1">
      <w:start w:val="1"/>
      <w:numFmt w:val="bullet"/>
      <w:lvlText w:val="-"/>
      <w:lvlJc w:val="left"/>
      <w:pPr>
        <w:tabs>
          <w:tab w:val="num" w:pos="5040"/>
        </w:tabs>
        <w:ind w:left="5040" w:hanging="360"/>
      </w:pPr>
      <w:rPr>
        <w:rFonts w:ascii="Times" w:hAnsi="Times" w:hint="default"/>
      </w:rPr>
    </w:lvl>
    <w:lvl w:ilvl="7" w:tplc="6448B200" w:tentative="1">
      <w:start w:val="1"/>
      <w:numFmt w:val="bullet"/>
      <w:lvlText w:val="-"/>
      <w:lvlJc w:val="left"/>
      <w:pPr>
        <w:tabs>
          <w:tab w:val="num" w:pos="5760"/>
        </w:tabs>
        <w:ind w:left="5760" w:hanging="360"/>
      </w:pPr>
      <w:rPr>
        <w:rFonts w:ascii="Times" w:hAnsi="Times" w:hint="default"/>
      </w:rPr>
    </w:lvl>
    <w:lvl w:ilvl="8" w:tplc="41782186" w:tentative="1">
      <w:start w:val="1"/>
      <w:numFmt w:val="bullet"/>
      <w:lvlText w:val="-"/>
      <w:lvlJc w:val="left"/>
      <w:pPr>
        <w:tabs>
          <w:tab w:val="num" w:pos="6480"/>
        </w:tabs>
        <w:ind w:left="6480" w:hanging="360"/>
      </w:pPr>
      <w:rPr>
        <w:rFonts w:ascii="Times" w:hAnsi="Times" w:hint="default"/>
      </w:rPr>
    </w:lvl>
  </w:abstractNum>
  <w:abstractNum w:abstractNumId="16">
    <w:nsid w:val="63184CC3"/>
    <w:multiLevelType w:val="hybridMultilevel"/>
    <w:tmpl w:val="D92E4B12"/>
    <w:lvl w:ilvl="0" w:tplc="04090017">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3F7842"/>
    <w:multiLevelType w:val="hybridMultilevel"/>
    <w:tmpl w:val="E490FA96"/>
    <w:lvl w:ilvl="0" w:tplc="0409000F">
      <w:start w:val="1"/>
      <w:numFmt w:val="decimal"/>
      <w:lvlText w:val="%1."/>
      <w:lvlJc w:val="left"/>
      <w:pPr>
        <w:ind w:left="720" w:hanging="360"/>
      </w:pPr>
      <w:rPr>
        <w:rFonts w:hint="default"/>
      </w:rPr>
    </w:lvl>
    <w:lvl w:ilvl="1" w:tplc="04090019">
      <w:start w:val="1"/>
      <w:numFmt w:val="lowerLetter"/>
      <w:lvlText w:val="%2."/>
      <w:lvlJc w:val="left"/>
      <w:pPr>
        <w:ind w:left="1779" w:hanging="360"/>
      </w:pPr>
    </w:lvl>
    <w:lvl w:ilvl="2" w:tplc="FBB035E2">
      <w:start w:val="1"/>
      <w:numFmt w:val="lowerLetter"/>
      <w:lvlText w:val="%3."/>
      <w:lvlJc w:val="right"/>
      <w:pPr>
        <w:ind w:left="1740" w:hanging="180"/>
      </w:pPr>
      <w:rPr>
        <w:rFonts w:asciiTheme="minorHAnsi" w:eastAsiaTheme="minorEastAsia" w:hAnsiTheme="minorHAnsi" w:cstheme="minorBidi"/>
      </w:rPr>
    </w:lvl>
    <w:lvl w:ilvl="3" w:tplc="0409000F">
      <w:start w:val="1"/>
      <w:numFmt w:val="decimal"/>
      <w:lvlText w:val="%4."/>
      <w:lvlJc w:val="left"/>
      <w:pPr>
        <w:ind w:left="2880" w:hanging="360"/>
      </w:pPr>
    </w:lvl>
    <w:lvl w:ilvl="4" w:tplc="04090019">
      <w:start w:val="1"/>
      <w:numFmt w:val="lowerLetter"/>
      <w:lvlText w:val="%5."/>
      <w:lvlJc w:val="left"/>
      <w:pPr>
        <w:ind w:left="1637" w:hanging="360"/>
      </w:pPr>
    </w:lvl>
    <w:lvl w:ilvl="5" w:tplc="0409000F">
      <w:start w:val="1"/>
      <w:numFmt w:val="decimal"/>
      <w:lvlText w:val="%6."/>
      <w:lvlJc w:val="left"/>
      <w:pPr>
        <w:ind w:left="2913" w:hanging="360"/>
      </w:pPr>
    </w:lvl>
    <w:lvl w:ilvl="6" w:tplc="04090013">
      <w:start w:val="1"/>
      <w:numFmt w:val="upperRoman"/>
      <w:lvlText w:val="%7."/>
      <w:lvlJc w:val="right"/>
      <w:pPr>
        <w:ind w:left="4188" w:hanging="360"/>
      </w:pPr>
    </w:lvl>
    <w:lvl w:ilvl="7" w:tplc="04090019">
      <w:start w:val="1"/>
      <w:numFmt w:val="lowerLetter"/>
      <w:lvlText w:val="%8."/>
      <w:lvlJc w:val="left"/>
      <w:pPr>
        <w:ind w:left="5760" w:hanging="360"/>
      </w:pPr>
    </w:lvl>
    <w:lvl w:ilvl="8" w:tplc="0409001B">
      <w:start w:val="1"/>
      <w:numFmt w:val="lowerRoman"/>
      <w:lvlText w:val="%9."/>
      <w:lvlJc w:val="right"/>
      <w:pPr>
        <w:ind w:left="3725" w:hanging="180"/>
      </w:pPr>
    </w:lvl>
  </w:abstractNum>
  <w:abstractNum w:abstractNumId="18">
    <w:nsid w:val="75384681"/>
    <w:multiLevelType w:val="hybridMultilevel"/>
    <w:tmpl w:val="ACBC32E6"/>
    <w:lvl w:ilvl="0" w:tplc="2FCCFA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A3819D5"/>
    <w:multiLevelType w:val="hybridMultilevel"/>
    <w:tmpl w:val="61E0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5"/>
  </w:num>
  <w:num w:numId="4">
    <w:abstractNumId w:val="3"/>
  </w:num>
  <w:num w:numId="5">
    <w:abstractNumId w:val="16"/>
  </w:num>
  <w:num w:numId="6">
    <w:abstractNumId w:val="11"/>
  </w:num>
  <w:num w:numId="7">
    <w:abstractNumId w:val="14"/>
  </w:num>
  <w:num w:numId="8">
    <w:abstractNumId w:val="12"/>
  </w:num>
  <w:num w:numId="9">
    <w:abstractNumId w:val="13"/>
  </w:num>
  <w:num w:numId="10">
    <w:abstractNumId w:val="7"/>
  </w:num>
  <w:num w:numId="11">
    <w:abstractNumId w:val="2"/>
  </w:num>
  <w:num w:numId="12">
    <w:abstractNumId w:val="9"/>
  </w:num>
  <w:num w:numId="13">
    <w:abstractNumId w:val="8"/>
  </w:num>
  <w:num w:numId="14">
    <w:abstractNumId w:val="1"/>
  </w:num>
  <w:num w:numId="15">
    <w:abstractNumId w:val="18"/>
  </w:num>
  <w:num w:numId="16">
    <w:abstractNumId w:val="0"/>
  </w:num>
  <w:num w:numId="17">
    <w:abstractNumId w:val="19"/>
  </w:num>
  <w:num w:numId="18">
    <w:abstractNumId w:val="10"/>
  </w:num>
  <w:num w:numId="19">
    <w:abstractNumId w:val="4"/>
  </w:num>
  <w:num w:numId="20">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dd Hoare">
    <w15:presenceInfo w15:providerId="Windows Live" w15:userId="f2c69608dd865f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57"/>
  <w:drawingGridVerticalSpacing w:val="357"/>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387"/>
    <w:rsid w:val="00000F55"/>
    <w:rsid w:val="0000150C"/>
    <w:rsid w:val="00003AB8"/>
    <w:rsid w:val="000055BB"/>
    <w:rsid w:val="00005829"/>
    <w:rsid w:val="00010A99"/>
    <w:rsid w:val="00010BBD"/>
    <w:rsid w:val="00010D71"/>
    <w:rsid w:val="00015369"/>
    <w:rsid w:val="0001765C"/>
    <w:rsid w:val="000178D3"/>
    <w:rsid w:val="0002071D"/>
    <w:rsid w:val="00021893"/>
    <w:rsid w:val="00021CF6"/>
    <w:rsid w:val="00022E57"/>
    <w:rsid w:val="000238AA"/>
    <w:rsid w:val="00025770"/>
    <w:rsid w:val="000269AD"/>
    <w:rsid w:val="00027F5D"/>
    <w:rsid w:val="00031874"/>
    <w:rsid w:val="00032492"/>
    <w:rsid w:val="000334CD"/>
    <w:rsid w:val="00034602"/>
    <w:rsid w:val="0003476D"/>
    <w:rsid w:val="00035DBB"/>
    <w:rsid w:val="000409AE"/>
    <w:rsid w:val="00041498"/>
    <w:rsid w:val="000417E3"/>
    <w:rsid w:val="0004195D"/>
    <w:rsid w:val="000422B5"/>
    <w:rsid w:val="00042991"/>
    <w:rsid w:val="00042DCA"/>
    <w:rsid w:val="00043380"/>
    <w:rsid w:val="000464B0"/>
    <w:rsid w:val="000511B8"/>
    <w:rsid w:val="000519B0"/>
    <w:rsid w:val="000524A0"/>
    <w:rsid w:val="00053C48"/>
    <w:rsid w:val="00055397"/>
    <w:rsid w:val="000567B9"/>
    <w:rsid w:val="00061523"/>
    <w:rsid w:val="0006302C"/>
    <w:rsid w:val="000632AB"/>
    <w:rsid w:val="00063CFA"/>
    <w:rsid w:val="000667AD"/>
    <w:rsid w:val="00066C76"/>
    <w:rsid w:val="0007149F"/>
    <w:rsid w:val="000734E6"/>
    <w:rsid w:val="000738B0"/>
    <w:rsid w:val="000739C4"/>
    <w:rsid w:val="00074225"/>
    <w:rsid w:val="00076350"/>
    <w:rsid w:val="00082CF9"/>
    <w:rsid w:val="0009370D"/>
    <w:rsid w:val="00094F49"/>
    <w:rsid w:val="000950E9"/>
    <w:rsid w:val="000A473C"/>
    <w:rsid w:val="000B24DB"/>
    <w:rsid w:val="000B2AC8"/>
    <w:rsid w:val="000B2B72"/>
    <w:rsid w:val="000B2D5C"/>
    <w:rsid w:val="000C12DB"/>
    <w:rsid w:val="000C25E5"/>
    <w:rsid w:val="000C47D3"/>
    <w:rsid w:val="000C4B7D"/>
    <w:rsid w:val="000C5A70"/>
    <w:rsid w:val="000C5BFC"/>
    <w:rsid w:val="000C7145"/>
    <w:rsid w:val="000D1587"/>
    <w:rsid w:val="000D1E59"/>
    <w:rsid w:val="000D3328"/>
    <w:rsid w:val="000D4611"/>
    <w:rsid w:val="000D693C"/>
    <w:rsid w:val="000D7A47"/>
    <w:rsid w:val="000E2FCE"/>
    <w:rsid w:val="000E63C6"/>
    <w:rsid w:val="000F4A26"/>
    <w:rsid w:val="000F5647"/>
    <w:rsid w:val="000F5EC5"/>
    <w:rsid w:val="000F6194"/>
    <w:rsid w:val="000F660C"/>
    <w:rsid w:val="000F7961"/>
    <w:rsid w:val="001000F3"/>
    <w:rsid w:val="00100A48"/>
    <w:rsid w:val="00102278"/>
    <w:rsid w:val="0010264B"/>
    <w:rsid w:val="00104033"/>
    <w:rsid w:val="00104168"/>
    <w:rsid w:val="001043DE"/>
    <w:rsid w:val="0010705E"/>
    <w:rsid w:val="001073E6"/>
    <w:rsid w:val="001079B6"/>
    <w:rsid w:val="00107CB9"/>
    <w:rsid w:val="001105EC"/>
    <w:rsid w:val="0011100B"/>
    <w:rsid w:val="00111318"/>
    <w:rsid w:val="0011703A"/>
    <w:rsid w:val="001177DB"/>
    <w:rsid w:val="00117E66"/>
    <w:rsid w:val="00120AD0"/>
    <w:rsid w:val="00122397"/>
    <w:rsid w:val="001228F8"/>
    <w:rsid w:val="00125B5B"/>
    <w:rsid w:val="00125DF9"/>
    <w:rsid w:val="00135565"/>
    <w:rsid w:val="00135598"/>
    <w:rsid w:val="00135D14"/>
    <w:rsid w:val="00136DE8"/>
    <w:rsid w:val="001452A1"/>
    <w:rsid w:val="0014537F"/>
    <w:rsid w:val="00145F90"/>
    <w:rsid w:val="00146387"/>
    <w:rsid w:val="00147ABB"/>
    <w:rsid w:val="00150067"/>
    <w:rsid w:val="001513E5"/>
    <w:rsid w:val="001521D4"/>
    <w:rsid w:val="00152D01"/>
    <w:rsid w:val="00154004"/>
    <w:rsid w:val="0015443A"/>
    <w:rsid w:val="00154E2C"/>
    <w:rsid w:val="00157216"/>
    <w:rsid w:val="00157B51"/>
    <w:rsid w:val="001605AA"/>
    <w:rsid w:val="0016067B"/>
    <w:rsid w:val="00163DA5"/>
    <w:rsid w:val="001660B2"/>
    <w:rsid w:val="00171365"/>
    <w:rsid w:val="00172059"/>
    <w:rsid w:val="001725C2"/>
    <w:rsid w:val="00172885"/>
    <w:rsid w:val="00173AA7"/>
    <w:rsid w:val="00174BB3"/>
    <w:rsid w:val="00176AC0"/>
    <w:rsid w:val="0017741D"/>
    <w:rsid w:val="001813C0"/>
    <w:rsid w:val="001816B3"/>
    <w:rsid w:val="001827CE"/>
    <w:rsid w:val="00183499"/>
    <w:rsid w:val="0018612D"/>
    <w:rsid w:val="0018614A"/>
    <w:rsid w:val="00190615"/>
    <w:rsid w:val="00192503"/>
    <w:rsid w:val="00192812"/>
    <w:rsid w:val="00193C52"/>
    <w:rsid w:val="00194F18"/>
    <w:rsid w:val="00195677"/>
    <w:rsid w:val="001A0669"/>
    <w:rsid w:val="001A0730"/>
    <w:rsid w:val="001A3015"/>
    <w:rsid w:val="001A577F"/>
    <w:rsid w:val="001B197D"/>
    <w:rsid w:val="001B1E5B"/>
    <w:rsid w:val="001B5B66"/>
    <w:rsid w:val="001B7E56"/>
    <w:rsid w:val="001C02FF"/>
    <w:rsid w:val="001C1092"/>
    <w:rsid w:val="001C3ADC"/>
    <w:rsid w:val="001C497F"/>
    <w:rsid w:val="001C5C7F"/>
    <w:rsid w:val="001C7A29"/>
    <w:rsid w:val="001D0E04"/>
    <w:rsid w:val="001D1608"/>
    <w:rsid w:val="001D4A69"/>
    <w:rsid w:val="001D510B"/>
    <w:rsid w:val="001D61A1"/>
    <w:rsid w:val="001D6461"/>
    <w:rsid w:val="001E2EB2"/>
    <w:rsid w:val="001E3FBC"/>
    <w:rsid w:val="001E6EE2"/>
    <w:rsid w:val="001F1901"/>
    <w:rsid w:val="001F2730"/>
    <w:rsid w:val="001F538D"/>
    <w:rsid w:val="001F5D9D"/>
    <w:rsid w:val="001F7A06"/>
    <w:rsid w:val="0020086C"/>
    <w:rsid w:val="002012D5"/>
    <w:rsid w:val="002026BA"/>
    <w:rsid w:val="002043EE"/>
    <w:rsid w:val="00207F64"/>
    <w:rsid w:val="00210F65"/>
    <w:rsid w:val="00212298"/>
    <w:rsid w:val="002124A0"/>
    <w:rsid w:val="0021261E"/>
    <w:rsid w:val="002127EE"/>
    <w:rsid w:val="00212EB7"/>
    <w:rsid w:val="00213839"/>
    <w:rsid w:val="002138F6"/>
    <w:rsid w:val="00214DBA"/>
    <w:rsid w:val="00214F8B"/>
    <w:rsid w:val="0021564A"/>
    <w:rsid w:val="002164DB"/>
    <w:rsid w:val="00222E59"/>
    <w:rsid w:val="00224820"/>
    <w:rsid w:val="00226460"/>
    <w:rsid w:val="0022765A"/>
    <w:rsid w:val="002277A3"/>
    <w:rsid w:val="00233357"/>
    <w:rsid w:val="00235470"/>
    <w:rsid w:val="0023598A"/>
    <w:rsid w:val="00236206"/>
    <w:rsid w:val="002369E0"/>
    <w:rsid w:val="00237F01"/>
    <w:rsid w:val="00240281"/>
    <w:rsid w:val="00240E89"/>
    <w:rsid w:val="002426BC"/>
    <w:rsid w:val="0024475E"/>
    <w:rsid w:val="002451B5"/>
    <w:rsid w:val="002454B9"/>
    <w:rsid w:val="0025020F"/>
    <w:rsid w:val="0025299C"/>
    <w:rsid w:val="002541A8"/>
    <w:rsid w:val="0025489B"/>
    <w:rsid w:val="00254C21"/>
    <w:rsid w:val="002565C0"/>
    <w:rsid w:val="00256C72"/>
    <w:rsid w:val="002606B5"/>
    <w:rsid w:val="002624F3"/>
    <w:rsid w:val="00265390"/>
    <w:rsid w:val="00267705"/>
    <w:rsid w:val="00270976"/>
    <w:rsid w:val="00270E35"/>
    <w:rsid w:val="00271AEA"/>
    <w:rsid w:val="002720E5"/>
    <w:rsid w:val="002734FE"/>
    <w:rsid w:val="00275CBA"/>
    <w:rsid w:val="002768F9"/>
    <w:rsid w:val="00283E8A"/>
    <w:rsid w:val="0028474C"/>
    <w:rsid w:val="0028651F"/>
    <w:rsid w:val="002909EC"/>
    <w:rsid w:val="00294F3A"/>
    <w:rsid w:val="00295E1C"/>
    <w:rsid w:val="00296B36"/>
    <w:rsid w:val="00297D24"/>
    <w:rsid w:val="002A04B5"/>
    <w:rsid w:val="002A1EAD"/>
    <w:rsid w:val="002A2AE0"/>
    <w:rsid w:val="002A383A"/>
    <w:rsid w:val="002A3C9F"/>
    <w:rsid w:val="002A5D9A"/>
    <w:rsid w:val="002A735E"/>
    <w:rsid w:val="002A7439"/>
    <w:rsid w:val="002A765F"/>
    <w:rsid w:val="002B0424"/>
    <w:rsid w:val="002B1C11"/>
    <w:rsid w:val="002B3D9B"/>
    <w:rsid w:val="002B4A87"/>
    <w:rsid w:val="002B599F"/>
    <w:rsid w:val="002B6D45"/>
    <w:rsid w:val="002B7090"/>
    <w:rsid w:val="002C163B"/>
    <w:rsid w:val="002C4068"/>
    <w:rsid w:val="002C6872"/>
    <w:rsid w:val="002C75ED"/>
    <w:rsid w:val="002D0E6A"/>
    <w:rsid w:val="002D55F7"/>
    <w:rsid w:val="002D61A4"/>
    <w:rsid w:val="002D7273"/>
    <w:rsid w:val="002D782A"/>
    <w:rsid w:val="002E0B22"/>
    <w:rsid w:val="002E4136"/>
    <w:rsid w:val="002E63FF"/>
    <w:rsid w:val="002F0ADF"/>
    <w:rsid w:val="002F0C62"/>
    <w:rsid w:val="002F0F25"/>
    <w:rsid w:val="002F430D"/>
    <w:rsid w:val="002F6E82"/>
    <w:rsid w:val="00300273"/>
    <w:rsid w:val="00301214"/>
    <w:rsid w:val="0030126D"/>
    <w:rsid w:val="003031C1"/>
    <w:rsid w:val="00303633"/>
    <w:rsid w:val="0030491F"/>
    <w:rsid w:val="00304D2B"/>
    <w:rsid w:val="00304FF2"/>
    <w:rsid w:val="0031341B"/>
    <w:rsid w:val="00316E1D"/>
    <w:rsid w:val="00320788"/>
    <w:rsid w:val="00321E4F"/>
    <w:rsid w:val="00322C25"/>
    <w:rsid w:val="003306AE"/>
    <w:rsid w:val="00336B7E"/>
    <w:rsid w:val="0033779E"/>
    <w:rsid w:val="00340272"/>
    <w:rsid w:val="00340B65"/>
    <w:rsid w:val="00341E44"/>
    <w:rsid w:val="003420AC"/>
    <w:rsid w:val="003424CB"/>
    <w:rsid w:val="00342F2C"/>
    <w:rsid w:val="003459FF"/>
    <w:rsid w:val="00356D8F"/>
    <w:rsid w:val="00360693"/>
    <w:rsid w:val="00362A99"/>
    <w:rsid w:val="00363148"/>
    <w:rsid w:val="00363C43"/>
    <w:rsid w:val="003703AE"/>
    <w:rsid w:val="003728BD"/>
    <w:rsid w:val="0037482D"/>
    <w:rsid w:val="00376135"/>
    <w:rsid w:val="00377300"/>
    <w:rsid w:val="00377FCD"/>
    <w:rsid w:val="0038107A"/>
    <w:rsid w:val="00381D92"/>
    <w:rsid w:val="00384DAE"/>
    <w:rsid w:val="00395423"/>
    <w:rsid w:val="003958F8"/>
    <w:rsid w:val="003961FB"/>
    <w:rsid w:val="00396817"/>
    <w:rsid w:val="003970E4"/>
    <w:rsid w:val="003A5989"/>
    <w:rsid w:val="003A6FA1"/>
    <w:rsid w:val="003A71C0"/>
    <w:rsid w:val="003B090B"/>
    <w:rsid w:val="003B130F"/>
    <w:rsid w:val="003B1B45"/>
    <w:rsid w:val="003B2237"/>
    <w:rsid w:val="003B3BB2"/>
    <w:rsid w:val="003C10B0"/>
    <w:rsid w:val="003C1E4E"/>
    <w:rsid w:val="003C35CF"/>
    <w:rsid w:val="003C35FD"/>
    <w:rsid w:val="003C488D"/>
    <w:rsid w:val="003C48B7"/>
    <w:rsid w:val="003C6D79"/>
    <w:rsid w:val="003D2642"/>
    <w:rsid w:val="003D2CB2"/>
    <w:rsid w:val="003D303E"/>
    <w:rsid w:val="003D544E"/>
    <w:rsid w:val="003D65E3"/>
    <w:rsid w:val="003D682C"/>
    <w:rsid w:val="003E2638"/>
    <w:rsid w:val="003E31FF"/>
    <w:rsid w:val="003E3842"/>
    <w:rsid w:val="003E426C"/>
    <w:rsid w:val="003E491D"/>
    <w:rsid w:val="003E6EEB"/>
    <w:rsid w:val="003E74F7"/>
    <w:rsid w:val="003E7646"/>
    <w:rsid w:val="003E76A3"/>
    <w:rsid w:val="003F09B3"/>
    <w:rsid w:val="003F0AED"/>
    <w:rsid w:val="003F1DF9"/>
    <w:rsid w:val="003F2907"/>
    <w:rsid w:val="003F3429"/>
    <w:rsid w:val="003F7652"/>
    <w:rsid w:val="00401884"/>
    <w:rsid w:val="0040339A"/>
    <w:rsid w:val="0040377C"/>
    <w:rsid w:val="00404F41"/>
    <w:rsid w:val="00405B07"/>
    <w:rsid w:val="00407561"/>
    <w:rsid w:val="00407773"/>
    <w:rsid w:val="004116AD"/>
    <w:rsid w:val="004137B8"/>
    <w:rsid w:val="00413D2A"/>
    <w:rsid w:val="004149F9"/>
    <w:rsid w:val="00414FE5"/>
    <w:rsid w:val="00415CCB"/>
    <w:rsid w:val="0041642F"/>
    <w:rsid w:val="0041662A"/>
    <w:rsid w:val="00423849"/>
    <w:rsid w:val="00423867"/>
    <w:rsid w:val="00423F29"/>
    <w:rsid w:val="004264E7"/>
    <w:rsid w:val="00427ECA"/>
    <w:rsid w:val="00431303"/>
    <w:rsid w:val="00434058"/>
    <w:rsid w:val="004370A4"/>
    <w:rsid w:val="00440379"/>
    <w:rsid w:val="004412DC"/>
    <w:rsid w:val="00441E3F"/>
    <w:rsid w:val="004421E3"/>
    <w:rsid w:val="00446EC2"/>
    <w:rsid w:val="0045136D"/>
    <w:rsid w:val="004576A5"/>
    <w:rsid w:val="00457853"/>
    <w:rsid w:val="00457948"/>
    <w:rsid w:val="00457A80"/>
    <w:rsid w:val="004635F7"/>
    <w:rsid w:val="00463AF9"/>
    <w:rsid w:val="00463BAC"/>
    <w:rsid w:val="004648ED"/>
    <w:rsid w:val="00466927"/>
    <w:rsid w:val="004675DE"/>
    <w:rsid w:val="004676FF"/>
    <w:rsid w:val="00470EC0"/>
    <w:rsid w:val="00471E9F"/>
    <w:rsid w:val="004720A5"/>
    <w:rsid w:val="00472D1B"/>
    <w:rsid w:val="00472D69"/>
    <w:rsid w:val="004748DF"/>
    <w:rsid w:val="00476454"/>
    <w:rsid w:val="00481AB8"/>
    <w:rsid w:val="004823B6"/>
    <w:rsid w:val="004828D0"/>
    <w:rsid w:val="004841CB"/>
    <w:rsid w:val="0049393E"/>
    <w:rsid w:val="00494100"/>
    <w:rsid w:val="00495949"/>
    <w:rsid w:val="004978A8"/>
    <w:rsid w:val="004A0214"/>
    <w:rsid w:val="004A0A78"/>
    <w:rsid w:val="004A0CE5"/>
    <w:rsid w:val="004A2DD9"/>
    <w:rsid w:val="004A31BE"/>
    <w:rsid w:val="004A5050"/>
    <w:rsid w:val="004A5394"/>
    <w:rsid w:val="004A58EF"/>
    <w:rsid w:val="004A67AF"/>
    <w:rsid w:val="004A7E4F"/>
    <w:rsid w:val="004A7FB3"/>
    <w:rsid w:val="004B0446"/>
    <w:rsid w:val="004B3679"/>
    <w:rsid w:val="004B496D"/>
    <w:rsid w:val="004C0791"/>
    <w:rsid w:val="004C1B7C"/>
    <w:rsid w:val="004C601A"/>
    <w:rsid w:val="004C6794"/>
    <w:rsid w:val="004C7D59"/>
    <w:rsid w:val="004D0C43"/>
    <w:rsid w:val="004D0DA3"/>
    <w:rsid w:val="004D1BC3"/>
    <w:rsid w:val="004D2ACF"/>
    <w:rsid w:val="004D486E"/>
    <w:rsid w:val="004D4B74"/>
    <w:rsid w:val="004D64C2"/>
    <w:rsid w:val="004D6690"/>
    <w:rsid w:val="004E07D6"/>
    <w:rsid w:val="004E2BF9"/>
    <w:rsid w:val="004E32E2"/>
    <w:rsid w:val="004E3DEE"/>
    <w:rsid w:val="004E6192"/>
    <w:rsid w:val="004E6EF5"/>
    <w:rsid w:val="004E752F"/>
    <w:rsid w:val="004F01A3"/>
    <w:rsid w:val="004F0B54"/>
    <w:rsid w:val="004F1016"/>
    <w:rsid w:val="004F23FB"/>
    <w:rsid w:val="004F2649"/>
    <w:rsid w:val="004F449C"/>
    <w:rsid w:val="00502C3C"/>
    <w:rsid w:val="00506481"/>
    <w:rsid w:val="00506B22"/>
    <w:rsid w:val="0050704E"/>
    <w:rsid w:val="00510AC2"/>
    <w:rsid w:val="00510DC3"/>
    <w:rsid w:val="00510E1F"/>
    <w:rsid w:val="005120D9"/>
    <w:rsid w:val="00512C95"/>
    <w:rsid w:val="00517721"/>
    <w:rsid w:val="005178C2"/>
    <w:rsid w:val="00517B14"/>
    <w:rsid w:val="005212CE"/>
    <w:rsid w:val="00521C42"/>
    <w:rsid w:val="005221AF"/>
    <w:rsid w:val="00522AA6"/>
    <w:rsid w:val="005259FF"/>
    <w:rsid w:val="00525D13"/>
    <w:rsid w:val="005271F3"/>
    <w:rsid w:val="00527CFE"/>
    <w:rsid w:val="00530A41"/>
    <w:rsid w:val="00532AD3"/>
    <w:rsid w:val="00532C7B"/>
    <w:rsid w:val="00532DF1"/>
    <w:rsid w:val="00534384"/>
    <w:rsid w:val="0053707F"/>
    <w:rsid w:val="00537502"/>
    <w:rsid w:val="0054084D"/>
    <w:rsid w:val="005408CC"/>
    <w:rsid w:val="00541C81"/>
    <w:rsid w:val="00542991"/>
    <w:rsid w:val="00544151"/>
    <w:rsid w:val="00547A26"/>
    <w:rsid w:val="00551489"/>
    <w:rsid w:val="00552874"/>
    <w:rsid w:val="00552993"/>
    <w:rsid w:val="00553E91"/>
    <w:rsid w:val="00554346"/>
    <w:rsid w:val="005552BD"/>
    <w:rsid w:val="005559D6"/>
    <w:rsid w:val="005560CD"/>
    <w:rsid w:val="00556B1E"/>
    <w:rsid w:val="005576DD"/>
    <w:rsid w:val="0056031C"/>
    <w:rsid w:val="00563309"/>
    <w:rsid w:val="005635CF"/>
    <w:rsid w:val="00563B8D"/>
    <w:rsid w:val="00563FBD"/>
    <w:rsid w:val="005640D4"/>
    <w:rsid w:val="005641D0"/>
    <w:rsid w:val="005642AE"/>
    <w:rsid w:val="00565BB2"/>
    <w:rsid w:val="00566459"/>
    <w:rsid w:val="0056737E"/>
    <w:rsid w:val="005718DC"/>
    <w:rsid w:val="00572325"/>
    <w:rsid w:val="005747A6"/>
    <w:rsid w:val="00575655"/>
    <w:rsid w:val="00580F86"/>
    <w:rsid w:val="005831C4"/>
    <w:rsid w:val="00584409"/>
    <w:rsid w:val="00584AF6"/>
    <w:rsid w:val="00584B9D"/>
    <w:rsid w:val="005862EA"/>
    <w:rsid w:val="00587472"/>
    <w:rsid w:val="00592E34"/>
    <w:rsid w:val="00596212"/>
    <w:rsid w:val="0059636C"/>
    <w:rsid w:val="00596CDB"/>
    <w:rsid w:val="005A1B2E"/>
    <w:rsid w:val="005A3C42"/>
    <w:rsid w:val="005A41E2"/>
    <w:rsid w:val="005A4587"/>
    <w:rsid w:val="005A6973"/>
    <w:rsid w:val="005A6A63"/>
    <w:rsid w:val="005A7C2F"/>
    <w:rsid w:val="005A7CB3"/>
    <w:rsid w:val="005B0111"/>
    <w:rsid w:val="005B05D4"/>
    <w:rsid w:val="005B382A"/>
    <w:rsid w:val="005B46B9"/>
    <w:rsid w:val="005C1559"/>
    <w:rsid w:val="005C1C70"/>
    <w:rsid w:val="005C293B"/>
    <w:rsid w:val="005C3195"/>
    <w:rsid w:val="005C7969"/>
    <w:rsid w:val="005D0EA1"/>
    <w:rsid w:val="005D102B"/>
    <w:rsid w:val="005D11F8"/>
    <w:rsid w:val="005D2004"/>
    <w:rsid w:val="005D53B7"/>
    <w:rsid w:val="005D66E9"/>
    <w:rsid w:val="005E09DB"/>
    <w:rsid w:val="005E0FEE"/>
    <w:rsid w:val="005E2EE1"/>
    <w:rsid w:val="005E5853"/>
    <w:rsid w:val="005E5B02"/>
    <w:rsid w:val="005F0A83"/>
    <w:rsid w:val="005F186C"/>
    <w:rsid w:val="005F30BB"/>
    <w:rsid w:val="005F5787"/>
    <w:rsid w:val="005F7D10"/>
    <w:rsid w:val="006002C2"/>
    <w:rsid w:val="00601583"/>
    <w:rsid w:val="00601C2A"/>
    <w:rsid w:val="006033E2"/>
    <w:rsid w:val="00610D70"/>
    <w:rsid w:val="00611536"/>
    <w:rsid w:val="00611BC0"/>
    <w:rsid w:val="00611C54"/>
    <w:rsid w:val="00613C87"/>
    <w:rsid w:val="00614319"/>
    <w:rsid w:val="00614C6A"/>
    <w:rsid w:val="00614CA6"/>
    <w:rsid w:val="006153B8"/>
    <w:rsid w:val="00622EAD"/>
    <w:rsid w:val="00625499"/>
    <w:rsid w:val="00626214"/>
    <w:rsid w:val="00627791"/>
    <w:rsid w:val="006302EC"/>
    <w:rsid w:val="00630CED"/>
    <w:rsid w:val="00631426"/>
    <w:rsid w:val="00631F2C"/>
    <w:rsid w:val="00632C72"/>
    <w:rsid w:val="00633260"/>
    <w:rsid w:val="0063402A"/>
    <w:rsid w:val="00634131"/>
    <w:rsid w:val="00635B3A"/>
    <w:rsid w:val="006362B2"/>
    <w:rsid w:val="00642336"/>
    <w:rsid w:val="00642702"/>
    <w:rsid w:val="00642754"/>
    <w:rsid w:val="00643F08"/>
    <w:rsid w:val="00647A2A"/>
    <w:rsid w:val="00647E9A"/>
    <w:rsid w:val="0065129C"/>
    <w:rsid w:val="006514BB"/>
    <w:rsid w:val="00651D8F"/>
    <w:rsid w:val="00652AEE"/>
    <w:rsid w:val="00654E53"/>
    <w:rsid w:val="006556C4"/>
    <w:rsid w:val="00657F4A"/>
    <w:rsid w:val="006600FF"/>
    <w:rsid w:val="00665A76"/>
    <w:rsid w:val="006672CD"/>
    <w:rsid w:val="00670769"/>
    <w:rsid w:val="00671259"/>
    <w:rsid w:val="006720ED"/>
    <w:rsid w:val="00672DE0"/>
    <w:rsid w:val="0067351D"/>
    <w:rsid w:val="00674FD5"/>
    <w:rsid w:val="00675ABC"/>
    <w:rsid w:val="00677524"/>
    <w:rsid w:val="00677590"/>
    <w:rsid w:val="00677BC5"/>
    <w:rsid w:val="00677E3B"/>
    <w:rsid w:val="0068568F"/>
    <w:rsid w:val="00686D42"/>
    <w:rsid w:val="00690E28"/>
    <w:rsid w:val="006954C2"/>
    <w:rsid w:val="0069667F"/>
    <w:rsid w:val="00696801"/>
    <w:rsid w:val="00696C51"/>
    <w:rsid w:val="006A0D03"/>
    <w:rsid w:val="006A19D4"/>
    <w:rsid w:val="006A1B4F"/>
    <w:rsid w:val="006A3457"/>
    <w:rsid w:val="006A3F7E"/>
    <w:rsid w:val="006A4CDA"/>
    <w:rsid w:val="006A5ADF"/>
    <w:rsid w:val="006A71A6"/>
    <w:rsid w:val="006B3262"/>
    <w:rsid w:val="006B389A"/>
    <w:rsid w:val="006B3C4E"/>
    <w:rsid w:val="006B4828"/>
    <w:rsid w:val="006B6066"/>
    <w:rsid w:val="006B693F"/>
    <w:rsid w:val="006C39D5"/>
    <w:rsid w:val="006C3B12"/>
    <w:rsid w:val="006C49C9"/>
    <w:rsid w:val="006C4C18"/>
    <w:rsid w:val="006C5745"/>
    <w:rsid w:val="006C5DAA"/>
    <w:rsid w:val="006D7E97"/>
    <w:rsid w:val="006E05B1"/>
    <w:rsid w:val="006E142B"/>
    <w:rsid w:val="006E20D9"/>
    <w:rsid w:val="006E3040"/>
    <w:rsid w:val="006E4FDC"/>
    <w:rsid w:val="006E5383"/>
    <w:rsid w:val="006F3E02"/>
    <w:rsid w:val="006F4E02"/>
    <w:rsid w:val="006F5049"/>
    <w:rsid w:val="006F6460"/>
    <w:rsid w:val="007002AB"/>
    <w:rsid w:val="00700D8B"/>
    <w:rsid w:val="007018BA"/>
    <w:rsid w:val="00701FD1"/>
    <w:rsid w:val="00703633"/>
    <w:rsid w:val="007104A6"/>
    <w:rsid w:val="007111A6"/>
    <w:rsid w:val="00713139"/>
    <w:rsid w:val="00714279"/>
    <w:rsid w:val="00714357"/>
    <w:rsid w:val="007143AD"/>
    <w:rsid w:val="0071491C"/>
    <w:rsid w:val="00717B2C"/>
    <w:rsid w:val="00722C8F"/>
    <w:rsid w:val="007233BA"/>
    <w:rsid w:val="00723EAB"/>
    <w:rsid w:val="00723ECD"/>
    <w:rsid w:val="0072501C"/>
    <w:rsid w:val="007254AA"/>
    <w:rsid w:val="00730D98"/>
    <w:rsid w:val="00731CD4"/>
    <w:rsid w:val="007321C0"/>
    <w:rsid w:val="00733FA1"/>
    <w:rsid w:val="007355C3"/>
    <w:rsid w:val="00735EC0"/>
    <w:rsid w:val="00736E2C"/>
    <w:rsid w:val="00740FA5"/>
    <w:rsid w:val="00744144"/>
    <w:rsid w:val="00745202"/>
    <w:rsid w:val="00746040"/>
    <w:rsid w:val="0075335F"/>
    <w:rsid w:val="00756302"/>
    <w:rsid w:val="007565DB"/>
    <w:rsid w:val="00762AF7"/>
    <w:rsid w:val="00763262"/>
    <w:rsid w:val="007660EA"/>
    <w:rsid w:val="00767180"/>
    <w:rsid w:val="00775F5C"/>
    <w:rsid w:val="00776F08"/>
    <w:rsid w:val="00781FEA"/>
    <w:rsid w:val="0078480E"/>
    <w:rsid w:val="007904DF"/>
    <w:rsid w:val="00790D1A"/>
    <w:rsid w:val="007925BE"/>
    <w:rsid w:val="00793859"/>
    <w:rsid w:val="00793911"/>
    <w:rsid w:val="00793E46"/>
    <w:rsid w:val="0079552F"/>
    <w:rsid w:val="007A0989"/>
    <w:rsid w:val="007A1B11"/>
    <w:rsid w:val="007A4A0A"/>
    <w:rsid w:val="007A6DE7"/>
    <w:rsid w:val="007B278A"/>
    <w:rsid w:val="007B34B5"/>
    <w:rsid w:val="007B48E5"/>
    <w:rsid w:val="007B51B6"/>
    <w:rsid w:val="007B614B"/>
    <w:rsid w:val="007B6571"/>
    <w:rsid w:val="007B6B7E"/>
    <w:rsid w:val="007B6F48"/>
    <w:rsid w:val="007B7DA3"/>
    <w:rsid w:val="007C0B10"/>
    <w:rsid w:val="007C17A4"/>
    <w:rsid w:val="007C1C40"/>
    <w:rsid w:val="007C4294"/>
    <w:rsid w:val="007C4499"/>
    <w:rsid w:val="007C5489"/>
    <w:rsid w:val="007C5BFB"/>
    <w:rsid w:val="007C7BCD"/>
    <w:rsid w:val="007D0119"/>
    <w:rsid w:val="007D07C7"/>
    <w:rsid w:val="007D2174"/>
    <w:rsid w:val="007D38CD"/>
    <w:rsid w:val="007D428D"/>
    <w:rsid w:val="007D4E49"/>
    <w:rsid w:val="007D72C0"/>
    <w:rsid w:val="007D7A9C"/>
    <w:rsid w:val="007D7D68"/>
    <w:rsid w:val="007E103E"/>
    <w:rsid w:val="007E1FCB"/>
    <w:rsid w:val="007F020E"/>
    <w:rsid w:val="007F03F4"/>
    <w:rsid w:val="007F088E"/>
    <w:rsid w:val="007F0F00"/>
    <w:rsid w:val="007F105D"/>
    <w:rsid w:val="007F1800"/>
    <w:rsid w:val="007F2806"/>
    <w:rsid w:val="007F292F"/>
    <w:rsid w:val="007F3182"/>
    <w:rsid w:val="007F3B91"/>
    <w:rsid w:val="007F5372"/>
    <w:rsid w:val="007F6BDC"/>
    <w:rsid w:val="0080307E"/>
    <w:rsid w:val="00804B27"/>
    <w:rsid w:val="00805514"/>
    <w:rsid w:val="00805D99"/>
    <w:rsid w:val="00810959"/>
    <w:rsid w:val="00813383"/>
    <w:rsid w:val="008136CF"/>
    <w:rsid w:val="00816167"/>
    <w:rsid w:val="0082074C"/>
    <w:rsid w:val="0082246F"/>
    <w:rsid w:val="00825806"/>
    <w:rsid w:val="0082710B"/>
    <w:rsid w:val="00830293"/>
    <w:rsid w:val="00831642"/>
    <w:rsid w:val="008317E3"/>
    <w:rsid w:val="00832F49"/>
    <w:rsid w:val="0083416D"/>
    <w:rsid w:val="008365B2"/>
    <w:rsid w:val="0083702B"/>
    <w:rsid w:val="00837647"/>
    <w:rsid w:val="00837CAE"/>
    <w:rsid w:val="00842159"/>
    <w:rsid w:val="008422B6"/>
    <w:rsid w:val="008454C1"/>
    <w:rsid w:val="00851192"/>
    <w:rsid w:val="0085126A"/>
    <w:rsid w:val="00851BDA"/>
    <w:rsid w:val="008533FA"/>
    <w:rsid w:val="00854663"/>
    <w:rsid w:val="00856E2A"/>
    <w:rsid w:val="00856EE8"/>
    <w:rsid w:val="00863775"/>
    <w:rsid w:val="008646C2"/>
    <w:rsid w:val="00865B50"/>
    <w:rsid w:val="008669B9"/>
    <w:rsid w:val="0086702F"/>
    <w:rsid w:val="008676E8"/>
    <w:rsid w:val="00867BF7"/>
    <w:rsid w:val="008701AD"/>
    <w:rsid w:val="00871B99"/>
    <w:rsid w:val="00873662"/>
    <w:rsid w:val="0087749A"/>
    <w:rsid w:val="00881065"/>
    <w:rsid w:val="00882642"/>
    <w:rsid w:val="00882E65"/>
    <w:rsid w:val="00883CE7"/>
    <w:rsid w:val="00884191"/>
    <w:rsid w:val="0088528C"/>
    <w:rsid w:val="00886B32"/>
    <w:rsid w:val="00887752"/>
    <w:rsid w:val="008920DA"/>
    <w:rsid w:val="008920FF"/>
    <w:rsid w:val="00892206"/>
    <w:rsid w:val="00892492"/>
    <w:rsid w:val="008939AA"/>
    <w:rsid w:val="008950D2"/>
    <w:rsid w:val="008959A7"/>
    <w:rsid w:val="00897774"/>
    <w:rsid w:val="008A104F"/>
    <w:rsid w:val="008B0D4F"/>
    <w:rsid w:val="008B1E67"/>
    <w:rsid w:val="008B34A4"/>
    <w:rsid w:val="008B3CCD"/>
    <w:rsid w:val="008B7817"/>
    <w:rsid w:val="008B7E8C"/>
    <w:rsid w:val="008C0517"/>
    <w:rsid w:val="008C3933"/>
    <w:rsid w:val="008C3C87"/>
    <w:rsid w:val="008C5C7B"/>
    <w:rsid w:val="008C627D"/>
    <w:rsid w:val="008D046A"/>
    <w:rsid w:val="008D2C3B"/>
    <w:rsid w:val="008D366C"/>
    <w:rsid w:val="008D36CD"/>
    <w:rsid w:val="008D3793"/>
    <w:rsid w:val="008D4830"/>
    <w:rsid w:val="008D4D66"/>
    <w:rsid w:val="008D5479"/>
    <w:rsid w:val="008D56E7"/>
    <w:rsid w:val="008D57D6"/>
    <w:rsid w:val="008D7B22"/>
    <w:rsid w:val="008E05A4"/>
    <w:rsid w:val="008E1C29"/>
    <w:rsid w:val="008E4F0F"/>
    <w:rsid w:val="008E5609"/>
    <w:rsid w:val="008E6100"/>
    <w:rsid w:val="008E6391"/>
    <w:rsid w:val="008E7850"/>
    <w:rsid w:val="008E7FA1"/>
    <w:rsid w:val="008F5EF6"/>
    <w:rsid w:val="008F6BEA"/>
    <w:rsid w:val="0090458D"/>
    <w:rsid w:val="00906A23"/>
    <w:rsid w:val="00910409"/>
    <w:rsid w:val="00910EC2"/>
    <w:rsid w:val="00914D8E"/>
    <w:rsid w:val="00916B9D"/>
    <w:rsid w:val="009216C5"/>
    <w:rsid w:val="00925B3D"/>
    <w:rsid w:val="009262E9"/>
    <w:rsid w:val="00926879"/>
    <w:rsid w:val="00927C70"/>
    <w:rsid w:val="009309E5"/>
    <w:rsid w:val="0093311F"/>
    <w:rsid w:val="009349E7"/>
    <w:rsid w:val="00934C75"/>
    <w:rsid w:val="00934F4A"/>
    <w:rsid w:val="00934F8E"/>
    <w:rsid w:val="00936779"/>
    <w:rsid w:val="0093759D"/>
    <w:rsid w:val="00937FCF"/>
    <w:rsid w:val="00940C39"/>
    <w:rsid w:val="00941AEA"/>
    <w:rsid w:val="00943BB6"/>
    <w:rsid w:val="00945098"/>
    <w:rsid w:val="0094634A"/>
    <w:rsid w:val="00951ADE"/>
    <w:rsid w:val="009520FA"/>
    <w:rsid w:val="00952D50"/>
    <w:rsid w:val="00954DC8"/>
    <w:rsid w:val="00954EB5"/>
    <w:rsid w:val="00957428"/>
    <w:rsid w:val="00961950"/>
    <w:rsid w:val="00964BB5"/>
    <w:rsid w:val="00966E02"/>
    <w:rsid w:val="00967F3A"/>
    <w:rsid w:val="00970659"/>
    <w:rsid w:val="00971F06"/>
    <w:rsid w:val="009727CB"/>
    <w:rsid w:val="009728A6"/>
    <w:rsid w:val="00973E6F"/>
    <w:rsid w:val="009764D6"/>
    <w:rsid w:val="00985D03"/>
    <w:rsid w:val="00992E4D"/>
    <w:rsid w:val="0099338E"/>
    <w:rsid w:val="00993E0C"/>
    <w:rsid w:val="00993FEE"/>
    <w:rsid w:val="009957F2"/>
    <w:rsid w:val="00995871"/>
    <w:rsid w:val="00996A4C"/>
    <w:rsid w:val="00997353"/>
    <w:rsid w:val="00997B26"/>
    <w:rsid w:val="009A0E5C"/>
    <w:rsid w:val="009A14C9"/>
    <w:rsid w:val="009A50CA"/>
    <w:rsid w:val="009A6551"/>
    <w:rsid w:val="009A6D98"/>
    <w:rsid w:val="009B3AF4"/>
    <w:rsid w:val="009B41E9"/>
    <w:rsid w:val="009B507A"/>
    <w:rsid w:val="009B5178"/>
    <w:rsid w:val="009B5646"/>
    <w:rsid w:val="009B6E97"/>
    <w:rsid w:val="009C33D5"/>
    <w:rsid w:val="009C3414"/>
    <w:rsid w:val="009D082E"/>
    <w:rsid w:val="009D109C"/>
    <w:rsid w:val="009D4730"/>
    <w:rsid w:val="009D747B"/>
    <w:rsid w:val="009D7564"/>
    <w:rsid w:val="009E0C9C"/>
    <w:rsid w:val="009E1BE3"/>
    <w:rsid w:val="009E1CF8"/>
    <w:rsid w:val="009E2F09"/>
    <w:rsid w:val="009E43FC"/>
    <w:rsid w:val="009E69F3"/>
    <w:rsid w:val="009F02E0"/>
    <w:rsid w:val="009F0676"/>
    <w:rsid w:val="009F0DBA"/>
    <w:rsid w:val="009F2375"/>
    <w:rsid w:val="009F41CE"/>
    <w:rsid w:val="009F6A90"/>
    <w:rsid w:val="009F6C39"/>
    <w:rsid w:val="009F75A6"/>
    <w:rsid w:val="00A0126E"/>
    <w:rsid w:val="00A01781"/>
    <w:rsid w:val="00A03446"/>
    <w:rsid w:val="00A035B8"/>
    <w:rsid w:val="00A041FE"/>
    <w:rsid w:val="00A0458D"/>
    <w:rsid w:val="00A05588"/>
    <w:rsid w:val="00A06D91"/>
    <w:rsid w:val="00A07429"/>
    <w:rsid w:val="00A07CF7"/>
    <w:rsid w:val="00A11185"/>
    <w:rsid w:val="00A11B91"/>
    <w:rsid w:val="00A13687"/>
    <w:rsid w:val="00A13FA0"/>
    <w:rsid w:val="00A15131"/>
    <w:rsid w:val="00A20E51"/>
    <w:rsid w:val="00A21021"/>
    <w:rsid w:val="00A25686"/>
    <w:rsid w:val="00A259FC"/>
    <w:rsid w:val="00A26E9B"/>
    <w:rsid w:val="00A27801"/>
    <w:rsid w:val="00A278A8"/>
    <w:rsid w:val="00A302A6"/>
    <w:rsid w:val="00A320B5"/>
    <w:rsid w:val="00A32BD6"/>
    <w:rsid w:val="00A33470"/>
    <w:rsid w:val="00A35B8E"/>
    <w:rsid w:val="00A36B21"/>
    <w:rsid w:val="00A36D9D"/>
    <w:rsid w:val="00A4570D"/>
    <w:rsid w:val="00A47C62"/>
    <w:rsid w:val="00A50BA8"/>
    <w:rsid w:val="00A517C4"/>
    <w:rsid w:val="00A55406"/>
    <w:rsid w:val="00A6299E"/>
    <w:rsid w:val="00A63F68"/>
    <w:rsid w:val="00A66FDB"/>
    <w:rsid w:val="00A70065"/>
    <w:rsid w:val="00A7066F"/>
    <w:rsid w:val="00A71261"/>
    <w:rsid w:val="00A716AF"/>
    <w:rsid w:val="00A75FF6"/>
    <w:rsid w:val="00A763E6"/>
    <w:rsid w:val="00A765B0"/>
    <w:rsid w:val="00A76ADC"/>
    <w:rsid w:val="00A774E7"/>
    <w:rsid w:val="00A80C3F"/>
    <w:rsid w:val="00A847D4"/>
    <w:rsid w:val="00A84E5C"/>
    <w:rsid w:val="00A8672A"/>
    <w:rsid w:val="00A90139"/>
    <w:rsid w:val="00A93CF9"/>
    <w:rsid w:val="00A9425A"/>
    <w:rsid w:val="00A9506F"/>
    <w:rsid w:val="00AA1D2F"/>
    <w:rsid w:val="00AA1FA4"/>
    <w:rsid w:val="00AA4626"/>
    <w:rsid w:val="00AA5350"/>
    <w:rsid w:val="00AA7340"/>
    <w:rsid w:val="00AA79CF"/>
    <w:rsid w:val="00AB0D76"/>
    <w:rsid w:val="00AB20F8"/>
    <w:rsid w:val="00AB257F"/>
    <w:rsid w:val="00AB62ED"/>
    <w:rsid w:val="00AB6977"/>
    <w:rsid w:val="00AB7702"/>
    <w:rsid w:val="00AC2D52"/>
    <w:rsid w:val="00AC300D"/>
    <w:rsid w:val="00AC3046"/>
    <w:rsid w:val="00AC598B"/>
    <w:rsid w:val="00AC7EA1"/>
    <w:rsid w:val="00AD07F0"/>
    <w:rsid w:val="00AD1F4A"/>
    <w:rsid w:val="00AD3738"/>
    <w:rsid w:val="00AD37EE"/>
    <w:rsid w:val="00AD56EB"/>
    <w:rsid w:val="00AD5F5C"/>
    <w:rsid w:val="00AD69DD"/>
    <w:rsid w:val="00AD6ECC"/>
    <w:rsid w:val="00AE0B60"/>
    <w:rsid w:val="00AE4B55"/>
    <w:rsid w:val="00AE5C42"/>
    <w:rsid w:val="00AE6DC3"/>
    <w:rsid w:val="00AF293B"/>
    <w:rsid w:val="00AF3036"/>
    <w:rsid w:val="00AF3CA5"/>
    <w:rsid w:val="00AF4068"/>
    <w:rsid w:val="00AF742C"/>
    <w:rsid w:val="00AF74BB"/>
    <w:rsid w:val="00B00FC9"/>
    <w:rsid w:val="00B03075"/>
    <w:rsid w:val="00B0583A"/>
    <w:rsid w:val="00B059ED"/>
    <w:rsid w:val="00B06264"/>
    <w:rsid w:val="00B0730D"/>
    <w:rsid w:val="00B10CA9"/>
    <w:rsid w:val="00B1115E"/>
    <w:rsid w:val="00B124DD"/>
    <w:rsid w:val="00B1422D"/>
    <w:rsid w:val="00B14862"/>
    <w:rsid w:val="00B14AD2"/>
    <w:rsid w:val="00B1511C"/>
    <w:rsid w:val="00B15130"/>
    <w:rsid w:val="00B22917"/>
    <w:rsid w:val="00B31285"/>
    <w:rsid w:val="00B33917"/>
    <w:rsid w:val="00B34D8C"/>
    <w:rsid w:val="00B34EBA"/>
    <w:rsid w:val="00B354C8"/>
    <w:rsid w:val="00B369CD"/>
    <w:rsid w:val="00B36AE8"/>
    <w:rsid w:val="00B37FF2"/>
    <w:rsid w:val="00B40585"/>
    <w:rsid w:val="00B4066B"/>
    <w:rsid w:val="00B40682"/>
    <w:rsid w:val="00B407A1"/>
    <w:rsid w:val="00B43D94"/>
    <w:rsid w:val="00B442DE"/>
    <w:rsid w:val="00B44A12"/>
    <w:rsid w:val="00B4717E"/>
    <w:rsid w:val="00B479F8"/>
    <w:rsid w:val="00B50DEE"/>
    <w:rsid w:val="00B53C2D"/>
    <w:rsid w:val="00B579B2"/>
    <w:rsid w:val="00B61CD6"/>
    <w:rsid w:val="00B62DA7"/>
    <w:rsid w:val="00B6301D"/>
    <w:rsid w:val="00B63E09"/>
    <w:rsid w:val="00B63EBD"/>
    <w:rsid w:val="00B65A04"/>
    <w:rsid w:val="00B66551"/>
    <w:rsid w:val="00B67CB1"/>
    <w:rsid w:val="00B73CF9"/>
    <w:rsid w:val="00B744AB"/>
    <w:rsid w:val="00B7570C"/>
    <w:rsid w:val="00B75969"/>
    <w:rsid w:val="00B77668"/>
    <w:rsid w:val="00B80501"/>
    <w:rsid w:val="00B828A5"/>
    <w:rsid w:val="00B83551"/>
    <w:rsid w:val="00B85692"/>
    <w:rsid w:val="00B86463"/>
    <w:rsid w:val="00B92E7F"/>
    <w:rsid w:val="00B9377B"/>
    <w:rsid w:val="00B9457B"/>
    <w:rsid w:val="00B97A44"/>
    <w:rsid w:val="00BA4359"/>
    <w:rsid w:val="00BA5957"/>
    <w:rsid w:val="00BA5C6B"/>
    <w:rsid w:val="00BA777A"/>
    <w:rsid w:val="00BA7D45"/>
    <w:rsid w:val="00BB22DF"/>
    <w:rsid w:val="00BB3E11"/>
    <w:rsid w:val="00BB4745"/>
    <w:rsid w:val="00BB7325"/>
    <w:rsid w:val="00BB7482"/>
    <w:rsid w:val="00BC1FFA"/>
    <w:rsid w:val="00BC231C"/>
    <w:rsid w:val="00BC3838"/>
    <w:rsid w:val="00BC3973"/>
    <w:rsid w:val="00BC4803"/>
    <w:rsid w:val="00BD0FAC"/>
    <w:rsid w:val="00BD22F6"/>
    <w:rsid w:val="00BD434D"/>
    <w:rsid w:val="00BD725A"/>
    <w:rsid w:val="00BE029B"/>
    <w:rsid w:val="00BE07DE"/>
    <w:rsid w:val="00BE08C7"/>
    <w:rsid w:val="00BE33E2"/>
    <w:rsid w:val="00BE37DA"/>
    <w:rsid w:val="00BE5BE3"/>
    <w:rsid w:val="00BE6DBC"/>
    <w:rsid w:val="00BF1101"/>
    <w:rsid w:val="00BF48E1"/>
    <w:rsid w:val="00BF5463"/>
    <w:rsid w:val="00BF6CE9"/>
    <w:rsid w:val="00C01D95"/>
    <w:rsid w:val="00C07293"/>
    <w:rsid w:val="00C07639"/>
    <w:rsid w:val="00C1039E"/>
    <w:rsid w:val="00C113EA"/>
    <w:rsid w:val="00C1401C"/>
    <w:rsid w:val="00C14D04"/>
    <w:rsid w:val="00C170FD"/>
    <w:rsid w:val="00C20680"/>
    <w:rsid w:val="00C2079C"/>
    <w:rsid w:val="00C2103D"/>
    <w:rsid w:val="00C214A3"/>
    <w:rsid w:val="00C223E1"/>
    <w:rsid w:val="00C22B82"/>
    <w:rsid w:val="00C22F56"/>
    <w:rsid w:val="00C251A3"/>
    <w:rsid w:val="00C2592F"/>
    <w:rsid w:val="00C327E2"/>
    <w:rsid w:val="00C35458"/>
    <w:rsid w:val="00C365CD"/>
    <w:rsid w:val="00C36BB3"/>
    <w:rsid w:val="00C36CDE"/>
    <w:rsid w:val="00C373D6"/>
    <w:rsid w:val="00C37EA8"/>
    <w:rsid w:val="00C40DFB"/>
    <w:rsid w:val="00C411A0"/>
    <w:rsid w:val="00C430CF"/>
    <w:rsid w:val="00C436C6"/>
    <w:rsid w:val="00C44509"/>
    <w:rsid w:val="00C47E25"/>
    <w:rsid w:val="00C5093E"/>
    <w:rsid w:val="00C51FF1"/>
    <w:rsid w:val="00C5251B"/>
    <w:rsid w:val="00C5756A"/>
    <w:rsid w:val="00C611A5"/>
    <w:rsid w:val="00C61ECD"/>
    <w:rsid w:val="00C6367E"/>
    <w:rsid w:val="00C64C38"/>
    <w:rsid w:val="00C704C0"/>
    <w:rsid w:val="00C70AAE"/>
    <w:rsid w:val="00C71B74"/>
    <w:rsid w:val="00C73AB8"/>
    <w:rsid w:val="00C73E01"/>
    <w:rsid w:val="00C76DC3"/>
    <w:rsid w:val="00C81269"/>
    <w:rsid w:val="00C814C5"/>
    <w:rsid w:val="00C844FA"/>
    <w:rsid w:val="00C85216"/>
    <w:rsid w:val="00C90689"/>
    <w:rsid w:val="00C92802"/>
    <w:rsid w:val="00C92EF6"/>
    <w:rsid w:val="00C935FB"/>
    <w:rsid w:val="00C94C45"/>
    <w:rsid w:val="00C950C5"/>
    <w:rsid w:val="00CA3164"/>
    <w:rsid w:val="00CB01F0"/>
    <w:rsid w:val="00CB53AB"/>
    <w:rsid w:val="00CB7614"/>
    <w:rsid w:val="00CC143A"/>
    <w:rsid w:val="00CC18DE"/>
    <w:rsid w:val="00CC43A3"/>
    <w:rsid w:val="00CC6D81"/>
    <w:rsid w:val="00CD0A1E"/>
    <w:rsid w:val="00CD1E1E"/>
    <w:rsid w:val="00CD7747"/>
    <w:rsid w:val="00CE37AB"/>
    <w:rsid w:val="00CE468D"/>
    <w:rsid w:val="00CE593E"/>
    <w:rsid w:val="00CE642D"/>
    <w:rsid w:val="00CF38E4"/>
    <w:rsid w:val="00CF42A6"/>
    <w:rsid w:val="00CF4F1F"/>
    <w:rsid w:val="00D00C19"/>
    <w:rsid w:val="00D061A6"/>
    <w:rsid w:val="00D07809"/>
    <w:rsid w:val="00D07BA6"/>
    <w:rsid w:val="00D129B4"/>
    <w:rsid w:val="00D13A41"/>
    <w:rsid w:val="00D14560"/>
    <w:rsid w:val="00D14C15"/>
    <w:rsid w:val="00D202DD"/>
    <w:rsid w:val="00D2061B"/>
    <w:rsid w:val="00D211E1"/>
    <w:rsid w:val="00D22C34"/>
    <w:rsid w:val="00D22F4A"/>
    <w:rsid w:val="00D265ED"/>
    <w:rsid w:val="00D26F53"/>
    <w:rsid w:val="00D27885"/>
    <w:rsid w:val="00D3178B"/>
    <w:rsid w:val="00D31BA7"/>
    <w:rsid w:val="00D3324D"/>
    <w:rsid w:val="00D33C60"/>
    <w:rsid w:val="00D372B4"/>
    <w:rsid w:val="00D3773D"/>
    <w:rsid w:val="00D37D1B"/>
    <w:rsid w:val="00D404DE"/>
    <w:rsid w:val="00D424BC"/>
    <w:rsid w:val="00D43506"/>
    <w:rsid w:val="00D43C89"/>
    <w:rsid w:val="00D4593C"/>
    <w:rsid w:val="00D46CD7"/>
    <w:rsid w:val="00D46CFD"/>
    <w:rsid w:val="00D47472"/>
    <w:rsid w:val="00D47A43"/>
    <w:rsid w:val="00D47CE8"/>
    <w:rsid w:val="00D50283"/>
    <w:rsid w:val="00D531C0"/>
    <w:rsid w:val="00D5535B"/>
    <w:rsid w:val="00D576BE"/>
    <w:rsid w:val="00D57EE2"/>
    <w:rsid w:val="00D60739"/>
    <w:rsid w:val="00D61E76"/>
    <w:rsid w:val="00D65AA6"/>
    <w:rsid w:val="00D67745"/>
    <w:rsid w:val="00D705DF"/>
    <w:rsid w:val="00D72A6D"/>
    <w:rsid w:val="00D7352C"/>
    <w:rsid w:val="00D759A0"/>
    <w:rsid w:val="00D80EFD"/>
    <w:rsid w:val="00D815B8"/>
    <w:rsid w:val="00D81C10"/>
    <w:rsid w:val="00D85AC4"/>
    <w:rsid w:val="00D8636B"/>
    <w:rsid w:val="00D86E47"/>
    <w:rsid w:val="00D87508"/>
    <w:rsid w:val="00D91EFC"/>
    <w:rsid w:val="00D950A0"/>
    <w:rsid w:val="00D9594D"/>
    <w:rsid w:val="00D959E1"/>
    <w:rsid w:val="00D95F42"/>
    <w:rsid w:val="00D96D1E"/>
    <w:rsid w:val="00DA1B6B"/>
    <w:rsid w:val="00DA24BB"/>
    <w:rsid w:val="00DA32B6"/>
    <w:rsid w:val="00DA36B2"/>
    <w:rsid w:val="00DA372D"/>
    <w:rsid w:val="00DA4BF2"/>
    <w:rsid w:val="00DA6B47"/>
    <w:rsid w:val="00DA6C4F"/>
    <w:rsid w:val="00DB0632"/>
    <w:rsid w:val="00DB0AE4"/>
    <w:rsid w:val="00DB1F6A"/>
    <w:rsid w:val="00DB33A4"/>
    <w:rsid w:val="00DB3D45"/>
    <w:rsid w:val="00DB4E6D"/>
    <w:rsid w:val="00DB6630"/>
    <w:rsid w:val="00DC4419"/>
    <w:rsid w:val="00DC4DDC"/>
    <w:rsid w:val="00DC665C"/>
    <w:rsid w:val="00DC6D7F"/>
    <w:rsid w:val="00DC7066"/>
    <w:rsid w:val="00DD1891"/>
    <w:rsid w:val="00DD5AC6"/>
    <w:rsid w:val="00DD6010"/>
    <w:rsid w:val="00DD68C0"/>
    <w:rsid w:val="00DD7E81"/>
    <w:rsid w:val="00DE1095"/>
    <w:rsid w:val="00DE158A"/>
    <w:rsid w:val="00DE19CC"/>
    <w:rsid w:val="00DE4A35"/>
    <w:rsid w:val="00DE606E"/>
    <w:rsid w:val="00DF38B2"/>
    <w:rsid w:val="00DF43A3"/>
    <w:rsid w:val="00DF598C"/>
    <w:rsid w:val="00DF5E92"/>
    <w:rsid w:val="00DF6604"/>
    <w:rsid w:val="00DF766B"/>
    <w:rsid w:val="00E009D1"/>
    <w:rsid w:val="00E00DD4"/>
    <w:rsid w:val="00E0102B"/>
    <w:rsid w:val="00E011EB"/>
    <w:rsid w:val="00E018E2"/>
    <w:rsid w:val="00E026E8"/>
    <w:rsid w:val="00E02D78"/>
    <w:rsid w:val="00E10FFB"/>
    <w:rsid w:val="00E1133C"/>
    <w:rsid w:val="00E13E34"/>
    <w:rsid w:val="00E14CF5"/>
    <w:rsid w:val="00E172B7"/>
    <w:rsid w:val="00E2033B"/>
    <w:rsid w:val="00E230B6"/>
    <w:rsid w:val="00E3095B"/>
    <w:rsid w:val="00E31272"/>
    <w:rsid w:val="00E31FF4"/>
    <w:rsid w:val="00E33780"/>
    <w:rsid w:val="00E33D52"/>
    <w:rsid w:val="00E34C59"/>
    <w:rsid w:val="00E35FD0"/>
    <w:rsid w:val="00E36680"/>
    <w:rsid w:val="00E36FED"/>
    <w:rsid w:val="00E37B11"/>
    <w:rsid w:val="00E40486"/>
    <w:rsid w:val="00E41D90"/>
    <w:rsid w:val="00E42626"/>
    <w:rsid w:val="00E45182"/>
    <w:rsid w:val="00E4542B"/>
    <w:rsid w:val="00E4564E"/>
    <w:rsid w:val="00E474A1"/>
    <w:rsid w:val="00E47F19"/>
    <w:rsid w:val="00E50DDB"/>
    <w:rsid w:val="00E52F0E"/>
    <w:rsid w:val="00E54D97"/>
    <w:rsid w:val="00E604E0"/>
    <w:rsid w:val="00E63051"/>
    <w:rsid w:val="00E66296"/>
    <w:rsid w:val="00E678C3"/>
    <w:rsid w:val="00E67B83"/>
    <w:rsid w:val="00E70935"/>
    <w:rsid w:val="00E70DC6"/>
    <w:rsid w:val="00E71B79"/>
    <w:rsid w:val="00E72F30"/>
    <w:rsid w:val="00E73319"/>
    <w:rsid w:val="00E73827"/>
    <w:rsid w:val="00E742D8"/>
    <w:rsid w:val="00E75288"/>
    <w:rsid w:val="00E75E7C"/>
    <w:rsid w:val="00E7728C"/>
    <w:rsid w:val="00E825D8"/>
    <w:rsid w:val="00E84180"/>
    <w:rsid w:val="00E86166"/>
    <w:rsid w:val="00E8774D"/>
    <w:rsid w:val="00E878ED"/>
    <w:rsid w:val="00E90BA1"/>
    <w:rsid w:val="00E90E5D"/>
    <w:rsid w:val="00E92DA1"/>
    <w:rsid w:val="00E932A1"/>
    <w:rsid w:val="00E93C2F"/>
    <w:rsid w:val="00E9578D"/>
    <w:rsid w:val="00E9598C"/>
    <w:rsid w:val="00E96333"/>
    <w:rsid w:val="00E96591"/>
    <w:rsid w:val="00E97540"/>
    <w:rsid w:val="00EA1296"/>
    <w:rsid w:val="00EA2160"/>
    <w:rsid w:val="00EA349E"/>
    <w:rsid w:val="00EA3E8E"/>
    <w:rsid w:val="00EA41EC"/>
    <w:rsid w:val="00EA42B8"/>
    <w:rsid w:val="00EA4607"/>
    <w:rsid w:val="00EA4619"/>
    <w:rsid w:val="00EA4C14"/>
    <w:rsid w:val="00EA77EC"/>
    <w:rsid w:val="00EB0929"/>
    <w:rsid w:val="00EB1AD4"/>
    <w:rsid w:val="00EB369A"/>
    <w:rsid w:val="00EB496C"/>
    <w:rsid w:val="00EB4D2A"/>
    <w:rsid w:val="00EB4F15"/>
    <w:rsid w:val="00EB526D"/>
    <w:rsid w:val="00EB59D2"/>
    <w:rsid w:val="00EB626E"/>
    <w:rsid w:val="00EB6408"/>
    <w:rsid w:val="00EB7A15"/>
    <w:rsid w:val="00EC1E89"/>
    <w:rsid w:val="00EC3242"/>
    <w:rsid w:val="00EC4835"/>
    <w:rsid w:val="00EC5940"/>
    <w:rsid w:val="00EC7CA8"/>
    <w:rsid w:val="00ED0F3B"/>
    <w:rsid w:val="00ED31F5"/>
    <w:rsid w:val="00EE2551"/>
    <w:rsid w:val="00EE5A52"/>
    <w:rsid w:val="00EF22DE"/>
    <w:rsid w:val="00EF4884"/>
    <w:rsid w:val="00EF4D5E"/>
    <w:rsid w:val="00EF501D"/>
    <w:rsid w:val="00EF57F3"/>
    <w:rsid w:val="00EF701F"/>
    <w:rsid w:val="00EF7A6D"/>
    <w:rsid w:val="00F006A0"/>
    <w:rsid w:val="00F00E69"/>
    <w:rsid w:val="00F011A3"/>
    <w:rsid w:val="00F011F6"/>
    <w:rsid w:val="00F01A83"/>
    <w:rsid w:val="00F0325C"/>
    <w:rsid w:val="00F03449"/>
    <w:rsid w:val="00F0753E"/>
    <w:rsid w:val="00F11A06"/>
    <w:rsid w:val="00F11CCF"/>
    <w:rsid w:val="00F12AB0"/>
    <w:rsid w:val="00F1341C"/>
    <w:rsid w:val="00F135C4"/>
    <w:rsid w:val="00F13B4F"/>
    <w:rsid w:val="00F14305"/>
    <w:rsid w:val="00F167CC"/>
    <w:rsid w:val="00F17BF3"/>
    <w:rsid w:val="00F22EBB"/>
    <w:rsid w:val="00F23753"/>
    <w:rsid w:val="00F25B74"/>
    <w:rsid w:val="00F26B94"/>
    <w:rsid w:val="00F2762C"/>
    <w:rsid w:val="00F30019"/>
    <w:rsid w:val="00F30FF1"/>
    <w:rsid w:val="00F33EF9"/>
    <w:rsid w:val="00F3403D"/>
    <w:rsid w:val="00F35671"/>
    <w:rsid w:val="00F3788E"/>
    <w:rsid w:val="00F40464"/>
    <w:rsid w:val="00F4248F"/>
    <w:rsid w:val="00F4405F"/>
    <w:rsid w:val="00F44E83"/>
    <w:rsid w:val="00F4778D"/>
    <w:rsid w:val="00F502AE"/>
    <w:rsid w:val="00F503F0"/>
    <w:rsid w:val="00F53794"/>
    <w:rsid w:val="00F551C7"/>
    <w:rsid w:val="00F57DBF"/>
    <w:rsid w:val="00F607FA"/>
    <w:rsid w:val="00F6119C"/>
    <w:rsid w:val="00F61D19"/>
    <w:rsid w:val="00F62DB4"/>
    <w:rsid w:val="00F62E2C"/>
    <w:rsid w:val="00F63625"/>
    <w:rsid w:val="00F636BF"/>
    <w:rsid w:val="00F63EB0"/>
    <w:rsid w:val="00F6665D"/>
    <w:rsid w:val="00F67549"/>
    <w:rsid w:val="00F73A23"/>
    <w:rsid w:val="00F770AF"/>
    <w:rsid w:val="00F8061A"/>
    <w:rsid w:val="00F814FD"/>
    <w:rsid w:val="00F82B0A"/>
    <w:rsid w:val="00F842C0"/>
    <w:rsid w:val="00F90789"/>
    <w:rsid w:val="00F928E4"/>
    <w:rsid w:val="00F93293"/>
    <w:rsid w:val="00F93302"/>
    <w:rsid w:val="00F93D22"/>
    <w:rsid w:val="00FA2ED5"/>
    <w:rsid w:val="00FA3C67"/>
    <w:rsid w:val="00FA7F8D"/>
    <w:rsid w:val="00FB02ED"/>
    <w:rsid w:val="00FB1182"/>
    <w:rsid w:val="00FB17AA"/>
    <w:rsid w:val="00FB2BA3"/>
    <w:rsid w:val="00FB3056"/>
    <w:rsid w:val="00FB404B"/>
    <w:rsid w:val="00FB42C8"/>
    <w:rsid w:val="00FB6038"/>
    <w:rsid w:val="00FC1D0A"/>
    <w:rsid w:val="00FC2DDD"/>
    <w:rsid w:val="00FC2FD1"/>
    <w:rsid w:val="00FC50E1"/>
    <w:rsid w:val="00FC528B"/>
    <w:rsid w:val="00FC58EF"/>
    <w:rsid w:val="00FC71C8"/>
    <w:rsid w:val="00FC7A70"/>
    <w:rsid w:val="00FD0FB9"/>
    <w:rsid w:val="00FD3208"/>
    <w:rsid w:val="00FE1CC4"/>
    <w:rsid w:val="00FE5328"/>
    <w:rsid w:val="00FF295B"/>
    <w:rsid w:val="00FF31D1"/>
    <w:rsid w:val="00FF3CF6"/>
    <w:rsid w:val="00FF7CB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B8C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1A8"/>
  </w:style>
  <w:style w:type="paragraph" w:styleId="Heading1">
    <w:name w:val="heading 1"/>
    <w:basedOn w:val="Normal"/>
    <w:next w:val="Normal"/>
    <w:link w:val="Heading1Char"/>
    <w:uiPriority w:val="9"/>
    <w:qFormat/>
    <w:rsid w:val="00074225"/>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AD69DD"/>
    <w:pPr>
      <w:spacing w:before="100" w:beforeAutospacing="1" w:after="100" w:afterAutospacing="1"/>
      <w:outlineLvl w:val="1"/>
    </w:pPr>
    <w:rPr>
      <w:rFonts w:ascii="Times" w:hAnsi="Times"/>
      <w:b/>
      <w:bCs/>
      <w:sz w:val="36"/>
      <w:szCs w:val="36"/>
      <w:lang w:eastAsia="en-US"/>
    </w:rPr>
  </w:style>
  <w:style w:type="paragraph" w:styleId="Heading3">
    <w:name w:val="heading 3"/>
    <w:basedOn w:val="Normal"/>
    <w:next w:val="Normal"/>
    <w:link w:val="Heading3Char"/>
    <w:uiPriority w:val="9"/>
    <w:unhideWhenUsed/>
    <w:qFormat/>
    <w:rsid w:val="000630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6302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6302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6655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30BB"/>
    <w:pPr>
      <w:spacing w:after="0"/>
    </w:pPr>
  </w:style>
  <w:style w:type="paragraph" w:styleId="NormalWeb">
    <w:name w:val="Normal (Web)"/>
    <w:basedOn w:val="Normal"/>
    <w:uiPriority w:val="99"/>
    <w:unhideWhenUsed/>
    <w:rsid w:val="00270976"/>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AD56EB"/>
    <w:pPr>
      <w:ind w:left="720"/>
      <w:contextualSpacing/>
    </w:pPr>
  </w:style>
  <w:style w:type="paragraph" w:styleId="BalloonText">
    <w:name w:val="Balloon Text"/>
    <w:basedOn w:val="Normal"/>
    <w:link w:val="BalloonTextChar"/>
    <w:uiPriority w:val="99"/>
    <w:semiHidden/>
    <w:unhideWhenUsed/>
    <w:rsid w:val="00E31FF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1FF4"/>
    <w:rPr>
      <w:rFonts w:ascii="Lucida Grande" w:hAnsi="Lucida Grande" w:cs="Lucida Grande"/>
      <w:sz w:val="18"/>
      <w:szCs w:val="18"/>
    </w:rPr>
  </w:style>
  <w:style w:type="table" w:styleId="TableGrid">
    <w:name w:val="Table Grid"/>
    <w:basedOn w:val="TableNormal"/>
    <w:uiPriority w:val="59"/>
    <w:rsid w:val="00EA42B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86D42"/>
    <w:rPr>
      <w:color w:val="808080"/>
    </w:rPr>
  </w:style>
  <w:style w:type="paragraph" w:customStyle="1" w:styleId="Default">
    <w:name w:val="Default"/>
    <w:rsid w:val="004149F9"/>
    <w:pPr>
      <w:widowControl w:val="0"/>
      <w:autoSpaceDE w:val="0"/>
      <w:autoSpaceDN w:val="0"/>
      <w:adjustRightInd w:val="0"/>
      <w:spacing w:after="0"/>
    </w:pPr>
    <w:rPr>
      <w:color w:val="000000"/>
    </w:rPr>
  </w:style>
  <w:style w:type="table" w:styleId="MediumList2">
    <w:name w:val="Medium List 2"/>
    <w:basedOn w:val="TableNormal"/>
    <w:uiPriority w:val="66"/>
    <w:rsid w:val="00614319"/>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614319"/>
    <w:pPr>
      <w:spacing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
    <w:name w:val="Light Shading"/>
    <w:basedOn w:val="TableNormal"/>
    <w:uiPriority w:val="60"/>
    <w:rsid w:val="00506B22"/>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53707F"/>
    <w:rPr>
      <w:b/>
      <w:bCs/>
      <w:color w:val="4F81BD" w:themeColor="accent1"/>
      <w:sz w:val="18"/>
      <w:szCs w:val="18"/>
    </w:rPr>
  </w:style>
  <w:style w:type="character" w:styleId="Hyperlink">
    <w:name w:val="Hyperlink"/>
    <w:basedOn w:val="DefaultParagraphFont"/>
    <w:uiPriority w:val="99"/>
    <w:unhideWhenUsed/>
    <w:rsid w:val="00EA41EC"/>
    <w:rPr>
      <w:color w:val="0000FF" w:themeColor="hyperlink"/>
      <w:u w:val="single"/>
    </w:rPr>
  </w:style>
  <w:style w:type="character" w:customStyle="1" w:styleId="Heading1Char">
    <w:name w:val="Heading 1 Char"/>
    <w:basedOn w:val="DefaultParagraphFont"/>
    <w:link w:val="Heading1"/>
    <w:uiPriority w:val="9"/>
    <w:rsid w:val="0007422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074225"/>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233357"/>
    <w:pPr>
      <w:spacing w:before="120" w:after="0"/>
    </w:pPr>
    <w:rPr>
      <w:rFonts w:asciiTheme="minorHAnsi" w:hAnsiTheme="minorHAnsi"/>
      <w:b/>
    </w:rPr>
  </w:style>
  <w:style w:type="paragraph" w:styleId="TOC2">
    <w:name w:val="toc 2"/>
    <w:basedOn w:val="Normal"/>
    <w:next w:val="Normal"/>
    <w:autoRedefine/>
    <w:uiPriority w:val="39"/>
    <w:unhideWhenUsed/>
    <w:rsid w:val="00074225"/>
    <w:pPr>
      <w:spacing w:after="0"/>
      <w:ind w:left="240"/>
    </w:pPr>
    <w:rPr>
      <w:rFonts w:asciiTheme="minorHAnsi" w:hAnsiTheme="minorHAnsi"/>
      <w:b/>
      <w:sz w:val="22"/>
      <w:szCs w:val="22"/>
    </w:rPr>
  </w:style>
  <w:style w:type="paragraph" w:styleId="TOC3">
    <w:name w:val="toc 3"/>
    <w:basedOn w:val="Normal"/>
    <w:next w:val="Normal"/>
    <w:autoRedefine/>
    <w:uiPriority w:val="39"/>
    <w:unhideWhenUsed/>
    <w:rsid w:val="00233357"/>
    <w:pPr>
      <w:spacing w:after="0"/>
      <w:ind w:left="480"/>
    </w:pPr>
    <w:rPr>
      <w:rFonts w:asciiTheme="minorHAnsi" w:hAnsiTheme="minorHAnsi"/>
      <w:sz w:val="22"/>
      <w:szCs w:val="22"/>
    </w:rPr>
  </w:style>
  <w:style w:type="paragraph" w:styleId="TOC4">
    <w:name w:val="toc 4"/>
    <w:basedOn w:val="Normal"/>
    <w:next w:val="Normal"/>
    <w:autoRedefine/>
    <w:uiPriority w:val="39"/>
    <w:unhideWhenUsed/>
    <w:rsid w:val="00074225"/>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074225"/>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074225"/>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074225"/>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074225"/>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074225"/>
    <w:pPr>
      <w:spacing w:after="0"/>
      <w:ind w:left="1920"/>
    </w:pPr>
    <w:rPr>
      <w:rFonts w:asciiTheme="minorHAnsi" w:hAnsiTheme="minorHAnsi"/>
      <w:sz w:val="20"/>
      <w:szCs w:val="20"/>
    </w:rPr>
  </w:style>
  <w:style w:type="paragraph" w:styleId="TableofFigures">
    <w:name w:val="table of figures"/>
    <w:basedOn w:val="Normal"/>
    <w:next w:val="Normal"/>
    <w:uiPriority w:val="99"/>
    <w:unhideWhenUsed/>
    <w:rsid w:val="00074225"/>
    <w:pPr>
      <w:ind w:left="480" w:hanging="480"/>
    </w:pPr>
  </w:style>
  <w:style w:type="character" w:styleId="CommentReference">
    <w:name w:val="annotation reference"/>
    <w:basedOn w:val="DefaultParagraphFont"/>
    <w:uiPriority w:val="99"/>
    <w:semiHidden/>
    <w:unhideWhenUsed/>
    <w:rsid w:val="001079B6"/>
    <w:rPr>
      <w:sz w:val="16"/>
      <w:szCs w:val="16"/>
    </w:rPr>
  </w:style>
  <w:style w:type="paragraph" w:styleId="CommentText">
    <w:name w:val="annotation text"/>
    <w:basedOn w:val="Normal"/>
    <w:link w:val="CommentTextChar"/>
    <w:uiPriority w:val="99"/>
    <w:unhideWhenUsed/>
    <w:rsid w:val="001079B6"/>
    <w:rPr>
      <w:sz w:val="20"/>
      <w:szCs w:val="20"/>
    </w:rPr>
  </w:style>
  <w:style w:type="character" w:customStyle="1" w:styleId="CommentTextChar">
    <w:name w:val="Comment Text Char"/>
    <w:basedOn w:val="DefaultParagraphFont"/>
    <w:link w:val="CommentText"/>
    <w:uiPriority w:val="99"/>
    <w:rsid w:val="001079B6"/>
    <w:rPr>
      <w:sz w:val="20"/>
      <w:szCs w:val="20"/>
    </w:rPr>
  </w:style>
  <w:style w:type="paragraph" w:styleId="CommentSubject">
    <w:name w:val="annotation subject"/>
    <w:basedOn w:val="CommentText"/>
    <w:next w:val="CommentText"/>
    <w:link w:val="CommentSubjectChar"/>
    <w:uiPriority w:val="99"/>
    <w:semiHidden/>
    <w:unhideWhenUsed/>
    <w:rsid w:val="001079B6"/>
    <w:rPr>
      <w:b/>
      <w:bCs/>
    </w:rPr>
  </w:style>
  <w:style w:type="character" w:customStyle="1" w:styleId="CommentSubjectChar">
    <w:name w:val="Comment Subject Char"/>
    <w:basedOn w:val="CommentTextChar"/>
    <w:link w:val="CommentSubject"/>
    <w:uiPriority w:val="99"/>
    <w:semiHidden/>
    <w:rsid w:val="001079B6"/>
    <w:rPr>
      <w:b/>
      <w:bCs/>
      <w:sz w:val="20"/>
      <w:szCs w:val="20"/>
    </w:rPr>
  </w:style>
  <w:style w:type="paragraph" w:styleId="Revision">
    <w:name w:val="Revision"/>
    <w:hidden/>
    <w:uiPriority w:val="99"/>
    <w:semiHidden/>
    <w:rsid w:val="004C1B7C"/>
    <w:pPr>
      <w:spacing w:after="0"/>
    </w:pPr>
  </w:style>
  <w:style w:type="table" w:styleId="LightGrid-Accent1">
    <w:name w:val="Light Grid Accent 1"/>
    <w:basedOn w:val="TableNormal"/>
    <w:uiPriority w:val="62"/>
    <w:rsid w:val="00034602"/>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AD69DD"/>
    <w:rPr>
      <w:rFonts w:ascii="Times" w:hAnsi="Times"/>
      <w:b/>
      <w:bCs/>
      <w:sz w:val="36"/>
      <w:szCs w:val="36"/>
      <w:lang w:eastAsia="en-US"/>
    </w:rPr>
  </w:style>
  <w:style w:type="character" w:customStyle="1" w:styleId="Heading3Char">
    <w:name w:val="Heading 3 Char"/>
    <w:basedOn w:val="DefaultParagraphFont"/>
    <w:link w:val="Heading3"/>
    <w:uiPriority w:val="9"/>
    <w:rsid w:val="000630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6302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6302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66551"/>
    <w:rPr>
      <w:rFonts w:asciiTheme="majorHAnsi" w:eastAsiaTheme="majorEastAsia" w:hAnsiTheme="majorHAnsi" w:cstheme="majorBidi"/>
      <w:i/>
      <w:iCs/>
      <w:color w:val="243F60" w:themeColor="accent1" w:themeShade="7F"/>
    </w:rPr>
  </w:style>
  <w:style w:type="paragraph" w:styleId="Footer">
    <w:name w:val="footer"/>
    <w:basedOn w:val="Normal"/>
    <w:link w:val="FooterChar"/>
    <w:uiPriority w:val="99"/>
    <w:unhideWhenUsed/>
    <w:rsid w:val="00714357"/>
    <w:pPr>
      <w:tabs>
        <w:tab w:val="center" w:pos="4320"/>
        <w:tab w:val="right" w:pos="8640"/>
      </w:tabs>
      <w:spacing w:after="0"/>
    </w:pPr>
  </w:style>
  <w:style w:type="character" w:customStyle="1" w:styleId="FooterChar">
    <w:name w:val="Footer Char"/>
    <w:basedOn w:val="DefaultParagraphFont"/>
    <w:link w:val="Footer"/>
    <w:uiPriority w:val="99"/>
    <w:rsid w:val="00714357"/>
  </w:style>
  <w:style w:type="character" w:styleId="PageNumber">
    <w:name w:val="page number"/>
    <w:basedOn w:val="DefaultParagraphFont"/>
    <w:uiPriority w:val="99"/>
    <w:semiHidden/>
    <w:unhideWhenUsed/>
    <w:rsid w:val="00714357"/>
  </w:style>
  <w:style w:type="paragraph" w:styleId="Header">
    <w:name w:val="header"/>
    <w:basedOn w:val="Normal"/>
    <w:link w:val="HeaderChar"/>
    <w:uiPriority w:val="99"/>
    <w:unhideWhenUsed/>
    <w:rsid w:val="00714357"/>
    <w:pPr>
      <w:tabs>
        <w:tab w:val="center" w:pos="4320"/>
        <w:tab w:val="right" w:pos="8640"/>
      </w:tabs>
      <w:spacing w:after="0"/>
    </w:pPr>
  </w:style>
  <w:style w:type="character" w:customStyle="1" w:styleId="HeaderChar">
    <w:name w:val="Header Char"/>
    <w:basedOn w:val="DefaultParagraphFont"/>
    <w:link w:val="Header"/>
    <w:uiPriority w:val="99"/>
    <w:rsid w:val="00714357"/>
  </w:style>
  <w:style w:type="paragraph" w:customStyle="1" w:styleId="EndNoteBibliography">
    <w:name w:val="EndNote Bibliography"/>
    <w:basedOn w:val="Normal"/>
    <w:rsid w:val="00D576BE"/>
    <w:rPr>
      <w:rFonts w:ascii="Cambria" w:hAnsi="Cambria" w:cstheme="minorBid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1A8"/>
  </w:style>
  <w:style w:type="paragraph" w:styleId="Heading1">
    <w:name w:val="heading 1"/>
    <w:basedOn w:val="Normal"/>
    <w:next w:val="Normal"/>
    <w:link w:val="Heading1Char"/>
    <w:uiPriority w:val="9"/>
    <w:qFormat/>
    <w:rsid w:val="00074225"/>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AD69DD"/>
    <w:pPr>
      <w:spacing w:before="100" w:beforeAutospacing="1" w:after="100" w:afterAutospacing="1"/>
      <w:outlineLvl w:val="1"/>
    </w:pPr>
    <w:rPr>
      <w:rFonts w:ascii="Times" w:hAnsi="Times"/>
      <w:b/>
      <w:bCs/>
      <w:sz w:val="36"/>
      <w:szCs w:val="36"/>
      <w:lang w:eastAsia="en-US"/>
    </w:rPr>
  </w:style>
  <w:style w:type="paragraph" w:styleId="Heading3">
    <w:name w:val="heading 3"/>
    <w:basedOn w:val="Normal"/>
    <w:next w:val="Normal"/>
    <w:link w:val="Heading3Char"/>
    <w:uiPriority w:val="9"/>
    <w:unhideWhenUsed/>
    <w:qFormat/>
    <w:rsid w:val="000630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6302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6302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6655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30BB"/>
    <w:pPr>
      <w:spacing w:after="0"/>
    </w:pPr>
  </w:style>
  <w:style w:type="paragraph" w:styleId="NormalWeb">
    <w:name w:val="Normal (Web)"/>
    <w:basedOn w:val="Normal"/>
    <w:uiPriority w:val="99"/>
    <w:unhideWhenUsed/>
    <w:rsid w:val="00270976"/>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AD56EB"/>
    <w:pPr>
      <w:ind w:left="720"/>
      <w:contextualSpacing/>
    </w:pPr>
  </w:style>
  <w:style w:type="paragraph" w:styleId="BalloonText">
    <w:name w:val="Balloon Text"/>
    <w:basedOn w:val="Normal"/>
    <w:link w:val="BalloonTextChar"/>
    <w:uiPriority w:val="99"/>
    <w:semiHidden/>
    <w:unhideWhenUsed/>
    <w:rsid w:val="00E31FF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1FF4"/>
    <w:rPr>
      <w:rFonts w:ascii="Lucida Grande" w:hAnsi="Lucida Grande" w:cs="Lucida Grande"/>
      <w:sz w:val="18"/>
      <w:szCs w:val="18"/>
    </w:rPr>
  </w:style>
  <w:style w:type="table" w:styleId="TableGrid">
    <w:name w:val="Table Grid"/>
    <w:basedOn w:val="TableNormal"/>
    <w:uiPriority w:val="59"/>
    <w:rsid w:val="00EA42B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86D42"/>
    <w:rPr>
      <w:color w:val="808080"/>
    </w:rPr>
  </w:style>
  <w:style w:type="paragraph" w:customStyle="1" w:styleId="Default">
    <w:name w:val="Default"/>
    <w:rsid w:val="004149F9"/>
    <w:pPr>
      <w:widowControl w:val="0"/>
      <w:autoSpaceDE w:val="0"/>
      <w:autoSpaceDN w:val="0"/>
      <w:adjustRightInd w:val="0"/>
      <w:spacing w:after="0"/>
    </w:pPr>
    <w:rPr>
      <w:color w:val="000000"/>
    </w:rPr>
  </w:style>
  <w:style w:type="table" w:styleId="MediumList2">
    <w:name w:val="Medium List 2"/>
    <w:basedOn w:val="TableNormal"/>
    <w:uiPriority w:val="66"/>
    <w:rsid w:val="00614319"/>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614319"/>
    <w:pPr>
      <w:spacing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
    <w:name w:val="Light Shading"/>
    <w:basedOn w:val="TableNormal"/>
    <w:uiPriority w:val="60"/>
    <w:rsid w:val="00506B22"/>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53707F"/>
    <w:rPr>
      <w:b/>
      <w:bCs/>
      <w:color w:val="4F81BD" w:themeColor="accent1"/>
      <w:sz w:val="18"/>
      <w:szCs w:val="18"/>
    </w:rPr>
  </w:style>
  <w:style w:type="character" w:styleId="Hyperlink">
    <w:name w:val="Hyperlink"/>
    <w:basedOn w:val="DefaultParagraphFont"/>
    <w:uiPriority w:val="99"/>
    <w:unhideWhenUsed/>
    <w:rsid w:val="00EA41EC"/>
    <w:rPr>
      <w:color w:val="0000FF" w:themeColor="hyperlink"/>
      <w:u w:val="single"/>
    </w:rPr>
  </w:style>
  <w:style w:type="character" w:customStyle="1" w:styleId="Heading1Char">
    <w:name w:val="Heading 1 Char"/>
    <w:basedOn w:val="DefaultParagraphFont"/>
    <w:link w:val="Heading1"/>
    <w:uiPriority w:val="9"/>
    <w:rsid w:val="0007422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074225"/>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233357"/>
    <w:pPr>
      <w:spacing w:before="120" w:after="0"/>
    </w:pPr>
    <w:rPr>
      <w:rFonts w:asciiTheme="minorHAnsi" w:hAnsiTheme="minorHAnsi"/>
      <w:b/>
    </w:rPr>
  </w:style>
  <w:style w:type="paragraph" w:styleId="TOC2">
    <w:name w:val="toc 2"/>
    <w:basedOn w:val="Normal"/>
    <w:next w:val="Normal"/>
    <w:autoRedefine/>
    <w:uiPriority w:val="39"/>
    <w:unhideWhenUsed/>
    <w:rsid w:val="00074225"/>
    <w:pPr>
      <w:spacing w:after="0"/>
      <w:ind w:left="240"/>
    </w:pPr>
    <w:rPr>
      <w:rFonts w:asciiTheme="minorHAnsi" w:hAnsiTheme="minorHAnsi"/>
      <w:b/>
      <w:sz w:val="22"/>
      <w:szCs w:val="22"/>
    </w:rPr>
  </w:style>
  <w:style w:type="paragraph" w:styleId="TOC3">
    <w:name w:val="toc 3"/>
    <w:basedOn w:val="Normal"/>
    <w:next w:val="Normal"/>
    <w:autoRedefine/>
    <w:uiPriority w:val="39"/>
    <w:unhideWhenUsed/>
    <w:rsid w:val="00233357"/>
    <w:pPr>
      <w:spacing w:after="0"/>
      <w:ind w:left="480"/>
    </w:pPr>
    <w:rPr>
      <w:rFonts w:asciiTheme="minorHAnsi" w:hAnsiTheme="minorHAnsi"/>
      <w:sz w:val="22"/>
      <w:szCs w:val="22"/>
    </w:rPr>
  </w:style>
  <w:style w:type="paragraph" w:styleId="TOC4">
    <w:name w:val="toc 4"/>
    <w:basedOn w:val="Normal"/>
    <w:next w:val="Normal"/>
    <w:autoRedefine/>
    <w:uiPriority w:val="39"/>
    <w:unhideWhenUsed/>
    <w:rsid w:val="00074225"/>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074225"/>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074225"/>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074225"/>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074225"/>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074225"/>
    <w:pPr>
      <w:spacing w:after="0"/>
      <w:ind w:left="1920"/>
    </w:pPr>
    <w:rPr>
      <w:rFonts w:asciiTheme="minorHAnsi" w:hAnsiTheme="minorHAnsi"/>
      <w:sz w:val="20"/>
      <w:szCs w:val="20"/>
    </w:rPr>
  </w:style>
  <w:style w:type="paragraph" w:styleId="TableofFigures">
    <w:name w:val="table of figures"/>
    <w:basedOn w:val="Normal"/>
    <w:next w:val="Normal"/>
    <w:uiPriority w:val="99"/>
    <w:unhideWhenUsed/>
    <w:rsid w:val="00074225"/>
    <w:pPr>
      <w:ind w:left="480" w:hanging="480"/>
    </w:pPr>
  </w:style>
  <w:style w:type="character" w:styleId="CommentReference">
    <w:name w:val="annotation reference"/>
    <w:basedOn w:val="DefaultParagraphFont"/>
    <w:uiPriority w:val="99"/>
    <w:semiHidden/>
    <w:unhideWhenUsed/>
    <w:rsid w:val="001079B6"/>
    <w:rPr>
      <w:sz w:val="16"/>
      <w:szCs w:val="16"/>
    </w:rPr>
  </w:style>
  <w:style w:type="paragraph" w:styleId="CommentText">
    <w:name w:val="annotation text"/>
    <w:basedOn w:val="Normal"/>
    <w:link w:val="CommentTextChar"/>
    <w:uiPriority w:val="99"/>
    <w:unhideWhenUsed/>
    <w:rsid w:val="001079B6"/>
    <w:rPr>
      <w:sz w:val="20"/>
      <w:szCs w:val="20"/>
    </w:rPr>
  </w:style>
  <w:style w:type="character" w:customStyle="1" w:styleId="CommentTextChar">
    <w:name w:val="Comment Text Char"/>
    <w:basedOn w:val="DefaultParagraphFont"/>
    <w:link w:val="CommentText"/>
    <w:uiPriority w:val="99"/>
    <w:rsid w:val="001079B6"/>
    <w:rPr>
      <w:sz w:val="20"/>
      <w:szCs w:val="20"/>
    </w:rPr>
  </w:style>
  <w:style w:type="paragraph" w:styleId="CommentSubject">
    <w:name w:val="annotation subject"/>
    <w:basedOn w:val="CommentText"/>
    <w:next w:val="CommentText"/>
    <w:link w:val="CommentSubjectChar"/>
    <w:uiPriority w:val="99"/>
    <w:semiHidden/>
    <w:unhideWhenUsed/>
    <w:rsid w:val="001079B6"/>
    <w:rPr>
      <w:b/>
      <w:bCs/>
    </w:rPr>
  </w:style>
  <w:style w:type="character" w:customStyle="1" w:styleId="CommentSubjectChar">
    <w:name w:val="Comment Subject Char"/>
    <w:basedOn w:val="CommentTextChar"/>
    <w:link w:val="CommentSubject"/>
    <w:uiPriority w:val="99"/>
    <w:semiHidden/>
    <w:rsid w:val="001079B6"/>
    <w:rPr>
      <w:b/>
      <w:bCs/>
      <w:sz w:val="20"/>
      <w:szCs w:val="20"/>
    </w:rPr>
  </w:style>
  <w:style w:type="paragraph" w:styleId="Revision">
    <w:name w:val="Revision"/>
    <w:hidden/>
    <w:uiPriority w:val="99"/>
    <w:semiHidden/>
    <w:rsid w:val="004C1B7C"/>
    <w:pPr>
      <w:spacing w:after="0"/>
    </w:pPr>
  </w:style>
  <w:style w:type="table" w:styleId="LightGrid-Accent1">
    <w:name w:val="Light Grid Accent 1"/>
    <w:basedOn w:val="TableNormal"/>
    <w:uiPriority w:val="62"/>
    <w:rsid w:val="00034602"/>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AD69DD"/>
    <w:rPr>
      <w:rFonts w:ascii="Times" w:hAnsi="Times"/>
      <w:b/>
      <w:bCs/>
      <w:sz w:val="36"/>
      <w:szCs w:val="36"/>
      <w:lang w:eastAsia="en-US"/>
    </w:rPr>
  </w:style>
  <w:style w:type="character" w:customStyle="1" w:styleId="Heading3Char">
    <w:name w:val="Heading 3 Char"/>
    <w:basedOn w:val="DefaultParagraphFont"/>
    <w:link w:val="Heading3"/>
    <w:uiPriority w:val="9"/>
    <w:rsid w:val="000630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6302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6302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66551"/>
    <w:rPr>
      <w:rFonts w:asciiTheme="majorHAnsi" w:eastAsiaTheme="majorEastAsia" w:hAnsiTheme="majorHAnsi" w:cstheme="majorBidi"/>
      <w:i/>
      <w:iCs/>
      <w:color w:val="243F60" w:themeColor="accent1" w:themeShade="7F"/>
    </w:rPr>
  </w:style>
  <w:style w:type="paragraph" w:styleId="Footer">
    <w:name w:val="footer"/>
    <w:basedOn w:val="Normal"/>
    <w:link w:val="FooterChar"/>
    <w:uiPriority w:val="99"/>
    <w:unhideWhenUsed/>
    <w:rsid w:val="00714357"/>
    <w:pPr>
      <w:tabs>
        <w:tab w:val="center" w:pos="4320"/>
        <w:tab w:val="right" w:pos="8640"/>
      </w:tabs>
      <w:spacing w:after="0"/>
    </w:pPr>
  </w:style>
  <w:style w:type="character" w:customStyle="1" w:styleId="FooterChar">
    <w:name w:val="Footer Char"/>
    <w:basedOn w:val="DefaultParagraphFont"/>
    <w:link w:val="Footer"/>
    <w:uiPriority w:val="99"/>
    <w:rsid w:val="00714357"/>
  </w:style>
  <w:style w:type="character" w:styleId="PageNumber">
    <w:name w:val="page number"/>
    <w:basedOn w:val="DefaultParagraphFont"/>
    <w:uiPriority w:val="99"/>
    <w:semiHidden/>
    <w:unhideWhenUsed/>
    <w:rsid w:val="00714357"/>
  </w:style>
  <w:style w:type="paragraph" w:styleId="Header">
    <w:name w:val="header"/>
    <w:basedOn w:val="Normal"/>
    <w:link w:val="HeaderChar"/>
    <w:uiPriority w:val="99"/>
    <w:unhideWhenUsed/>
    <w:rsid w:val="00714357"/>
    <w:pPr>
      <w:tabs>
        <w:tab w:val="center" w:pos="4320"/>
        <w:tab w:val="right" w:pos="8640"/>
      </w:tabs>
      <w:spacing w:after="0"/>
    </w:pPr>
  </w:style>
  <w:style w:type="character" w:customStyle="1" w:styleId="HeaderChar">
    <w:name w:val="Header Char"/>
    <w:basedOn w:val="DefaultParagraphFont"/>
    <w:link w:val="Header"/>
    <w:uiPriority w:val="99"/>
    <w:rsid w:val="00714357"/>
  </w:style>
  <w:style w:type="paragraph" w:customStyle="1" w:styleId="EndNoteBibliography">
    <w:name w:val="EndNote Bibliography"/>
    <w:basedOn w:val="Normal"/>
    <w:rsid w:val="00D576BE"/>
    <w:rPr>
      <w:rFonts w:ascii="Cambria" w:hAnsi="Cambria"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4789">
      <w:bodyDiv w:val="1"/>
      <w:marLeft w:val="0"/>
      <w:marRight w:val="0"/>
      <w:marTop w:val="0"/>
      <w:marBottom w:val="0"/>
      <w:divBdr>
        <w:top w:val="none" w:sz="0" w:space="0" w:color="auto"/>
        <w:left w:val="none" w:sz="0" w:space="0" w:color="auto"/>
        <w:bottom w:val="none" w:sz="0" w:space="0" w:color="auto"/>
        <w:right w:val="none" w:sz="0" w:space="0" w:color="auto"/>
      </w:divBdr>
      <w:divsChild>
        <w:div w:id="1194996953">
          <w:marLeft w:val="0"/>
          <w:marRight w:val="0"/>
          <w:marTop w:val="0"/>
          <w:marBottom w:val="0"/>
          <w:divBdr>
            <w:top w:val="none" w:sz="0" w:space="0" w:color="auto"/>
            <w:left w:val="none" w:sz="0" w:space="0" w:color="auto"/>
            <w:bottom w:val="none" w:sz="0" w:space="0" w:color="auto"/>
            <w:right w:val="none" w:sz="0" w:space="0" w:color="auto"/>
          </w:divBdr>
          <w:divsChild>
            <w:div w:id="673873757">
              <w:marLeft w:val="0"/>
              <w:marRight w:val="0"/>
              <w:marTop w:val="0"/>
              <w:marBottom w:val="0"/>
              <w:divBdr>
                <w:top w:val="none" w:sz="0" w:space="0" w:color="auto"/>
                <w:left w:val="none" w:sz="0" w:space="0" w:color="auto"/>
                <w:bottom w:val="none" w:sz="0" w:space="0" w:color="auto"/>
                <w:right w:val="none" w:sz="0" w:space="0" w:color="auto"/>
              </w:divBdr>
              <w:divsChild>
                <w:div w:id="104479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2167">
      <w:bodyDiv w:val="1"/>
      <w:marLeft w:val="0"/>
      <w:marRight w:val="0"/>
      <w:marTop w:val="0"/>
      <w:marBottom w:val="0"/>
      <w:divBdr>
        <w:top w:val="none" w:sz="0" w:space="0" w:color="auto"/>
        <w:left w:val="none" w:sz="0" w:space="0" w:color="auto"/>
        <w:bottom w:val="none" w:sz="0" w:space="0" w:color="auto"/>
        <w:right w:val="none" w:sz="0" w:space="0" w:color="auto"/>
      </w:divBdr>
      <w:divsChild>
        <w:div w:id="1640376139">
          <w:marLeft w:val="0"/>
          <w:marRight w:val="0"/>
          <w:marTop w:val="0"/>
          <w:marBottom w:val="0"/>
          <w:divBdr>
            <w:top w:val="none" w:sz="0" w:space="0" w:color="auto"/>
            <w:left w:val="none" w:sz="0" w:space="0" w:color="auto"/>
            <w:bottom w:val="none" w:sz="0" w:space="0" w:color="auto"/>
            <w:right w:val="none" w:sz="0" w:space="0" w:color="auto"/>
          </w:divBdr>
          <w:divsChild>
            <w:div w:id="114295584">
              <w:marLeft w:val="0"/>
              <w:marRight w:val="0"/>
              <w:marTop w:val="0"/>
              <w:marBottom w:val="0"/>
              <w:divBdr>
                <w:top w:val="none" w:sz="0" w:space="0" w:color="auto"/>
                <w:left w:val="none" w:sz="0" w:space="0" w:color="auto"/>
                <w:bottom w:val="none" w:sz="0" w:space="0" w:color="auto"/>
                <w:right w:val="none" w:sz="0" w:space="0" w:color="auto"/>
              </w:divBdr>
              <w:divsChild>
                <w:div w:id="11666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858975">
      <w:bodyDiv w:val="1"/>
      <w:marLeft w:val="0"/>
      <w:marRight w:val="0"/>
      <w:marTop w:val="0"/>
      <w:marBottom w:val="0"/>
      <w:divBdr>
        <w:top w:val="none" w:sz="0" w:space="0" w:color="auto"/>
        <w:left w:val="none" w:sz="0" w:space="0" w:color="auto"/>
        <w:bottom w:val="none" w:sz="0" w:space="0" w:color="auto"/>
        <w:right w:val="none" w:sz="0" w:space="0" w:color="auto"/>
      </w:divBdr>
    </w:div>
    <w:div w:id="330790480">
      <w:bodyDiv w:val="1"/>
      <w:marLeft w:val="0"/>
      <w:marRight w:val="0"/>
      <w:marTop w:val="0"/>
      <w:marBottom w:val="0"/>
      <w:divBdr>
        <w:top w:val="none" w:sz="0" w:space="0" w:color="auto"/>
        <w:left w:val="none" w:sz="0" w:space="0" w:color="auto"/>
        <w:bottom w:val="none" w:sz="0" w:space="0" w:color="auto"/>
        <w:right w:val="none" w:sz="0" w:space="0" w:color="auto"/>
      </w:divBdr>
    </w:div>
    <w:div w:id="398794110">
      <w:bodyDiv w:val="1"/>
      <w:marLeft w:val="0"/>
      <w:marRight w:val="0"/>
      <w:marTop w:val="0"/>
      <w:marBottom w:val="0"/>
      <w:divBdr>
        <w:top w:val="none" w:sz="0" w:space="0" w:color="auto"/>
        <w:left w:val="none" w:sz="0" w:space="0" w:color="auto"/>
        <w:bottom w:val="none" w:sz="0" w:space="0" w:color="auto"/>
        <w:right w:val="none" w:sz="0" w:space="0" w:color="auto"/>
      </w:divBdr>
      <w:divsChild>
        <w:div w:id="825436727">
          <w:marLeft w:val="0"/>
          <w:marRight w:val="0"/>
          <w:marTop w:val="0"/>
          <w:marBottom w:val="0"/>
          <w:divBdr>
            <w:top w:val="none" w:sz="0" w:space="0" w:color="auto"/>
            <w:left w:val="none" w:sz="0" w:space="0" w:color="auto"/>
            <w:bottom w:val="none" w:sz="0" w:space="0" w:color="auto"/>
            <w:right w:val="none" w:sz="0" w:space="0" w:color="auto"/>
          </w:divBdr>
          <w:divsChild>
            <w:div w:id="924387463">
              <w:marLeft w:val="0"/>
              <w:marRight w:val="0"/>
              <w:marTop w:val="0"/>
              <w:marBottom w:val="0"/>
              <w:divBdr>
                <w:top w:val="none" w:sz="0" w:space="0" w:color="auto"/>
                <w:left w:val="none" w:sz="0" w:space="0" w:color="auto"/>
                <w:bottom w:val="none" w:sz="0" w:space="0" w:color="auto"/>
                <w:right w:val="none" w:sz="0" w:space="0" w:color="auto"/>
              </w:divBdr>
              <w:divsChild>
                <w:div w:id="1093550629">
                  <w:marLeft w:val="0"/>
                  <w:marRight w:val="0"/>
                  <w:marTop w:val="0"/>
                  <w:marBottom w:val="0"/>
                  <w:divBdr>
                    <w:top w:val="none" w:sz="0" w:space="0" w:color="auto"/>
                    <w:left w:val="none" w:sz="0" w:space="0" w:color="auto"/>
                    <w:bottom w:val="none" w:sz="0" w:space="0" w:color="auto"/>
                    <w:right w:val="none" w:sz="0" w:space="0" w:color="auto"/>
                  </w:divBdr>
                </w:div>
                <w:div w:id="2409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547062">
      <w:bodyDiv w:val="1"/>
      <w:marLeft w:val="0"/>
      <w:marRight w:val="0"/>
      <w:marTop w:val="0"/>
      <w:marBottom w:val="0"/>
      <w:divBdr>
        <w:top w:val="none" w:sz="0" w:space="0" w:color="auto"/>
        <w:left w:val="none" w:sz="0" w:space="0" w:color="auto"/>
        <w:bottom w:val="none" w:sz="0" w:space="0" w:color="auto"/>
        <w:right w:val="none" w:sz="0" w:space="0" w:color="auto"/>
      </w:divBdr>
      <w:divsChild>
        <w:div w:id="1201472508">
          <w:marLeft w:val="274"/>
          <w:marRight w:val="0"/>
          <w:marTop w:val="0"/>
          <w:marBottom w:val="0"/>
          <w:divBdr>
            <w:top w:val="none" w:sz="0" w:space="0" w:color="auto"/>
            <w:left w:val="none" w:sz="0" w:space="0" w:color="auto"/>
            <w:bottom w:val="none" w:sz="0" w:space="0" w:color="auto"/>
            <w:right w:val="none" w:sz="0" w:space="0" w:color="auto"/>
          </w:divBdr>
        </w:div>
        <w:div w:id="60254963">
          <w:marLeft w:val="274"/>
          <w:marRight w:val="0"/>
          <w:marTop w:val="0"/>
          <w:marBottom w:val="0"/>
          <w:divBdr>
            <w:top w:val="none" w:sz="0" w:space="0" w:color="auto"/>
            <w:left w:val="none" w:sz="0" w:space="0" w:color="auto"/>
            <w:bottom w:val="none" w:sz="0" w:space="0" w:color="auto"/>
            <w:right w:val="none" w:sz="0" w:space="0" w:color="auto"/>
          </w:divBdr>
        </w:div>
        <w:div w:id="1621450165">
          <w:marLeft w:val="274"/>
          <w:marRight w:val="0"/>
          <w:marTop w:val="0"/>
          <w:marBottom w:val="0"/>
          <w:divBdr>
            <w:top w:val="none" w:sz="0" w:space="0" w:color="auto"/>
            <w:left w:val="none" w:sz="0" w:space="0" w:color="auto"/>
            <w:bottom w:val="none" w:sz="0" w:space="0" w:color="auto"/>
            <w:right w:val="none" w:sz="0" w:space="0" w:color="auto"/>
          </w:divBdr>
        </w:div>
      </w:divsChild>
    </w:div>
    <w:div w:id="628324560">
      <w:bodyDiv w:val="1"/>
      <w:marLeft w:val="0"/>
      <w:marRight w:val="0"/>
      <w:marTop w:val="0"/>
      <w:marBottom w:val="0"/>
      <w:divBdr>
        <w:top w:val="none" w:sz="0" w:space="0" w:color="auto"/>
        <w:left w:val="none" w:sz="0" w:space="0" w:color="auto"/>
        <w:bottom w:val="none" w:sz="0" w:space="0" w:color="auto"/>
        <w:right w:val="none" w:sz="0" w:space="0" w:color="auto"/>
      </w:divBdr>
    </w:div>
    <w:div w:id="686638387">
      <w:bodyDiv w:val="1"/>
      <w:marLeft w:val="0"/>
      <w:marRight w:val="0"/>
      <w:marTop w:val="0"/>
      <w:marBottom w:val="0"/>
      <w:divBdr>
        <w:top w:val="none" w:sz="0" w:space="0" w:color="auto"/>
        <w:left w:val="none" w:sz="0" w:space="0" w:color="auto"/>
        <w:bottom w:val="none" w:sz="0" w:space="0" w:color="auto"/>
        <w:right w:val="none" w:sz="0" w:space="0" w:color="auto"/>
      </w:divBdr>
      <w:divsChild>
        <w:div w:id="1057363630">
          <w:marLeft w:val="0"/>
          <w:marRight w:val="0"/>
          <w:marTop w:val="0"/>
          <w:marBottom w:val="0"/>
          <w:divBdr>
            <w:top w:val="none" w:sz="0" w:space="0" w:color="auto"/>
            <w:left w:val="none" w:sz="0" w:space="0" w:color="auto"/>
            <w:bottom w:val="none" w:sz="0" w:space="0" w:color="auto"/>
            <w:right w:val="none" w:sz="0" w:space="0" w:color="auto"/>
          </w:divBdr>
          <w:divsChild>
            <w:div w:id="1240866866">
              <w:marLeft w:val="0"/>
              <w:marRight w:val="0"/>
              <w:marTop w:val="0"/>
              <w:marBottom w:val="0"/>
              <w:divBdr>
                <w:top w:val="none" w:sz="0" w:space="0" w:color="auto"/>
                <w:left w:val="none" w:sz="0" w:space="0" w:color="auto"/>
                <w:bottom w:val="none" w:sz="0" w:space="0" w:color="auto"/>
                <w:right w:val="none" w:sz="0" w:space="0" w:color="auto"/>
              </w:divBdr>
              <w:divsChild>
                <w:div w:id="10976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83975">
      <w:bodyDiv w:val="1"/>
      <w:marLeft w:val="0"/>
      <w:marRight w:val="0"/>
      <w:marTop w:val="0"/>
      <w:marBottom w:val="0"/>
      <w:divBdr>
        <w:top w:val="none" w:sz="0" w:space="0" w:color="auto"/>
        <w:left w:val="none" w:sz="0" w:space="0" w:color="auto"/>
        <w:bottom w:val="none" w:sz="0" w:space="0" w:color="auto"/>
        <w:right w:val="none" w:sz="0" w:space="0" w:color="auto"/>
      </w:divBdr>
    </w:div>
    <w:div w:id="801846922">
      <w:bodyDiv w:val="1"/>
      <w:marLeft w:val="0"/>
      <w:marRight w:val="0"/>
      <w:marTop w:val="0"/>
      <w:marBottom w:val="0"/>
      <w:divBdr>
        <w:top w:val="none" w:sz="0" w:space="0" w:color="auto"/>
        <w:left w:val="none" w:sz="0" w:space="0" w:color="auto"/>
        <w:bottom w:val="none" w:sz="0" w:space="0" w:color="auto"/>
        <w:right w:val="none" w:sz="0" w:space="0" w:color="auto"/>
      </w:divBdr>
      <w:divsChild>
        <w:div w:id="1889028252">
          <w:marLeft w:val="0"/>
          <w:marRight w:val="0"/>
          <w:marTop w:val="0"/>
          <w:marBottom w:val="0"/>
          <w:divBdr>
            <w:top w:val="none" w:sz="0" w:space="0" w:color="auto"/>
            <w:left w:val="none" w:sz="0" w:space="0" w:color="auto"/>
            <w:bottom w:val="none" w:sz="0" w:space="0" w:color="auto"/>
            <w:right w:val="none" w:sz="0" w:space="0" w:color="auto"/>
          </w:divBdr>
          <w:divsChild>
            <w:div w:id="1363163453">
              <w:marLeft w:val="0"/>
              <w:marRight w:val="0"/>
              <w:marTop w:val="0"/>
              <w:marBottom w:val="0"/>
              <w:divBdr>
                <w:top w:val="none" w:sz="0" w:space="0" w:color="auto"/>
                <w:left w:val="none" w:sz="0" w:space="0" w:color="auto"/>
                <w:bottom w:val="none" w:sz="0" w:space="0" w:color="auto"/>
                <w:right w:val="none" w:sz="0" w:space="0" w:color="auto"/>
              </w:divBdr>
              <w:divsChild>
                <w:div w:id="16199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42124">
      <w:bodyDiv w:val="1"/>
      <w:marLeft w:val="0"/>
      <w:marRight w:val="0"/>
      <w:marTop w:val="0"/>
      <w:marBottom w:val="0"/>
      <w:divBdr>
        <w:top w:val="none" w:sz="0" w:space="0" w:color="auto"/>
        <w:left w:val="none" w:sz="0" w:space="0" w:color="auto"/>
        <w:bottom w:val="none" w:sz="0" w:space="0" w:color="auto"/>
        <w:right w:val="none" w:sz="0" w:space="0" w:color="auto"/>
      </w:divBdr>
    </w:div>
    <w:div w:id="1148667279">
      <w:bodyDiv w:val="1"/>
      <w:marLeft w:val="0"/>
      <w:marRight w:val="0"/>
      <w:marTop w:val="0"/>
      <w:marBottom w:val="0"/>
      <w:divBdr>
        <w:top w:val="none" w:sz="0" w:space="0" w:color="auto"/>
        <w:left w:val="none" w:sz="0" w:space="0" w:color="auto"/>
        <w:bottom w:val="none" w:sz="0" w:space="0" w:color="auto"/>
        <w:right w:val="none" w:sz="0" w:space="0" w:color="auto"/>
      </w:divBdr>
    </w:div>
    <w:div w:id="1197541716">
      <w:bodyDiv w:val="1"/>
      <w:marLeft w:val="0"/>
      <w:marRight w:val="0"/>
      <w:marTop w:val="0"/>
      <w:marBottom w:val="0"/>
      <w:divBdr>
        <w:top w:val="none" w:sz="0" w:space="0" w:color="auto"/>
        <w:left w:val="none" w:sz="0" w:space="0" w:color="auto"/>
        <w:bottom w:val="none" w:sz="0" w:space="0" w:color="auto"/>
        <w:right w:val="none" w:sz="0" w:space="0" w:color="auto"/>
      </w:divBdr>
      <w:divsChild>
        <w:div w:id="39747401">
          <w:marLeft w:val="504"/>
          <w:marRight w:val="0"/>
          <w:marTop w:val="140"/>
          <w:marBottom w:val="0"/>
          <w:divBdr>
            <w:top w:val="none" w:sz="0" w:space="0" w:color="auto"/>
            <w:left w:val="none" w:sz="0" w:space="0" w:color="auto"/>
            <w:bottom w:val="none" w:sz="0" w:space="0" w:color="auto"/>
            <w:right w:val="none" w:sz="0" w:space="0" w:color="auto"/>
          </w:divBdr>
        </w:div>
      </w:divsChild>
    </w:div>
    <w:div w:id="1500537874">
      <w:bodyDiv w:val="1"/>
      <w:marLeft w:val="0"/>
      <w:marRight w:val="0"/>
      <w:marTop w:val="0"/>
      <w:marBottom w:val="0"/>
      <w:divBdr>
        <w:top w:val="none" w:sz="0" w:space="0" w:color="auto"/>
        <w:left w:val="none" w:sz="0" w:space="0" w:color="auto"/>
        <w:bottom w:val="none" w:sz="0" w:space="0" w:color="auto"/>
        <w:right w:val="none" w:sz="0" w:space="0" w:color="auto"/>
      </w:divBdr>
    </w:div>
    <w:div w:id="1531411211">
      <w:bodyDiv w:val="1"/>
      <w:marLeft w:val="0"/>
      <w:marRight w:val="0"/>
      <w:marTop w:val="0"/>
      <w:marBottom w:val="0"/>
      <w:divBdr>
        <w:top w:val="none" w:sz="0" w:space="0" w:color="auto"/>
        <w:left w:val="none" w:sz="0" w:space="0" w:color="auto"/>
        <w:bottom w:val="none" w:sz="0" w:space="0" w:color="auto"/>
        <w:right w:val="none" w:sz="0" w:space="0" w:color="auto"/>
      </w:divBdr>
      <w:divsChild>
        <w:div w:id="1189442400">
          <w:marLeft w:val="0"/>
          <w:marRight w:val="0"/>
          <w:marTop w:val="0"/>
          <w:marBottom w:val="0"/>
          <w:divBdr>
            <w:top w:val="none" w:sz="0" w:space="0" w:color="auto"/>
            <w:left w:val="none" w:sz="0" w:space="0" w:color="auto"/>
            <w:bottom w:val="none" w:sz="0" w:space="0" w:color="auto"/>
            <w:right w:val="none" w:sz="0" w:space="0" w:color="auto"/>
          </w:divBdr>
          <w:divsChild>
            <w:div w:id="795415105">
              <w:marLeft w:val="0"/>
              <w:marRight w:val="0"/>
              <w:marTop w:val="0"/>
              <w:marBottom w:val="0"/>
              <w:divBdr>
                <w:top w:val="none" w:sz="0" w:space="0" w:color="auto"/>
                <w:left w:val="none" w:sz="0" w:space="0" w:color="auto"/>
                <w:bottom w:val="none" w:sz="0" w:space="0" w:color="auto"/>
                <w:right w:val="none" w:sz="0" w:space="0" w:color="auto"/>
              </w:divBdr>
              <w:divsChild>
                <w:div w:id="11529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27431">
      <w:bodyDiv w:val="1"/>
      <w:marLeft w:val="0"/>
      <w:marRight w:val="0"/>
      <w:marTop w:val="0"/>
      <w:marBottom w:val="0"/>
      <w:divBdr>
        <w:top w:val="none" w:sz="0" w:space="0" w:color="auto"/>
        <w:left w:val="none" w:sz="0" w:space="0" w:color="auto"/>
        <w:bottom w:val="none" w:sz="0" w:space="0" w:color="auto"/>
        <w:right w:val="none" w:sz="0" w:space="0" w:color="auto"/>
      </w:divBdr>
      <w:divsChild>
        <w:div w:id="857545873">
          <w:marLeft w:val="0"/>
          <w:marRight w:val="0"/>
          <w:marTop w:val="0"/>
          <w:marBottom w:val="0"/>
          <w:divBdr>
            <w:top w:val="none" w:sz="0" w:space="0" w:color="auto"/>
            <w:left w:val="none" w:sz="0" w:space="0" w:color="auto"/>
            <w:bottom w:val="none" w:sz="0" w:space="0" w:color="auto"/>
            <w:right w:val="none" w:sz="0" w:space="0" w:color="auto"/>
          </w:divBdr>
          <w:divsChild>
            <w:div w:id="263419510">
              <w:marLeft w:val="0"/>
              <w:marRight w:val="0"/>
              <w:marTop w:val="0"/>
              <w:marBottom w:val="0"/>
              <w:divBdr>
                <w:top w:val="none" w:sz="0" w:space="0" w:color="auto"/>
                <w:left w:val="none" w:sz="0" w:space="0" w:color="auto"/>
                <w:bottom w:val="none" w:sz="0" w:space="0" w:color="auto"/>
                <w:right w:val="none" w:sz="0" w:space="0" w:color="auto"/>
              </w:divBdr>
              <w:divsChild>
                <w:div w:id="17720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0511">
      <w:bodyDiv w:val="1"/>
      <w:marLeft w:val="0"/>
      <w:marRight w:val="0"/>
      <w:marTop w:val="0"/>
      <w:marBottom w:val="0"/>
      <w:divBdr>
        <w:top w:val="none" w:sz="0" w:space="0" w:color="auto"/>
        <w:left w:val="none" w:sz="0" w:space="0" w:color="auto"/>
        <w:bottom w:val="none" w:sz="0" w:space="0" w:color="auto"/>
        <w:right w:val="none" w:sz="0" w:space="0" w:color="auto"/>
      </w:divBdr>
    </w:div>
    <w:div w:id="2003269487">
      <w:bodyDiv w:val="1"/>
      <w:marLeft w:val="0"/>
      <w:marRight w:val="0"/>
      <w:marTop w:val="0"/>
      <w:marBottom w:val="0"/>
      <w:divBdr>
        <w:top w:val="none" w:sz="0" w:space="0" w:color="auto"/>
        <w:left w:val="none" w:sz="0" w:space="0" w:color="auto"/>
        <w:bottom w:val="none" w:sz="0" w:space="0" w:color="auto"/>
        <w:right w:val="none" w:sz="0" w:space="0" w:color="auto"/>
      </w:divBdr>
      <w:divsChild>
        <w:div w:id="2092389381">
          <w:marLeft w:val="0"/>
          <w:marRight w:val="0"/>
          <w:marTop w:val="0"/>
          <w:marBottom w:val="0"/>
          <w:divBdr>
            <w:top w:val="none" w:sz="0" w:space="0" w:color="auto"/>
            <w:left w:val="none" w:sz="0" w:space="0" w:color="auto"/>
            <w:bottom w:val="none" w:sz="0" w:space="0" w:color="auto"/>
            <w:right w:val="none" w:sz="0" w:space="0" w:color="auto"/>
          </w:divBdr>
          <w:divsChild>
            <w:div w:id="562330245">
              <w:marLeft w:val="0"/>
              <w:marRight w:val="0"/>
              <w:marTop w:val="0"/>
              <w:marBottom w:val="0"/>
              <w:divBdr>
                <w:top w:val="none" w:sz="0" w:space="0" w:color="auto"/>
                <w:left w:val="none" w:sz="0" w:space="0" w:color="auto"/>
                <w:bottom w:val="none" w:sz="0" w:space="0" w:color="auto"/>
                <w:right w:val="none" w:sz="0" w:space="0" w:color="auto"/>
              </w:divBdr>
              <w:divsChild>
                <w:div w:id="3927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6928">
      <w:bodyDiv w:val="1"/>
      <w:marLeft w:val="0"/>
      <w:marRight w:val="0"/>
      <w:marTop w:val="0"/>
      <w:marBottom w:val="0"/>
      <w:divBdr>
        <w:top w:val="none" w:sz="0" w:space="0" w:color="auto"/>
        <w:left w:val="none" w:sz="0" w:space="0" w:color="auto"/>
        <w:bottom w:val="none" w:sz="0" w:space="0" w:color="auto"/>
        <w:right w:val="none" w:sz="0" w:space="0" w:color="auto"/>
      </w:divBdr>
      <w:divsChild>
        <w:div w:id="823471204">
          <w:marLeft w:val="0"/>
          <w:marRight w:val="0"/>
          <w:marTop w:val="0"/>
          <w:marBottom w:val="0"/>
          <w:divBdr>
            <w:top w:val="none" w:sz="0" w:space="0" w:color="auto"/>
            <w:left w:val="none" w:sz="0" w:space="0" w:color="auto"/>
            <w:bottom w:val="none" w:sz="0" w:space="0" w:color="auto"/>
            <w:right w:val="none" w:sz="0" w:space="0" w:color="auto"/>
          </w:divBdr>
          <w:divsChild>
            <w:div w:id="470441401">
              <w:marLeft w:val="0"/>
              <w:marRight w:val="0"/>
              <w:marTop w:val="0"/>
              <w:marBottom w:val="0"/>
              <w:divBdr>
                <w:top w:val="none" w:sz="0" w:space="0" w:color="auto"/>
                <w:left w:val="none" w:sz="0" w:space="0" w:color="auto"/>
                <w:bottom w:val="none" w:sz="0" w:space="0" w:color="auto"/>
                <w:right w:val="none" w:sz="0" w:space="0" w:color="auto"/>
              </w:divBdr>
              <w:divsChild>
                <w:div w:id="33904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7580">
      <w:bodyDiv w:val="1"/>
      <w:marLeft w:val="0"/>
      <w:marRight w:val="0"/>
      <w:marTop w:val="0"/>
      <w:marBottom w:val="0"/>
      <w:divBdr>
        <w:top w:val="none" w:sz="0" w:space="0" w:color="auto"/>
        <w:left w:val="none" w:sz="0" w:space="0" w:color="auto"/>
        <w:bottom w:val="none" w:sz="0" w:space="0" w:color="auto"/>
        <w:right w:val="none" w:sz="0" w:space="0" w:color="auto"/>
      </w:divBdr>
      <w:divsChild>
        <w:div w:id="1540973657">
          <w:marLeft w:val="274"/>
          <w:marRight w:val="0"/>
          <w:marTop w:val="0"/>
          <w:marBottom w:val="0"/>
          <w:divBdr>
            <w:top w:val="none" w:sz="0" w:space="0" w:color="auto"/>
            <w:left w:val="none" w:sz="0" w:space="0" w:color="auto"/>
            <w:bottom w:val="none" w:sz="0" w:space="0" w:color="auto"/>
            <w:right w:val="none" w:sz="0" w:space="0" w:color="auto"/>
          </w:divBdr>
        </w:div>
        <w:div w:id="1252003325">
          <w:marLeft w:val="274"/>
          <w:marRight w:val="0"/>
          <w:marTop w:val="0"/>
          <w:marBottom w:val="0"/>
          <w:divBdr>
            <w:top w:val="none" w:sz="0" w:space="0" w:color="auto"/>
            <w:left w:val="none" w:sz="0" w:space="0" w:color="auto"/>
            <w:bottom w:val="none" w:sz="0" w:space="0" w:color="auto"/>
            <w:right w:val="none" w:sz="0" w:space="0" w:color="auto"/>
          </w:divBdr>
        </w:div>
        <w:div w:id="1591740865">
          <w:marLeft w:val="274"/>
          <w:marRight w:val="0"/>
          <w:marTop w:val="0"/>
          <w:marBottom w:val="0"/>
          <w:divBdr>
            <w:top w:val="none" w:sz="0" w:space="0" w:color="auto"/>
            <w:left w:val="none" w:sz="0" w:space="0" w:color="auto"/>
            <w:bottom w:val="none" w:sz="0" w:space="0" w:color="auto"/>
            <w:right w:val="none" w:sz="0" w:space="0" w:color="auto"/>
          </w:divBdr>
        </w:div>
        <w:div w:id="2085179801">
          <w:marLeft w:val="274"/>
          <w:marRight w:val="0"/>
          <w:marTop w:val="0"/>
          <w:marBottom w:val="0"/>
          <w:divBdr>
            <w:top w:val="none" w:sz="0" w:space="0" w:color="auto"/>
            <w:left w:val="none" w:sz="0" w:space="0" w:color="auto"/>
            <w:bottom w:val="none" w:sz="0" w:space="0" w:color="auto"/>
            <w:right w:val="none" w:sz="0" w:space="0" w:color="auto"/>
          </w:divBdr>
        </w:div>
        <w:div w:id="1325429708">
          <w:marLeft w:val="274"/>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chart" Target="charts/chart17.xml"/><Relationship Id="rId64" Type="http://schemas.openxmlformats.org/officeDocument/2006/relationships/chart" Target="charts/chart18.xml"/><Relationship Id="rId65" Type="http://schemas.openxmlformats.org/officeDocument/2006/relationships/chart" Target="charts/chart19.xml"/><Relationship Id="rId66" Type="http://schemas.openxmlformats.org/officeDocument/2006/relationships/chart" Target="charts/chart20.xml"/><Relationship Id="rId67" Type="http://schemas.openxmlformats.org/officeDocument/2006/relationships/chart" Target="charts/chart21.xml"/><Relationship Id="rId68" Type="http://schemas.openxmlformats.org/officeDocument/2006/relationships/chart" Target="charts/chart22.xml"/><Relationship Id="rId69" Type="http://schemas.openxmlformats.org/officeDocument/2006/relationships/fontTable" Target="fontTable.xml"/><Relationship Id="rId50" Type="http://schemas.openxmlformats.org/officeDocument/2006/relationships/chart" Target="charts/chart9.xml"/><Relationship Id="rId51" Type="http://schemas.openxmlformats.org/officeDocument/2006/relationships/image" Target="media/image31.png"/><Relationship Id="rId52" Type="http://schemas.openxmlformats.org/officeDocument/2006/relationships/image" Target="media/image32.jpeg"/><Relationship Id="rId53" Type="http://schemas.openxmlformats.org/officeDocument/2006/relationships/chart" Target="charts/chart10.xml"/><Relationship Id="rId54" Type="http://schemas.openxmlformats.org/officeDocument/2006/relationships/image" Target="media/image33.jpeg"/><Relationship Id="rId55" Type="http://schemas.openxmlformats.org/officeDocument/2006/relationships/chart" Target="charts/chart11.xml"/><Relationship Id="rId56" Type="http://schemas.openxmlformats.org/officeDocument/2006/relationships/image" Target="media/image34.jpeg"/><Relationship Id="rId57" Type="http://schemas.openxmlformats.org/officeDocument/2006/relationships/hyperlink" Target="https://www.lifetechnologies.com/ca/en/home/life-science/protein-biology/protein-biology-learning-center/protein-biology-resource-library/pierce-protein-methods/carbonyl-reactive-crosslinker-chemistry.html" TargetMode="External"/><Relationship Id="rId58" Type="http://schemas.openxmlformats.org/officeDocument/2006/relationships/chart" Target="charts/chart12.xml"/><Relationship Id="rId59" Type="http://schemas.openxmlformats.org/officeDocument/2006/relationships/chart" Target="charts/chart13.xml"/><Relationship Id="rId40" Type="http://schemas.openxmlformats.org/officeDocument/2006/relationships/chart" Target="charts/chart6.xml"/><Relationship Id="rId41" Type="http://schemas.openxmlformats.org/officeDocument/2006/relationships/chart" Target="charts/chart7.xml"/><Relationship Id="rId42" Type="http://schemas.openxmlformats.org/officeDocument/2006/relationships/image" Target="media/image24.emf"/><Relationship Id="rId43" Type="http://schemas.openxmlformats.org/officeDocument/2006/relationships/image" Target="media/image25.emf"/><Relationship Id="rId44" Type="http://schemas.openxmlformats.org/officeDocument/2006/relationships/image" Target="media/image26.emf"/><Relationship Id="rId45" Type="http://schemas.openxmlformats.org/officeDocument/2006/relationships/image" Target="media/image27.emf"/><Relationship Id="rId46" Type="http://schemas.openxmlformats.org/officeDocument/2006/relationships/image" Target="media/image28.emf"/><Relationship Id="rId47" Type="http://schemas.openxmlformats.org/officeDocument/2006/relationships/image" Target="media/image29.emf"/><Relationship Id="rId48" Type="http://schemas.openxmlformats.org/officeDocument/2006/relationships/image" Target="media/image30.emf"/><Relationship Id="rId49" Type="http://schemas.openxmlformats.org/officeDocument/2006/relationships/chart" Target="charts/chart8.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jpeg"/><Relationship Id="rId33" Type="http://schemas.microsoft.com/office/2007/relationships/hdphoto" Target="media/hdphoto1.wdp"/><Relationship Id="rId34" Type="http://schemas.openxmlformats.org/officeDocument/2006/relationships/image" Target="media/image20.emf"/><Relationship Id="rId35" Type="http://schemas.openxmlformats.org/officeDocument/2006/relationships/image" Target="media/image21.emf"/><Relationship Id="rId36" Type="http://schemas.openxmlformats.org/officeDocument/2006/relationships/image" Target="media/image22.emf"/><Relationship Id="rId37" Type="http://schemas.openxmlformats.org/officeDocument/2006/relationships/image" Target="media/image23.emf"/><Relationship Id="rId38" Type="http://schemas.openxmlformats.org/officeDocument/2006/relationships/chart" Target="charts/chart4.xml"/><Relationship Id="rId39" Type="http://schemas.openxmlformats.org/officeDocument/2006/relationships/chart" Target="charts/chart5.xml"/><Relationship Id="rId70" Type="http://schemas.openxmlformats.org/officeDocument/2006/relationships/theme" Target="theme/theme1.xml"/><Relationship Id="rId71" Type="http://schemas.microsoft.com/office/2011/relationships/commentsExtended" Target="commentsExtended.xml"/><Relationship Id="rId72" Type="http://schemas.microsoft.com/office/2011/relationships/people" Target="people.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emf"/><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chart" Target="charts/chart1.xml"/><Relationship Id="rId28" Type="http://schemas.openxmlformats.org/officeDocument/2006/relationships/chart" Target="charts/chart2.xml"/><Relationship Id="rId29" Type="http://schemas.openxmlformats.org/officeDocument/2006/relationships/chart" Target="charts/chart3.xml"/><Relationship Id="rId60" Type="http://schemas.openxmlformats.org/officeDocument/2006/relationships/chart" Target="charts/chart14.xml"/><Relationship Id="rId61" Type="http://schemas.openxmlformats.org/officeDocument/2006/relationships/chart" Target="charts/chart15.xml"/><Relationship Id="rId62" Type="http://schemas.openxmlformats.org/officeDocument/2006/relationships/chart" Target="charts/chart16.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Workbook4" TargetMode="External"/><Relationship Id="rId2"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juhinaelmajdoub:Desktop:University%20april:macro%20broth%20dilution%20experiment%20April%20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juhinaelmajdoub:Desktop:Resazurin%20assay.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Workbook7" TargetMode="External"/><Relationship Id="rId2" Type="http://schemas.openxmlformats.org/officeDocument/2006/relationships/chartUserShapes" Target="../drawings/drawing10.xml"/></Relationships>
</file>

<file path=word/charts/_rels/chart13.xml.rels><?xml version="1.0" encoding="UTF-8" standalone="yes"?>
<Relationships xmlns="http://schemas.openxmlformats.org/package/2006/relationships"><Relationship Id="rId1" Type="http://schemas.openxmlformats.org/officeDocument/2006/relationships/oleObject" Target="Workbook7" TargetMode="External"/><Relationship Id="rId2" Type="http://schemas.openxmlformats.org/officeDocument/2006/relationships/chartUserShapes" Target="../drawings/drawing11.xml"/></Relationships>
</file>

<file path=word/charts/_rels/chart14.xml.rels><?xml version="1.0" encoding="UTF-8" standalone="yes"?>
<Relationships xmlns="http://schemas.openxmlformats.org/package/2006/relationships"><Relationship Id="rId1" Type="http://schemas.openxmlformats.org/officeDocument/2006/relationships/oleObject" Target="Workbook7" TargetMode="External"/><Relationship Id="rId2" Type="http://schemas.openxmlformats.org/officeDocument/2006/relationships/chartUserShapes" Target="../drawings/drawing12.xm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juhinaelmajdoub:Desktop:University%20april:Synthesis%20data:hyd%20CMCh%20June.xlsx" TargetMode="External"/><Relationship Id="rId2" Type="http://schemas.openxmlformats.org/officeDocument/2006/relationships/chartUserShapes" Target="../drawings/drawing13.xm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juhinaelmajdoub:Desktop:University%20april:Synthesis%20data:hyd%20CMCh%20June.xlsx" TargetMode="External"/><Relationship Id="rId2" Type="http://schemas.openxmlformats.org/officeDocument/2006/relationships/chartUserShapes" Target="../drawings/drawing14.xm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juhinaelmajdoub:Desktop:University%20april:Synthesis%20data:hyd%20CMCh%20June.xlsx" TargetMode="External"/><Relationship Id="rId2" Type="http://schemas.openxmlformats.org/officeDocument/2006/relationships/chartUserShapes" Target="../drawings/drawing15.xm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juhinaelmajdoub:Desktop:University%20april:Peel%20results.xlsx" TargetMode="External"/><Relationship Id="rId2" Type="http://schemas.openxmlformats.org/officeDocument/2006/relationships/chartUserShapes" Target="../drawings/drawing16.xml"/></Relationships>
</file>

<file path=word/charts/_rels/chart19.xml.rels><?xml version="1.0" encoding="UTF-8" standalone="yes"?>
<Relationships xmlns="http://schemas.openxmlformats.org/package/2006/relationships"><Relationship Id="rId1" Type="http://schemas.openxmlformats.org/officeDocument/2006/relationships/oleObject" Target="Workbook1" TargetMode="External"/><Relationship Id="rId2" Type="http://schemas.openxmlformats.org/officeDocument/2006/relationships/chartUserShapes" Target="../drawings/drawing17.xm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uhinaelmajdoub:Desktop:University%20april:Synthesis%20data:hyd%20CMCh%20June.xlsx" TargetMode="External"/><Relationship Id="rId2"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1" Type="http://schemas.openxmlformats.org/officeDocument/2006/relationships/oleObject" Target="Workbook4" TargetMode="External"/><Relationship Id="rId2" Type="http://schemas.openxmlformats.org/officeDocument/2006/relationships/chartUserShapes" Target="../drawings/drawing18.xm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juhinaelmajdoub:Dropbox:Juhina%20project:Tests:Raw%20data:Juhina%20mucoadhesion.xls" TargetMode="External"/><Relationship Id="rId2" Type="http://schemas.openxmlformats.org/officeDocument/2006/relationships/chartUserShapes" Target="../drawings/drawing19.xm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juhinaelmajdoub:Dropbox:Juhina%20project:Tests:Raw%20data:Juhina%20mucoadhesion.xls" TargetMode="External"/><Relationship Id="rId2" Type="http://schemas.openxmlformats.org/officeDocument/2006/relationships/chartUserShapes" Target="../drawings/drawing20.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juhinaelmajdoub:Desktop:University%20april:Synthesis%20data:hyd%20CMCh%20June.xlsx" TargetMode="External"/><Relationship Id="rId2"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juhinaelmajdoub:Desktop:humidity%20experiment%20for%20thesis%20edits.xlsx" TargetMode="External"/><Relationship Id="rId2"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juhinaelmajdoub:Desktop:humidity%20experiment%20for%20thesis%20edits.xlsx" TargetMode="External"/><Relationship Id="rId2"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juhinaelmajdoub:Desktop:IMAGES%20AND%20DATA%20FOR%20THESIS:humidity%20experiment%20for%20thesis%20edits.xlsx" TargetMode="External"/><Relationship Id="rId2"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juhinaelmajdoub:Desktop:IMAGES%20AND%20DATA%20FOR%20THESIS:humidity%20experiment%20for%20thesis%20edits.xlsx" TargetMode="External"/><Relationship Id="rId2"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juhinaelmajdoub:Dropbox:Juhina%20project:Tests:Raw%20data:Juhina%20mucoadhesion.xls" TargetMode="External"/><Relationship Id="rId2"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juhinaelmajdoub:Dropbox:Juhina%20project:Tests:Raw%20data:Juhina%20mucoadhesion.xls" TargetMode="External"/><Relationship Id="rId2"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20249943005454"/>
          <c:y val="0.0240120060030015"/>
          <c:w val="0.827592594216369"/>
          <c:h val="0.793763548440887"/>
        </c:manualLayout>
      </c:layout>
      <c:scatterChart>
        <c:scatterStyle val="smoothMarker"/>
        <c:varyColors val="0"/>
        <c:ser>
          <c:idx val="1"/>
          <c:order val="0"/>
          <c:spPr>
            <a:ln w="47625">
              <a:noFill/>
            </a:ln>
          </c:spPr>
          <c:marker>
            <c:symbol val="circle"/>
            <c:size val="4"/>
            <c:spPr>
              <a:solidFill>
                <a:srgbClr val="FF0000"/>
              </a:solidFill>
              <a:ln>
                <a:noFill/>
              </a:ln>
            </c:spPr>
          </c:marker>
          <c:xVal>
            <c:numRef>
              <c:f>'Macintosh HD:Users:juhinaelmajdoub:Desktop:University april:Synthesis data:[Chitosan database.xlsx]Raw LMW Chitosan'!$Q$4:$Q$179</c:f>
              <c:numCache>
                <c:formatCode>General</c:formatCode>
                <c:ptCount val="176"/>
                <c:pt idx="0">
                  <c:v>0.0274750000000008</c:v>
                </c:pt>
                <c:pt idx="1">
                  <c:v>0.109900000000001</c:v>
                </c:pt>
                <c:pt idx="2">
                  <c:v>0.192325000000002</c:v>
                </c:pt>
                <c:pt idx="3">
                  <c:v>0.247275000000003</c:v>
                </c:pt>
                <c:pt idx="4">
                  <c:v>0.357175000000002</c:v>
                </c:pt>
                <c:pt idx="5">
                  <c:v>0.467075000000001</c:v>
                </c:pt>
                <c:pt idx="6">
                  <c:v>0.576975000000002</c:v>
                </c:pt>
                <c:pt idx="7">
                  <c:v>0.714350000000003</c:v>
                </c:pt>
                <c:pt idx="8">
                  <c:v>0.796775000000003</c:v>
                </c:pt>
                <c:pt idx="9">
                  <c:v>0.879200000000003</c:v>
                </c:pt>
                <c:pt idx="10">
                  <c:v>0.961625000000003</c:v>
                </c:pt>
                <c:pt idx="11">
                  <c:v>1.034891666666669</c:v>
                </c:pt>
                <c:pt idx="12">
                  <c:v>1.117316666666668</c:v>
                </c:pt>
                <c:pt idx="13">
                  <c:v>1.208900000000002</c:v>
                </c:pt>
                <c:pt idx="14">
                  <c:v>1.346275000000003</c:v>
                </c:pt>
                <c:pt idx="15">
                  <c:v>1.47449166666667</c:v>
                </c:pt>
                <c:pt idx="16">
                  <c:v>1.55691666666667</c:v>
                </c:pt>
                <c:pt idx="17">
                  <c:v>1.630183333333336</c:v>
                </c:pt>
                <c:pt idx="18">
                  <c:v>1.712608333333335</c:v>
                </c:pt>
                <c:pt idx="19">
                  <c:v>1.799612500000002</c:v>
                </c:pt>
                <c:pt idx="20">
                  <c:v>1.882037500000002</c:v>
                </c:pt>
                <c:pt idx="21">
                  <c:v>1.978200000000002</c:v>
                </c:pt>
                <c:pt idx="22">
                  <c:v>2.077110000000003</c:v>
                </c:pt>
                <c:pt idx="23">
                  <c:v>2.186960000000003</c:v>
                </c:pt>
                <c:pt idx="24">
                  <c:v>2.289483333333336</c:v>
                </c:pt>
                <c:pt idx="25">
                  <c:v>2.367983333333335</c:v>
                </c:pt>
                <c:pt idx="26">
                  <c:v>2.452239999999998</c:v>
                </c:pt>
                <c:pt idx="27">
                  <c:v>2.543135454545456</c:v>
                </c:pt>
                <c:pt idx="28">
                  <c:v>2.637095454545458</c:v>
                </c:pt>
                <c:pt idx="29">
                  <c:v>2.72870384615385</c:v>
                </c:pt>
                <c:pt idx="30">
                  <c:v>2.820809109311742</c:v>
                </c:pt>
                <c:pt idx="31">
                  <c:v>2.88798859649123</c:v>
                </c:pt>
                <c:pt idx="32">
                  <c:v>2.925883333333334</c:v>
                </c:pt>
                <c:pt idx="33">
                  <c:v>2.95255</c:v>
                </c:pt>
                <c:pt idx="34">
                  <c:v>2.97595909090909</c:v>
                </c:pt>
                <c:pt idx="35">
                  <c:v>3.00073181818182</c:v>
                </c:pt>
                <c:pt idx="36">
                  <c:v>3.017777272727275</c:v>
                </c:pt>
                <c:pt idx="37">
                  <c:v>3.034822727272729</c:v>
                </c:pt>
                <c:pt idx="38">
                  <c:v>3.057550000000003</c:v>
                </c:pt>
                <c:pt idx="39">
                  <c:v>3.080731818181821</c:v>
                </c:pt>
                <c:pt idx="40">
                  <c:v>3.106300000000003</c:v>
                </c:pt>
                <c:pt idx="41">
                  <c:v>3.131300000000003</c:v>
                </c:pt>
                <c:pt idx="42">
                  <c:v>3.155050000000003</c:v>
                </c:pt>
                <c:pt idx="43">
                  <c:v>3.18219285714286</c:v>
                </c:pt>
                <c:pt idx="44">
                  <c:v>3.21469285714286</c:v>
                </c:pt>
                <c:pt idx="45">
                  <c:v>3.250407142857145</c:v>
                </c:pt>
                <c:pt idx="46">
                  <c:v>3.291196616541355</c:v>
                </c:pt>
                <c:pt idx="47">
                  <c:v>3.340444736842107</c:v>
                </c:pt>
                <c:pt idx="48">
                  <c:v>3.49773218623482</c:v>
                </c:pt>
                <c:pt idx="49">
                  <c:v>3.710626923076925</c:v>
                </c:pt>
                <c:pt idx="50">
                  <c:v>3.842550000000001</c:v>
                </c:pt>
                <c:pt idx="51">
                  <c:v>3.987550000000002</c:v>
                </c:pt>
                <c:pt idx="52">
                  <c:v>4.128004545454544</c:v>
                </c:pt>
                <c:pt idx="53">
                  <c:v>4.261337878787875</c:v>
                </c:pt>
                <c:pt idx="54">
                  <c:v>4.374974242424225</c:v>
                </c:pt>
                <c:pt idx="55">
                  <c:v>4.418913636363639</c:v>
                </c:pt>
                <c:pt idx="56">
                  <c:v>4.541072727272728</c:v>
                </c:pt>
                <c:pt idx="57">
                  <c:v>4.771955555555555</c:v>
                </c:pt>
                <c:pt idx="58">
                  <c:v>4.952396464646467</c:v>
                </c:pt>
                <c:pt idx="59">
                  <c:v>5.051386363636365</c:v>
                </c:pt>
                <c:pt idx="60">
                  <c:v>5.142295454545446</c:v>
                </c:pt>
                <c:pt idx="61">
                  <c:v>5.255750000000003</c:v>
                </c:pt>
                <c:pt idx="62">
                  <c:v>5.357877659574465</c:v>
                </c:pt>
                <c:pt idx="63">
                  <c:v>5.397324468085069</c:v>
                </c:pt>
                <c:pt idx="64">
                  <c:v>5.41328191489362</c:v>
                </c:pt>
                <c:pt idx="65">
                  <c:v>5.42923936170213</c:v>
                </c:pt>
                <c:pt idx="66">
                  <c:v>5.43987765957447</c:v>
                </c:pt>
                <c:pt idx="67">
                  <c:v>5.450515957446755</c:v>
                </c:pt>
                <c:pt idx="68">
                  <c:v>5.46647340425532</c:v>
                </c:pt>
                <c:pt idx="69">
                  <c:v>5.482430851063832</c:v>
                </c:pt>
                <c:pt idx="70">
                  <c:v>5.501638888888891</c:v>
                </c:pt>
                <c:pt idx="71">
                  <c:v>5.523166666666667</c:v>
                </c:pt>
                <c:pt idx="72">
                  <c:v>5.537055555555535</c:v>
                </c:pt>
                <c:pt idx="73">
                  <c:v>5.557194444444447</c:v>
                </c:pt>
                <c:pt idx="74">
                  <c:v>5.57802777777778</c:v>
                </c:pt>
                <c:pt idx="75">
                  <c:v>5.607291343669249</c:v>
                </c:pt>
                <c:pt idx="76">
                  <c:v>5.640075581395345</c:v>
                </c:pt>
                <c:pt idx="77">
                  <c:v>5.66333139534884</c:v>
                </c:pt>
                <c:pt idx="78">
                  <c:v>5.697087561663125</c:v>
                </c:pt>
                <c:pt idx="79">
                  <c:v>5.739265151515153</c:v>
                </c:pt>
                <c:pt idx="80">
                  <c:v>5.78618260188088</c:v>
                </c:pt>
                <c:pt idx="81">
                  <c:v>5.837750000000001</c:v>
                </c:pt>
                <c:pt idx="82">
                  <c:v>5.914811469265365</c:v>
                </c:pt>
                <c:pt idx="83">
                  <c:v>6.012174552429665</c:v>
                </c:pt>
                <c:pt idx="84">
                  <c:v>6.103813348416264</c:v>
                </c:pt>
                <c:pt idx="85">
                  <c:v>6.201852564102567</c:v>
                </c:pt>
                <c:pt idx="86">
                  <c:v>6.302333333333335</c:v>
                </c:pt>
                <c:pt idx="87">
                  <c:v>6.413083333333338</c:v>
                </c:pt>
                <c:pt idx="88">
                  <c:v>6.53183333333334</c:v>
                </c:pt>
                <c:pt idx="89">
                  <c:v>6.641391666666669</c:v>
                </c:pt>
                <c:pt idx="90">
                  <c:v>6.737161666666671</c:v>
                </c:pt>
                <c:pt idx="91">
                  <c:v>6.801270000000003</c:v>
                </c:pt>
                <c:pt idx="92">
                  <c:v>6.905675000000003</c:v>
                </c:pt>
                <c:pt idx="93">
                  <c:v>7.043025</c:v>
                </c:pt>
                <c:pt idx="94">
                  <c:v>7.162033333333333</c:v>
                </c:pt>
                <c:pt idx="95">
                  <c:v>7.281066666666668</c:v>
                </c:pt>
                <c:pt idx="96">
                  <c:v>7.38180833333334</c:v>
                </c:pt>
                <c:pt idx="97">
                  <c:v>7.49170833333334</c:v>
                </c:pt>
                <c:pt idx="98">
                  <c:v>7.60160833333334</c:v>
                </c:pt>
                <c:pt idx="99">
                  <c:v>7.702350000000001</c:v>
                </c:pt>
                <c:pt idx="100">
                  <c:v>7.812249999999999</c:v>
                </c:pt>
                <c:pt idx="101">
                  <c:v>7.894674999999975</c:v>
                </c:pt>
                <c:pt idx="102">
                  <c:v>8.032050000000003</c:v>
                </c:pt>
                <c:pt idx="103">
                  <c:v>8.169425000000002</c:v>
                </c:pt>
                <c:pt idx="104">
                  <c:v>8.251850000000001</c:v>
                </c:pt>
                <c:pt idx="105">
                  <c:v>8.334274999999998</c:v>
                </c:pt>
                <c:pt idx="106">
                  <c:v>8.416700000000002</c:v>
                </c:pt>
                <c:pt idx="107">
                  <c:v>8.5266</c:v>
                </c:pt>
                <c:pt idx="108">
                  <c:v>8.636500000000001</c:v>
                </c:pt>
                <c:pt idx="109">
                  <c:v>8.746400000000001</c:v>
                </c:pt>
                <c:pt idx="110">
                  <c:v>8.828824999999998</c:v>
                </c:pt>
                <c:pt idx="111">
                  <c:v>8.883775</c:v>
                </c:pt>
              </c:numCache>
            </c:numRef>
          </c:xVal>
          <c:yVal>
            <c:numRef>
              <c:f>'Macintosh HD:Users:juhinaelmajdoub:Desktop:University april:Synthesis data:[Chitosan database.xlsx]Raw LMW Chitosan'!$R$4:$R$179</c:f>
              <c:numCache>
                <c:formatCode>General</c:formatCode>
                <c:ptCount val="176"/>
                <c:pt idx="0">
                  <c:v>0.181983621474066</c:v>
                </c:pt>
                <c:pt idx="1">
                  <c:v>0.090991810737032</c:v>
                </c:pt>
                <c:pt idx="2">
                  <c:v>0.181983621474065</c:v>
                </c:pt>
                <c:pt idx="3">
                  <c:v>0.181983621474065</c:v>
                </c:pt>
                <c:pt idx="4">
                  <c:v>0.121322414316046</c:v>
                </c:pt>
                <c:pt idx="5">
                  <c:v>0.181983621474068</c:v>
                </c:pt>
                <c:pt idx="6">
                  <c:v>0.121322414316044</c:v>
                </c:pt>
                <c:pt idx="7">
                  <c:v>0.181983621474067</c:v>
                </c:pt>
                <c:pt idx="8">
                  <c:v>0.181983621474065</c:v>
                </c:pt>
                <c:pt idx="9">
                  <c:v>0.181983621474068</c:v>
                </c:pt>
                <c:pt idx="10">
                  <c:v>0.181983621474068</c:v>
                </c:pt>
                <c:pt idx="11">
                  <c:v>0.218380345768881</c:v>
                </c:pt>
                <c:pt idx="12">
                  <c:v>0.2729754322111</c:v>
                </c:pt>
                <c:pt idx="13">
                  <c:v>0.181983621474068</c:v>
                </c:pt>
                <c:pt idx="14">
                  <c:v>0.181983621474066</c:v>
                </c:pt>
                <c:pt idx="15">
                  <c:v>0.218380345768884</c:v>
                </c:pt>
                <c:pt idx="16">
                  <c:v>0.272975432211104</c:v>
                </c:pt>
                <c:pt idx="17">
                  <c:v>0.2729754322111</c:v>
                </c:pt>
                <c:pt idx="18">
                  <c:v>0.327570518653322</c:v>
                </c:pt>
                <c:pt idx="19">
                  <c:v>0.363967242948136</c:v>
                </c:pt>
                <c:pt idx="20">
                  <c:v>0.363967242948136</c:v>
                </c:pt>
                <c:pt idx="21">
                  <c:v>0.36396724294813</c:v>
                </c:pt>
                <c:pt idx="22">
                  <c:v>0.454959053685169</c:v>
                </c:pt>
                <c:pt idx="23">
                  <c:v>0.379420245864319</c:v>
                </c:pt>
                <c:pt idx="24">
                  <c:v>0.545950864422203</c:v>
                </c:pt>
                <c:pt idx="25">
                  <c:v>0.597133757961789</c:v>
                </c:pt>
                <c:pt idx="26">
                  <c:v>0.707714083510258</c:v>
                </c:pt>
                <c:pt idx="27">
                  <c:v>0.927730714446349</c:v>
                </c:pt>
                <c:pt idx="28">
                  <c:v>1.100000000000007</c:v>
                </c:pt>
                <c:pt idx="29">
                  <c:v>1.300000000000001</c:v>
                </c:pt>
                <c:pt idx="30">
                  <c:v>1.849779735682828</c:v>
                </c:pt>
                <c:pt idx="31">
                  <c:v>2.590909090909115</c:v>
                </c:pt>
                <c:pt idx="32">
                  <c:v>2.999999999999973</c:v>
                </c:pt>
                <c:pt idx="33">
                  <c:v>3.000000000000044</c:v>
                </c:pt>
                <c:pt idx="34">
                  <c:v>3.355932203389837</c:v>
                </c:pt>
                <c:pt idx="35">
                  <c:v>4.399999999999878</c:v>
                </c:pt>
                <c:pt idx="36">
                  <c:v>4.400000000000031</c:v>
                </c:pt>
                <c:pt idx="37">
                  <c:v>4.399999999999945</c:v>
                </c:pt>
                <c:pt idx="38">
                  <c:v>4.399999999999898</c:v>
                </c:pt>
                <c:pt idx="39">
                  <c:v>4.230769230769247</c:v>
                </c:pt>
                <c:pt idx="40">
                  <c:v>3.999999999999968</c:v>
                </c:pt>
                <c:pt idx="41">
                  <c:v>4.00000000000008</c:v>
                </c:pt>
                <c:pt idx="42">
                  <c:v>4.0</c:v>
                </c:pt>
                <c:pt idx="43">
                  <c:v>3.414634146341473</c:v>
                </c:pt>
                <c:pt idx="44">
                  <c:v>2.8</c:v>
                </c:pt>
                <c:pt idx="45">
                  <c:v>2.800000000000025</c:v>
                </c:pt>
                <c:pt idx="46">
                  <c:v>2.18032786885247</c:v>
                </c:pt>
                <c:pt idx="47">
                  <c:v>1.900000000000003</c:v>
                </c:pt>
                <c:pt idx="48">
                  <c:v>1.527047913446674</c:v>
                </c:pt>
                <c:pt idx="49">
                  <c:v>1.22065727699531</c:v>
                </c:pt>
                <c:pt idx="50">
                  <c:v>1.0</c:v>
                </c:pt>
                <c:pt idx="51">
                  <c:v>1.052631578947362</c:v>
                </c:pt>
                <c:pt idx="52">
                  <c:v>1.100000000000008</c:v>
                </c:pt>
                <c:pt idx="53">
                  <c:v>1.13793103448276</c:v>
                </c:pt>
                <c:pt idx="54">
                  <c:v>1.164705882352946</c:v>
                </c:pt>
                <c:pt idx="55">
                  <c:v>1.100000000000007</c:v>
                </c:pt>
                <c:pt idx="56">
                  <c:v>0.961748633879778</c:v>
                </c:pt>
                <c:pt idx="57">
                  <c:v>0.787987567307272</c:v>
                </c:pt>
                <c:pt idx="58">
                  <c:v>0.933962264150948</c:v>
                </c:pt>
                <c:pt idx="59">
                  <c:v>1.100000000000008</c:v>
                </c:pt>
                <c:pt idx="60">
                  <c:v>1.099999999999976</c:v>
                </c:pt>
                <c:pt idx="61">
                  <c:v>1.470588235294127</c:v>
                </c:pt>
                <c:pt idx="62">
                  <c:v>2.930174563591017</c:v>
                </c:pt>
                <c:pt idx="63">
                  <c:v>9.4000000000001</c:v>
                </c:pt>
                <c:pt idx="64">
                  <c:v>9.400000000000142</c:v>
                </c:pt>
                <c:pt idx="65">
                  <c:v>9.400000000000183</c:v>
                </c:pt>
                <c:pt idx="66">
                  <c:v>9.4000000000001</c:v>
                </c:pt>
                <c:pt idx="67">
                  <c:v>9.39999999999932</c:v>
                </c:pt>
                <c:pt idx="68">
                  <c:v>9.400000000000183</c:v>
                </c:pt>
                <c:pt idx="69">
                  <c:v>9.4000000000001</c:v>
                </c:pt>
                <c:pt idx="70">
                  <c:v>7.2</c:v>
                </c:pt>
                <c:pt idx="71">
                  <c:v>7.200000000000209</c:v>
                </c:pt>
                <c:pt idx="72">
                  <c:v>7.199999999999886</c:v>
                </c:pt>
                <c:pt idx="73">
                  <c:v>7.2</c:v>
                </c:pt>
                <c:pt idx="74">
                  <c:v>7.19999999999977</c:v>
                </c:pt>
                <c:pt idx="75">
                  <c:v>4.480463096960952</c:v>
                </c:pt>
                <c:pt idx="76">
                  <c:v>4.29999999999995</c:v>
                </c:pt>
                <c:pt idx="77">
                  <c:v>4.29999999999985</c:v>
                </c:pt>
                <c:pt idx="78">
                  <c:v>3.577310924369757</c:v>
                </c:pt>
                <c:pt idx="79">
                  <c:v>3.300000000000002</c:v>
                </c:pt>
                <c:pt idx="80">
                  <c:v>3.112195121951263</c:v>
                </c:pt>
                <c:pt idx="81">
                  <c:v>2.899999999999995</c:v>
                </c:pt>
                <c:pt idx="82">
                  <c:v>2.44143484626649</c:v>
                </c:pt>
                <c:pt idx="83">
                  <c:v>1.84127423822714</c:v>
                </c:pt>
                <c:pt idx="84">
                  <c:v>1.429353233830831</c:v>
                </c:pt>
                <c:pt idx="85">
                  <c:v>1.046341463414641</c:v>
                </c:pt>
                <c:pt idx="86">
                  <c:v>0.834782608695646</c:v>
                </c:pt>
                <c:pt idx="87">
                  <c:v>0.636604774535814</c:v>
                </c:pt>
                <c:pt idx="88">
                  <c:v>0.625931445603585</c:v>
                </c:pt>
                <c:pt idx="89">
                  <c:v>0.559266739164194</c:v>
                </c:pt>
                <c:pt idx="90">
                  <c:v>0.474739882106258</c:v>
                </c:pt>
                <c:pt idx="92">
                  <c:v>0.181983621474064</c:v>
                </c:pt>
                <c:pt idx="93">
                  <c:v>0.273099681383711</c:v>
                </c:pt>
                <c:pt idx="94">
                  <c:v>0.234070221066322</c:v>
                </c:pt>
                <c:pt idx="95">
                  <c:v>0.272975432211096</c:v>
                </c:pt>
                <c:pt idx="96">
                  <c:v>0.218380345768876</c:v>
                </c:pt>
                <c:pt idx="97">
                  <c:v>0.233978941895235</c:v>
                </c:pt>
                <c:pt idx="98">
                  <c:v>0.218380345768882</c:v>
                </c:pt>
                <c:pt idx="99">
                  <c:v>0.181983621474064</c:v>
                </c:pt>
                <c:pt idx="100">
                  <c:v>0.181983621474068</c:v>
                </c:pt>
                <c:pt idx="101">
                  <c:v>0.181983621474076</c:v>
                </c:pt>
                <c:pt idx="102">
                  <c:v>0.090991810737032</c:v>
                </c:pt>
                <c:pt idx="103">
                  <c:v>0.181983621474064</c:v>
                </c:pt>
                <c:pt idx="104">
                  <c:v>0.181983621474064</c:v>
                </c:pt>
                <c:pt idx="105">
                  <c:v>0.181983621474064</c:v>
                </c:pt>
                <c:pt idx="106">
                  <c:v>0.090991810737032</c:v>
                </c:pt>
                <c:pt idx="107">
                  <c:v>0.0909918107370481</c:v>
                </c:pt>
                <c:pt idx="108">
                  <c:v>0.090991810737032</c:v>
                </c:pt>
                <c:pt idx="109">
                  <c:v>0.090991810737032</c:v>
                </c:pt>
                <c:pt idx="110">
                  <c:v>0.181983621474064</c:v>
                </c:pt>
                <c:pt idx="111">
                  <c:v>0.181983621474064</c:v>
                </c:pt>
              </c:numCache>
            </c:numRef>
          </c:yVal>
          <c:smooth val="1"/>
        </c:ser>
        <c:dLbls>
          <c:showLegendKey val="0"/>
          <c:showVal val="0"/>
          <c:showCatName val="0"/>
          <c:showSerName val="0"/>
          <c:showPercent val="0"/>
          <c:showBubbleSize val="0"/>
        </c:dLbls>
        <c:axId val="-2110133816"/>
        <c:axId val="-2110153016"/>
      </c:scatterChart>
      <c:valAx>
        <c:axId val="-2110133816"/>
        <c:scaling>
          <c:orientation val="minMax"/>
        </c:scaling>
        <c:delete val="0"/>
        <c:axPos val="b"/>
        <c:title>
          <c:tx>
            <c:rich>
              <a:bodyPr/>
              <a:lstStyle/>
              <a:p>
                <a:pPr>
                  <a:defRPr/>
                </a:pPr>
                <a:r>
                  <a:rPr lang="en-US" sz="1600" b="1" i="0" baseline="0">
                    <a:effectLst/>
                    <a:latin typeface="Arial"/>
                    <a:cs typeface="Arial"/>
                  </a:rPr>
                  <a:t>Vol of 0.1M NaOH added [mL]</a:t>
                </a:r>
                <a:endParaRPr lang="en-US" sz="1600">
                  <a:effectLst/>
                  <a:latin typeface="Arial"/>
                  <a:cs typeface="Arial"/>
                </a:endParaRPr>
              </a:p>
            </c:rich>
          </c:tx>
          <c:layout/>
          <c:overlay val="0"/>
        </c:title>
        <c:numFmt formatCode="General" sourceLinked="1"/>
        <c:majorTickMark val="in"/>
        <c:minorTickMark val="none"/>
        <c:tickLblPos val="nextTo"/>
        <c:txPr>
          <a:bodyPr/>
          <a:lstStyle/>
          <a:p>
            <a:pPr>
              <a:defRPr sz="1200">
                <a:latin typeface="Arial"/>
                <a:cs typeface="Arial"/>
              </a:defRPr>
            </a:pPr>
            <a:endParaRPr lang="en-US"/>
          </a:p>
        </c:txPr>
        <c:crossAx val="-2110153016"/>
        <c:crosses val="autoZero"/>
        <c:crossBetween val="midCat"/>
        <c:majorUnit val="1.0"/>
      </c:valAx>
      <c:valAx>
        <c:axId val="-2110153016"/>
        <c:scaling>
          <c:orientation val="minMax"/>
          <c:max val="8.0"/>
        </c:scaling>
        <c:delete val="0"/>
        <c:axPos val="l"/>
        <c:title>
          <c:tx>
            <c:rich>
              <a:bodyPr rot="-5400000" vert="horz"/>
              <a:lstStyle/>
              <a:p>
                <a:pPr>
                  <a:defRPr sz="1600">
                    <a:latin typeface="Arial"/>
                    <a:cs typeface="Arial"/>
                  </a:defRPr>
                </a:pPr>
                <a:r>
                  <a:rPr lang="en-US" sz="1600">
                    <a:latin typeface="Arial"/>
                    <a:cs typeface="Arial"/>
                  </a:rPr>
                  <a:t>dpH/dV</a:t>
                </a:r>
              </a:p>
            </c:rich>
          </c:tx>
          <c:layout/>
          <c:overlay val="0"/>
        </c:title>
        <c:numFmt formatCode="General" sourceLinked="1"/>
        <c:majorTickMark val="in"/>
        <c:minorTickMark val="none"/>
        <c:tickLblPos val="nextTo"/>
        <c:txPr>
          <a:bodyPr/>
          <a:lstStyle/>
          <a:p>
            <a:pPr>
              <a:defRPr sz="1200">
                <a:latin typeface="Arial"/>
                <a:cs typeface="Arial"/>
              </a:defRPr>
            </a:pPr>
            <a:endParaRPr lang="en-US"/>
          </a:p>
        </c:txPr>
        <c:crossAx val="-2110133816"/>
        <c:crosses val="autoZero"/>
        <c:crossBetween val="midCat"/>
      </c:valAx>
      <c:spPr>
        <a:ln w="31750">
          <a:solidFill>
            <a:schemeClr val="tx1"/>
          </a:solidFill>
        </a:ln>
      </c:spPr>
    </c:plotArea>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27486822411661"/>
          <c:y val="0.0477939762480185"/>
          <c:w val="0.765851283052428"/>
          <c:h val="0.859019800833719"/>
        </c:manualLayout>
      </c:layout>
      <c:barChart>
        <c:barDir val="col"/>
        <c:grouping val="clustered"/>
        <c:varyColors val="0"/>
        <c:ser>
          <c:idx val="1"/>
          <c:order val="0"/>
          <c:tx>
            <c:v>Incubated with hydrogel </c:v>
          </c:tx>
          <c:invertIfNegative val="0"/>
          <c:errBars>
            <c:errBarType val="both"/>
            <c:errValType val="cust"/>
            <c:noEndCap val="0"/>
            <c:plus>
              <c:numRef>
                <c:f>(Sheet1!$I$28,Sheet1!$M$28,Sheet1!$Q$28,Sheet1!$U$28,Sheet1!$I$34,Sheet1!$S$33)</c:f>
                <c:numCache>
                  <c:formatCode>General</c:formatCode>
                  <c:ptCount val="6"/>
                  <c:pt idx="0">
                    <c:v>1.67584307141212E8</c:v>
                  </c:pt>
                  <c:pt idx="1">
                    <c:v>1.4142135623731E6</c:v>
                  </c:pt>
                  <c:pt idx="2">
                    <c:v>9.6873629022557E6</c:v>
                  </c:pt>
                  <c:pt idx="3">
                    <c:v>4.80832611206853E7</c:v>
                  </c:pt>
                  <c:pt idx="5">
                    <c:v>2.775444408859E8</c:v>
                  </c:pt>
                </c:numCache>
              </c:numRef>
            </c:plus>
            <c:minus>
              <c:numRef>
                <c:f>(Sheet1!$I$28,Sheet1!$M$28,Sheet1!$Q$28,Sheet1!$U$28,Sheet1!$I$34,Sheet1!$S$33)</c:f>
                <c:numCache>
                  <c:formatCode>General</c:formatCode>
                  <c:ptCount val="6"/>
                  <c:pt idx="0">
                    <c:v>1.67584307141212E8</c:v>
                  </c:pt>
                  <c:pt idx="1">
                    <c:v>1.4142135623731E6</c:v>
                  </c:pt>
                  <c:pt idx="2">
                    <c:v>9.6873629022557E6</c:v>
                  </c:pt>
                  <c:pt idx="3">
                    <c:v>4.80832611206853E7</c:v>
                  </c:pt>
                  <c:pt idx="5">
                    <c:v>2.775444408859E8</c:v>
                  </c:pt>
                </c:numCache>
              </c:numRef>
            </c:minus>
          </c:errBars>
          <c:cat>
            <c:strRef>
              <c:f>Sheet1!$D$23:$D$27</c:f>
              <c:strCache>
                <c:ptCount val="5"/>
                <c:pt idx="0">
                  <c:v>Chit-Hzd 1%</c:v>
                </c:pt>
                <c:pt idx="1">
                  <c:v>Chit-Hzd 1.5%</c:v>
                </c:pt>
                <c:pt idx="2">
                  <c:v>Chit-Hzd 2%</c:v>
                </c:pt>
                <c:pt idx="3">
                  <c:v>+PO₁₀H₂₉ 20%</c:v>
                </c:pt>
                <c:pt idx="4">
                  <c:v>Control</c:v>
                </c:pt>
              </c:strCache>
            </c:strRef>
          </c:cat>
          <c:val>
            <c:numRef>
              <c:f>(Sheet1!$H$28,Sheet1!$L$28,Sheet1!$P$28,Sheet1!$T$28,Sheet1!$P$26)</c:f>
              <c:numCache>
                <c:formatCode>General</c:formatCode>
                <c:ptCount val="5"/>
                <c:pt idx="0">
                  <c:v>7.67E8</c:v>
                </c:pt>
                <c:pt idx="1">
                  <c:v>1.42E8</c:v>
                </c:pt>
                <c:pt idx="2">
                  <c:v>3.52E7</c:v>
                </c:pt>
                <c:pt idx="3">
                  <c:v>5.28E8</c:v>
                </c:pt>
                <c:pt idx="4">
                  <c:v>7.14E8</c:v>
                </c:pt>
              </c:numCache>
            </c:numRef>
          </c:val>
        </c:ser>
        <c:dLbls>
          <c:showLegendKey val="0"/>
          <c:showVal val="0"/>
          <c:showCatName val="0"/>
          <c:showSerName val="0"/>
          <c:showPercent val="0"/>
          <c:showBubbleSize val="0"/>
        </c:dLbls>
        <c:gapWidth val="150"/>
        <c:axId val="-2043265032"/>
        <c:axId val="2064398712"/>
      </c:barChart>
      <c:catAx>
        <c:axId val="-2043265032"/>
        <c:scaling>
          <c:orientation val="minMax"/>
        </c:scaling>
        <c:delete val="0"/>
        <c:axPos val="b"/>
        <c:numFmt formatCode="General" sourceLinked="0"/>
        <c:majorTickMark val="in"/>
        <c:minorTickMark val="none"/>
        <c:tickLblPos val="nextTo"/>
        <c:txPr>
          <a:bodyPr/>
          <a:lstStyle/>
          <a:p>
            <a:pPr>
              <a:defRPr sz="1100">
                <a:latin typeface="Arial"/>
                <a:cs typeface="Arial"/>
              </a:defRPr>
            </a:pPr>
            <a:endParaRPr lang="en-US"/>
          </a:p>
        </c:txPr>
        <c:crossAx val="2064398712"/>
        <c:crosses val="autoZero"/>
        <c:auto val="1"/>
        <c:lblAlgn val="ctr"/>
        <c:lblOffset val="100"/>
        <c:noMultiLvlLbl val="0"/>
      </c:catAx>
      <c:valAx>
        <c:axId val="2064398712"/>
        <c:scaling>
          <c:logBase val="10.0"/>
          <c:orientation val="minMax"/>
          <c:max val="1.0E10"/>
          <c:min val="1.0"/>
        </c:scaling>
        <c:delete val="0"/>
        <c:axPos val="l"/>
        <c:title>
          <c:tx>
            <c:rich>
              <a:bodyPr rot="-5400000" vert="horz"/>
              <a:lstStyle/>
              <a:p>
                <a:pPr>
                  <a:defRPr sz="1600">
                    <a:latin typeface="Arial"/>
                    <a:cs typeface="Arial"/>
                  </a:defRPr>
                </a:pPr>
                <a:r>
                  <a:rPr lang="en-US" sz="1600">
                    <a:latin typeface="Arial"/>
                    <a:cs typeface="Arial"/>
                  </a:rPr>
                  <a:t>Bacteria</a:t>
                </a:r>
                <a:r>
                  <a:rPr lang="en-US" sz="1600" baseline="0">
                    <a:latin typeface="Arial"/>
                    <a:cs typeface="Arial"/>
                  </a:rPr>
                  <a:t> [</a:t>
                </a:r>
                <a:r>
                  <a:rPr lang="en-US" sz="1600">
                    <a:latin typeface="Arial"/>
                    <a:cs typeface="Arial"/>
                  </a:rPr>
                  <a:t>CFU/mL]</a:t>
                </a:r>
              </a:p>
            </c:rich>
          </c:tx>
          <c:layout>
            <c:manualLayout>
              <c:xMode val="edge"/>
              <c:yMode val="edge"/>
              <c:x val="0.0163217097862767"/>
              <c:y val="0.219068631272576"/>
            </c:manualLayout>
          </c:layout>
          <c:overlay val="0"/>
        </c:title>
        <c:numFmt formatCode="0.0E+00" sourceLinked="0"/>
        <c:majorTickMark val="in"/>
        <c:minorTickMark val="none"/>
        <c:tickLblPos val="nextTo"/>
        <c:txPr>
          <a:bodyPr/>
          <a:lstStyle/>
          <a:p>
            <a:pPr>
              <a:defRPr sz="1100">
                <a:latin typeface="Arial"/>
                <a:cs typeface="Arial"/>
              </a:defRPr>
            </a:pPr>
            <a:endParaRPr lang="en-US"/>
          </a:p>
        </c:txPr>
        <c:crossAx val="-2043265032"/>
        <c:crosses val="autoZero"/>
        <c:crossBetween val="between"/>
        <c:majorUnit val="10.0"/>
      </c:valAx>
      <c:spPr>
        <a:noFill/>
        <a:ln w="31750" cmpd="sng">
          <a:solidFill>
            <a:srgbClr val="000000"/>
          </a:solidFill>
        </a:ln>
      </c:spPr>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371425860924"/>
          <c:y val="0.0422077922077922"/>
          <c:w val="0.693018119722986"/>
          <c:h val="0.766753246753247"/>
        </c:manualLayout>
      </c:layout>
      <c:barChart>
        <c:barDir val="col"/>
        <c:grouping val="clustered"/>
        <c:varyColors val="0"/>
        <c:ser>
          <c:idx val="0"/>
          <c:order val="0"/>
          <c:tx>
            <c:v>Chit-Hzd</c:v>
          </c:tx>
          <c:spPr>
            <a:solidFill>
              <a:schemeClr val="accent1"/>
            </a:solidFill>
          </c:spPr>
          <c:invertIfNegative val="0"/>
          <c:errBars>
            <c:errBarType val="both"/>
            <c:errValType val="cust"/>
            <c:noEndCap val="0"/>
            <c:plus>
              <c:numRef>
                <c:f>Sheet1!$C$5:$C$10</c:f>
                <c:numCache>
                  <c:formatCode>General</c:formatCode>
                  <c:ptCount val="6"/>
                  <c:pt idx="0">
                    <c:v>8.674012666671668</c:v>
                  </c:pt>
                  <c:pt idx="1">
                    <c:v>8.273213608534048</c:v>
                  </c:pt>
                  <c:pt idx="2">
                    <c:v>11.509404548991</c:v>
                  </c:pt>
                  <c:pt idx="3">
                    <c:v>6.47154908833379</c:v>
                  </c:pt>
                  <c:pt idx="4">
                    <c:v>3.7363310932225</c:v>
                  </c:pt>
                  <c:pt idx="5">
                    <c:v>0.00742643425970361</c:v>
                  </c:pt>
                </c:numCache>
              </c:numRef>
            </c:plus>
            <c:minus>
              <c:numRef>
                <c:f>Sheet1!$C$5:$C$10</c:f>
                <c:numCache>
                  <c:formatCode>General</c:formatCode>
                  <c:ptCount val="6"/>
                  <c:pt idx="0">
                    <c:v>8.674012666671668</c:v>
                  </c:pt>
                  <c:pt idx="1">
                    <c:v>8.273213608534048</c:v>
                  </c:pt>
                  <c:pt idx="2">
                    <c:v>11.509404548991</c:v>
                  </c:pt>
                  <c:pt idx="3">
                    <c:v>6.47154908833379</c:v>
                  </c:pt>
                  <c:pt idx="4">
                    <c:v>3.7363310932225</c:v>
                  </c:pt>
                  <c:pt idx="5">
                    <c:v>0.00742643425970361</c:v>
                  </c:pt>
                </c:numCache>
              </c:numRef>
            </c:minus>
          </c:errBars>
          <c:cat>
            <c:strRef>
              <c:f>Sheet1!$A$5:$A$10</c:f>
              <c:strCache>
                <c:ptCount val="6"/>
                <c:pt idx="0">
                  <c:v>200</c:v>
                </c:pt>
                <c:pt idx="1">
                  <c:v>400</c:v>
                </c:pt>
                <c:pt idx="2">
                  <c:v>600</c:v>
                </c:pt>
                <c:pt idx="3">
                  <c:v>800</c:v>
                </c:pt>
                <c:pt idx="4">
                  <c:v>1000</c:v>
                </c:pt>
                <c:pt idx="5">
                  <c:v>Control</c:v>
                </c:pt>
              </c:strCache>
            </c:strRef>
          </c:cat>
          <c:val>
            <c:numRef>
              <c:f>Sheet1!$B$5:$B$10</c:f>
              <c:numCache>
                <c:formatCode>General</c:formatCode>
                <c:ptCount val="6"/>
                <c:pt idx="0">
                  <c:v>86.69242837046311</c:v>
                </c:pt>
                <c:pt idx="1">
                  <c:v>93.8386045640458</c:v>
                </c:pt>
                <c:pt idx="2">
                  <c:v>87.4332655417065</c:v>
                </c:pt>
                <c:pt idx="3">
                  <c:v>85.2272524996779</c:v>
                </c:pt>
                <c:pt idx="4">
                  <c:v>92.00039320029168</c:v>
                </c:pt>
                <c:pt idx="5" formatCode="0.0000">
                  <c:v>100.0</c:v>
                </c:pt>
              </c:numCache>
            </c:numRef>
          </c:val>
        </c:ser>
        <c:ser>
          <c:idx val="1"/>
          <c:order val="1"/>
          <c:tx>
            <c:v>PO₁₀A₃₀</c:v>
          </c:tx>
          <c:spPr>
            <a:solidFill>
              <a:schemeClr val="accent2"/>
            </a:solidFill>
          </c:spPr>
          <c:invertIfNegative val="0"/>
          <c:errBars>
            <c:errBarType val="both"/>
            <c:errValType val="cust"/>
            <c:noEndCap val="0"/>
            <c:plus>
              <c:numRef>
                <c:f>Sheet1!$C$13:$C$18</c:f>
                <c:numCache>
                  <c:formatCode>General</c:formatCode>
                  <c:ptCount val="6"/>
                  <c:pt idx="0">
                    <c:v>4.806226211541643</c:v>
                  </c:pt>
                  <c:pt idx="1">
                    <c:v>2.871470609231367</c:v>
                  </c:pt>
                  <c:pt idx="2">
                    <c:v>5.28324802126444</c:v>
                  </c:pt>
                  <c:pt idx="3">
                    <c:v>9.677058889301994</c:v>
                  </c:pt>
                  <c:pt idx="4">
                    <c:v>3.963902262477802</c:v>
                  </c:pt>
                  <c:pt idx="5">
                    <c:v>0.00742643425970361</c:v>
                  </c:pt>
                </c:numCache>
              </c:numRef>
            </c:plus>
            <c:minus>
              <c:numRef>
                <c:f>Sheet1!$C$13:$C$18</c:f>
                <c:numCache>
                  <c:formatCode>General</c:formatCode>
                  <c:ptCount val="6"/>
                  <c:pt idx="0">
                    <c:v>4.806226211541643</c:v>
                  </c:pt>
                  <c:pt idx="1">
                    <c:v>2.871470609231367</c:v>
                  </c:pt>
                  <c:pt idx="2">
                    <c:v>5.28324802126444</c:v>
                  </c:pt>
                  <c:pt idx="3">
                    <c:v>9.677058889301994</c:v>
                  </c:pt>
                  <c:pt idx="4">
                    <c:v>3.963902262477802</c:v>
                  </c:pt>
                  <c:pt idx="5">
                    <c:v>0.00742643425970361</c:v>
                  </c:pt>
                </c:numCache>
              </c:numRef>
            </c:minus>
          </c:errBars>
          <c:cat>
            <c:strRef>
              <c:f>Sheet1!$A$5:$A$10</c:f>
              <c:strCache>
                <c:ptCount val="6"/>
                <c:pt idx="0">
                  <c:v>200</c:v>
                </c:pt>
                <c:pt idx="1">
                  <c:v>400</c:v>
                </c:pt>
                <c:pt idx="2">
                  <c:v>600</c:v>
                </c:pt>
                <c:pt idx="3">
                  <c:v>800</c:v>
                </c:pt>
                <c:pt idx="4">
                  <c:v>1000</c:v>
                </c:pt>
                <c:pt idx="5">
                  <c:v>Control</c:v>
                </c:pt>
              </c:strCache>
            </c:strRef>
          </c:cat>
          <c:val>
            <c:numRef>
              <c:f>Sheet1!$B$13:$B$18</c:f>
              <c:numCache>
                <c:formatCode>General</c:formatCode>
                <c:ptCount val="6"/>
                <c:pt idx="0">
                  <c:v>89.31653553348313</c:v>
                </c:pt>
                <c:pt idx="1">
                  <c:v>82.9113293490808</c:v>
                </c:pt>
                <c:pt idx="2">
                  <c:v>80.57718083361077</c:v>
                </c:pt>
                <c:pt idx="3">
                  <c:v>81.2202492836714</c:v>
                </c:pt>
                <c:pt idx="4">
                  <c:v>75.24775603515955</c:v>
                </c:pt>
                <c:pt idx="5" formatCode="0.0000">
                  <c:v>100.0</c:v>
                </c:pt>
              </c:numCache>
            </c:numRef>
          </c:val>
        </c:ser>
        <c:ser>
          <c:idx val="2"/>
          <c:order val="2"/>
          <c:tx>
            <c:v>+PO₁₀H₂₉</c:v>
          </c:tx>
          <c:spPr>
            <a:solidFill>
              <a:schemeClr val="accent3"/>
            </a:solidFill>
          </c:spPr>
          <c:invertIfNegative val="0"/>
          <c:errBars>
            <c:errBarType val="both"/>
            <c:errValType val="cust"/>
            <c:noEndCap val="0"/>
            <c:plus>
              <c:numRef>
                <c:f>Sheet1!$C$21:$C$26</c:f>
                <c:numCache>
                  <c:formatCode>General</c:formatCode>
                  <c:ptCount val="6"/>
                  <c:pt idx="0">
                    <c:v>6.670851280933158</c:v>
                  </c:pt>
                  <c:pt idx="1">
                    <c:v>12.79091272717902</c:v>
                  </c:pt>
                  <c:pt idx="2">
                    <c:v>6.584964839265333</c:v>
                  </c:pt>
                  <c:pt idx="3">
                    <c:v>3.791215112943345</c:v>
                  </c:pt>
                  <c:pt idx="4">
                    <c:v>5.256963525311388</c:v>
                  </c:pt>
                  <c:pt idx="5">
                    <c:v>0.00742643425970361</c:v>
                  </c:pt>
                </c:numCache>
              </c:numRef>
            </c:plus>
            <c:minus>
              <c:numRef>
                <c:f>Sheet1!$C$21:$C$26</c:f>
                <c:numCache>
                  <c:formatCode>General</c:formatCode>
                  <c:ptCount val="6"/>
                  <c:pt idx="0">
                    <c:v>6.670851280933158</c:v>
                  </c:pt>
                  <c:pt idx="1">
                    <c:v>12.79091272717902</c:v>
                  </c:pt>
                  <c:pt idx="2">
                    <c:v>6.584964839265333</c:v>
                  </c:pt>
                  <c:pt idx="3">
                    <c:v>3.791215112943345</c:v>
                  </c:pt>
                  <c:pt idx="4">
                    <c:v>5.256963525311388</c:v>
                  </c:pt>
                  <c:pt idx="5">
                    <c:v>0.00742643425970361</c:v>
                  </c:pt>
                </c:numCache>
              </c:numRef>
            </c:minus>
          </c:errBars>
          <c:cat>
            <c:strRef>
              <c:f>Sheet1!$A$5:$A$10</c:f>
              <c:strCache>
                <c:ptCount val="6"/>
                <c:pt idx="0">
                  <c:v>200</c:v>
                </c:pt>
                <c:pt idx="1">
                  <c:v>400</c:v>
                </c:pt>
                <c:pt idx="2">
                  <c:v>600</c:v>
                </c:pt>
                <c:pt idx="3">
                  <c:v>800</c:v>
                </c:pt>
                <c:pt idx="4">
                  <c:v>1000</c:v>
                </c:pt>
                <c:pt idx="5">
                  <c:v>Control</c:v>
                </c:pt>
              </c:strCache>
            </c:strRef>
          </c:cat>
          <c:val>
            <c:numRef>
              <c:f>Sheet1!$B$21:$B$26</c:f>
              <c:numCache>
                <c:formatCode>General</c:formatCode>
                <c:ptCount val="6"/>
                <c:pt idx="0">
                  <c:v>83.87931939154888</c:v>
                </c:pt>
                <c:pt idx="1">
                  <c:v>75.15242489010944</c:v>
                </c:pt>
                <c:pt idx="2">
                  <c:v>84.7061558428102</c:v>
                </c:pt>
                <c:pt idx="3">
                  <c:v>91.78325630946985</c:v>
                </c:pt>
                <c:pt idx="4">
                  <c:v>88.97142257474455</c:v>
                </c:pt>
                <c:pt idx="5" formatCode="0.0000">
                  <c:v>100.0</c:v>
                </c:pt>
              </c:numCache>
            </c:numRef>
          </c:val>
        </c:ser>
        <c:dLbls>
          <c:showLegendKey val="0"/>
          <c:showVal val="0"/>
          <c:showCatName val="0"/>
          <c:showSerName val="0"/>
          <c:showPercent val="0"/>
          <c:showBubbleSize val="0"/>
        </c:dLbls>
        <c:gapWidth val="150"/>
        <c:axId val="-2042772776"/>
        <c:axId val="-2043400168"/>
      </c:barChart>
      <c:catAx>
        <c:axId val="-2042772776"/>
        <c:scaling>
          <c:orientation val="minMax"/>
        </c:scaling>
        <c:delete val="0"/>
        <c:axPos val="b"/>
        <c:title>
          <c:tx>
            <c:rich>
              <a:bodyPr/>
              <a:lstStyle/>
              <a:p>
                <a:pPr>
                  <a:defRPr/>
                </a:pPr>
                <a:r>
                  <a:rPr lang="en-US" sz="1600">
                    <a:latin typeface="Arial"/>
                    <a:cs typeface="Arial"/>
                  </a:rPr>
                  <a:t>Concentration [</a:t>
                </a:r>
                <a:r>
                  <a:rPr lang="el-GR" sz="1600" b="1" i="0" u="none" strike="noStrike" baseline="0" smtClean="0">
                    <a:latin typeface="Arial"/>
                    <a:cs typeface="Arial"/>
                  </a:rPr>
                  <a:t>μ</a:t>
                </a:r>
                <a:r>
                  <a:rPr lang="en-US" sz="1600" b="1" i="0" u="none" strike="noStrike" baseline="0" smtClean="0">
                    <a:latin typeface="Arial"/>
                    <a:cs typeface="Arial"/>
                  </a:rPr>
                  <a:t>g/mL]</a:t>
                </a:r>
                <a:endParaRPr lang="en-US" sz="1600">
                  <a:latin typeface="Arial"/>
                  <a:cs typeface="Arial"/>
                </a:endParaRPr>
              </a:p>
            </c:rich>
          </c:tx>
          <c:layout>
            <c:manualLayout>
              <c:xMode val="edge"/>
              <c:yMode val="edge"/>
              <c:x val="0.222567118869177"/>
              <c:y val="0.889752650176678"/>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043400168"/>
        <c:crosses val="autoZero"/>
        <c:auto val="1"/>
        <c:lblAlgn val="ctr"/>
        <c:lblOffset val="100"/>
        <c:noMultiLvlLbl val="0"/>
      </c:catAx>
      <c:valAx>
        <c:axId val="-2043400168"/>
        <c:scaling>
          <c:orientation val="minMax"/>
        </c:scaling>
        <c:delete val="0"/>
        <c:axPos val="l"/>
        <c:title>
          <c:tx>
            <c:rich>
              <a:bodyPr rot="-5400000" vert="horz"/>
              <a:lstStyle/>
              <a:p>
                <a:pPr>
                  <a:defRPr sz="1600">
                    <a:latin typeface="Arial"/>
                    <a:cs typeface="Arial"/>
                  </a:defRPr>
                </a:pPr>
                <a:r>
                  <a:rPr lang="en-US" sz="1600">
                    <a:latin typeface="Arial"/>
                    <a:cs typeface="Arial"/>
                  </a:rPr>
                  <a:t>Cell viability [%]</a:t>
                </a:r>
              </a:p>
            </c:rich>
          </c:tx>
          <c:layout>
            <c:manualLayout>
              <c:xMode val="edge"/>
              <c:yMode val="edge"/>
              <c:x val="0.00240963855421687"/>
              <c:y val="0.249131046119235"/>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042772776"/>
        <c:crosses val="autoZero"/>
        <c:crossBetween val="between"/>
      </c:valAx>
      <c:spPr>
        <a:ln w="31750">
          <a:solidFill>
            <a:schemeClr val="tx1"/>
          </a:solidFill>
        </a:ln>
      </c:spPr>
    </c:plotArea>
    <c:legend>
      <c:legendPos val="r"/>
      <c:layout>
        <c:manualLayout>
          <c:xMode val="edge"/>
          <c:yMode val="edge"/>
          <c:x val="0.822489706858932"/>
          <c:y val="0.396834214216374"/>
          <c:w val="0.162534294658951"/>
          <c:h val="0.15019604141948"/>
        </c:manualLayout>
      </c:layout>
      <c:overlay val="0"/>
      <c:txPr>
        <a:bodyPr/>
        <a:lstStyle/>
        <a:p>
          <a:pPr>
            <a:defRPr sz="1200" b="0" i="0" u="none" strike="noStrike" baseline="0">
              <a:solidFill>
                <a:srgbClr val="000000"/>
              </a:solidFill>
              <a:latin typeface="Arial"/>
              <a:ea typeface="Calibri"/>
              <a:cs typeface="Arial"/>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9632307325221"/>
          <c:y val="0.0477001703577513"/>
          <c:w val="0.808746599856836"/>
          <c:h val="0.727972742759796"/>
        </c:manualLayout>
      </c:layout>
      <c:scatterChart>
        <c:scatterStyle val="lineMarker"/>
        <c:varyColors val="0"/>
        <c:ser>
          <c:idx val="1"/>
          <c:order val="1"/>
          <c:spPr>
            <a:ln w="47625">
              <a:noFill/>
            </a:ln>
          </c:spPr>
          <c:marker>
            <c:symbol val="circle"/>
            <c:size val="4"/>
            <c:spPr>
              <a:ln>
                <a:noFill/>
              </a:ln>
            </c:spPr>
          </c:marker>
          <c:xVal>
            <c:numRef>
              <c:f>'Macintosh HD:Users:juhinaelmajdoub:Desktop:University april:Synthesis data:[Chitosan database.xlsx]Raw LMW Chitosan'!$Q$4:$Q$179</c:f>
              <c:numCache>
                <c:formatCode>General</c:formatCode>
                <c:ptCount val="176"/>
                <c:pt idx="0">
                  <c:v>0.0274750000000008</c:v>
                </c:pt>
                <c:pt idx="1">
                  <c:v>0.109900000000001</c:v>
                </c:pt>
                <c:pt idx="2">
                  <c:v>0.192325000000002</c:v>
                </c:pt>
                <c:pt idx="3">
                  <c:v>0.247275000000003</c:v>
                </c:pt>
                <c:pt idx="4">
                  <c:v>0.357175000000002</c:v>
                </c:pt>
                <c:pt idx="5">
                  <c:v>0.467075000000001</c:v>
                </c:pt>
                <c:pt idx="6">
                  <c:v>0.576975000000002</c:v>
                </c:pt>
                <c:pt idx="7">
                  <c:v>0.714350000000003</c:v>
                </c:pt>
                <c:pt idx="8">
                  <c:v>0.796775000000003</c:v>
                </c:pt>
                <c:pt idx="9">
                  <c:v>0.879200000000003</c:v>
                </c:pt>
                <c:pt idx="10">
                  <c:v>0.961625000000003</c:v>
                </c:pt>
                <c:pt idx="11">
                  <c:v>1.034891666666669</c:v>
                </c:pt>
                <c:pt idx="12">
                  <c:v>1.117316666666668</c:v>
                </c:pt>
                <c:pt idx="13">
                  <c:v>1.208900000000002</c:v>
                </c:pt>
                <c:pt idx="14">
                  <c:v>1.346275000000003</c:v>
                </c:pt>
                <c:pt idx="15">
                  <c:v>1.47449166666667</c:v>
                </c:pt>
                <c:pt idx="16">
                  <c:v>1.55691666666667</c:v>
                </c:pt>
                <c:pt idx="17">
                  <c:v>1.630183333333336</c:v>
                </c:pt>
                <c:pt idx="18">
                  <c:v>1.712608333333335</c:v>
                </c:pt>
                <c:pt idx="19">
                  <c:v>1.799612500000002</c:v>
                </c:pt>
                <c:pt idx="20">
                  <c:v>1.882037500000002</c:v>
                </c:pt>
                <c:pt idx="21">
                  <c:v>1.978200000000002</c:v>
                </c:pt>
                <c:pt idx="22">
                  <c:v>2.077110000000003</c:v>
                </c:pt>
                <c:pt idx="23">
                  <c:v>2.186960000000003</c:v>
                </c:pt>
                <c:pt idx="24">
                  <c:v>2.289483333333336</c:v>
                </c:pt>
                <c:pt idx="25">
                  <c:v>2.367983333333335</c:v>
                </c:pt>
                <c:pt idx="26">
                  <c:v>2.452239999999998</c:v>
                </c:pt>
                <c:pt idx="27">
                  <c:v>2.543135454545456</c:v>
                </c:pt>
                <c:pt idx="28">
                  <c:v>2.637095454545458</c:v>
                </c:pt>
                <c:pt idx="29">
                  <c:v>2.72870384615385</c:v>
                </c:pt>
                <c:pt idx="30">
                  <c:v>2.820809109311742</c:v>
                </c:pt>
                <c:pt idx="31">
                  <c:v>2.88798859649123</c:v>
                </c:pt>
                <c:pt idx="32">
                  <c:v>2.925883333333334</c:v>
                </c:pt>
                <c:pt idx="33">
                  <c:v>2.95255</c:v>
                </c:pt>
                <c:pt idx="34">
                  <c:v>2.97595909090909</c:v>
                </c:pt>
                <c:pt idx="35">
                  <c:v>3.00073181818182</c:v>
                </c:pt>
                <c:pt idx="36">
                  <c:v>3.017777272727275</c:v>
                </c:pt>
                <c:pt idx="37">
                  <c:v>3.034822727272729</c:v>
                </c:pt>
                <c:pt idx="38">
                  <c:v>3.057550000000003</c:v>
                </c:pt>
                <c:pt idx="39">
                  <c:v>3.080731818181821</c:v>
                </c:pt>
                <c:pt idx="40">
                  <c:v>3.106300000000003</c:v>
                </c:pt>
                <c:pt idx="41">
                  <c:v>3.131300000000003</c:v>
                </c:pt>
                <c:pt idx="42">
                  <c:v>3.155050000000003</c:v>
                </c:pt>
                <c:pt idx="43">
                  <c:v>3.18219285714286</c:v>
                </c:pt>
                <c:pt idx="44">
                  <c:v>3.21469285714286</c:v>
                </c:pt>
                <c:pt idx="45">
                  <c:v>3.250407142857145</c:v>
                </c:pt>
                <c:pt idx="46">
                  <c:v>3.291196616541355</c:v>
                </c:pt>
                <c:pt idx="47">
                  <c:v>3.340444736842107</c:v>
                </c:pt>
                <c:pt idx="48">
                  <c:v>3.49773218623482</c:v>
                </c:pt>
                <c:pt idx="49">
                  <c:v>3.710626923076925</c:v>
                </c:pt>
                <c:pt idx="50">
                  <c:v>3.842550000000001</c:v>
                </c:pt>
                <c:pt idx="51">
                  <c:v>3.987550000000002</c:v>
                </c:pt>
                <c:pt idx="52">
                  <c:v>4.128004545454544</c:v>
                </c:pt>
                <c:pt idx="53">
                  <c:v>4.261337878787875</c:v>
                </c:pt>
                <c:pt idx="54">
                  <c:v>4.374974242424225</c:v>
                </c:pt>
                <c:pt idx="55">
                  <c:v>4.418913636363639</c:v>
                </c:pt>
                <c:pt idx="56">
                  <c:v>4.541072727272728</c:v>
                </c:pt>
                <c:pt idx="57">
                  <c:v>4.771955555555555</c:v>
                </c:pt>
                <c:pt idx="58">
                  <c:v>4.952396464646467</c:v>
                </c:pt>
                <c:pt idx="59">
                  <c:v>5.051386363636365</c:v>
                </c:pt>
                <c:pt idx="60">
                  <c:v>5.142295454545446</c:v>
                </c:pt>
                <c:pt idx="61">
                  <c:v>5.255750000000003</c:v>
                </c:pt>
                <c:pt idx="62">
                  <c:v>5.357877659574465</c:v>
                </c:pt>
                <c:pt idx="63">
                  <c:v>5.397324468085069</c:v>
                </c:pt>
                <c:pt idx="64">
                  <c:v>5.41328191489362</c:v>
                </c:pt>
                <c:pt idx="65">
                  <c:v>5.42923936170213</c:v>
                </c:pt>
                <c:pt idx="66">
                  <c:v>5.43987765957447</c:v>
                </c:pt>
                <c:pt idx="67">
                  <c:v>5.450515957446755</c:v>
                </c:pt>
                <c:pt idx="68">
                  <c:v>5.46647340425532</c:v>
                </c:pt>
                <c:pt idx="69">
                  <c:v>5.482430851063832</c:v>
                </c:pt>
                <c:pt idx="70">
                  <c:v>5.501638888888891</c:v>
                </c:pt>
                <c:pt idx="71">
                  <c:v>5.523166666666667</c:v>
                </c:pt>
                <c:pt idx="72">
                  <c:v>5.537055555555535</c:v>
                </c:pt>
                <c:pt idx="73">
                  <c:v>5.557194444444447</c:v>
                </c:pt>
                <c:pt idx="74">
                  <c:v>5.57802777777778</c:v>
                </c:pt>
                <c:pt idx="75">
                  <c:v>5.607291343669249</c:v>
                </c:pt>
                <c:pt idx="76">
                  <c:v>5.640075581395345</c:v>
                </c:pt>
                <c:pt idx="77">
                  <c:v>5.66333139534884</c:v>
                </c:pt>
                <c:pt idx="78">
                  <c:v>5.697087561663125</c:v>
                </c:pt>
                <c:pt idx="79">
                  <c:v>5.739265151515153</c:v>
                </c:pt>
                <c:pt idx="80">
                  <c:v>5.78618260188088</c:v>
                </c:pt>
                <c:pt idx="81">
                  <c:v>5.837750000000001</c:v>
                </c:pt>
                <c:pt idx="82">
                  <c:v>5.914811469265365</c:v>
                </c:pt>
                <c:pt idx="83">
                  <c:v>6.012174552429665</c:v>
                </c:pt>
                <c:pt idx="84">
                  <c:v>6.103813348416264</c:v>
                </c:pt>
                <c:pt idx="85">
                  <c:v>6.201852564102567</c:v>
                </c:pt>
                <c:pt idx="86">
                  <c:v>6.302333333333335</c:v>
                </c:pt>
                <c:pt idx="87">
                  <c:v>6.413083333333338</c:v>
                </c:pt>
                <c:pt idx="88">
                  <c:v>6.53183333333334</c:v>
                </c:pt>
                <c:pt idx="89">
                  <c:v>6.641391666666669</c:v>
                </c:pt>
                <c:pt idx="90">
                  <c:v>6.737161666666671</c:v>
                </c:pt>
                <c:pt idx="91">
                  <c:v>6.801270000000003</c:v>
                </c:pt>
                <c:pt idx="92">
                  <c:v>6.905675000000003</c:v>
                </c:pt>
                <c:pt idx="93">
                  <c:v>7.043025</c:v>
                </c:pt>
                <c:pt idx="94">
                  <c:v>7.162033333333333</c:v>
                </c:pt>
                <c:pt idx="95">
                  <c:v>7.281066666666668</c:v>
                </c:pt>
                <c:pt idx="96">
                  <c:v>7.38180833333334</c:v>
                </c:pt>
                <c:pt idx="97">
                  <c:v>7.49170833333334</c:v>
                </c:pt>
                <c:pt idx="98">
                  <c:v>7.60160833333334</c:v>
                </c:pt>
                <c:pt idx="99">
                  <c:v>7.702350000000001</c:v>
                </c:pt>
                <c:pt idx="100">
                  <c:v>7.812249999999999</c:v>
                </c:pt>
                <c:pt idx="101">
                  <c:v>7.894674999999975</c:v>
                </c:pt>
                <c:pt idx="102">
                  <c:v>8.032050000000003</c:v>
                </c:pt>
                <c:pt idx="103">
                  <c:v>8.169425000000002</c:v>
                </c:pt>
                <c:pt idx="104">
                  <c:v>8.251850000000001</c:v>
                </c:pt>
                <c:pt idx="105">
                  <c:v>8.334274999999998</c:v>
                </c:pt>
                <c:pt idx="106">
                  <c:v>8.416700000000002</c:v>
                </c:pt>
                <c:pt idx="107">
                  <c:v>8.5266</c:v>
                </c:pt>
                <c:pt idx="108">
                  <c:v>8.636500000000001</c:v>
                </c:pt>
                <c:pt idx="109">
                  <c:v>8.746400000000001</c:v>
                </c:pt>
                <c:pt idx="110">
                  <c:v>8.828824999999998</c:v>
                </c:pt>
                <c:pt idx="111">
                  <c:v>8.883775</c:v>
                </c:pt>
              </c:numCache>
            </c:numRef>
          </c:xVal>
          <c:yVal>
            <c:numRef>
              <c:f>'Macintosh HD:Users:juhinaelmajdoub:Desktop:University april:Synthesis data:[Chitosan database.xlsx]Raw LMW Chitosan'!$R$4:$R$179</c:f>
              <c:numCache>
                <c:formatCode>General</c:formatCode>
                <c:ptCount val="176"/>
                <c:pt idx="0">
                  <c:v>0.181983621474066</c:v>
                </c:pt>
                <c:pt idx="1">
                  <c:v>0.090991810737032</c:v>
                </c:pt>
                <c:pt idx="2">
                  <c:v>0.181983621474065</c:v>
                </c:pt>
                <c:pt idx="3">
                  <c:v>0.181983621474065</c:v>
                </c:pt>
                <c:pt idx="4">
                  <c:v>0.121322414316046</c:v>
                </c:pt>
                <c:pt idx="5">
                  <c:v>0.181983621474068</c:v>
                </c:pt>
                <c:pt idx="6">
                  <c:v>0.121322414316044</c:v>
                </c:pt>
                <c:pt idx="7">
                  <c:v>0.181983621474067</c:v>
                </c:pt>
                <c:pt idx="8">
                  <c:v>0.181983621474065</c:v>
                </c:pt>
                <c:pt idx="9">
                  <c:v>0.181983621474068</c:v>
                </c:pt>
                <c:pt idx="10">
                  <c:v>0.181983621474068</c:v>
                </c:pt>
                <c:pt idx="11">
                  <c:v>0.218380345768881</c:v>
                </c:pt>
                <c:pt idx="12">
                  <c:v>0.2729754322111</c:v>
                </c:pt>
                <c:pt idx="13">
                  <c:v>0.181983621474068</c:v>
                </c:pt>
                <c:pt idx="14">
                  <c:v>0.181983621474066</c:v>
                </c:pt>
                <c:pt idx="15">
                  <c:v>0.218380345768884</c:v>
                </c:pt>
                <c:pt idx="16">
                  <c:v>0.272975432211104</c:v>
                </c:pt>
                <c:pt idx="17">
                  <c:v>0.2729754322111</c:v>
                </c:pt>
                <c:pt idx="18">
                  <c:v>0.327570518653322</c:v>
                </c:pt>
                <c:pt idx="19">
                  <c:v>0.363967242948136</c:v>
                </c:pt>
                <c:pt idx="20">
                  <c:v>0.363967242948136</c:v>
                </c:pt>
                <c:pt idx="21">
                  <c:v>0.36396724294813</c:v>
                </c:pt>
                <c:pt idx="22">
                  <c:v>0.454959053685169</c:v>
                </c:pt>
                <c:pt idx="23">
                  <c:v>0.379420245864319</c:v>
                </c:pt>
                <c:pt idx="24">
                  <c:v>0.545950864422203</c:v>
                </c:pt>
                <c:pt idx="25">
                  <c:v>0.597133757961789</c:v>
                </c:pt>
                <c:pt idx="26">
                  <c:v>0.707714083510258</c:v>
                </c:pt>
                <c:pt idx="27">
                  <c:v>0.927730714446349</c:v>
                </c:pt>
                <c:pt idx="28">
                  <c:v>1.100000000000007</c:v>
                </c:pt>
                <c:pt idx="29">
                  <c:v>1.300000000000001</c:v>
                </c:pt>
                <c:pt idx="30">
                  <c:v>1.849779735682828</c:v>
                </c:pt>
                <c:pt idx="31">
                  <c:v>2.590909090909115</c:v>
                </c:pt>
                <c:pt idx="32">
                  <c:v>2.999999999999973</c:v>
                </c:pt>
                <c:pt idx="33">
                  <c:v>3.000000000000044</c:v>
                </c:pt>
                <c:pt idx="34">
                  <c:v>3.355932203389837</c:v>
                </c:pt>
                <c:pt idx="35">
                  <c:v>4.399999999999878</c:v>
                </c:pt>
                <c:pt idx="36">
                  <c:v>4.400000000000031</c:v>
                </c:pt>
                <c:pt idx="37">
                  <c:v>4.399999999999945</c:v>
                </c:pt>
                <c:pt idx="38">
                  <c:v>4.399999999999898</c:v>
                </c:pt>
                <c:pt idx="39">
                  <c:v>4.230769230769247</c:v>
                </c:pt>
                <c:pt idx="40">
                  <c:v>3.999999999999968</c:v>
                </c:pt>
                <c:pt idx="41">
                  <c:v>4.00000000000008</c:v>
                </c:pt>
                <c:pt idx="42">
                  <c:v>4.0</c:v>
                </c:pt>
                <c:pt idx="43">
                  <c:v>3.414634146341473</c:v>
                </c:pt>
                <c:pt idx="44">
                  <c:v>2.8</c:v>
                </c:pt>
                <c:pt idx="45">
                  <c:v>2.800000000000025</c:v>
                </c:pt>
                <c:pt idx="46">
                  <c:v>2.18032786885247</c:v>
                </c:pt>
                <c:pt idx="47">
                  <c:v>1.900000000000003</c:v>
                </c:pt>
                <c:pt idx="48">
                  <c:v>1.527047913446674</c:v>
                </c:pt>
                <c:pt idx="49">
                  <c:v>1.22065727699531</c:v>
                </c:pt>
                <c:pt idx="50">
                  <c:v>1.0</c:v>
                </c:pt>
                <c:pt idx="51">
                  <c:v>1.052631578947362</c:v>
                </c:pt>
                <c:pt idx="52">
                  <c:v>1.100000000000008</c:v>
                </c:pt>
                <c:pt idx="53">
                  <c:v>1.13793103448276</c:v>
                </c:pt>
                <c:pt idx="54">
                  <c:v>1.164705882352946</c:v>
                </c:pt>
                <c:pt idx="55">
                  <c:v>1.100000000000007</c:v>
                </c:pt>
                <c:pt idx="56">
                  <c:v>0.961748633879778</c:v>
                </c:pt>
                <c:pt idx="57">
                  <c:v>0.787987567307272</c:v>
                </c:pt>
                <c:pt idx="58">
                  <c:v>0.933962264150948</c:v>
                </c:pt>
                <c:pt idx="59">
                  <c:v>1.100000000000008</c:v>
                </c:pt>
                <c:pt idx="60">
                  <c:v>1.099999999999976</c:v>
                </c:pt>
                <c:pt idx="61">
                  <c:v>1.470588235294127</c:v>
                </c:pt>
                <c:pt idx="62">
                  <c:v>2.930174563591017</c:v>
                </c:pt>
                <c:pt idx="63">
                  <c:v>9.4000000000001</c:v>
                </c:pt>
                <c:pt idx="64">
                  <c:v>9.400000000000142</c:v>
                </c:pt>
                <c:pt idx="65">
                  <c:v>9.400000000000183</c:v>
                </c:pt>
                <c:pt idx="66">
                  <c:v>9.4000000000001</c:v>
                </c:pt>
                <c:pt idx="67">
                  <c:v>9.39999999999932</c:v>
                </c:pt>
                <c:pt idx="68">
                  <c:v>9.400000000000183</c:v>
                </c:pt>
                <c:pt idx="69">
                  <c:v>9.4000000000001</c:v>
                </c:pt>
                <c:pt idx="70">
                  <c:v>7.2</c:v>
                </c:pt>
                <c:pt idx="71">
                  <c:v>7.200000000000209</c:v>
                </c:pt>
                <c:pt idx="72">
                  <c:v>7.199999999999886</c:v>
                </c:pt>
                <c:pt idx="73">
                  <c:v>7.2</c:v>
                </c:pt>
                <c:pt idx="74">
                  <c:v>7.19999999999977</c:v>
                </c:pt>
                <c:pt idx="75">
                  <c:v>4.480463096960952</c:v>
                </c:pt>
                <c:pt idx="76">
                  <c:v>4.29999999999995</c:v>
                </c:pt>
                <c:pt idx="77">
                  <c:v>4.29999999999985</c:v>
                </c:pt>
                <c:pt idx="78">
                  <c:v>3.577310924369757</c:v>
                </c:pt>
                <c:pt idx="79">
                  <c:v>3.300000000000002</c:v>
                </c:pt>
                <c:pt idx="80">
                  <c:v>3.112195121951263</c:v>
                </c:pt>
                <c:pt idx="81">
                  <c:v>2.899999999999995</c:v>
                </c:pt>
                <c:pt idx="82">
                  <c:v>2.44143484626649</c:v>
                </c:pt>
                <c:pt idx="83">
                  <c:v>1.84127423822714</c:v>
                </c:pt>
                <c:pt idx="84">
                  <c:v>1.429353233830831</c:v>
                </c:pt>
                <c:pt idx="85">
                  <c:v>1.046341463414641</c:v>
                </c:pt>
                <c:pt idx="86">
                  <c:v>0.834782608695646</c:v>
                </c:pt>
                <c:pt idx="87">
                  <c:v>0.636604774535814</c:v>
                </c:pt>
                <c:pt idx="88">
                  <c:v>0.625931445603585</c:v>
                </c:pt>
                <c:pt idx="89">
                  <c:v>0.559266739164194</c:v>
                </c:pt>
                <c:pt idx="90">
                  <c:v>0.474739882106258</c:v>
                </c:pt>
                <c:pt idx="92">
                  <c:v>0.181983621474064</c:v>
                </c:pt>
                <c:pt idx="93">
                  <c:v>0.273099681383711</c:v>
                </c:pt>
                <c:pt idx="94">
                  <c:v>0.234070221066322</c:v>
                </c:pt>
                <c:pt idx="95">
                  <c:v>0.272975432211096</c:v>
                </c:pt>
                <c:pt idx="96">
                  <c:v>0.218380345768876</c:v>
                </c:pt>
                <c:pt idx="97">
                  <c:v>0.233978941895235</c:v>
                </c:pt>
                <c:pt idx="98">
                  <c:v>0.218380345768882</c:v>
                </c:pt>
                <c:pt idx="99">
                  <c:v>0.181983621474064</c:v>
                </c:pt>
                <c:pt idx="100">
                  <c:v>0.181983621474068</c:v>
                </c:pt>
                <c:pt idx="101">
                  <c:v>0.181983621474076</c:v>
                </c:pt>
                <c:pt idx="102">
                  <c:v>0.090991810737032</c:v>
                </c:pt>
                <c:pt idx="103">
                  <c:v>0.181983621474064</c:v>
                </c:pt>
                <c:pt idx="104">
                  <c:v>0.181983621474064</c:v>
                </c:pt>
                <c:pt idx="105">
                  <c:v>0.181983621474064</c:v>
                </c:pt>
                <c:pt idx="106">
                  <c:v>0.090991810737032</c:v>
                </c:pt>
                <c:pt idx="107">
                  <c:v>0.0909918107370481</c:v>
                </c:pt>
                <c:pt idx="108">
                  <c:v>0.090991810737032</c:v>
                </c:pt>
                <c:pt idx="109">
                  <c:v>0.090991810737032</c:v>
                </c:pt>
                <c:pt idx="110">
                  <c:v>0.181983621474064</c:v>
                </c:pt>
                <c:pt idx="111">
                  <c:v>0.181983621474064</c:v>
                </c:pt>
              </c:numCache>
            </c:numRef>
          </c:yVal>
          <c:smooth val="0"/>
        </c:ser>
        <c:ser>
          <c:idx val="0"/>
          <c:order val="0"/>
          <c:spPr>
            <a:ln w="47625">
              <a:noFill/>
            </a:ln>
          </c:spPr>
          <c:marker>
            <c:symbol val="circle"/>
            <c:size val="4"/>
            <c:spPr>
              <a:solidFill>
                <a:srgbClr val="FF0000"/>
              </a:solidFill>
              <a:ln>
                <a:noFill/>
              </a:ln>
            </c:spPr>
          </c:marker>
          <c:xVal>
            <c:numRef>
              <c:f>'Macintosh HD:Users:juhinaelmajdoub:Desktop:University april:Synthesis data:[Chitosan database.xlsx]Raw LMW Chitosan'!$G$92:$G$178</c:f>
              <c:numCache>
                <c:formatCode>General</c:formatCode>
                <c:ptCount val="87"/>
                <c:pt idx="0">
                  <c:v>0.0</c:v>
                </c:pt>
                <c:pt idx="1">
                  <c:v>0.0549500000000016</c:v>
                </c:pt>
                <c:pt idx="2">
                  <c:v>0.164850000000001</c:v>
                </c:pt>
                <c:pt idx="3">
                  <c:v>0.274750000000003</c:v>
                </c:pt>
                <c:pt idx="4">
                  <c:v>0.384650000000002</c:v>
                </c:pt>
                <c:pt idx="5">
                  <c:v>0.494550000000002</c:v>
                </c:pt>
                <c:pt idx="6">
                  <c:v>0.604450000000002</c:v>
                </c:pt>
                <c:pt idx="7">
                  <c:v>0.714350000000001</c:v>
                </c:pt>
                <c:pt idx="8">
                  <c:v>0.824250000000003</c:v>
                </c:pt>
                <c:pt idx="9">
                  <c:v>0.934150000000002</c:v>
                </c:pt>
                <c:pt idx="10">
                  <c:v>1.044050000000002</c:v>
                </c:pt>
                <c:pt idx="11">
                  <c:v>1.153950000000002</c:v>
                </c:pt>
                <c:pt idx="12">
                  <c:v>1.263850000000001</c:v>
                </c:pt>
                <c:pt idx="13">
                  <c:v>1.373750000000003</c:v>
                </c:pt>
                <c:pt idx="14">
                  <c:v>1.483650000000003</c:v>
                </c:pt>
                <c:pt idx="15">
                  <c:v>1.593550000000002</c:v>
                </c:pt>
                <c:pt idx="16">
                  <c:v>1.703450000000002</c:v>
                </c:pt>
                <c:pt idx="17">
                  <c:v>1.813350000000002</c:v>
                </c:pt>
                <c:pt idx="18">
                  <c:v>1.923250000000001</c:v>
                </c:pt>
                <c:pt idx="19">
                  <c:v>2.033150000000003</c:v>
                </c:pt>
                <c:pt idx="20">
                  <c:v>2.143050000000002</c:v>
                </c:pt>
                <c:pt idx="21">
                  <c:v>2.25285</c:v>
                </c:pt>
                <c:pt idx="22">
                  <c:v>2.362750000000001</c:v>
                </c:pt>
                <c:pt idx="23">
                  <c:v>2.472650000000002</c:v>
                </c:pt>
                <c:pt idx="24">
                  <c:v>2.582550000000003</c:v>
                </c:pt>
                <c:pt idx="25">
                  <c:v>2.682550000000003</c:v>
                </c:pt>
                <c:pt idx="26">
                  <c:v>2.782550000000002</c:v>
                </c:pt>
                <c:pt idx="27">
                  <c:v>2.882550000000001</c:v>
                </c:pt>
                <c:pt idx="28">
                  <c:v>2.982550000000002</c:v>
                </c:pt>
                <c:pt idx="29">
                  <c:v>3.082550000000003</c:v>
                </c:pt>
                <c:pt idx="30">
                  <c:v>3.182550000000003</c:v>
                </c:pt>
                <c:pt idx="31">
                  <c:v>3.282550000000002</c:v>
                </c:pt>
                <c:pt idx="32">
                  <c:v>3.382550000000001</c:v>
                </c:pt>
                <c:pt idx="33">
                  <c:v>3.482550000000002</c:v>
                </c:pt>
                <c:pt idx="34">
                  <c:v>3.582550000000003</c:v>
                </c:pt>
                <c:pt idx="35">
                  <c:v>3.682550000000003</c:v>
                </c:pt>
                <c:pt idx="36">
                  <c:v>3.782550000000002</c:v>
                </c:pt>
                <c:pt idx="37">
                  <c:v>3.882550000000001</c:v>
                </c:pt>
                <c:pt idx="38">
                  <c:v>3.982550000000002</c:v>
                </c:pt>
                <c:pt idx="39">
                  <c:v>4.082549999999999</c:v>
                </c:pt>
                <c:pt idx="40">
                  <c:v>4.182549999999996</c:v>
                </c:pt>
                <c:pt idx="41">
                  <c:v>4.28255</c:v>
                </c:pt>
                <c:pt idx="42">
                  <c:v>4.382549999999997</c:v>
                </c:pt>
                <c:pt idx="43">
                  <c:v>4.482550000000002</c:v>
                </c:pt>
                <c:pt idx="44">
                  <c:v>4.582549999999999</c:v>
                </c:pt>
                <c:pt idx="45">
                  <c:v>4.682549999999995</c:v>
                </c:pt>
                <c:pt idx="46">
                  <c:v>4.78255</c:v>
                </c:pt>
                <c:pt idx="47">
                  <c:v>4.88775</c:v>
                </c:pt>
                <c:pt idx="48">
                  <c:v>4.987750000000002</c:v>
                </c:pt>
                <c:pt idx="49">
                  <c:v>5.087750000000002</c:v>
                </c:pt>
                <c:pt idx="50">
                  <c:v>5.187749999999999</c:v>
                </c:pt>
                <c:pt idx="51">
                  <c:v>5.287750000000003</c:v>
                </c:pt>
                <c:pt idx="52">
                  <c:v>5.38775</c:v>
                </c:pt>
                <c:pt idx="53">
                  <c:v>5.487750000000002</c:v>
                </c:pt>
                <c:pt idx="54">
                  <c:v>5.587750000000002</c:v>
                </c:pt>
                <c:pt idx="55">
                  <c:v>5.687749999999998</c:v>
                </c:pt>
                <c:pt idx="56">
                  <c:v>5.787750000000003</c:v>
                </c:pt>
                <c:pt idx="57">
                  <c:v>5.88775</c:v>
                </c:pt>
                <c:pt idx="58">
                  <c:v>5.987750000000002</c:v>
                </c:pt>
                <c:pt idx="59">
                  <c:v>6.087750000000002</c:v>
                </c:pt>
                <c:pt idx="60">
                  <c:v>6.187749999999999</c:v>
                </c:pt>
                <c:pt idx="61">
                  <c:v>6.287750000000001</c:v>
                </c:pt>
                <c:pt idx="62">
                  <c:v>6.38775</c:v>
                </c:pt>
                <c:pt idx="63">
                  <c:v>6.493550000000001</c:v>
                </c:pt>
                <c:pt idx="64">
                  <c:v>6.60345</c:v>
                </c:pt>
                <c:pt idx="65">
                  <c:v>6.713350000000004</c:v>
                </c:pt>
                <c:pt idx="66">
                  <c:v>6.823250000000002</c:v>
                </c:pt>
                <c:pt idx="67">
                  <c:v>6.933150000000003</c:v>
                </c:pt>
                <c:pt idx="68">
                  <c:v>7.043050000000003</c:v>
                </c:pt>
                <c:pt idx="69">
                  <c:v>7.152849999999995</c:v>
                </c:pt>
                <c:pt idx="70">
                  <c:v>7.26275</c:v>
                </c:pt>
                <c:pt idx="71">
                  <c:v>7.372650000000002</c:v>
                </c:pt>
                <c:pt idx="72">
                  <c:v>7.482550000000002</c:v>
                </c:pt>
                <c:pt idx="73">
                  <c:v>7.592449999999999</c:v>
                </c:pt>
                <c:pt idx="74">
                  <c:v>7.702350000000001</c:v>
                </c:pt>
                <c:pt idx="75">
                  <c:v>7.812250000000001</c:v>
                </c:pt>
                <c:pt idx="76">
                  <c:v>7.922149999999998</c:v>
                </c:pt>
                <c:pt idx="77">
                  <c:v>8.032050000000003</c:v>
                </c:pt>
                <c:pt idx="78">
                  <c:v>8.141949999999997</c:v>
                </c:pt>
                <c:pt idx="79">
                  <c:v>8.251850000000001</c:v>
                </c:pt>
                <c:pt idx="80">
                  <c:v>8.361750000000002</c:v>
                </c:pt>
                <c:pt idx="81">
                  <c:v>8.471650000000002</c:v>
                </c:pt>
                <c:pt idx="82">
                  <c:v>8.581550000000001</c:v>
                </c:pt>
                <c:pt idx="83">
                  <c:v>8.691450000000001</c:v>
                </c:pt>
                <c:pt idx="84">
                  <c:v>8.801350000000001</c:v>
                </c:pt>
                <c:pt idx="85">
                  <c:v>8.911250000000001</c:v>
                </c:pt>
                <c:pt idx="86">
                  <c:v>9.02115</c:v>
                </c:pt>
              </c:numCache>
            </c:numRef>
          </c:xVal>
          <c:yVal>
            <c:numRef>
              <c:f>'Macintosh HD:Users:juhinaelmajdoub:Desktop:University april:Synthesis data:[Chitosan database.xlsx]Raw LMW Chitosan'!$F$92:$F$178</c:f>
              <c:numCache>
                <c:formatCode>General</c:formatCode>
                <c:ptCount val="87"/>
                <c:pt idx="0">
                  <c:v>2.34</c:v>
                </c:pt>
                <c:pt idx="1">
                  <c:v>2.35</c:v>
                </c:pt>
                <c:pt idx="2">
                  <c:v>2.36</c:v>
                </c:pt>
                <c:pt idx="3">
                  <c:v>2.38</c:v>
                </c:pt>
                <c:pt idx="4">
                  <c:v>2.39</c:v>
                </c:pt>
                <c:pt idx="5">
                  <c:v>2.41</c:v>
                </c:pt>
                <c:pt idx="6">
                  <c:v>2.42</c:v>
                </c:pt>
                <c:pt idx="7">
                  <c:v>2.44</c:v>
                </c:pt>
                <c:pt idx="8">
                  <c:v>2.46</c:v>
                </c:pt>
                <c:pt idx="9">
                  <c:v>2.48</c:v>
                </c:pt>
                <c:pt idx="10">
                  <c:v>2.5</c:v>
                </c:pt>
                <c:pt idx="11">
                  <c:v>2.53</c:v>
                </c:pt>
                <c:pt idx="12">
                  <c:v>2.55</c:v>
                </c:pt>
                <c:pt idx="13">
                  <c:v>2.57</c:v>
                </c:pt>
                <c:pt idx="14">
                  <c:v>2.59</c:v>
                </c:pt>
                <c:pt idx="15">
                  <c:v>2.62</c:v>
                </c:pt>
                <c:pt idx="16">
                  <c:v>2.65</c:v>
                </c:pt>
                <c:pt idx="17">
                  <c:v>2.69</c:v>
                </c:pt>
                <c:pt idx="18">
                  <c:v>2.73</c:v>
                </c:pt>
                <c:pt idx="19">
                  <c:v>2.77</c:v>
                </c:pt>
                <c:pt idx="20">
                  <c:v>2.82</c:v>
                </c:pt>
                <c:pt idx="21">
                  <c:v>2.86</c:v>
                </c:pt>
                <c:pt idx="22">
                  <c:v>2.92</c:v>
                </c:pt>
                <c:pt idx="23">
                  <c:v>2.99</c:v>
                </c:pt>
                <c:pt idx="24">
                  <c:v>3.09</c:v>
                </c:pt>
                <c:pt idx="25">
                  <c:v>3.2</c:v>
                </c:pt>
                <c:pt idx="26">
                  <c:v>3.33</c:v>
                </c:pt>
                <c:pt idx="27">
                  <c:v>3.52</c:v>
                </c:pt>
                <c:pt idx="28">
                  <c:v>3.82</c:v>
                </c:pt>
                <c:pt idx="29">
                  <c:v>4.26</c:v>
                </c:pt>
                <c:pt idx="30">
                  <c:v>4.659999999999996</c:v>
                </c:pt>
                <c:pt idx="31">
                  <c:v>4.94</c:v>
                </c:pt>
                <c:pt idx="32">
                  <c:v>5.13</c:v>
                </c:pt>
                <c:pt idx="33">
                  <c:v>5.29</c:v>
                </c:pt>
                <c:pt idx="34">
                  <c:v>5.44</c:v>
                </c:pt>
                <c:pt idx="35">
                  <c:v>5.57</c:v>
                </c:pt>
                <c:pt idx="36">
                  <c:v>5.689999999999999</c:v>
                </c:pt>
                <c:pt idx="37">
                  <c:v>5.79</c:v>
                </c:pt>
                <c:pt idx="38">
                  <c:v>5.89</c:v>
                </c:pt>
                <c:pt idx="39">
                  <c:v>6.0</c:v>
                </c:pt>
                <c:pt idx="40">
                  <c:v>6.109999999999999</c:v>
                </c:pt>
                <c:pt idx="41">
                  <c:v>6.22</c:v>
                </c:pt>
                <c:pt idx="42">
                  <c:v>6.34</c:v>
                </c:pt>
                <c:pt idx="43">
                  <c:v>6.45</c:v>
                </c:pt>
                <c:pt idx="44">
                  <c:v>6.54</c:v>
                </c:pt>
                <c:pt idx="45">
                  <c:v>6.63</c:v>
                </c:pt>
                <c:pt idx="46">
                  <c:v>6.71</c:v>
                </c:pt>
                <c:pt idx="47">
                  <c:v>6.79</c:v>
                </c:pt>
                <c:pt idx="48">
                  <c:v>6.88</c:v>
                </c:pt>
                <c:pt idx="49">
                  <c:v>6.99</c:v>
                </c:pt>
                <c:pt idx="50">
                  <c:v>7.1</c:v>
                </c:pt>
                <c:pt idx="51">
                  <c:v>7.21</c:v>
                </c:pt>
                <c:pt idx="52">
                  <c:v>7.46</c:v>
                </c:pt>
                <c:pt idx="53">
                  <c:v>8.4</c:v>
                </c:pt>
                <c:pt idx="54">
                  <c:v>9.120000000000001</c:v>
                </c:pt>
                <c:pt idx="55">
                  <c:v>9.55</c:v>
                </c:pt>
                <c:pt idx="56">
                  <c:v>9.88</c:v>
                </c:pt>
                <c:pt idx="57">
                  <c:v>10.17</c:v>
                </c:pt>
                <c:pt idx="58">
                  <c:v>10.4</c:v>
                </c:pt>
                <c:pt idx="59">
                  <c:v>10.57</c:v>
                </c:pt>
                <c:pt idx="60">
                  <c:v>10.7</c:v>
                </c:pt>
                <c:pt idx="61">
                  <c:v>10.79</c:v>
                </c:pt>
                <c:pt idx="62">
                  <c:v>10.87</c:v>
                </c:pt>
                <c:pt idx="63">
                  <c:v>10.93</c:v>
                </c:pt>
                <c:pt idx="64">
                  <c:v>11.0</c:v>
                </c:pt>
                <c:pt idx="65">
                  <c:v>11.06</c:v>
                </c:pt>
                <c:pt idx="66">
                  <c:v>11.11</c:v>
                </c:pt>
                <c:pt idx="67">
                  <c:v>11.15</c:v>
                </c:pt>
                <c:pt idx="68">
                  <c:v>11.19</c:v>
                </c:pt>
                <c:pt idx="69">
                  <c:v>11.21</c:v>
                </c:pt>
                <c:pt idx="70">
                  <c:v>11.24</c:v>
                </c:pt>
                <c:pt idx="71">
                  <c:v>11.27</c:v>
                </c:pt>
                <c:pt idx="72">
                  <c:v>11.29</c:v>
                </c:pt>
                <c:pt idx="73">
                  <c:v>11.32</c:v>
                </c:pt>
                <c:pt idx="74">
                  <c:v>11.34</c:v>
                </c:pt>
                <c:pt idx="75">
                  <c:v>11.36</c:v>
                </c:pt>
                <c:pt idx="76">
                  <c:v>11.38</c:v>
                </c:pt>
                <c:pt idx="77">
                  <c:v>11.39</c:v>
                </c:pt>
                <c:pt idx="78">
                  <c:v>11.4</c:v>
                </c:pt>
                <c:pt idx="79">
                  <c:v>11.42</c:v>
                </c:pt>
                <c:pt idx="80">
                  <c:v>11.44</c:v>
                </c:pt>
                <c:pt idx="81">
                  <c:v>11.45</c:v>
                </c:pt>
                <c:pt idx="82">
                  <c:v>11.46</c:v>
                </c:pt>
                <c:pt idx="83">
                  <c:v>11.47</c:v>
                </c:pt>
                <c:pt idx="84">
                  <c:v>11.48</c:v>
                </c:pt>
                <c:pt idx="85">
                  <c:v>11.5</c:v>
                </c:pt>
                <c:pt idx="86">
                  <c:v>11.5</c:v>
                </c:pt>
              </c:numCache>
            </c:numRef>
          </c:yVal>
          <c:smooth val="0"/>
        </c:ser>
        <c:dLbls>
          <c:showLegendKey val="0"/>
          <c:showVal val="0"/>
          <c:showCatName val="0"/>
          <c:showSerName val="0"/>
          <c:showPercent val="0"/>
          <c:showBubbleSize val="0"/>
        </c:dLbls>
        <c:axId val="2141247528"/>
        <c:axId val="2141250664"/>
      </c:scatterChart>
      <c:valAx>
        <c:axId val="2141247528"/>
        <c:scaling>
          <c:orientation val="minMax"/>
        </c:scaling>
        <c:delete val="0"/>
        <c:axPos val="b"/>
        <c:title>
          <c:tx>
            <c:rich>
              <a:bodyPr/>
              <a:lstStyle/>
              <a:p>
                <a:pPr>
                  <a:defRPr sz="1600">
                    <a:latin typeface="Arial"/>
                    <a:cs typeface="Arial"/>
                  </a:defRPr>
                </a:pPr>
                <a:r>
                  <a:rPr lang="en-US" sz="1600">
                    <a:latin typeface="Arial"/>
                    <a:cs typeface="Arial"/>
                  </a:rPr>
                  <a:t>Vol of 0.1M NaOH added [mL]</a:t>
                </a:r>
              </a:p>
            </c:rich>
          </c:tx>
          <c:layout>
            <c:manualLayout>
              <c:xMode val="edge"/>
              <c:yMode val="edge"/>
              <c:x val="0.231206474190726"/>
              <c:y val="0.876660988074957"/>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141250664"/>
        <c:crosses val="autoZero"/>
        <c:crossBetween val="midCat"/>
        <c:majorUnit val="1.0"/>
      </c:valAx>
      <c:valAx>
        <c:axId val="2141250664"/>
        <c:scaling>
          <c:orientation val="minMax"/>
        </c:scaling>
        <c:delete val="0"/>
        <c:axPos val="l"/>
        <c:title>
          <c:tx>
            <c:rich>
              <a:bodyPr rot="-5400000" vert="horz"/>
              <a:lstStyle/>
              <a:p>
                <a:pPr>
                  <a:defRPr sz="1600">
                    <a:latin typeface="Arial"/>
                    <a:cs typeface="Arial"/>
                  </a:defRPr>
                </a:pPr>
                <a:r>
                  <a:rPr lang="en-US" sz="1600">
                    <a:latin typeface="Arial"/>
                    <a:cs typeface="Arial"/>
                  </a:rPr>
                  <a:t>pH</a:t>
                </a:r>
              </a:p>
            </c:rich>
          </c:tx>
          <c:layout>
            <c:manualLayout>
              <c:xMode val="edge"/>
              <c:yMode val="edge"/>
              <c:x val="0.0111111111111111"/>
              <c:y val="0.375352318609237"/>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141247528"/>
        <c:crosses val="autoZero"/>
        <c:crossBetween val="midCat"/>
      </c:valAx>
      <c:spPr>
        <a:ln w="31750">
          <a:solidFill>
            <a:schemeClr val="tx1"/>
          </a:solidFill>
        </a:ln>
      </c:spPr>
    </c:plotArea>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6018604567197"/>
          <c:y val="0.0487012987012987"/>
          <c:w val="0.823408330438193"/>
          <c:h val="0.766753246753247"/>
        </c:manualLayout>
      </c:layout>
      <c:scatterChart>
        <c:scatterStyle val="lineMarker"/>
        <c:varyColors val="0"/>
        <c:ser>
          <c:idx val="0"/>
          <c:order val="1"/>
          <c:spPr>
            <a:ln>
              <a:noFill/>
            </a:ln>
          </c:spPr>
          <c:marker>
            <c:symbol val="circle"/>
            <c:size val="4"/>
            <c:spPr>
              <a:solidFill>
                <a:schemeClr val="accent3">
                  <a:lumMod val="50000"/>
                </a:schemeClr>
              </a:solidFill>
              <a:ln>
                <a:noFill/>
              </a:ln>
            </c:spPr>
          </c:marker>
          <c:xVal>
            <c:numRef>
              <c:f>'[hyd CMCh June.xlsx]pre hyd CMCh1'!$P$6:$P$117</c:f>
              <c:numCache>
                <c:formatCode>General</c:formatCode>
                <c:ptCount val="112"/>
                <c:pt idx="0">
                  <c:v>0.0549499999999989</c:v>
                </c:pt>
                <c:pt idx="1">
                  <c:v>0.137374999999998</c:v>
                </c:pt>
                <c:pt idx="2">
                  <c:v>0.192324999999998</c:v>
                </c:pt>
                <c:pt idx="3">
                  <c:v>0.274750000000001</c:v>
                </c:pt>
                <c:pt idx="4">
                  <c:v>0.4396</c:v>
                </c:pt>
                <c:pt idx="5">
                  <c:v>0.576974999999999</c:v>
                </c:pt>
                <c:pt idx="6">
                  <c:v>0.659400000000001</c:v>
                </c:pt>
                <c:pt idx="7">
                  <c:v>0.796775000000001</c:v>
                </c:pt>
                <c:pt idx="8">
                  <c:v>0.906675000000001</c:v>
                </c:pt>
                <c:pt idx="9">
                  <c:v>0.989099999999999</c:v>
                </c:pt>
                <c:pt idx="10">
                  <c:v>1.071524999999998</c:v>
                </c:pt>
                <c:pt idx="11">
                  <c:v>1.153950000000001</c:v>
                </c:pt>
                <c:pt idx="12">
                  <c:v>1.263850000000001</c:v>
                </c:pt>
                <c:pt idx="13">
                  <c:v>1.373750000000001</c:v>
                </c:pt>
                <c:pt idx="14">
                  <c:v>1.520283333333335</c:v>
                </c:pt>
                <c:pt idx="15">
                  <c:v>1.657658333333335</c:v>
                </c:pt>
                <c:pt idx="16">
                  <c:v>1.749225000000002</c:v>
                </c:pt>
                <c:pt idx="17">
                  <c:v>1.831599999999999</c:v>
                </c:pt>
                <c:pt idx="18">
                  <c:v>1.923149999999999</c:v>
                </c:pt>
                <c:pt idx="19">
                  <c:v>2.033049999999998</c:v>
                </c:pt>
                <c:pt idx="20">
                  <c:v>2.142949999999999</c:v>
                </c:pt>
                <c:pt idx="21">
                  <c:v>2.25285</c:v>
                </c:pt>
                <c:pt idx="22">
                  <c:v>2.362749999999997</c:v>
                </c:pt>
                <c:pt idx="23">
                  <c:v>2.472649999999968</c:v>
                </c:pt>
                <c:pt idx="24">
                  <c:v>2.564233333333333</c:v>
                </c:pt>
                <c:pt idx="25">
                  <c:v>2.646658333333301</c:v>
                </c:pt>
                <c:pt idx="26">
                  <c:v>2.743475</c:v>
                </c:pt>
                <c:pt idx="27">
                  <c:v>2.86024375</c:v>
                </c:pt>
                <c:pt idx="28">
                  <c:v>2.98505875</c:v>
                </c:pt>
                <c:pt idx="29">
                  <c:v>3.101524090909091</c:v>
                </c:pt>
                <c:pt idx="30">
                  <c:v>3.218009090909089</c:v>
                </c:pt>
                <c:pt idx="31">
                  <c:v>3.301013043478258</c:v>
                </c:pt>
                <c:pt idx="32">
                  <c:v>3.346665217391304</c:v>
                </c:pt>
                <c:pt idx="33">
                  <c:v>3.377630222693531</c:v>
                </c:pt>
                <c:pt idx="34">
                  <c:v>3.397831707317072</c:v>
                </c:pt>
                <c:pt idx="35">
                  <c:v>3.421002439024376</c:v>
                </c:pt>
                <c:pt idx="36">
                  <c:v>3.439295121951218</c:v>
                </c:pt>
                <c:pt idx="37">
                  <c:v>3.457587804878048</c:v>
                </c:pt>
                <c:pt idx="38">
                  <c:v>3.479475946173252</c:v>
                </c:pt>
                <c:pt idx="39">
                  <c:v>3.497789655172413</c:v>
                </c:pt>
                <c:pt idx="40">
                  <c:v>3.515893103448244</c:v>
                </c:pt>
                <c:pt idx="41">
                  <c:v>3.533134482758621</c:v>
                </c:pt>
                <c:pt idx="42">
                  <c:v>3.549513793103448</c:v>
                </c:pt>
                <c:pt idx="43">
                  <c:v>3.566755172413793</c:v>
                </c:pt>
                <c:pt idx="44">
                  <c:v>3.587487931034483</c:v>
                </c:pt>
                <c:pt idx="45">
                  <c:v>3.612099999999998</c:v>
                </c:pt>
                <c:pt idx="46">
                  <c:v>3.6371</c:v>
                </c:pt>
                <c:pt idx="47">
                  <c:v>3.6621</c:v>
                </c:pt>
                <c:pt idx="48">
                  <c:v>3.75442142857143</c:v>
                </c:pt>
                <c:pt idx="49">
                  <c:v>3.884618796992481</c:v>
                </c:pt>
                <c:pt idx="50">
                  <c:v>3.961310526315789</c:v>
                </c:pt>
                <c:pt idx="51">
                  <c:v>4.041186687306475</c:v>
                </c:pt>
                <c:pt idx="52">
                  <c:v>4.124158823529364</c:v>
                </c:pt>
                <c:pt idx="53">
                  <c:v>4.20977973856209</c:v>
                </c:pt>
                <c:pt idx="54">
                  <c:v>4.283309150326797</c:v>
                </c:pt>
                <c:pt idx="55">
                  <c:v>4.312394117647035</c:v>
                </c:pt>
                <c:pt idx="56">
                  <c:v>4.381184967320209</c:v>
                </c:pt>
                <c:pt idx="57">
                  <c:v>4.482655555555555</c:v>
                </c:pt>
                <c:pt idx="58">
                  <c:v>4.54633076923077</c:v>
                </c:pt>
                <c:pt idx="59">
                  <c:v>4.58133076923077</c:v>
                </c:pt>
                <c:pt idx="60">
                  <c:v>4.611385714285705</c:v>
                </c:pt>
                <c:pt idx="61">
                  <c:v>4.657268067226885</c:v>
                </c:pt>
                <c:pt idx="62">
                  <c:v>4.750839495798318</c:v>
                </c:pt>
                <c:pt idx="63">
                  <c:v>4.848528571428567</c:v>
                </c:pt>
                <c:pt idx="64">
                  <c:v>4.94909248120301</c:v>
                </c:pt>
                <c:pt idx="65">
                  <c:v>5.040257894736841</c:v>
                </c:pt>
                <c:pt idx="66">
                  <c:v>5.086651656920077</c:v>
                </c:pt>
                <c:pt idx="67">
                  <c:v>5.125248148148148</c:v>
                </c:pt>
                <c:pt idx="68">
                  <c:v>5.174907017543855</c:v>
                </c:pt>
                <c:pt idx="69">
                  <c:v>5.219205263157894</c:v>
                </c:pt>
                <c:pt idx="70">
                  <c:v>5.257792803437165</c:v>
                </c:pt>
                <c:pt idx="71">
                  <c:v>5.29444693877547</c:v>
                </c:pt>
                <c:pt idx="72">
                  <c:v>5.314855102040815</c:v>
                </c:pt>
                <c:pt idx="73">
                  <c:v>5.344446938775464</c:v>
                </c:pt>
                <c:pt idx="74">
                  <c:v>5.374823704866561</c:v>
                </c:pt>
                <c:pt idx="75">
                  <c:v>5.404023076923076</c:v>
                </c:pt>
                <c:pt idx="76">
                  <c:v>5.431907692307691</c:v>
                </c:pt>
                <c:pt idx="77">
                  <c:v>5.451138461538461</c:v>
                </c:pt>
                <c:pt idx="78">
                  <c:v>5.477547227191406</c:v>
                </c:pt>
                <c:pt idx="79">
                  <c:v>5.50965813953489</c:v>
                </c:pt>
                <c:pt idx="80">
                  <c:v>5.544541860465075</c:v>
                </c:pt>
                <c:pt idx="81">
                  <c:v>5.584639384846211</c:v>
                </c:pt>
                <c:pt idx="82">
                  <c:v>5.648434310850399</c:v>
                </c:pt>
                <c:pt idx="83">
                  <c:v>5.729372727272726</c:v>
                </c:pt>
                <c:pt idx="84">
                  <c:v>5.806929545454544</c:v>
                </c:pt>
                <c:pt idx="85">
                  <c:v>5.888747727272725</c:v>
                </c:pt>
                <c:pt idx="86">
                  <c:v>5.96937272727273</c:v>
                </c:pt>
                <c:pt idx="87">
                  <c:v>6.050433333333332</c:v>
                </c:pt>
                <c:pt idx="88">
                  <c:v>6.153749999999998</c:v>
                </c:pt>
                <c:pt idx="89">
                  <c:v>6.272346666666666</c:v>
                </c:pt>
                <c:pt idx="90">
                  <c:v>6.377667500000001</c:v>
                </c:pt>
                <c:pt idx="91">
                  <c:v>6.487567500000003</c:v>
                </c:pt>
                <c:pt idx="92">
                  <c:v>6.583730000000003</c:v>
                </c:pt>
                <c:pt idx="93">
                  <c:v>6.671650000000001</c:v>
                </c:pt>
                <c:pt idx="94">
                  <c:v>6.767812499999985</c:v>
                </c:pt>
                <c:pt idx="95">
                  <c:v>6.877712499999999</c:v>
                </c:pt>
                <c:pt idx="96">
                  <c:v>6.98303333333334</c:v>
                </c:pt>
                <c:pt idx="97">
                  <c:v>7.092933333333338</c:v>
                </c:pt>
                <c:pt idx="98">
                  <c:v>7.221150000000001</c:v>
                </c:pt>
                <c:pt idx="99">
                  <c:v>7.331049999999997</c:v>
                </c:pt>
                <c:pt idx="100">
                  <c:v>7.468399999999988</c:v>
                </c:pt>
                <c:pt idx="101">
                  <c:v>7.57824999999999</c:v>
                </c:pt>
                <c:pt idx="102">
                  <c:v>7.66064999999999</c:v>
                </c:pt>
                <c:pt idx="103">
                  <c:v>7.770549999999993</c:v>
                </c:pt>
                <c:pt idx="104">
                  <c:v>7.907925000000001</c:v>
                </c:pt>
                <c:pt idx="105">
                  <c:v>8.07277499999999</c:v>
                </c:pt>
                <c:pt idx="106">
                  <c:v>8.210149999999984</c:v>
                </c:pt>
                <c:pt idx="107">
                  <c:v>8.29257499999999</c:v>
                </c:pt>
                <c:pt idx="108">
                  <c:v>8.34752499999999</c:v>
                </c:pt>
                <c:pt idx="109">
                  <c:v>8.484900000000001</c:v>
                </c:pt>
                <c:pt idx="110">
                  <c:v>8.649750000000001</c:v>
                </c:pt>
                <c:pt idx="111">
                  <c:v>8.75964999999999</c:v>
                </c:pt>
              </c:numCache>
            </c:numRef>
          </c:xVal>
          <c:yVal>
            <c:numRef>
              <c:f>'[hyd CMCh June.xlsx]pre hyd CMCh1'!$Q$6:$Q$117</c:f>
              <c:numCache>
                <c:formatCode>General</c:formatCode>
                <c:ptCount val="112"/>
                <c:pt idx="0">
                  <c:v>0.0909918107370375</c:v>
                </c:pt>
                <c:pt idx="1">
                  <c:v>0.181983621474064</c:v>
                </c:pt>
                <c:pt idx="2">
                  <c:v>0.181983621474066</c:v>
                </c:pt>
                <c:pt idx="3">
                  <c:v>0.090991810737029</c:v>
                </c:pt>
                <c:pt idx="4">
                  <c:v>0.0909918107370355</c:v>
                </c:pt>
                <c:pt idx="5">
                  <c:v>0.181983621474066</c:v>
                </c:pt>
                <c:pt idx="6">
                  <c:v>0.181983621474065</c:v>
                </c:pt>
                <c:pt idx="7">
                  <c:v>0.121322414316045</c:v>
                </c:pt>
                <c:pt idx="8">
                  <c:v>0.181983621474064</c:v>
                </c:pt>
                <c:pt idx="9">
                  <c:v>0.181983621474074</c:v>
                </c:pt>
                <c:pt idx="10">
                  <c:v>0.18198362147406</c:v>
                </c:pt>
                <c:pt idx="11">
                  <c:v>0.181983621474061</c:v>
                </c:pt>
                <c:pt idx="12">
                  <c:v>0.181983621474071</c:v>
                </c:pt>
                <c:pt idx="13">
                  <c:v>0.181983621474062</c:v>
                </c:pt>
                <c:pt idx="14">
                  <c:v>0.163785259326664</c:v>
                </c:pt>
                <c:pt idx="15">
                  <c:v>0.218380345768872</c:v>
                </c:pt>
                <c:pt idx="16">
                  <c:v>0.218459858001101</c:v>
                </c:pt>
                <c:pt idx="17">
                  <c:v>0.273224043715854</c:v>
                </c:pt>
                <c:pt idx="18">
                  <c:v>0.272975432211096</c:v>
                </c:pt>
                <c:pt idx="19">
                  <c:v>0.272975432211102</c:v>
                </c:pt>
                <c:pt idx="20">
                  <c:v>0.2729754322111</c:v>
                </c:pt>
                <c:pt idx="21">
                  <c:v>0.363967242948136</c:v>
                </c:pt>
                <c:pt idx="22">
                  <c:v>0.363967242948136</c:v>
                </c:pt>
                <c:pt idx="23">
                  <c:v>0.454959053685163</c:v>
                </c:pt>
                <c:pt idx="24">
                  <c:v>0.545950864422206</c:v>
                </c:pt>
                <c:pt idx="25">
                  <c:v>0.545950864422205</c:v>
                </c:pt>
                <c:pt idx="26">
                  <c:v>0.587947084762369</c:v>
                </c:pt>
                <c:pt idx="27">
                  <c:v>0.684475710618882</c:v>
                </c:pt>
                <c:pt idx="28">
                  <c:v>0.846435448716585</c:v>
                </c:pt>
                <c:pt idx="29">
                  <c:v>1.045403787212817</c:v>
                </c:pt>
                <c:pt idx="30">
                  <c:v>1.438461538461547</c:v>
                </c:pt>
                <c:pt idx="31">
                  <c:v>2.299999999999978</c:v>
                </c:pt>
                <c:pt idx="32">
                  <c:v>2.299999999999968</c:v>
                </c:pt>
                <c:pt idx="33">
                  <c:v>3.2517241379311</c:v>
                </c:pt>
                <c:pt idx="34">
                  <c:v>4.100000000000009</c:v>
                </c:pt>
                <c:pt idx="35">
                  <c:v>4.1</c:v>
                </c:pt>
                <c:pt idx="36">
                  <c:v>4.099999999999982</c:v>
                </c:pt>
                <c:pt idx="37">
                  <c:v>4.099999999999982</c:v>
                </c:pt>
                <c:pt idx="38">
                  <c:v>5.158351409978311</c:v>
                </c:pt>
                <c:pt idx="39">
                  <c:v>5.800000000000005</c:v>
                </c:pt>
                <c:pt idx="40">
                  <c:v>5.79999999999992</c:v>
                </c:pt>
                <c:pt idx="41">
                  <c:v>5.8</c:v>
                </c:pt>
                <c:pt idx="42">
                  <c:v>5.800000000000005</c:v>
                </c:pt>
                <c:pt idx="43">
                  <c:v>5.799999999999907</c:v>
                </c:pt>
                <c:pt idx="44">
                  <c:v>4.128113879003509</c:v>
                </c:pt>
                <c:pt idx="45">
                  <c:v>4.000000000000035</c:v>
                </c:pt>
                <c:pt idx="46">
                  <c:v>4.0</c:v>
                </c:pt>
                <c:pt idx="47">
                  <c:v>4.0</c:v>
                </c:pt>
                <c:pt idx="48">
                  <c:v>2.50559284116331</c:v>
                </c:pt>
                <c:pt idx="49">
                  <c:v>1.985074626865686</c:v>
                </c:pt>
                <c:pt idx="50">
                  <c:v>1.899999999999987</c:v>
                </c:pt>
                <c:pt idx="51">
                  <c:v>1.86705202312139</c:v>
                </c:pt>
                <c:pt idx="52">
                  <c:v>1.7</c:v>
                </c:pt>
                <c:pt idx="53">
                  <c:v>1.779069767441868</c:v>
                </c:pt>
                <c:pt idx="54">
                  <c:v>1.73207547169809</c:v>
                </c:pt>
                <c:pt idx="55">
                  <c:v>1.700000000000007</c:v>
                </c:pt>
                <c:pt idx="56">
                  <c:v>1.753581661891117</c:v>
                </c:pt>
                <c:pt idx="57">
                  <c:v>2.25000000000001</c:v>
                </c:pt>
                <c:pt idx="58">
                  <c:v>2.599999999999963</c:v>
                </c:pt>
                <c:pt idx="59">
                  <c:v>3.170731707317108</c:v>
                </c:pt>
                <c:pt idx="60">
                  <c:v>3.5</c:v>
                </c:pt>
                <c:pt idx="61">
                  <c:v>3.164893617021273</c:v>
                </c:pt>
                <c:pt idx="62">
                  <c:v>1.613559322033894</c:v>
                </c:pt>
                <c:pt idx="63">
                  <c:v>1.4</c:v>
                </c:pt>
                <c:pt idx="64">
                  <c:v>1.542028985507258</c:v>
                </c:pt>
                <c:pt idx="65">
                  <c:v>1.899999999999988</c:v>
                </c:pt>
                <c:pt idx="66">
                  <c:v>2.490291262135853</c:v>
                </c:pt>
                <c:pt idx="67">
                  <c:v>2.700000000000043</c:v>
                </c:pt>
                <c:pt idx="68">
                  <c:v>3.211267605633838</c:v>
                </c:pt>
                <c:pt idx="69">
                  <c:v>3.799999999999878</c:v>
                </c:pt>
                <c:pt idx="70">
                  <c:v>3.932418162618772</c:v>
                </c:pt>
                <c:pt idx="71">
                  <c:v>4.900000000000044</c:v>
                </c:pt>
                <c:pt idx="72">
                  <c:v>4.900000000000111</c:v>
                </c:pt>
                <c:pt idx="73">
                  <c:v>4.899999999999924</c:v>
                </c:pt>
                <c:pt idx="74">
                  <c:v>5.015748031496126</c:v>
                </c:pt>
                <c:pt idx="75">
                  <c:v>5.200000000000046</c:v>
                </c:pt>
                <c:pt idx="76">
                  <c:v>5.199999999999876</c:v>
                </c:pt>
                <c:pt idx="77">
                  <c:v>5.2000000000001</c:v>
                </c:pt>
                <c:pt idx="78">
                  <c:v>4.737288135593288</c:v>
                </c:pt>
                <c:pt idx="79">
                  <c:v>4.299999999999931</c:v>
                </c:pt>
                <c:pt idx="80">
                  <c:v>4.300000000000017</c:v>
                </c:pt>
                <c:pt idx="81">
                  <c:v>3.489528795811447</c:v>
                </c:pt>
                <c:pt idx="82">
                  <c:v>2.954939341421163</c:v>
                </c:pt>
                <c:pt idx="83">
                  <c:v>2.200000000000002</c:v>
                </c:pt>
                <c:pt idx="84">
                  <c:v>1.670072992700734</c:v>
                </c:pt>
                <c:pt idx="85">
                  <c:v>1.282119205298018</c:v>
                </c:pt>
                <c:pt idx="86">
                  <c:v>1.060240963855401</c:v>
                </c:pt>
                <c:pt idx="87">
                  <c:v>0.923076923076959</c:v>
                </c:pt>
                <c:pt idx="88">
                  <c:v>0.583495415393159</c:v>
                </c:pt>
                <c:pt idx="89">
                  <c:v>0.511828935395808</c:v>
                </c:pt>
                <c:pt idx="90">
                  <c:v>0.42819675640956</c:v>
                </c:pt>
                <c:pt idx="91">
                  <c:v>0.395616568421883</c:v>
                </c:pt>
                <c:pt idx="92">
                  <c:v>0.454959053685175</c:v>
                </c:pt>
                <c:pt idx="93">
                  <c:v>0.272975432211096</c:v>
                </c:pt>
                <c:pt idx="94">
                  <c:v>0.363967242948146</c:v>
                </c:pt>
                <c:pt idx="95">
                  <c:v>0.218380345768873</c:v>
                </c:pt>
                <c:pt idx="96">
                  <c:v>0.272975432211087</c:v>
                </c:pt>
                <c:pt idx="97">
                  <c:v>0.204731574158337</c:v>
                </c:pt>
                <c:pt idx="98">
                  <c:v>0.18198362147407</c:v>
                </c:pt>
                <c:pt idx="99">
                  <c:v>0.18198362147407</c:v>
                </c:pt>
                <c:pt idx="100">
                  <c:v>0.121359223300979</c:v>
                </c:pt>
                <c:pt idx="101">
                  <c:v>0.182149362477201</c:v>
                </c:pt>
                <c:pt idx="102">
                  <c:v>0.181983621474093</c:v>
                </c:pt>
                <c:pt idx="103">
                  <c:v>0.0909918107370114</c:v>
                </c:pt>
                <c:pt idx="104">
                  <c:v>0.121322414316047</c:v>
                </c:pt>
                <c:pt idx="105">
                  <c:v>0.0606612071580285</c:v>
                </c:pt>
                <c:pt idx="106">
                  <c:v>0.0909918107370232</c:v>
                </c:pt>
                <c:pt idx="107">
                  <c:v>0.181983621474079</c:v>
                </c:pt>
                <c:pt idx="108">
                  <c:v>0.181983621474093</c:v>
                </c:pt>
                <c:pt idx="109">
                  <c:v>0.0454959053685116</c:v>
                </c:pt>
                <c:pt idx="110">
                  <c:v>0.0909918107370467</c:v>
                </c:pt>
                <c:pt idx="111">
                  <c:v>0.0909918107370232</c:v>
                </c:pt>
              </c:numCache>
            </c:numRef>
          </c:yVal>
          <c:smooth val="0"/>
        </c:ser>
        <c:ser>
          <c:idx val="1"/>
          <c:order val="0"/>
          <c:spPr>
            <a:ln w="47625">
              <a:noFill/>
            </a:ln>
          </c:spPr>
          <c:marker>
            <c:symbol val="circle"/>
            <c:size val="4"/>
            <c:spPr>
              <a:solidFill>
                <a:srgbClr val="008000"/>
              </a:solidFill>
              <a:ln>
                <a:noFill/>
              </a:ln>
            </c:spPr>
          </c:marker>
          <c:xVal>
            <c:numRef>
              <c:f>'[hyd CMCh June.xlsx]pre hyd CMCh1'!$G$24:$G$108</c:f>
              <c:numCache>
                <c:formatCode>General</c:formatCode>
                <c:ptCount val="85"/>
                <c:pt idx="0">
                  <c:v>0.0</c:v>
                </c:pt>
                <c:pt idx="1">
                  <c:v>0.1099</c:v>
                </c:pt>
                <c:pt idx="2">
                  <c:v>0.2198</c:v>
                </c:pt>
                <c:pt idx="3">
                  <c:v>0.3297</c:v>
                </c:pt>
                <c:pt idx="4">
                  <c:v>0.4396</c:v>
                </c:pt>
                <c:pt idx="5">
                  <c:v>0.5495</c:v>
                </c:pt>
                <c:pt idx="6">
                  <c:v>0.6594</c:v>
                </c:pt>
                <c:pt idx="7">
                  <c:v>0.7693</c:v>
                </c:pt>
                <c:pt idx="8">
                  <c:v>0.8792</c:v>
                </c:pt>
                <c:pt idx="9">
                  <c:v>0.9891</c:v>
                </c:pt>
                <c:pt idx="10">
                  <c:v>1.099</c:v>
                </c:pt>
                <c:pt idx="11">
                  <c:v>1.2089</c:v>
                </c:pt>
                <c:pt idx="12">
                  <c:v>1.3188</c:v>
                </c:pt>
                <c:pt idx="13">
                  <c:v>1.4287</c:v>
                </c:pt>
                <c:pt idx="14">
                  <c:v>1.5386</c:v>
                </c:pt>
                <c:pt idx="15">
                  <c:v>1.6485</c:v>
                </c:pt>
                <c:pt idx="16">
                  <c:v>1.7584</c:v>
                </c:pt>
                <c:pt idx="17">
                  <c:v>1.868199999999999</c:v>
                </c:pt>
                <c:pt idx="18">
                  <c:v>1.9781</c:v>
                </c:pt>
                <c:pt idx="19">
                  <c:v>2.088</c:v>
                </c:pt>
                <c:pt idx="20">
                  <c:v>2.1979</c:v>
                </c:pt>
                <c:pt idx="21">
                  <c:v>2.3078</c:v>
                </c:pt>
                <c:pt idx="22">
                  <c:v>2.417699999999999</c:v>
                </c:pt>
                <c:pt idx="23">
                  <c:v>2.5276</c:v>
                </c:pt>
                <c:pt idx="24">
                  <c:v>2.6375</c:v>
                </c:pt>
                <c:pt idx="25">
                  <c:v>2.7474</c:v>
                </c:pt>
                <c:pt idx="26">
                  <c:v>2.8573</c:v>
                </c:pt>
                <c:pt idx="27">
                  <c:v>2.9672</c:v>
                </c:pt>
                <c:pt idx="28">
                  <c:v>3.0771</c:v>
                </c:pt>
                <c:pt idx="29">
                  <c:v>3.1771</c:v>
                </c:pt>
                <c:pt idx="30">
                  <c:v>3.277099999999999</c:v>
                </c:pt>
                <c:pt idx="31">
                  <c:v>3.3771</c:v>
                </c:pt>
                <c:pt idx="32">
                  <c:v>3.4771</c:v>
                </c:pt>
                <c:pt idx="33">
                  <c:v>3.5771</c:v>
                </c:pt>
                <c:pt idx="34">
                  <c:v>3.6771</c:v>
                </c:pt>
                <c:pt idx="35">
                  <c:v>3.777099999999999</c:v>
                </c:pt>
                <c:pt idx="36">
                  <c:v>3.8771</c:v>
                </c:pt>
                <c:pt idx="37">
                  <c:v>3.9771</c:v>
                </c:pt>
                <c:pt idx="38">
                  <c:v>4.0771</c:v>
                </c:pt>
                <c:pt idx="39">
                  <c:v>4.177099999999998</c:v>
                </c:pt>
                <c:pt idx="40">
                  <c:v>4.277099999999999</c:v>
                </c:pt>
                <c:pt idx="41">
                  <c:v>4.377099999999999</c:v>
                </c:pt>
                <c:pt idx="42">
                  <c:v>4.4771</c:v>
                </c:pt>
                <c:pt idx="43">
                  <c:v>4.5771</c:v>
                </c:pt>
                <c:pt idx="44">
                  <c:v>4.677099999999997</c:v>
                </c:pt>
                <c:pt idx="45">
                  <c:v>4.777099999999999</c:v>
                </c:pt>
                <c:pt idx="46">
                  <c:v>4.877099999999999</c:v>
                </c:pt>
                <c:pt idx="47">
                  <c:v>4.9771</c:v>
                </c:pt>
                <c:pt idx="48">
                  <c:v>5.0771</c:v>
                </c:pt>
                <c:pt idx="49">
                  <c:v>5.177099999999998</c:v>
                </c:pt>
                <c:pt idx="50">
                  <c:v>5.277099999999999</c:v>
                </c:pt>
                <c:pt idx="51">
                  <c:v>5.377099999999999</c:v>
                </c:pt>
                <c:pt idx="52">
                  <c:v>5.4771</c:v>
                </c:pt>
                <c:pt idx="53">
                  <c:v>5.5771</c:v>
                </c:pt>
                <c:pt idx="54">
                  <c:v>5.677099999999997</c:v>
                </c:pt>
                <c:pt idx="55">
                  <c:v>5.777099999999999</c:v>
                </c:pt>
                <c:pt idx="56">
                  <c:v>5.877099999999999</c:v>
                </c:pt>
                <c:pt idx="57">
                  <c:v>5.9771</c:v>
                </c:pt>
                <c:pt idx="58">
                  <c:v>6.0771</c:v>
                </c:pt>
                <c:pt idx="59">
                  <c:v>6.177099999999998</c:v>
                </c:pt>
                <c:pt idx="60">
                  <c:v>6.287</c:v>
                </c:pt>
                <c:pt idx="61">
                  <c:v>6.396899999999999</c:v>
                </c:pt>
                <c:pt idx="62">
                  <c:v>6.5068</c:v>
                </c:pt>
                <c:pt idx="63">
                  <c:v>6.6167</c:v>
                </c:pt>
                <c:pt idx="64">
                  <c:v>6.726599999999999</c:v>
                </c:pt>
                <c:pt idx="65">
                  <c:v>6.8365</c:v>
                </c:pt>
                <c:pt idx="66">
                  <c:v>6.946399999999998</c:v>
                </c:pt>
                <c:pt idx="67">
                  <c:v>7.0563</c:v>
                </c:pt>
                <c:pt idx="68">
                  <c:v>7.166199999999995</c:v>
                </c:pt>
                <c:pt idx="69">
                  <c:v>7.2761</c:v>
                </c:pt>
                <c:pt idx="70">
                  <c:v>7.385999999999997</c:v>
                </c:pt>
                <c:pt idx="71">
                  <c:v>7.495899999999999</c:v>
                </c:pt>
                <c:pt idx="72">
                  <c:v>7.605699999999999</c:v>
                </c:pt>
                <c:pt idx="73">
                  <c:v>7.7156</c:v>
                </c:pt>
                <c:pt idx="74">
                  <c:v>7.825499999999995</c:v>
                </c:pt>
                <c:pt idx="75">
                  <c:v>7.9354</c:v>
                </c:pt>
                <c:pt idx="76">
                  <c:v>8.045300000000001</c:v>
                </c:pt>
                <c:pt idx="77">
                  <c:v>8.155200000000002</c:v>
                </c:pt>
                <c:pt idx="78">
                  <c:v>8.265100000000002</c:v>
                </c:pt>
                <c:pt idx="79">
                  <c:v>8.375</c:v>
                </c:pt>
                <c:pt idx="80">
                  <c:v>8.484900000000001</c:v>
                </c:pt>
                <c:pt idx="81">
                  <c:v>8.594800000000001</c:v>
                </c:pt>
                <c:pt idx="82">
                  <c:v>8.704700000000001</c:v>
                </c:pt>
                <c:pt idx="83">
                  <c:v>8.814600000000002</c:v>
                </c:pt>
                <c:pt idx="84">
                  <c:v>8.9245</c:v>
                </c:pt>
              </c:numCache>
            </c:numRef>
          </c:xVal>
          <c:yVal>
            <c:numRef>
              <c:f>'[hyd CMCh June.xlsx]pre hyd CMCh1'!$C$24:$C$118</c:f>
              <c:numCache>
                <c:formatCode>General</c:formatCode>
                <c:ptCount val="95"/>
                <c:pt idx="0">
                  <c:v>2.34</c:v>
                </c:pt>
                <c:pt idx="1">
                  <c:v>2.35</c:v>
                </c:pt>
                <c:pt idx="2">
                  <c:v>2.37</c:v>
                </c:pt>
                <c:pt idx="3">
                  <c:v>2.38</c:v>
                </c:pt>
                <c:pt idx="4">
                  <c:v>2.39</c:v>
                </c:pt>
                <c:pt idx="5">
                  <c:v>2.4</c:v>
                </c:pt>
                <c:pt idx="6">
                  <c:v>2.42</c:v>
                </c:pt>
                <c:pt idx="7">
                  <c:v>2.44</c:v>
                </c:pt>
                <c:pt idx="8">
                  <c:v>2.45</c:v>
                </c:pt>
                <c:pt idx="9">
                  <c:v>2.47</c:v>
                </c:pt>
                <c:pt idx="10">
                  <c:v>2.49</c:v>
                </c:pt>
                <c:pt idx="11">
                  <c:v>2.51</c:v>
                </c:pt>
                <c:pt idx="12">
                  <c:v>2.53</c:v>
                </c:pt>
                <c:pt idx="13">
                  <c:v>2.55</c:v>
                </c:pt>
                <c:pt idx="14">
                  <c:v>2.56</c:v>
                </c:pt>
                <c:pt idx="15">
                  <c:v>2.59</c:v>
                </c:pt>
                <c:pt idx="16">
                  <c:v>2.61</c:v>
                </c:pt>
                <c:pt idx="17">
                  <c:v>2.64</c:v>
                </c:pt>
                <c:pt idx="18">
                  <c:v>2.67</c:v>
                </c:pt>
                <c:pt idx="19">
                  <c:v>2.7</c:v>
                </c:pt>
                <c:pt idx="20">
                  <c:v>2.73</c:v>
                </c:pt>
                <c:pt idx="21">
                  <c:v>2.77</c:v>
                </c:pt>
                <c:pt idx="22">
                  <c:v>2.81</c:v>
                </c:pt>
                <c:pt idx="23">
                  <c:v>2.86</c:v>
                </c:pt>
                <c:pt idx="24">
                  <c:v>2.92</c:v>
                </c:pt>
                <c:pt idx="25">
                  <c:v>2.98</c:v>
                </c:pt>
                <c:pt idx="26">
                  <c:v>3.05</c:v>
                </c:pt>
                <c:pt idx="27">
                  <c:v>3.13</c:v>
                </c:pt>
                <c:pt idx="28">
                  <c:v>3.23</c:v>
                </c:pt>
                <c:pt idx="29">
                  <c:v>3.34</c:v>
                </c:pt>
                <c:pt idx="30">
                  <c:v>3.49</c:v>
                </c:pt>
                <c:pt idx="31">
                  <c:v>3.72</c:v>
                </c:pt>
                <c:pt idx="32">
                  <c:v>4.13</c:v>
                </c:pt>
                <c:pt idx="33">
                  <c:v>4.71</c:v>
                </c:pt>
                <c:pt idx="34">
                  <c:v>5.109999999999999</c:v>
                </c:pt>
                <c:pt idx="35">
                  <c:v>5.38</c:v>
                </c:pt>
                <c:pt idx="36">
                  <c:v>5.59</c:v>
                </c:pt>
                <c:pt idx="37">
                  <c:v>5.78</c:v>
                </c:pt>
                <c:pt idx="38">
                  <c:v>5.97</c:v>
                </c:pt>
                <c:pt idx="39">
                  <c:v>6.14</c:v>
                </c:pt>
                <c:pt idx="40">
                  <c:v>6.319999999999998</c:v>
                </c:pt>
                <c:pt idx="41">
                  <c:v>6.49</c:v>
                </c:pt>
                <c:pt idx="42">
                  <c:v>6.67</c:v>
                </c:pt>
                <c:pt idx="43">
                  <c:v>6.93</c:v>
                </c:pt>
                <c:pt idx="44">
                  <c:v>7.28</c:v>
                </c:pt>
                <c:pt idx="45">
                  <c:v>7.45</c:v>
                </c:pt>
                <c:pt idx="46">
                  <c:v>7.59</c:v>
                </c:pt>
                <c:pt idx="47">
                  <c:v>7.73</c:v>
                </c:pt>
                <c:pt idx="48">
                  <c:v>7.92</c:v>
                </c:pt>
                <c:pt idx="49">
                  <c:v>8.19</c:v>
                </c:pt>
                <c:pt idx="50">
                  <c:v>8.57</c:v>
                </c:pt>
                <c:pt idx="51">
                  <c:v>9.06</c:v>
                </c:pt>
                <c:pt idx="52">
                  <c:v>9.58</c:v>
                </c:pt>
                <c:pt idx="53">
                  <c:v>10.01</c:v>
                </c:pt>
                <c:pt idx="54">
                  <c:v>10.32</c:v>
                </c:pt>
                <c:pt idx="55">
                  <c:v>10.54</c:v>
                </c:pt>
                <c:pt idx="56">
                  <c:v>10.7</c:v>
                </c:pt>
                <c:pt idx="57">
                  <c:v>10.81</c:v>
                </c:pt>
                <c:pt idx="58">
                  <c:v>10.91</c:v>
                </c:pt>
                <c:pt idx="59">
                  <c:v>10.97</c:v>
                </c:pt>
                <c:pt idx="60">
                  <c:v>11.03</c:v>
                </c:pt>
                <c:pt idx="61">
                  <c:v>11.08</c:v>
                </c:pt>
                <c:pt idx="62">
                  <c:v>11.12</c:v>
                </c:pt>
                <c:pt idx="63">
                  <c:v>11.17</c:v>
                </c:pt>
                <c:pt idx="64">
                  <c:v>11.2</c:v>
                </c:pt>
                <c:pt idx="65">
                  <c:v>11.24</c:v>
                </c:pt>
                <c:pt idx="66">
                  <c:v>11.26</c:v>
                </c:pt>
                <c:pt idx="67">
                  <c:v>11.29</c:v>
                </c:pt>
                <c:pt idx="68">
                  <c:v>11.31</c:v>
                </c:pt>
                <c:pt idx="69">
                  <c:v>11.33</c:v>
                </c:pt>
                <c:pt idx="70">
                  <c:v>11.35</c:v>
                </c:pt>
                <c:pt idx="71">
                  <c:v>11.36</c:v>
                </c:pt>
                <c:pt idx="72">
                  <c:v>11.38</c:v>
                </c:pt>
                <c:pt idx="73">
                  <c:v>11.4</c:v>
                </c:pt>
                <c:pt idx="74">
                  <c:v>11.41</c:v>
                </c:pt>
                <c:pt idx="75">
                  <c:v>11.42</c:v>
                </c:pt>
                <c:pt idx="76">
                  <c:v>11.44</c:v>
                </c:pt>
                <c:pt idx="77">
                  <c:v>11.44</c:v>
                </c:pt>
                <c:pt idx="78">
                  <c:v>11.45</c:v>
                </c:pt>
                <c:pt idx="79">
                  <c:v>11.47</c:v>
                </c:pt>
                <c:pt idx="80">
                  <c:v>11.48</c:v>
                </c:pt>
                <c:pt idx="81">
                  <c:v>11.48</c:v>
                </c:pt>
                <c:pt idx="82">
                  <c:v>11.49</c:v>
                </c:pt>
                <c:pt idx="83">
                  <c:v>11.5</c:v>
                </c:pt>
                <c:pt idx="84">
                  <c:v>11.5</c:v>
                </c:pt>
              </c:numCache>
            </c:numRef>
          </c:yVal>
          <c:smooth val="0"/>
        </c:ser>
        <c:dLbls>
          <c:showLegendKey val="0"/>
          <c:showVal val="0"/>
          <c:showCatName val="0"/>
          <c:showSerName val="0"/>
          <c:showPercent val="0"/>
          <c:showBubbleSize val="0"/>
        </c:dLbls>
        <c:axId val="-2107867224"/>
        <c:axId val="-2108007432"/>
      </c:scatterChart>
      <c:valAx>
        <c:axId val="-2107867224"/>
        <c:scaling>
          <c:orientation val="minMax"/>
        </c:scaling>
        <c:delete val="0"/>
        <c:axPos val="b"/>
        <c:title>
          <c:tx>
            <c:rich>
              <a:bodyPr/>
              <a:lstStyle/>
              <a:p>
                <a:pPr>
                  <a:defRPr/>
                </a:pPr>
                <a:r>
                  <a:rPr lang="en-US" sz="1600" b="1">
                    <a:latin typeface="Arial"/>
                    <a:cs typeface="Arial"/>
                  </a:rPr>
                  <a:t>Vol of 0.1M NaOH added [mL]</a:t>
                </a:r>
              </a:p>
            </c:rich>
          </c:tx>
          <c:layout>
            <c:manualLayout>
              <c:xMode val="edge"/>
              <c:yMode val="edge"/>
              <c:x val="0.192743708647904"/>
              <c:y val="0.9003663003663"/>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108007432"/>
        <c:crosses val="autoZero"/>
        <c:crossBetween val="midCat"/>
        <c:majorUnit val="1.0"/>
      </c:valAx>
      <c:valAx>
        <c:axId val="-2108007432"/>
        <c:scaling>
          <c:orientation val="minMax"/>
        </c:scaling>
        <c:delete val="0"/>
        <c:axPos val="l"/>
        <c:title>
          <c:tx>
            <c:rich>
              <a:bodyPr rot="-5400000" vert="horz"/>
              <a:lstStyle/>
              <a:p>
                <a:pPr>
                  <a:defRPr sz="1600">
                    <a:latin typeface="Arial"/>
                    <a:cs typeface="Arial"/>
                  </a:defRPr>
                </a:pPr>
                <a:r>
                  <a:rPr lang="en-US" sz="1600">
                    <a:latin typeface="Arial"/>
                    <a:cs typeface="Arial"/>
                  </a:rPr>
                  <a:t>pH</a:t>
                </a:r>
              </a:p>
            </c:rich>
          </c:tx>
          <c:layout/>
          <c:overlay val="0"/>
        </c:title>
        <c:numFmt formatCode="General" sourceLinked="1"/>
        <c:majorTickMark val="in"/>
        <c:minorTickMark val="none"/>
        <c:tickLblPos val="nextTo"/>
        <c:txPr>
          <a:bodyPr/>
          <a:lstStyle/>
          <a:p>
            <a:pPr>
              <a:defRPr sz="1200">
                <a:latin typeface="Arial"/>
                <a:cs typeface="Arial"/>
              </a:defRPr>
            </a:pPr>
            <a:endParaRPr lang="en-US"/>
          </a:p>
        </c:txPr>
        <c:crossAx val="-2107867224"/>
        <c:crosses val="autoZero"/>
        <c:crossBetween val="midCat"/>
      </c:valAx>
      <c:spPr>
        <a:ln w="31750">
          <a:solidFill>
            <a:schemeClr val="tx1"/>
          </a:solidFill>
        </a:ln>
      </c:spPr>
    </c:plotArea>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38058958570233"/>
          <c:y val="0.0277777777777778"/>
          <c:w val="0.816484155420627"/>
          <c:h val="0.783042926085852"/>
        </c:manualLayout>
      </c:layout>
      <c:scatterChart>
        <c:scatterStyle val="lineMarker"/>
        <c:varyColors val="0"/>
        <c:ser>
          <c:idx val="0"/>
          <c:order val="1"/>
          <c:spPr>
            <a:ln w="47625">
              <a:noFill/>
            </a:ln>
          </c:spPr>
          <c:marker>
            <c:symbol val="circle"/>
            <c:size val="4"/>
            <c:spPr>
              <a:solidFill>
                <a:srgbClr val="3366FF"/>
              </a:solidFill>
              <a:ln>
                <a:noFill/>
              </a:ln>
            </c:spPr>
          </c:marker>
          <c:xVal>
            <c:numRef>
              <c:f>'[hyd CMCh June.xlsx]hyd CMCh 1'!$P$5:$P$116</c:f>
              <c:numCache>
                <c:formatCode>General</c:formatCode>
                <c:ptCount val="112"/>
                <c:pt idx="0">
                  <c:v>0.0274749999999999</c:v>
                </c:pt>
                <c:pt idx="1">
                  <c:v>0.0824249999999988</c:v>
                </c:pt>
                <c:pt idx="2">
                  <c:v>0.137374999999999</c:v>
                </c:pt>
                <c:pt idx="3">
                  <c:v>0.183166666666667</c:v>
                </c:pt>
                <c:pt idx="4">
                  <c:v>0.238116666666667</c:v>
                </c:pt>
                <c:pt idx="5">
                  <c:v>0.293066666666668</c:v>
                </c:pt>
                <c:pt idx="6">
                  <c:v>0.348016666666668</c:v>
                </c:pt>
                <c:pt idx="7">
                  <c:v>0.421283333333334</c:v>
                </c:pt>
                <c:pt idx="8">
                  <c:v>0.476233333333334</c:v>
                </c:pt>
                <c:pt idx="9">
                  <c:v>0.531183333333333</c:v>
                </c:pt>
                <c:pt idx="10">
                  <c:v>0.586133333333333</c:v>
                </c:pt>
                <c:pt idx="11">
                  <c:v>0.641083333333332</c:v>
                </c:pt>
                <c:pt idx="12">
                  <c:v>0.709770833333332</c:v>
                </c:pt>
                <c:pt idx="13">
                  <c:v>0.769299999999999</c:v>
                </c:pt>
                <c:pt idx="14">
                  <c:v>0.8379875</c:v>
                </c:pt>
                <c:pt idx="15">
                  <c:v>0.906675</c:v>
                </c:pt>
                <c:pt idx="16">
                  <c:v>0.95611</c:v>
                </c:pt>
                <c:pt idx="17">
                  <c:v>1.00003</c:v>
                </c:pt>
                <c:pt idx="18">
                  <c:v>1.05495</c:v>
                </c:pt>
                <c:pt idx="19">
                  <c:v>1.12088</c:v>
                </c:pt>
                <c:pt idx="20">
                  <c:v>1.181325</c:v>
                </c:pt>
                <c:pt idx="21">
                  <c:v>1.245433333333333</c:v>
                </c:pt>
                <c:pt idx="22">
                  <c:v>1.3187</c:v>
                </c:pt>
                <c:pt idx="23">
                  <c:v>1.395891666666667</c:v>
                </c:pt>
                <c:pt idx="24">
                  <c:v>1.46686875</c:v>
                </c:pt>
                <c:pt idx="25">
                  <c:v>1.53163125</c:v>
                </c:pt>
                <c:pt idx="26">
                  <c:v>1.6016925</c:v>
                </c:pt>
                <c:pt idx="27">
                  <c:v>1.68288</c:v>
                </c:pt>
                <c:pt idx="28">
                  <c:v>1.768975</c:v>
                </c:pt>
                <c:pt idx="29">
                  <c:v>1.8471</c:v>
                </c:pt>
                <c:pt idx="30">
                  <c:v>1.921975</c:v>
                </c:pt>
                <c:pt idx="31">
                  <c:v>1.98135</c:v>
                </c:pt>
                <c:pt idx="32">
                  <c:v>2.014713636363636</c:v>
                </c:pt>
                <c:pt idx="33">
                  <c:v>2.032895454545454</c:v>
                </c:pt>
                <c:pt idx="34">
                  <c:v>2.049940909090909</c:v>
                </c:pt>
                <c:pt idx="35">
                  <c:v>2.071531818181818</c:v>
                </c:pt>
                <c:pt idx="36">
                  <c:v>2.088577272727273</c:v>
                </c:pt>
                <c:pt idx="37">
                  <c:v>2.104360101010101</c:v>
                </c:pt>
                <c:pt idx="38">
                  <c:v>2.12372037037037</c:v>
                </c:pt>
                <c:pt idx="39">
                  <c:v>2.142238888888889</c:v>
                </c:pt>
                <c:pt idx="40">
                  <c:v>2.161683333333332</c:v>
                </c:pt>
                <c:pt idx="41">
                  <c:v>2.180201851851851</c:v>
                </c:pt>
                <c:pt idx="42">
                  <c:v>2.198645295295293</c:v>
                </c:pt>
                <c:pt idx="43">
                  <c:v>2.222268918918919</c:v>
                </c:pt>
                <c:pt idx="44">
                  <c:v>2.249295945945946</c:v>
                </c:pt>
                <c:pt idx="45">
                  <c:v>2.276322972972973</c:v>
                </c:pt>
                <c:pt idx="46">
                  <c:v>2.306208627858616</c:v>
                </c:pt>
                <c:pt idx="47">
                  <c:v>2.341811538461538</c:v>
                </c:pt>
                <c:pt idx="48">
                  <c:v>2.44886282051282</c:v>
                </c:pt>
                <c:pt idx="49">
                  <c:v>2.585016666666666</c:v>
                </c:pt>
                <c:pt idx="50">
                  <c:v>2.658349999999999</c:v>
                </c:pt>
                <c:pt idx="51">
                  <c:v>2.737794444444444</c:v>
                </c:pt>
                <c:pt idx="52">
                  <c:v>2.820016666666667</c:v>
                </c:pt>
                <c:pt idx="53">
                  <c:v>2.906822222222222</c:v>
                </c:pt>
                <c:pt idx="54">
                  <c:v>2.9846</c:v>
                </c:pt>
                <c:pt idx="55">
                  <c:v>3.016683333333332</c:v>
                </c:pt>
                <c:pt idx="56">
                  <c:v>3.094808333333332</c:v>
                </c:pt>
                <c:pt idx="57">
                  <c:v>3.219710294117647</c:v>
                </c:pt>
                <c:pt idx="58">
                  <c:v>3.307374767801857</c:v>
                </c:pt>
                <c:pt idx="59">
                  <c:v>3.361244736842105</c:v>
                </c:pt>
                <c:pt idx="60">
                  <c:v>3.41212192982456</c:v>
                </c:pt>
                <c:pt idx="61">
                  <c:v>3.482016666666666</c:v>
                </c:pt>
                <c:pt idx="62">
                  <c:v>3.567135714285714</c:v>
                </c:pt>
                <c:pt idx="63">
                  <c:v>3.624778571428571</c:v>
                </c:pt>
                <c:pt idx="64">
                  <c:v>3.677046911196911</c:v>
                </c:pt>
                <c:pt idx="65">
                  <c:v>3.724971621621622</c:v>
                </c:pt>
                <c:pt idx="66">
                  <c:v>3.751998648648649</c:v>
                </c:pt>
                <c:pt idx="67">
                  <c:v>3.779025675675675</c:v>
                </c:pt>
                <c:pt idx="68">
                  <c:v>3.813329209979209</c:v>
                </c:pt>
                <c:pt idx="69">
                  <c:v>3.843734615384615</c:v>
                </c:pt>
                <c:pt idx="70">
                  <c:v>3.872580769230768</c:v>
                </c:pt>
                <c:pt idx="71">
                  <c:v>3.901152197802198</c:v>
                </c:pt>
                <c:pt idx="72">
                  <c:v>3.916921428571429</c:v>
                </c:pt>
                <c:pt idx="73">
                  <c:v>3.937635714285715</c:v>
                </c:pt>
                <c:pt idx="74">
                  <c:v>3.959064285714286</c:v>
                </c:pt>
                <c:pt idx="75">
                  <c:v>3.980492857142858</c:v>
                </c:pt>
                <c:pt idx="76">
                  <c:v>4.002125510204078</c:v>
                </c:pt>
                <c:pt idx="77">
                  <c:v>4.020696938775485</c:v>
                </c:pt>
                <c:pt idx="78">
                  <c:v>4.047227551020407</c:v>
                </c:pt>
                <c:pt idx="79">
                  <c:v>4.076819387755101</c:v>
                </c:pt>
                <c:pt idx="80">
                  <c:v>4.112379066171894</c:v>
                </c:pt>
                <c:pt idx="81">
                  <c:v>4.156380303030302</c:v>
                </c:pt>
                <c:pt idx="82">
                  <c:v>4.228185309617874</c:v>
                </c:pt>
                <c:pt idx="83">
                  <c:v>4.322659462915601</c:v>
                </c:pt>
                <c:pt idx="84">
                  <c:v>4.414869607843137</c:v>
                </c:pt>
                <c:pt idx="85">
                  <c:v>4.512516666666613</c:v>
                </c:pt>
                <c:pt idx="86">
                  <c:v>4.60835</c:v>
                </c:pt>
                <c:pt idx="87">
                  <c:v>4.71395</c:v>
                </c:pt>
                <c:pt idx="88">
                  <c:v>4.8473</c:v>
                </c:pt>
                <c:pt idx="89">
                  <c:v>4.975</c:v>
                </c:pt>
                <c:pt idx="90">
                  <c:v>5.073910000000001</c:v>
                </c:pt>
                <c:pt idx="91">
                  <c:v>5.183809999999998</c:v>
                </c:pt>
                <c:pt idx="92">
                  <c:v>5.2909625</c:v>
                </c:pt>
                <c:pt idx="93">
                  <c:v>5.382545833333328</c:v>
                </c:pt>
                <c:pt idx="94">
                  <c:v>5.487866666666662</c:v>
                </c:pt>
                <c:pt idx="95">
                  <c:v>5.61608333333334</c:v>
                </c:pt>
                <c:pt idx="96">
                  <c:v>5.725983333333342</c:v>
                </c:pt>
                <c:pt idx="97">
                  <c:v>5.835883333333342</c:v>
                </c:pt>
                <c:pt idx="98">
                  <c:v>5.945783333333341</c:v>
                </c:pt>
                <c:pt idx="99">
                  <c:v>6.028183333333334</c:v>
                </c:pt>
                <c:pt idx="100">
                  <c:v>6.128874999999954</c:v>
                </c:pt>
                <c:pt idx="101">
                  <c:v>6.211274999999997</c:v>
                </c:pt>
                <c:pt idx="102">
                  <c:v>6.29369999999999</c:v>
                </c:pt>
                <c:pt idx="103">
                  <c:v>6.403599999999997</c:v>
                </c:pt>
                <c:pt idx="104">
                  <c:v>6.540975000000007</c:v>
                </c:pt>
                <c:pt idx="105">
                  <c:v>6.650874999999967</c:v>
                </c:pt>
                <c:pt idx="106">
                  <c:v>6.705825000000004</c:v>
                </c:pt>
                <c:pt idx="107">
                  <c:v>6.760775000000001</c:v>
                </c:pt>
                <c:pt idx="108">
                  <c:v>6.843199999999996</c:v>
                </c:pt>
                <c:pt idx="109">
                  <c:v>6.9531</c:v>
                </c:pt>
                <c:pt idx="110">
                  <c:v>7.063000000000006</c:v>
                </c:pt>
                <c:pt idx="111">
                  <c:v>7.145424999999975</c:v>
                </c:pt>
              </c:numCache>
            </c:numRef>
          </c:xVal>
          <c:yVal>
            <c:numRef>
              <c:f>'[hyd CMCh June.xlsx]hyd CMCh 1'!$Q$5:$Q$116</c:f>
              <c:numCache>
                <c:formatCode>General</c:formatCode>
                <c:ptCount val="112"/>
                <c:pt idx="0">
                  <c:v>0.181983621474072</c:v>
                </c:pt>
                <c:pt idx="1">
                  <c:v>0.18198362147407</c:v>
                </c:pt>
                <c:pt idx="2">
                  <c:v>0.181983621474066</c:v>
                </c:pt>
                <c:pt idx="3">
                  <c:v>0.272975432211087</c:v>
                </c:pt>
                <c:pt idx="4">
                  <c:v>0.2729754322111</c:v>
                </c:pt>
                <c:pt idx="5">
                  <c:v>0.272975432211099</c:v>
                </c:pt>
                <c:pt idx="6">
                  <c:v>0.272975432211106</c:v>
                </c:pt>
                <c:pt idx="7">
                  <c:v>0.2729754322111</c:v>
                </c:pt>
                <c:pt idx="8">
                  <c:v>0.2729754322111</c:v>
                </c:pt>
                <c:pt idx="9">
                  <c:v>0.272975432211106</c:v>
                </c:pt>
                <c:pt idx="10">
                  <c:v>0.272975432211099</c:v>
                </c:pt>
                <c:pt idx="11">
                  <c:v>0.2729754322111</c:v>
                </c:pt>
                <c:pt idx="12">
                  <c:v>0.311971922526968</c:v>
                </c:pt>
                <c:pt idx="13">
                  <c:v>0.363967242948136</c:v>
                </c:pt>
                <c:pt idx="14">
                  <c:v>0.363967242948135</c:v>
                </c:pt>
                <c:pt idx="15">
                  <c:v>0.363967242948136</c:v>
                </c:pt>
                <c:pt idx="16">
                  <c:v>0.455373406193079</c:v>
                </c:pt>
                <c:pt idx="17">
                  <c:v>0.455373406193079</c:v>
                </c:pt>
                <c:pt idx="18">
                  <c:v>0.455097087378636</c:v>
                </c:pt>
                <c:pt idx="19">
                  <c:v>0.45495905368517</c:v>
                </c:pt>
                <c:pt idx="20">
                  <c:v>0.5459508644222</c:v>
                </c:pt>
                <c:pt idx="21">
                  <c:v>0.545950864422206</c:v>
                </c:pt>
                <c:pt idx="22">
                  <c:v>0.5459508644222</c:v>
                </c:pt>
                <c:pt idx="23">
                  <c:v>0.616396137250869</c:v>
                </c:pt>
                <c:pt idx="24">
                  <c:v>0.6574892130676</c:v>
                </c:pt>
                <c:pt idx="25">
                  <c:v>0.727934485896266</c:v>
                </c:pt>
                <c:pt idx="26">
                  <c:v>0.839924406803391</c:v>
                </c:pt>
                <c:pt idx="27">
                  <c:v>0.989663514405105</c:v>
                </c:pt>
                <c:pt idx="28">
                  <c:v>1.230769230769235</c:v>
                </c:pt>
                <c:pt idx="29">
                  <c:v>1.600000000000001</c:v>
                </c:pt>
                <c:pt idx="30">
                  <c:v>2.274247491638782</c:v>
                </c:pt>
                <c:pt idx="31">
                  <c:v>2.499999999999995</c:v>
                </c:pt>
                <c:pt idx="32">
                  <c:v>4.400000000000051</c:v>
                </c:pt>
                <c:pt idx="33">
                  <c:v>4.399999999999961</c:v>
                </c:pt>
                <c:pt idx="34">
                  <c:v>4.400000000000004</c:v>
                </c:pt>
                <c:pt idx="35">
                  <c:v>4.400000000000051</c:v>
                </c:pt>
                <c:pt idx="36">
                  <c:v>4.400000000000031</c:v>
                </c:pt>
                <c:pt idx="37">
                  <c:v>4.95000000000006</c:v>
                </c:pt>
                <c:pt idx="38">
                  <c:v>5.400000000000004</c:v>
                </c:pt>
                <c:pt idx="39">
                  <c:v>5.399999999999957</c:v>
                </c:pt>
                <c:pt idx="40">
                  <c:v>5.400000000000074</c:v>
                </c:pt>
                <c:pt idx="41">
                  <c:v>5.399999999999867</c:v>
                </c:pt>
                <c:pt idx="42">
                  <c:v>4.945544554455378</c:v>
                </c:pt>
                <c:pt idx="43">
                  <c:v>3.699999999999997</c:v>
                </c:pt>
                <c:pt idx="44">
                  <c:v>3.699999999999964</c:v>
                </c:pt>
                <c:pt idx="45">
                  <c:v>3.699999999999997</c:v>
                </c:pt>
                <c:pt idx="46">
                  <c:v>3.053968253968283</c:v>
                </c:pt>
                <c:pt idx="47">
                  <c:v>2.6</c:v>
                </c:pt>
                <c:pt idx="48">
                  <c:v>2.277372262773721</c:v>
                </c:pt>
                <c:pt idx="49">
                  <c:v>2.06896551724139</c:v>
                </c:pt>
                <c:pt idx="50">
                  <c:v>2.0</c:v>
                </c:pt>
                <c:pt idx="51">
                  <c:v>1.836734693877535</c:v>
                </c:pt>
                <c:pt idx="52">
                  <c:v>1.8</c:v>
                </c:pt>
                <c:pt idx="53">
                  <c:v>1.694117647058828</c:v>
                </c:pt>
                <c:pt idx="54">
                  <c:v>1.60000000000001</c:v>
                </c:pt>
                <c:pt idx="55">
                  <c:v>1.500000000000017</c:v>
                </c:pt>
                <c:pt idx="56">
                  <c:v>1.54340836012862</c:v>
                </c:pt>
                <c:pt idx="57">
                  <c:v>1.663608562691122</c:v>
                </c:pt>
                <c:pt idx="58">
                  <c:v>1.814606741573043</c:v>
                </c:pt>
                <c:pt idx="59">
                  <c:v>1.900000000000003</c:v>
                </c:pt>
                <c:pt idx="60">
                  <c:v>2.035714285714272</c:v>
                </c:pt>
                <c:pt idx="61">
                  <c:v>2.205882352941173</c:v>
                </c:pt>
                <c:pt idx="62">
                  <c:v>2.513464991023368</c:v>
                </c:pt>
                <c:pt idx="63">
                  <c:v>2.799999999999965</c:v>
                </c:pt>
                <c:pt idx="64">
                  <c:v>2.90603085553996</c:v>
                </c:pt>
                <c:pt idx="65">
                  <c:v>3.699999999999997</c:v>
                </c:pt>
                <c:pt idx="66">
                  <c:v>3.700000000000025</c:v>
                </c:pt>
                <c:pt idx="67">
                  <c:v>3.700000000000025</c:v>
                </c:pt>
                <c:pt idx="68">
                  <c:v>4.81</c:v>
                </c:pt>
                <c:pt idx="69">
                  <c:v>5.2</c:v>
                </c:pt>
                <c:pt idx="70">
                  <c:v>5.2</c:v>
                </c:pt>
                <c:pt idx="71">
                  <c:v>5.888235294117448</c:v>
                </c:pt>
                <c:pt idx="72">
                  <c:v>6.999999999999967</c:v>
                </c:pt>
                <c:pt idx="73">
                  <c:v>7.0</c:v>
                </c:pt>
                <c:pt idx="74">
                  <c:v>7.0</c:v>
                </c:pt>
                <c:pt idx="75">
                  <c:v>6.999999999999954</c:v>
                </c:pt>
                <c:pt idx="76">
                  <c:v>6.125000000000266</c:v>
                </c:pt>
                <c:pt idx="77">
                  <c:v>4.899999999999964</c:v>
                </c:pt>
                <c:pt idx="78">
                  <c:v>4.90000000000013</c:v>
                </c:pt>
                <c:pt idx="79">
                  <c:v>4.899999999999975</c:v>
                </c:pt>
                <c:pt idx="80">
                  <c:v>3.7604651162791</c:v>
                </c:pt>
                <c:pt idx="81">
                  <c:v>3.299999999999978</c:v>
                </c:pt>
                <c:pt idx="82">
                  <c:v>2.54697986577178</c:v>
                </c:pt>
                <c:pt idx="83">
                  <c:v>1.872394366197218</c:v>
                </c:pt>
                <c:pt idx="84">
                  <c:v>1.388481675392637</c:v>
                </c:pt>
                <c:pt idx="85">
                  <c:v>1.081967213114768</c:v>
                </c:pt>
                <c:pt idx="86">
                  <c:v>0.888888888888891</c:v>
                </c:pt>
                <c:pt idx="87">
                  <c:v>0.660066006600651</c:v>
                </c:pt>
                <c:pt idx="88">
                  <c:v>0.481099656357401</c:v>
                </c:pt>
                <c:pt idx="89">
                  <c:v>0.545950864422182</c:v>
                </c:pt>
                <c:pt idx="90">
                  <c:v>0.454959053685156</c:v>
                </c:pt>
                <c:pt idx="91">
                  <c:v>0.379132544737659</c:v>
                </c:pt>
                <c:pt idx="92">
                  <c:v>0.363967242948124</c:v>
                </c:pt>
                <c:pt idx="93">
                  <c:v>0.29779138059395</c:v>
                </c:pt>
                <c:pt idx="94">
                  <c:v>0.272975432211086</c:v>
                </c:pt>
                <c:pt idx="95">
                  <c:v>0.204731574158305</c:v>
                </c:pt>
                <c:pt idx="96">
                  <c:v>0.272975432211114</c:v>
                </c:pt>
                <c:pt idx="97">
                  <c:v>0.204731574158328</c:v>
                </c:pt>
                <c:pt idx="98">
                  <c:v>0.272975432211114</c:v>
                </c:pt>
                <c:pt idx="99">
                  <c:v>0.218499635833959</c:v>
                </c:pt>
                <c:pt idx="100">
                  <c:v>0.182066454255809</c:v>
                </c:pt>
                <c:pt idx="101">
                  <c:v>0.181983621474055</c:v>
                </c:pt>
                <c:pt idx="102">
                  <c:v>0.181983621474105</c:v>
                </c:pt>
                <c:pt idx="103">
                  <c:v>0.0909918107369996</c:v>
                </c:pt>
                <c:pt idx="104">
                  <c:v>0.121322414316057</c:v>
                </c:pt>
                <c:pt idx="105">
                  <c:v>0.181983621474023</c:v>
                </c:pt>
                <c:pt idx="106">
                  <c:v>0.181983621474093</c:v>
                </c:pt>
                <c:pt idx="107">
                  <c:v>0.181983621474079</c:v>
                </c:pt>
                <c:pt idx="108">
                  <c:v>0.0909918107370467</c:v>
                </c:pt>
                <c:pt idx="109">
                  <c:v>0.0909918107370114</c:v>
                </c:pt>
                <c:pt idx="110">
                  <c:v>0.0909918107370408</c:v>
                </c:pt>
                <c:pt idx="111">
                  <c:v>0.18198362147407</c:v>
                </c:pt>
              </c:numCache>
            </c:numRef>
          </c:yVal>
          <c:smooth val="0"/>
        </c:ser>
        <c:ser>
          <c:idx val="1"/>
          <c:order val="0"/>
          <c:spPr>
            <a:ln w="47625">
              <a:noFill/>
            </a:ln>
          </c:spPr>
          <c:marker>
            <c:symbol val="circle"/>
            <c:size val="4"/>
            <c:spPr>
              <a:solidFill>
                <a:srgbClr val="0000FF"/>
              </a:solidFill>
              <a:ln>
                <a:noFill/>
              </a:ln>
            </c:spPr>
          </c:marker>
          <c:xVal>
            <c:numRef>
              <c:f>'[hyd CMCh June.xlsx]hyd CMCh 1'!$F$8:$F$77</c:f>
              <c:numCache>
                <c:formatCode>General</c:formatCode>
                <c:ptCount val="70"/>
                <c:pt idx="0">
                  <c:v>0.0</c:v>
                </c:pt>
                <c:pt idx="1">
                  <c:v>0.05495</c:v>
                </c:pt>
                <c:pt idx="2">
                  <c:v>0.16485</c:v>
                </c:pt>
                <c:pt idx="3">
                  <c:v>0.27475</c:v>
                </c:pt>
                <c:pt idx="4">
                  <c:v>0.38465</c:v>
                </c:pt>
                <c:pt idx="5">
                  <c:v>0.49455</c:v>
                </c:pt>
                <c:pt idx="6">
                  <c:v>0.60445</c:v>
                </c:pt>
                <c:pt idx="7">
                  <c:v>0.71435</c:v>
                </c:pt>
                <c:pt idx="8">
                  <c:v>0.82425</c:v>
                </c:pt>
                <c:pt idx="9">
                  <c:v>0.93415</c:v>
                </c:pt>
                <c:pt idx="10">
                  <c:v>1.04395</c:v>
                </c:pt>
                <c:pt idx="11">
                  <c:v>1.15385</c:v>
                </c:pt>
                <c:pt idx="12">
                  <c:v>1.26375</c:v>
                </c:pt>
                <c:pt idx="13">
                  <c:v>1.37365</c:v>
                </c:pt>
                <c:pt idx="14">
                  <c:v>1.48355</c:v>
                </c:pt>
                <c:pt idx="15">
                  <c:v>1.59345</c:v>
                </c:pt>
                <c:pt idx="16">
                  <c:v>1.70335</c:v>
                </c:pt>
                <c:pt idx="17">
                  <c:v>1.80335</c:v>
                </c:pt>
                <c:pt idx="18">
                  <c:v>1.90335</c:v>
                </c:pt>
                <c:pt idx="19">
                  <c:v>2.00335</c:v>
                </c:pt>
                <c:pt idx="20">
                  <c:v>2.10335</c:v>
                </c:pt>
                <c:pt idx="21">
                  <c:v>2.20335</c:v>
                </c:pt>
                <c:pt idx="22">
                  <c:v>2.30335</c:v>
                </c:pt>
                <c:pt idx="23">
                  <c:v>2.40335</c:v>
                </c:pt>
                <c:pt idx="24">
                  <c:v>2.50335</c:v>
                </c:pt>
                <c:pt idx="25">
                  <c:v>2.60335</c:v>
                </c:pt>
                <c:pt idx="26">
                  <c:v>2.70335</c:v>
                </c:pt>
                <c:pt idx="27">
                  <c:v>2.80335</c:v>
                </c:pt>
                <c:pt idx="28">
                  <c:v>2.90335</c:v>
                </c:pt>
                <c:pt idx="29">
                  <c:v>3.00335</c:v>
                </c:pt>
                <c:pt idx="30">
                  <c:v>3.10335</c:v>
                </c:pt>
                <c:pt idx="31">
                  <c:v>3.20335</c:v>
                </c:pt>
                <c:pt idx="32">
                  <c:v>3.30335</c:v>
                </c:pt>
                <c:pt idx="33">
                  <c:v>3.40335</c:v>
                </c:pt>
                <c:pt idx="34">
                  <c:v>3.50335</c:v>
                </c:pt>
                <c:pt idx="35">
                  <c:v>3.60335</c:v>
                </c:pt>
                <c:pt idx="36">
                  <c:v>3.70335</c:v>
                </c:pt>
                <c:pt idx="37">
                  <c:v>3.80335</c:v>
                </c:pt>
                <c:pt idx="38">
                  <c:v>3.903350000000001</c:v>
                </c:pt>
                <c:pt idx="39">
                  <c:v>4.00335</c:v>
                </c:pt>
                <c:pt idx="40">
                  <c:v>4.103350000000001</c:v>
                </c:pt>
                <c:pt idx="41">
                  <c:v>4.20335</c:v>
                </c:pt>
                <c:pt idx="42">
                  <c:v>4.30335</c:v>
                </c:pt>
                <c:pt idx="43">
                  <c:v>4.40335</c:v>
                </c:pt>
                <c:pt idx="44">
                  <c:v>4.50335</c:v>
                </c:pt>
                <c:pt idx="45">
                  <c:v>4.603350000000001</c:v>
                </c:pt>
                <c:pt idx="46">
                  <c:v>4.70335</c:v>
                </c:pt>
                <c:pt idx="47">
                  <c:v>4.810149999999997</c:v>
                </c:pt>
                <c:pt idx="48">
                  <c:v>4.920050000000001</c:v>
                </c:pt>
                <c:pt idx="49">
                  <c:v>5.029949999999999</c:v>
                </c:pt>
                <c:pt idx="50">
                  <c:v>5.13985</c:v>
                </c:pt>
                <c:pt idx="51">
                  <c:v>5.24975</c:v>
                </c:pt>
                <c:pt idx="52">
                  <c:v>5.35965</c:v>
                </c:pt>
                <c:pt idx="53">
                  <c:v>5.46955</c:v>
                </c:pt>
                <c:pt idx="54">
                  <c:v>5.57945</c:v>
                </c:pt>
                <c:pt idx="55">
                  <c:v>5.68935</c:v>
                </c:pt>
                <c:pt idx="56">
                  <c:v>5.79925</c:v>
                </c:pt>
                <c:pt idx="57">
                  <c:v>5.90915</c:v>
                </c:pt>
                <c:pt idx="58">
                  <c:v>6.01905</c:v>
                </c:pt>
                <c:pt idx="59">
                  <c:v>6.128849999999995</c:v>
                </c:pt>
                <c:pt idx="60">
                  <c:v>6.23875</c:v>
                </c:pt>
                <c:pt idx="61">
                  <c:v>6.34865</c:v>
                </c:pt>
                <c:pt idx="62">
                  <c:v>6.458550000000001</c:v>
                </c:pt>
                <c:pt idx="63">
                  <c:v>6.568449999999999</c:v>
                </c:pt>
                <c:pt idx="64">
                  <c:v>6.67835</c:v>
                </c:pt>
                <c:pt idx="65">
                  <c:v>6.78825</c:v>
                </c:pt>
                <c:pt idx="66">
                  <c:v>6.898149999999997</c:v>
                </c:pt>
                <c:pt idx="67">
                  <c:v>7.00805</c:v>
                </c:pt>
                <c:pt idx="68">
                  <c:v>7.117949999999976</c:v>
                </c:pt>
                <c:pt idx="69">
                  <c:v>7.227849999999997</c:v>
                </c:pt>
              </c:numCache>
            </c:numRef>
          </c:xVal>
          <c:yVal>
            <c:numRef>
              <c:f>'[hyd CMCh June.xlsx]hyd CMCh 1'!$C$8:$C$172</c:f>
              <c:numCache>
                <c:formatCode>General</c:formatCode>
                <c:ptCount val="165"/>
                <c:pt idx="0">
                  <c:v>2.34</c:v>
                </c:pt>
                <c:pt idx="1">
                  <c:v>2.35</c:v>
                </c:pt>
                <c:pt idx="2">
                  <c:v>2.37</c:v>
                </c:pt>
                <c:pt idx="3">
                  <c:v>2.4</c:v>
                </c:pt>
                <c:pt idx="4">
                  <c:v>2.43</c:v>
                </c:pt>
                <c:pt idx="5">
                  <c:v>2.46</c:v>
                </c:pt>
                <c:pt idx="6">
                  <c:v>2.49</c:v>
                </c:pt>
                <c:pt idx="7">
                  <c:v>2.52</c:v>
                </c:pt>
                <c:pt idx="8">
                  <c:v>2.56</c:v>
                </c:pt>
                <c:pt idx="9">
                  <c:v>2.6</c:v>
                </c:pt>
                <c:pt idx="10">
                  <c:v>2.65</c:v>
                </c:pt>
                <c:pt idx="11">
                  <c:v>2.7</c:v>
                </c:pt>
                <c:pt idx="12">
                  <c:v>2.76</c:v>
                </c:pt>
                <c:pt idx="13">
                  <c:v>2.82</c:v>
                </c:pt>
                <c:pt idx="14">
                  <c:v>2.89</c:v>
                </c:pt>
                <c:pt idx="15">
                  <c:v>2.97</c:v>
                </c:pt>
                <c:pt idx="16">
                  <c:v>3.07</c:v>
                </c:pt>
                <c:pt idx="17">
                  <c:v>3.19</c:v>
                </c:pt>
                <c:pt idx="18">
                  <c:v>3.35</c:v>
                </c:pt>
                <c:pt idx="19">
                  <c:v>3.6</c:v>
                </c:pt>
                <c:pt idx="20">
                  <c:v>4.04</c:v>
                </c:pt>
                <c:pt idx="21">
                  <c:v>4.58</c:v>
                </c:pt>
                <c:pt idx="22">
                  <c:v>4.95</c:v>
                </c:pt>
                <c:pt idx="23">
                  <c:v>5.21</c:v>
                </c:pt>
                <c:pt idx="24">
                  <c:v>5.43</c:v>
                </c:pt>
                <c:pt idx="25">
                  <c:v>5.64</c:v>
                </c:pt>
                <c:pt idx="26">
                  <c:v>5.84</c:v>
                </c:pt>
                <c:pt idx="27">
                  <c:v>6.02</c:v>
                </c:pt>
                <c:pt idx="28">
                  <c:v>6.2</c:v>
                </c:pt>
                <c:pt idx="29">
                  <c:v>6.359999999999998</c:v>
                </c:pt>
                <c:pt idx="30">
                  <c:v>6.51</c:v>
                </c:pt>
                <c:pt idx="31">
                  <c:v>6.67</c:v>
                </c:pt>
                <c:pt idx="32">
                  <c:v>6.84</c:v>
                </c:pt>
                <c:pt idx="33">
                  <c:v>7.03</c:v>
                </c:pt>
                <c:pt idx="34">
                  <c:v>7.24</c:v>
                </c:pt>
                <c:pt idx="35">
                  <c:v>7.49</c:v>
                </c:pt>
                <c:pt idx="36">
                  <c:v>7.769999999999999</c:v>
                </c:pt>
                <c:pt idx="37">
                  <c:v>8.140000000000001</c:v>
                </c:pt>
                <c:pt idx="38">
                  <c:v>8.66</c:v>
                </c:pt>
                <c:pt idx="39">
                  <c:v>9.36</c:v>
                </c:pt>
                <c:pt idx="40">
                  <c:v>9.85</c:v>
                </c:pt>
                <c:pt idx="41">
                  <c:v>10.18</c:v>
                </c:pt>
                <c:pt idx="42">
                  <c:v>10.41</c:v>
                </c:pt>
                <c:pt idx="43">
                  <c:v>10.58</c:v>
                </c:pt>
                <c:pt idx="44">
                  <c:v>10.7</c:v>
                </c:pt>
                <c:pt idx="45">
                  <c:v>10.8</c:v>
                </c:pt>
                <c:pt idx="46">
                  <c:v>10.88</c:v>
                </c:pt>
                <c:pt idx="47">
                  <c:v>10.94</c:v>
                </c:pt>
                <c:pt idx="48">
                  <c:v>10.99</c:v>
                </c:pt>
                <c:pt idx="49">
                  <c:v>11.05</c:v>
                </c:pt>
                <c:pt idx="50">
                  <c:v>11.1</c:v>
                </c:pt>
                <c:pt idx="51">
                  <c:v>11.14</c:v>
                </c:pt>
                <c:pt idx="52">
                  <c:v>11.18</c:v>
                </c:pt>
                <c:pt idx="53">
                  <c:v>11.21</c:v>
                </c:pt>
                <c:pt idx="54">
                  <c:v>11.24</c:v>
                </c:pt>
                <c:pt idx="55">
                  <c:v>11.26</c:v>
                </c:pt>
                <c:pt idx="56">
                  <c:v>11.29</c:v>
                </c:pt>
                <c:pt idx="57">
                  <c:v>11.31</c:v>
                </c:pt>
                <c:pt idx="58">
                  <c:v>11.34</c:v>
                </c:pt>
                <c:pt idx="59">
                  <c:v>11.36</c:v>
                </c:pt>
                <c:pt idx="60">
                  <c:v>11.38</c:v>
                </c:pt>
                <c:pt idx="61">
                  <c:v>11.4</c:v>
                </c:pt>
                <c:pt idx="62">
                  <c:v>11.41</c:v>
                </c:pt>
                <c:pt idx="63">
                  <c:v>11.42</c:v>
                </c:pt>
                <c:pt idx="64">
                  <c:v>11.44</c:v>
                </c:pt>
                <c:pt idx="65">
                  <c:v>11.46</c:v>
                </c:pt>
                <c:pt idx="66">
                  <c:v>11.47</c:v>
                </c:pt>
                <c:pt idx="67">
                  <c:v>11.48</c:v>
                </c:pt>
                <c:pt idx="68">
                  <c:v>11.49</c:v>
                </c:pt>
                <c:pt idx="69">
                  <c:v>11.51</c:v>
                </c:pt>
              </c:numCache>
            </c:numRef>
          </c:yVal>
          <c:smooth val="0"/>
        </c:ser>
        <c:dLbls>
          <c:showLegendKey val="0"/>
          <c:showVal val="0"/>
          <c:showCatName val="0"/>
          <c:showSerName val="0"/>
          <c:showPercent val="0"/>
          <c:showBubbleSize val="0"/>
        </c:dLbls>
        <c:axId val="-2108062312"/>
        <c:axId val="-2108071720"/>
      </c:scatterChart>
      <c:valAx>
        <c:axId val="-2108062312"/>
        <c:scaling>
          <c:orientation val="minMax"/>
          <c:max val="10.0"/>
        </c:scaling>
        <c:delete val="0"/>
        <c:axPos val="b"/>
        <c:title>
          <c:tx>
            <c:rich>
              <a:bodyPr/>
              <a:lstStyle/>
              <a:p>
                <a:pPr>
                  <a:defRPr/>
                </a:pPr>
                <a:r>
                  <a:rPr lang="en-US" sz="1600">
                    <a:latin typeface="Arial"/>
                    <a:cs typeface="Arial"/>
                  </a:rPr>
                  <a:t>Vol of 0.1M NaOH added [mL]</a:t>
                </a:r>
              </a:p>
            </c:rich>
          </c:tx>
          <c:layout>
            <c:manualLayout>
              <c:xMode val="edge"/>
              <c:yMode val="edge"/>
              <c:x val="0.22278057885816"/>
              <c:y val="0.917057263003415"/>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108071720"/>
        <c:crosses val="autoZero"/>
        <c:crossBetween val="midCat"/>
        <c:majorUnit val="1.0"/>
      </c:valAx>
      <c:valAx>
        <c:axId val="-2108071720"/>
        <c:scaling>
          <c:orientation val="minMax"/>
        </c:scaling>
        <c:delete val="0"/>
        <c:axPos val="l"/>
        <c:title>
          <c:tx>
            <c:rich>
              <a:bodyPr rot="-5400000" vert="horz"/>
              <a:lstStyle/>
              <a:p>
                <a:pPr>
                  <a:defRPr sz="1600">
                    <a:latin typeface="Arial"/>
                    <a:cs typeface="Arial"/>
                  </a:defRPr>
                </a:pPr>
                <a:r>
                  <a:rPr lang="en-US" sz="1600">
                    <a:latin typeface="Arial"/>
                    <a:cs typeface="Arial"/>
                  </a:rPr>
                  <a:t>pH</a:t>
                </a:r>
              </a:p>
            </c:rich>
          </c:tx>
          <c:layout>
            <c:manualLayout>
              <c:xMode val="edge"/>
              <c:yMode val="edge"/>
              <c:x val="0.0103542234332425"/>
              <c:y val="0.398997826884543"/>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108062312"/>
        <c:crosses val="autoZero"/>
        <c:crossBetween val="midCat"/>
      </c:valAx>
      <c:spPr>
        <a:ln w="31750">
          <a:solidFill>
            <a:schemeClr val="tx1"/>
          </a:solidFill>
        </a:ln>
      </c:spPr>
    </c:plotArea>
    <c:plotVisOnly val="1"/>
    <c:dispBlanksAs val="gap"/>
    <c:showDLblsOverMax val="0"/>
  </c:chart>
  <c:spPr>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95382438897265"/>
          <c:y val="0.0387096774193548"/>
          <c:w val="0.737446063922861"/>
          <c:h val="0.765607061214122"/>
        </c:manualLayout>
      </c:layout>
      <c:scatterChart>
        <c:scatterStyle val="lineMarker"/>
        <c:varyColors val="0"/>
        <c:ser>
          <c:idx val="1"/>
          <c:order val="0"/>
          <c:spPr>
            <a:ln w="47625">
              <a:noFill/>
            </a:ln>
          </c:spPr>
          <c:marker>
            <c:symbol val="circle"/>
            <c:size val="4"/>
            <c:spPr>
              <a:ln>
                <a:noFill/>
              </a:ln>
            </c:spPr>
          </c:marker>
          <c:xVal>
            <c:numRef>
              <c:f>'[Chitosan database.xlsx]Raw LMW Chitosan'!$C$4:$C$179</c:f>
              <c:numCache>
                <c:formatCode>General</c:formatCode>
                <c:ptCount val="176"/>
                <c:pt idx="0">
                  <c:v>1.86</c:v>
                </c:pt>
                <c:pt idx="1">
                  <c:v>1.87</c:v>
                </c:pt>
                <c:pt idx="2">
                  <c:v>1.87</c:v>
                </c:pt>
                <c:pt idx="3">
                  <c:v>1.87</c:v>
                </c:pt>
                <c:pt idx="4">
                  <c:v>1.88</c:v>
                </c:pt>
                <c:pt idx="5">
                  <c:v>1.88</c:v>
                </c:pt>
                <c:pt idx="6">
                  <c:v>1.88</c:v>
                </c:pt>
                <c:pt idx="7">
                  <c:v>1.89</c:v>
                </c:pt>
                <c:pt idx="8">
                  <c:v>1.89</c:v>
                </c:pt>
                <c:pt idx="9">
                  <c:v>1.89</c:v>
                </c:pt>
                <c:pt idx="10">
                  <c:v>1.89</c:v>
                </c:pt>
                <c:pt idx="11">
                  <c:v>1.89</c:v>
                </c:pt>
                <c:pt idx="12">
                  <c:v>1.89</c:v>
                </c:pt>
                <c:pt idx="13">
                  <c:v>1.89</c:v>
                </c:pt>
                <c:pt idx="14">
                  <c:v>1.9</c:v>
                </c:pt>
                <c:pt idx="15">
                  <c:v>1.9</c:v>
                </c:pt>
                <c:pt idx="16">
                  <c:v>1.9</c:v>
                </c:pt>
                <c:pt idx="17">
                  <c:v>1.9</c:v>
                </c:pt>
                <c:pt idx="18">
                  <c:v>1.9</c:v>
                </c:pt>
                <c:pt idx="19">
                  <c:v>1.91</c:v>
                </c:pt>
                <c:pt idx="20">
                  <c:v>1.91</c:v>
                </c:pt>
                <c:pt idx="21">
                  <c:v>1.91</c:v>
                </c:pt>
                <c:pt idx="22">
                  <c:v>1.91</c:v>
                </c:pt>
                <c:pt idx="23">
                  <c:v>1.91</c:v>
                </c:pt>
                <c:pt idx="24">
                  <c:v>1.92</c:v>
                </c:pt>
                <c:pt idx="25">
                  <c:v>1.92</c:v>
                </c:pt>
                <c:pt idx="26">
                  <c:v>1.92</c:v>
                </c:pt>
                <c:pt idx="27">
                  <c:v>1.93</c:v>
                </c:pt>
                <c:pt idx="28">
                  <c:v>1.93</c:v>
                </c:pt>
                <c:pt idx="29">
                  <c:v>1.93</c:v>
                </c:pt>
                <c:pt idx="30">
                  <c:v>1.94</c:v>
                </c:pt>
                <c:pt idx="31">
                  <c:v>1.94</c:v>
                </c:pt>
                <c:pt idx="32">
                  <c:v>1.95</c:v>
                </c:pt>
                <c:pt idx="33">
                  <c:v>1.95</c:v>
                </c:pt>
                <c:pt idx="34">
                  <c:v>1.95</c:v>
                </c:pt>
                <c:pt idx="35">
                  <c:v>1.96</c:v>
                </c:pt>
                <c:pt idx="36">
                  <c:v>1.96</c:v>
                </c:pt>
                <c:pt idx="37">
                  <c:v>1.97</c:v>
                </c:pt>
                <c:pt idx="38">
                  <c:v>1.97</c:v>
                </c:pt>
                <c:pt idx="39">
                  <c:v>1.98</c:v>
                </c:pt>
                <c:pt idx="40">
                  <c:v>1.98</c:v>
                </c:pt>
                <c:pt idx="41">
                  <c:v>1.98</c:v>
                </c:pt>
                <c:pt idx="42">
                  <c:v>1.99</c:v>
                </c:pt>
                <c:pt idx="43">
                  <c:v>1.99</c:v>
                </c:pt>
                <c:pt idx="44">
                  <c:v>2.0</c:v>
                </c:pt>
                <c:pt idx="45">
                  <c:v>2.0</c:v>
                </c:pt>
                <c:pt idx="46">
                  <c:v>2.01</c:v>
                </c:pt>
                <c:pt idx="47">
                  <c:v>2.01</c:v>
                </c:pt>
                <c:pt idx="48">
                  <c:v>2.02</c:v>
                </c:pt>
                <c:pt idx="49">
                  <c:v>2.02</c:v>
                </c:pt>
                <c:pt idx="50">
                  <c:v>2.03</c:v>
                </c:pt>
                <c:pt idx="51">
                  <c:v>2.03</c:v>
                </c:pt>
                <c:pt idx="52">
                  <c:v>2.04</c:v>
                </c:pt>
                <c:pt idx="53">
                  <c:v>2.04</c:v>
                </c:pt>
                <c:pt idx="54">
                  <c:v>2.05</c:v>
                </c:pt>
                <c:pt idx="55">
                  <c:v>2.05</c:v>
                </c:pt>
                <c:pt idx="56">
                  <c:v>2.06</c:v>
                </c:pt>
                <c:pt idx="57">
                  <c:v>2.06</c:v>
                </c:pt>
                <c:pt idx="58">
                  <c:v>2.07</c:v>
                </c:pt>
                <c:pt idx="59">
                  <c:v>2.08</c:v>
                </c:pt>
                <c:pt idx="60">
                  <c:v>2.08</c:v>
                </c:pt>
                <c:pt idx="61">
                  <c:v>2.09</c:v>
                </c:pt>
                <c:pt idx="62">
                  <c:v>2.1</c:v>
                </c:pt>
                <c:pt idx="63">
                  <c:v>2.1</c:v>
                </c:pt>
                <c:pt idx="64">
                  <c:v>2.11</c:v>
                </c:pt>
                <c:pt idx="65">
                  <c:v>2.12</c:v>
                </c:pt>
                <c:pt idx="66">
                  <c:v>2.12</c:v>
                </c:pt>
                <c:pt idx="67">
                  <c:v>2.13</c:v>
                </c:pt>
                <c:pt idx="68">
                  <c:v>2.14</c:v>
                </c:pt>
                <c:pt idx="69">
                  <c:v>2.15</c:v>
                </c:pt>
                <c:pt idx="70">
                  <c:v>2.16</c:v>
                </c:pt>
                <c:pt idx="71">
                  <c:v>2.16</c:v>
                </c:pt>
                <c:pt idx="72">
                  <c:v>2.17</c:v>
                </c:pt>
                <c:pt idx="73">
                  <c:v>2.18</c:v>
                </c:pt>
                <c:pt idx="74">
                  <c:v>2.18</c:v>
                </c:pt>
                <c:pt idx="75">
                  <c:v>2.2</c:v>
                </c:pt>
                <c:pt idx="76">
                  <c:v>2.21</c:v>
                </c:pt>
                <c:pt idx="77">
                  <c:v>2.21</c:v>
                </c:pt>
                <c:pt idx="78">
                  <c:v>2.22</c:v>
                </c:pt>
                <c:pt idx="79">
                  <c:v>2.23</c:v>
                </c:pt>
                <c:pt idx="80">
                  <c:v>2.24</c:v>
                </c:pt>
                <c:pt idx="81">
                  <c:v>2.25</c:v>
                </c:pt>
                <c:pt idx="82">
                  <c:v>2.26</c:v>
                </c:pt>
                <c:pt idx="83">
                  <c:v>2.28</c:v>
                </c:pt>
                <c:pt idx="84">
                  <c:v>2.29</c:v>
                </c:pt>
                <c:pt idx="85">
                  <c:v>2.29</c:v>
                </c:pt>
                <c:pt idx="86">
                  <c:v>2.31</c:v>
                </c:pt>
                <c:pt idx="87">
                  <c:v>2.319999999999998</c:v>
                </c:pt>
                <c:pt idx="88">
                  <c:v>2.33</c:v>
                </c:pt>
                <c:pt idx="89">
                  <c:v>2.34</c:v>
                </c:pt>
                <c:pt idx="90">
                  <c:v>2.35</c:v>
                </c:pt>
                <c:pt idx="91">
                  <c:v>2.36</c:v>
                </c:pt>
                <c:pt idx="92">
                  <c:v>2.38</c:v>
                </c:pt>
                <c:pt idx="93">
                  <c:v>2.39</c:v>
                </c:pt>
                <c:pt idx="94">
                  <c:v>2.41</c:v>
                </c:pt>
                <c:pt idx="95">
                  <c:v>2.42</c:v>
                </c:pt>
                <c:pt idx="96">
                  <c:v>2.44</c:v>
                </c:pt>
                <c:pt idx="97">
                  <c:v>2.46</c:v>
                </c:pt>
                <c:pt idx="98">
                  <c:v>2.48</c:v>
                </c:pt>
                <c:pt idx="99">
                  <c:v>2.5</c:v>
                </c:pt>
                <c:pt idx="100">
                  <c:v>2.53</c:v>
                </c:pt>
                <c:pt idx="101">
                  <c:v>2.55</c:v>
                </c:pt>
                <c:pt idx="102">
                  <c:v>2.57</c:v>
                </c:pt>
                <c:pt idx="103">
                  <c:v>2.59</c:v>
                </c:pt>
                <c:pt idx="104">
                  <c:v>2.62</c:v>
                </c:pt>
                <c:pt idx="105">
                  <c:v>2.65</c:v>
                </c:pt>
                <c:pt idx="106">
                  <c:v>2.69</c:v>
                </c:pt>
                <c:pt idx="107">
                  <c:v>2.73</c:v>
                </c:pt>
                <c:pt idx="108">
                  <c:v>2.77</c:v>
                </c:pt>
                <c:pt idx="109">
                  <c:v>2.82</c:v>
                </c:pt>
                <c:pt idx="110">
                  <c:v>2.86</c:v>
                </c:pt>
                <c:pt idx="111">
                  <c:v>2.92</c:v>
                </c:pt>
                <c:pt idx="112">
                  <c:v>2.99</c:v>
                </c:pt>
                <c:pt idx="113">
                  <c:v>3.09</c:v>
                </c:pt>
                <c:pt idx="114">
                  <c:v>3.2</c:v>
                </c:pt>
                <c:pt idx="115">
                  <c:v>3.33</c:v>
                </c:pt>
                <c:pt idx="116">
                  <c:v>3.52</c:v>
                </c:pt>
                <c:pt idx="117">
                  <c:v>3.82</c:v>
                </c:pt>
                <c:pt idx="118">
                  <c:v>4.26</c:v>
                </c:pt>
                <c:pt idx="119">
                  <c:v>4.659999999999996</c:v>
                </c:pt>
                <c:pt idx="120">
                  <c:v>4.94</c:v>
                </c:pt>
                <c:pt idx="121">
                  <c:v>5.13</c:v>
                </c:pt>
                <c:pt idx="122">
                  <c:v>5.29</c:v>
                </c:pt>
                <c:pt idx="123">
                  <c:v>5.44</c:v>
                </c:pt>
                <c:pt idx="124">
                  <c:v>5.57</c:v>
                </c:pt>
                <c:pt idx="125">
                  <c:v>5.689999999999999</c:v>
                </c:pt>
                <c:pt idx="126">
                  <c:v>5.79</c:v>
                </c:pt>
                <c:pt idx="127">
                  <c:v>5.89</c:v>
                </c:pt>
                <c:pt idx="128">
                  <c:v>6.0</c:v>
                </c:pt>
                <c:pt idx="129">
                  <c:v>6.109999999999999</c:v>
                </c:pt>
                <c:pt idx="130">
                  <c:v>6.22</c:v>
                </c:pt>
                <c:pt idx="131">
                  <c:v>6.34</c:v>
                </c:pt>
                <c:pt idx="132">
                  <c:v>6.45</c:v>
                </c:pt>
                <c:pt idx="133">
                  <c:v>6.54</c:v>
                </c:pt>
                <c:pt idx="134">
                  <c:v>6.63</c:v>
                </c:pt>
                <c:pt idx="135">
                  <c:v>6.71</c:v>
                </c:pt>
                <c:pt idx="136">
                  <c:v>6.79</c:v>
                </c:pt>
                <c:pt idx="137">
                  <c:v>6.88</c:v>
                </c:pt>
                <c:pt idx="138">
                  <c:v>6.99</c:v>
                </c:pt>
                <c:pt idx="139">
                  <c:v>7.1</c:v>
                </c:pt>
                <c:pt idx="140">
                  <c:v>7.21</c:v>
                </c:pt>
                <c:pt idx="141">
                  <c:v>7.46</c:v>
                </c:pt>
                <c:pt idx="142">
                  <c:v>8.4</c:v>
                </c:pt>
                <c:pt idx="143">
                  <c:v>9.120000000000001</c:v>
                </c:pt>
                <c:pt idx="144">
                  <c:v>9.55</c:v>
                </c:pt>
                <c:pt idx="145">
                  <c:v>9.88</c:v>
                </c:pt>
                <c:pt idx="146">
                  <c:v>10.17</c:v>
                </c:pt>
                <c:pt idx="147">
                  <c:v>10.4</c:v>
                </c:pt>
                <c:pt idx="148">
                  <c:v>10.57</c:v>
                </c:pt>
                <c:pt idx="149">
                  <c:v>10.7</c:v>
                </c:pt>
                <c:pt idx="150">
                  <c:v>10.79</c:v>
                </c:pt>
                <c:pt idx="151">
                  <c:v>10.87</c:v>
                </c:pt>
                <c:pt idx="152">
                  <c:v>10.93</c:v>
                </c:pt>
                <c:pt idx="153">
                  <c:v>11.0</c:v>
                </c:pt>
                <c:pt idx="154">
                  <c:v>11.06</c:v>
                </c:pt>
                <c:pt idx="155">
                  <c:v>11.11</c:v>
                </c:pt>
                <c:pt idx="156">
                  <c:v>11.15</c:v>
                </c:pt>
                <c:pt idx="157">
                  <c:v>11.19</c:v>
                </c:pt>
                <c:pt idx="158">
                  <c:v>11.21</c:v>
                </c:pt>
                <c:pt idx="159">
                  <c:v>11.24</c:v>
                </c:pt>
                <c:pt idx="160">
                  <c:v>11.27</c:v>
                </c:pt>
                <c:pt idx="161">
                  <c:v>11.29</c:v>
                </c:pt>
                <c:pt idx="162">
                  <c:v>11.32</c:v>
                </c:pt>
                <c:pt idx="163">
                  <c:v>11.34</c:v>
                </c:pt>
                <c:pt idx="164">
                  <c:v>11.36</c:v>
                </c:pt>
                <c:pt idx="165">
                  <c:v>11.38</c:v>
                </c:pt>
                <c:pt idx="166">
                  <c:v>11.39</c:v>
                </c:pt>
                <c:pt idx="167">
                  <c:v>11.4</c:v>
                </c:pt>
                <c:pt idx="168">
                  <c:v>11.42</c:v>
                </c:pt>
                <c:pt idx="169">
                  <c:v>11.44</c:v>
                </c:pt>
                <c:pt idx="170">
                  <c:v>11.45</c:v>
                </c:pt>
                <c:pt idx="171">
                  <c:v>11.46</c:v>
                </c:pt>
                <c:pt idx="172">
                  <c:v>11.47</c:v>
                </c:pt>
                <c:pt idx="173">
                  <c:v>11.48</c:v>
                </c:pt>
                <c:pt idx="174">
                  <c:v>11.5</c:v>
                </c:pt>
                <c:pt idx="175">
                  <c:v>11.5</c:v>
                </c:pt>
              </c:numCache>
            </c:numRef>
          </c:xVal>
          <c:yVal>
            <c:numRef>
              <c:f>'[Chitosan database.xlsx]Raw LMW Chitosan'!$E$4:$E$179</c:f>
              <c:numCache>
                <c:formatCode>General</c:formatCode>
                <c:ptCount val="176"/>
                <c:pt idx="1">
                  <c:v>0.05462876</c:v>
                </c:pt>
                <c:pt idx="2">
                  <c:v>0.03024964</c:v>
                </c:pt>
                <c:pt idx="3">
                  <c:v>0.03055617</c:v>
                </c:pt>
                <c:pt idx="4">
                  <c:v>0.04079632</c:v>
                </c:pt>
                <c:pt idx="5">
                  <c:v>0.01969431</c:v>
                </c:pt>
                <c:pt idx="6">
                  <c:v>0.02000136</c:v>
                </c:pt>
                <c:pt idx="7">
                  <c:v>0.04000079</c:v>
                </c:pt>
                <c:pt idx="8">
                  <c:v>0.01054706</c:v>
                </c:pt>
                <c:pt idx="9">
                  <c:v>0.00109365</c:v>
                </c:pt>
                <c:pt idx="10">
                  <c:v>0.02078562</c:v>
                </c:pt>
                <c:pt idx="11">
                  <c:v>0.0</c:v>
                </c:pt>
                <c:pt idx="12">
                  <c:v>0.00218591</c:v>
                </c:pt>
                <c:pt idx="13">
                  <c:v>0.02078411</c:v>
                </c:pt>
                <c:pt idx="14">
                  <c:v>0.01890209</c:v>
                </c:pt>
                <c:pt idx="15">
                  <c:v>0.01999453</c:v>
                </c:pt>
                <c:pt idx="16">
                  <c:v>0.01054246</c:v>
                </c:pt>
                <c:pt idx="17">
                  <c:v>0.00109141</c:v>
                </c:pt>
                <c:pt idx="18">
                  <c:v>0.01968875</c:v>
                </c:pt>
                <c:pt idx="19">
                  <c:v>0.02913935</c:v>
                </c:pt>
                <c:pt idx="20">
                  <c:v>0.01999066</c:v>
                </c:pt>
                <c:pt idx="21">
                  <c:v>0.02944037</c:v>
                </c:pt>
                <c:pt idx="22">
                  <c:v>0.01890031</c:v>
                </c:pt>
                <c:pt idx="23">
                  <c:v>0.02077533</c:v>
                </c:pt>
                <c:pt idx="24">
                  <c:v>0.03131197</c:v>
                </c:pt>
                <c:pt idx="25">
                  <c:v>0.02107224</c:v>
                </c:pt>
                <c:pt idx="26">
                  <c:v>0.02913524</c:v>
                </c:pt>
                <c:pt idx="27">
                  <c:v>0.02913387</c:v>
                </c:pt>
                <c:pt idx="28">
                  <c:v>0.02106745</c:v>
                </c:pt>
                <c:pt idx="29">
                  <c:v>0.03021733</c:v>
                </c:pt>
                <c:pt idx="30">
                  <c:v>0.03966332</c:v>
                </c:pt>
                <c:pt idx="31">
                  <c:v>0.03887506</c:v>
                </c:pt>
                <c:pt idx="32">
                  <c:v>0.03965955</c:v>
                </c:pt>
                <c:pt idx="33">
                  <c:v>0.04073812</c:v>
                </c:pt>
                <c:pt idx="34">
                  <c:v>0.03965578</c:v>
                </c:pt>
                <c:pt idx="35">
                  <c:v>0.03965294</c:v>
                </c:pt>
                <c:pt idx="36">
                  <c:v>0.0388648</c:v>
                </c:pt>
                <c:pt idx="37">
                  <c:v>0.03964918</c:v>
                </c:pt>
                <c:pt idx="38">
                  <c:v>0.03964829</c:v>
                </c:pt>
                <c:pt idx="39">
                  <c:v>0.03964542</c:v>
                </c:pt>
                <c:pt idx="40">
                  <c:v>0.03964453</c:v>
                </c:pt>
                <c:pt idx="41">
                  <c:v>0.02940928</c:v>
                </c:pt>
                <c:pt idx="42">
                  <c:v>0.03126657</c:v>
                </c:pt>
                <c:pt idx="43">
                  <c:v>0.0490832</c:v>
                </c:pt>
                <c:pt idx="44">
                  <c:v>0.04907989</c:v>
                </c:pt>
                <c:pt idx="45">
                  <c:v>0.04907855</c:v>
                </c:pt>
                <c:pt idx="46">
                  <c:v>0.04800894</c:v>
                </c:pt>
                <c:pt idx="47">
                  <c:v>0.03962996</c:v>
                </c:pt>
                <c:pt idx="48">
                  <c:v>0.03962904</c:v>
                </c:pt>
                <c:pt idx="49">
                  <c:v>0.0396262</c:v>
                </c:pt>
                <c:pt idx="50">
                  <c:v>0.03883832</c:v>
                </c:pt>
                <c:pt idx="51">
                  <c:v>0.04800443</c:v>
                </c:pt>
                <c:pt idx="52">
                  <c:v>0.05929458</c:v>
                </c:pt>
                <c:pt idx="53">
                  <c:v>0.05012191</c:v>
                </c:pt>
                <c:pt idx="54">
                  <c:v>0.04905948</c:v>
                </c:pt>
                <c:pt idx="55">
                  <c:v>0.04799992</c:v>
                </c:pt>
                <c:pt idx="56">
                  <c:v>0.04799992</c:v>
                </c:pt>
                <c:pt idx="57">
                  <c:v>0.05744252</c:v>
                </c:pt>
                <c:pt idx="58">
                  <c:v>0.05849475</c:v>
                </c:pt>
                <c:pt idx="59">
                  <c:v>0.05928026</c:v>
                </c:pt>
                <c:pt idx="60">
                  <c:v>0.06583292</c:v>
                </c:pt>
                <c:pt idx="61">
                  <c:v>0.05743983</c:v>
                </c:pt>
                <c:pt idx="62">
                  <c:v>0.04904675</c:v>
                </c:pt>
                <c:pt idx="63">
                  <c:v>0.05743983</c:v>
                </c:pt>
                <c:pt idx="64">
                  <c:v>0.05822668</c:v>
                </c:pt>
                <c:pt idx="65">
                  <c:v>0.06766884</c:v>
                </c:pt>
                <c:pt idx="66">
                  <c:v>0.07632417</c:v>
                </c:pt>
                <c:pt idx="67">
                  <c:v>0.066882</c:v>
                </c:pt>
                <c:pt idx="68">
                  <c:v>0.06766884</c:v>
                </c:pt>
                <c:pt idx="69">
                  <c:v>0.07711101</c:v>
                </c:pt>
                <c:pt idx="70">
                  <c:v>0.05743982</c:v>
                </c:pt>
                <c:pt idx="71">
                  <c:v>0.05847252</c:v>
                </c:pt>
                <c:pt idx="72">
                  <c:v>0.07814188</c:v>
                </c:pt>
                <c:pt idx="73">
                  <c:v>0.07710739</c:v>
                </c:pt>
                <c:pt idx="74">
                  <c:v>0.08654911</c:v>
                </c:pt>
                <c:pt idx="75">
                  <c:v>0.09599082</c:v>
                </c:pt>
                <c:pt idx="76">
                  <c:v>0.07632055</c:v>
                </c:pt>
                <c:pt idx="77">
                  <c:v>0.07632058</c:v>
                </c:pt>
                <c:pt idx="78">
                  <c:v>0.07710739</c:v>
                </c:pt>
                <c:pt idx="79">
                  <c:v>0.07710739</c:v>
                </c:pt>
                <c:pt idx="80">
                  <c:v>0.09599083</c:v>
                </c:pt>
                <c:pt idx="81">
                  <c:v>0.10543256</c:v>
                </c:pt>
                <c:pt idx="82">
                  <c:v>0.11588384</c:v>
                </c:pt>
                <c:pt idx="83">
                  <c:v>0.10643985</c:v>
                </c:pt>
                <c:pt idx="84">
                  <c:v>0.08654504</c:v>
                </c:pt>
                <c:pt idx="85">
                  <c:v>0.10621437</c:v>
                </c:pt>
                <c:pt idx="86">
                  <c:v>0.11665556</c:v>
                </c:pt>
                <c:pt idx="87">
                  <c:v>0.10642481</c:v>
                </c:pt>
                <c:pt idx="88">
                  <c:v>0.11486345</c:v>
                </c:pt>
                <c:pt idx="90">
                  <c:v>0.12608227</c:v>
                </c:pt>
                <c:pt idx="91">
                  <c:v>0.14496035</c:v>
                </c:pt>
                <c:pt idx="92">
                  <c:v>0.14396597</c:v>
                </c:pt>
                <c:pt idx="93">
                  <c:v>0.12508519</c:v>
                </c:pt>
                <c:pt idx="94">
                  <c:v>0.13550366</c:v>
                </c:pt>
                <c:pt idx="95">
                  <c:v>0.16460741</c:v>
                </c:pt>
                <c:pt idx="96">
                  <c:v>0.17227906</c:v>
                </c:pt>
                <c:pt idx="97">
                  <c:v>0.17324474</c:v>
                </c:pt>
                <c:pt idx="98">
                  <c:v>0.18346692</c:v>
                </c:pt>
                <c:pt idx="99">
                  <c:v>0.21160224</c:v>
                </c:pt>
                <c:pt idx="100">
                  <c:v>0.21255337</c:v>
                </c:pt>
                <c:pt idx="101">
                  <c:v>0.19288325</c:v>
                </c:pt>
                <c:pt idx="102">
                  <c:v>0.21080571</c:v>
                </c:pt>
                <c:pt idx="103">
                  <c:v>0.24084472</c:v>
                </c:pt>
                <c:pt idx="104">
                  <c:v>0.27938037</c:v>
                </c:pt>
                <c:pt idx="105">
                  <c:v>0.31698025</c:v>
                </c:pt>
                <c:pt idx="106">
                  <c:v>0.34608265</c:v>
                </c:pt>
                <c:pt idx="107">
                  <c:v>0.36495978</c:v>
                </c:pt>
                <c:pt idx="108">
                  <c:v>0.3847308</c:v>
                </c:pt>
                <c:pt idx="109">
                  <c:v>0.41382324</c:v>
                </c:pt>
                <c:pt idx="110">
                  <c:v>0.48056036</c:v>
                </c:pt>
                <c:pt idx="111">
                  <c:v>0.60482968</c:v>
                </c:pt>
                <c:pt idx="112">
                  <c:v>0.75819995</c:v>
                </c:pt>
                <c:pt idx="113">
                  <c:v>0.96541625</c:v>
                </c:pt>
                <c:pt idx="114">
                  <c:v>1.23428718</c:v>
                </c:pt>
                <c:pt idx="115">
                  <c:v>1.63620825</c:v>
                </c:pt>
                <c:pt idx="116">
                  <c:v>2.40547686</c:v>
                </c:pt>
                <c:pt idx="117">
                  <c:v>3.68211696</c:v>
                </c:pt>
                <c:pt idx="118">
                  <c:v>4.19986042</c:v>
                </c:pt>
                <c:pt idx="119">
                  <c:v>3.39774686</c:v>
                </c:pt>
                <c:pt idx="120">
                  <c:v>2.38429435</c:v>
                </c:pt>
                <c:pt idx="121">
                  <c:v>1.78188268</c:v>
                </c:pt>
                <c:pt idx="122">
                  <c:v>1.56108327</c:v>
                </c:pt>
                <c:pt idx="123">
                  <c:v>1.36140978</c:v>
                </c:pt>
                <c:pt idx="124">
                  <c:v>1.22366448</c:v>
                </c:pt>
                <c:pt idx="125">
                  <c:v>1.11823323</c:v>
                </c:pt>
                <c:pt idx="126">
                  <c:v>1.01310948</c:v>
                </c:pt>
                <c:pt idx="127">
                  <c:v>1.03362043</c:v>
                </c:pt>
                <c:pt idx="128">
                  <c:v>1.06562935</c:v>
                </c:pt>
                <c:pt idx="129">
                  <c:v>1.11862193</c:v>
                </c:pt>
                <c:pt idx="130">
                  <c:v>1.16098111</c:v>
                </c:pt>
                <c:pt idx="131">
                  <c:v>1.11862211</c:v>
                </c:pt>
                <c:pt idx="132">
                  <c:v>1.03379707</c:v>
                </c:pt>
                <c:pt idx="133">
                  <c:v>0.92921691</c:v>
                </c:pt>
                <c:pt idx="134">
                  <c:v>0.81263851</c:v>
                </c:pt>
                <c:pt idx="135">
                  <c:v>0.77996946</c:v>
                </c:pt>
                <c:pt idx="136">
                  <c:v>0.8455381</c:v>
                </c:pt>
                <c:pt idx="137">
                  <c:v>0.97084</c:v>
                </c:pt>
                <c:pt idx="138">
                  <c:v>1.08585146</c:v>
                </c:pt>
                <c:pt idx="139">
                  <c:v>1.10748813</c:v>
                </c:pt>
                <c:pt idx="140">
                  <c:v>1.80509439</c:v>
                </c:pt>
                <c:pt idx="141">
                  <c:v>5.972844679999994</c:v>
                </c:pt>
                <c:pt idx="142">
                  <c:v>8.32608657</c:v>
                </c:pt>
                <c:pt idx="143">
                  <c:v>5.730830069999994</c:v>
                </c:pt>
                <c:pt idx="144">
                  <c:v>3.79951708</c:v>
                </c:pt>
                <c:pt idx="145">
                  <c:v>3.09148368</c:v>
                </c:pt>
                <c:pt idx="146">
                  <c:v>2.60729409</c:v>
                </c:pt>
                <c:pt idx="147">
                  <c:v>2.03762234</c:v>
                </c:pt>
                <c:pt idx="148">
                  <c:v>1.47664623</c:v>
                </c:pt>
                <c:pt idx="149">
                  <c:v>1.09797742</c:v>
                </c:pt>
                <c:pt idx="150">
                  <c:v>0.84376093</c:v>
                </c:pt>
                <c:pt idx="151">
                  <c:v>0.69043767</c:v>
                </c:pt>
                <c:pt idx="152">
                  <c:v>0.61675257</c:v>
                </c:pt>
                <c:pt idx="153">
                  <c:v>0.56639671</c:v>
                </c:pt>
                <c:pt idx="154">
                  <c:v>0.4806504</c:v>
                </c:pt>
                <c:pt idx="155">
                  <c:v>0.41299708</c:v>
                </c:pt>
                <c:pt idx="156">
                  <c:v>0.35478524</c:v>
                </c:pt>
                <c:pt idx="157">
                  <c:v>0.29645745</c:v>
                </c:pt>
                <c:pt idx="158">
                  <c:v>0.25869207</c:v>
                </c:pt>
                <c:pt idx="159">
                  <c:v>0.23992146</c:v>
                </c:pt>
                <c:pt idx="160">
                  <c:v>0.23048041</c:v>
                </c:pt>
                <c:pt idx="161">
                  <c:v>0.22104181</c:v>
                </c:pt>
                <c:pt idx="162">
                  <c:v>0.20137587</c:v>
                </c:pt>
                <c:pt idx="163">
                  <c:v>0.1919366</c:v>
                </c:pt>
                <c:pt idx="164">
                  <c:v>0.1730571</c:v>
                </c:pt>
                <c:pt idx="165">
                  <c:v>0.1541791</c:v>
                </c:pt>
                <c:pt idx="166">
                  <c:v>0.13451346</c:v>
                </c:pt>
                <c:pt idx="167">
                  <c:v>0.13451328</c:v>
                </c:pt>
                <c:pt idx="168">
                  <c:v>0.14395194</c:v>
                </c:pt>
                <c:pt idx="169">
                  <c:v>0.13372705</c:v>
                </c:pt>
                <c:pt idx="170">
                  <c:v>0.12507366</c:v>
                </c:pt>
                <c:pt idx="171">
                  <c:v>0.10619424</c:v>
                </c:pt>
                <c:pt idx="172">
                  <c:v>0.09596844</c:v>
                </c:pt>
                <c:pt idx="173">
                  <c:v>0.09596758</c:v>
                </c:pt>
                <c:pt idx="174">
                  <c:v>0.07630364</c:v>
                </c:pt>
                <c:pt idx="175">
                  <c:v>0.0</c:v>
                </c:pt>
              </c:numCache>
            </c:numRef>
          </c:yVal>
          <c:smooth val="0"/>
        </c:ser>
        <c:dLbls>
          <c:showLegendKey val="0"/>
          <c:showVal val="0"/>
          <c:showCatName val="0"/>
          <c:showSerName val="0"/>
          <c:showPercent val="0"/>
          <c:showBubbleSize val="0"/>
        </c:dLbls>
        <c:axId val="-2108097656"/>
        <c:axId val="-2108090200"/>
      </c:scatterChart>
      <c:valAx>
        <c:axId val="-2108097656"/>
        <c:scaling>
          <c:orientation val="minMax"/>
        </c:scaling>
        <c:delete val="0"/>
        <c:axPos val="b"/>
        <c:title>
          <c:tx>
            <c:rich>
              <a:bodyPr/>
              <a:lstStyle/>
              <a:p>
                <a:pPr>
                  <a:defRPr sz="1400">
                    <a:latin typeface="Arial"/>
                    <a:cs typeface="Arial"/>
                  </a:defRPr>
                </a:pPr>
                <a:r>
                  <a:rPr lang="en-US" sz="1400">
                    <a:latin typeface="Arial"/>
                    <a:cs typeface="Arial"/>
                  </a:rPr>
                  <a:t>pH</a:t>
                </a:r>
              </a:p>
            </c:rich>
          </c:tx>
          <c:layout>
            <c:manualLayout>
              <c:xMode val="edge"/>
              <c:yMode val="edge"/>
              <c:x val="0.472026229148398"/>
              <c:y val="0.88666458890681"/>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108090200"/>
        <c:crosses val="autoZero"/>
        <c:crossBetween val="midCat"/>
        <c:majorUnit val="2.0"/>
      </c:valAx>
      <c:valAx>
        <c:axId val="-2108090200"/>
        <c:scaling>
          <c:orientation val="minMax"/>
        </c:scaling>
        <c:delete val="0"/>
        <c:axPos val="l"/>
        <c:title>
          <c:tx>
            <c:rich>
              <a:bodyPr rot="-5400000" vert="horz"/>
              <a:lstStyle/>
              <a:p>
                <a:pPr>
                  <a:defRPr sz="1400">
                    <a:latin typeface="Arial"/>
                    <a:cs typeface="Arial"/>
                  </a:defRPr>
                </a:pPr>
                <a:r>
                  <a:rPr lang="en-US" sz="1400">
                    <a:latin typeface="Arial"/>
                    <a:cs typeface="Arial"/>
                  </a:rPr>
                  <a:t>Degree of Ionization</a:t>
                </a:r>
              </a:p>
            </c:rich>
          </c:tx>
          <c:layout>
            <c:manualLayout>
              <c:xMode val="edge"/>
              <c:yMode val="edge"/>
              <c:x val="0.00620725600789263"/>
              <c:y val="0.0848956881165248"/>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108097656"/>
        <c:crosses val="autoZero"/>
        <c:crossBetween val="midCat"/>
      </c:valAx>
      <c:spPr>
        <a:ln w="31750">
          <a:solidFill>
            <a:schemeClr val="tx1"/>
          </a:solidFill>
        </a:ln>
      </c:spPr>
    </c:plotArea>
    <c:plotVisOnly val="1"/>
    <c:dispBlanksAs val="gap"/>
    <c:showDLblsOverMax val="0"/>
  </c:chart>
  <c:spPr>
    <a:ln>
      <a:no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82439563475618"/>
          <c:y val="0.0585789855650036"/>
          <c:w val="0.753232951144265"/>
          <c:h val="0.746966804961846"/>
        </c:manualLayout>
      </c:layout>
      <c:scatterChart>
        <c:scatterStyle val="lineMarker"/>
        <c:varyColors val="0"/>
        <c:ser>
          <c:idx val="0"/>
          <c:order val="0"/>
          <c:spPr>
            <a:ln>
              <a:noFill/>
            </a:ln>
          </c:spPr>
          <c:marker>
            <c:symbol val="circle"/>
            <c:size val="4"/>
            <c:spPr>
              <a:solidFill>
                <a:schemeClr val="accent3">
                  <a:lumMod val="50000"/>
                </a:schemeClr>
              </a:solidFill>
              <a:ln>
                <a:noFill/>
              </a:ln>
            </c:spPr>
          </c:marker>
          <c:xVal>
            <c:numRef>
              <c:f>'pre hyd CMCh1'!$C$4:$C$108</c:f>
              <c:numCache>
                <c:formatCode>General</c:formatCode>
                <c:ptCount val="105"/>
                <c:pt idx="0">
                  <c:v>2.15</c:v>
                </c:pt>
                <c:pt idx="1">
                  <c:v>2.16</c:v>
                </c:pt>
                <c:pt idx="2">
                  <c:v>2.18</c:v>
                </c:pt>
                <c:pt idx="3">
                  <c:v>2.18</c:v>
                </c:pt>
                <c:pt idx="4">
                  <c:v>2.19</c:v>
                </c:pt>
                <c:pt idx="5">
                  <c:v>2.2</c:v>
                </c:pt>
                <c:pt idx="6">
                  <c:v>2.21</c:v>
                </c:pt>
                <c:pt idx="7">
                  <c:v>2.22</c:v>
                </c:pt>
                <c:pt idx="8">
                  <c:v>2.23</c:v>
                </c:pt>
                <c:pt idx="9">
                  <c:v>2.24</c:v>
                </c:pt>
                <c:pt idx="10">
                  <c:v>2.25</c:v>
                </c:pt>
                <c:pt idx="11">
                  <c:v>2.25</c:v>
                </c:pt>
                <c:pt idx="12">
                  <c:v>2.26</c:v>
                </c:pt>
                <c:pt idx="13">
                  <c:v>2.27</c:v>
                </c:pt>
                <c:pt idx="14">
                  <c:v>2.28</c:v>
                </c:pt>
                <c:pt idx="15">
                  <c:v>2.29</c:v>
                </c:pt>
                <c:pt idx="16">
                  <c:v>2.3</c:v>
                </c:pt>
                <c:pt idx="17">
                  <c:v>2.31</c:v>
                </c:pt>
                <c:pt idx="18">
                  <c:v>2.319999999999998</c:v>
                </c:pt>
                <c:pt idx="19">
                  <c:v>2.33</c:v>
                </c:pt>
                <c:pt idx="20">
                  <c:v>2.34</c:v>
                </c:pt>
                <c:pt idx="21">
                  <c:v>2.35</c:v>
                </c:pt>
                <c:pt idx="22">
                  <c:v>2.37</c:v>
                </c:pt>
                <c:pt idx="23">
                  <c:v>2.38</c:v>
                </c:pt>
                <c:pt idx="24">
                  <c:v>2.39</c:v>
                </c:pt>
                <c:pt idx="25">
                  <c:v>2.4</c:v>
                </c:pt>
                <c:pt idx="26">
                  <c:v>2.42</c:v>
                </c:pt>
                <c:pt idx="27">
                  <c:v>2.44</c:v>
                </c:pt>
                <c:pt idx="28">
                  <c:v>2.45</c:v>
                </c:pt>
                <c:pt idx="29">
                  <c:v>2.47</c:v>
                </c:pt>
                <c:pt idx="30">
                  <c:v>2.49</c:v>
                </c:pt>
                <c:pt idx="31">
                  <c:v>2.51</c:v>
                </c:pt>
                <c:pt idx="32">
                  <c:v>2.53</c:v>
                </c:pt>
                <c:pt idx="33">
                  <c:v>2.55</c:v>
                </c:pt>
                <c:pt idx="34">
                  <c:v>2.56</c:v>
                </c:pt>
                <c:pt idx="35">
                  <c:v>2.59</c:v>
                </c:pt>
                <c:pt idx="36">
                  <c:v>2.61</c:v>
                </c:pt>
                <c:pt idx="37">
                  <c:v>2.64</c:v>
                </c:pt>
                <c:pt idx="38">
                  <c:v>2.67</c:v>
                </c:pt>
                <c:pt idx="39">
                  <c:v>2.7</c:v>
                </c:pt>
                <c:pt idx="40">
                  <c:v>2.73</c:v>
                </c:pt>
                <c:pt idx="41">
                  <c:v>2.77</c:v>
                </c:pt>
                <c:pt idx="42">
                  <c:v>2.81</c:v>
                </c:pt>
                <c:pt idx="43">
                  <c:v>2.86</c:v>
                </c:pt>
                <c:pt idx="44">
                  <c:v>2.92</c:v>
                </c:pt>
                <c:pt idx="45">
                  <c:v>2.98</c:v>
                </c:pt>
                <c:pt idx="46">
                  <c:v>3.05</c:v>
                </c:pt>
                <c:pt idx="47">
                  <c:v>3.13</c:v>
                </c:pt>
                <c:pt idx="48">
                  <c:v>3.23</c:v>
                </c:pt>
                <c:pt idx="49">
                  <c:v>3.34</c:v>
                </c:pt>
                <c:pt idx="50">
                  <c:v>3.49</c:v>
                </c:pt>
                <c:pt idx="51">
                  <c:v>3.72</c:v>
                </c:pt>
                <c:pt idx="52">
                  <c:v>4.13</c:v>
                </c:pt>
                <c:pt idx="53">
                  <c:v>4.71</c:v>
                </c:pt>
                <c:pt idx="54">
                  <c:v>5.109999999999999</c:v>
                </c:pt>
                <c:pt idx="55">
                  <c:v>5.38</c:v>
                </c:pt>
                <c:pt idx="56">
                  <c:v>5.59</c:v>
                </c:pt>
                <c:pt idx="57">
                  <c:v>5.78</c:v>
                </c:pt>
                <c:pt idx="58">
                  <c:v>5.97</c:v>
                </c:pt>
                <c:pt idx="59">
                  <c:v>6.14</c:v>
                </c:pt>
                <c:pt idx="60">
                  <c:v>6.319999999999998</c:v>
                </c:pt>
                <c:pt idx="61">
                  <c:v>6.49</c:v>
                </c:pt>
                <c:pt idx="62">
                  <c:v>6.67</c:v>
                </c:pt>
                <c:pt idx="63">
                  <c:v>6.93</c:v>
                </c:pt>
                <c:pt idx="64">
                  <c:v>7.28</c:v>
                </c:pt>
                <c:pt idx="65">
                  <c:v>7.45</c:v>
                </c:pt>
                <c:pt idx="66">
                  <c:v>7.59</c:v>
                </c:pt>
                <c:pt idx="67">
                  <c:v>7.73</c:v>
                </c:pt>
                <c:pt idx="68">
                  <c:v>7.92</c:v>
                </c:pt>
                <c:pt idx="69">
                  <c:v>8.19</c:v>
                </c:pt>
                <c:pt idx="70">
                  <c:v>8.57</c:v>
                </c:pt>
                <c:pt idx="71">
                  <c:v>9.06</c:v>
                </c:pt>
                <c:pt idx="72">
                  <c:v>9.58</c:v>
                </c:pt>
                <c:pt idx="73">
                  <c:v>10.01</c:v>
                </c:pt>
                <c:pt idx="74">
                  <c:v>10.32</c:v>
                </c:pt>
                <c:pt idx="75">
                  <c:v>10.54</c:v>
                </c:pt>
                <c:pt idx="76">
                  <c:v>10.7</c:v>
                </c:pt>
                <c:pt idx="77">
                  <c:v>10.81</c:v>
                </c:pt>
                <c:pt idx="78">
                  <c:v>10.91</c:v>
                </c:pt>
                <c:pt idx="79">
                  <c:v>10.97</c:v>
                </c:pt>
                <c:pt idx="80">
                  <c:v>11.03</c:v>
                </c:pt>
                <c:pt idx="81">
                  <c:v>11.08</c:v>
                </c:pt>
                <c:pt idx="82">
                  <c:v>11.12</c:v>
                </c:pt>
                <c:pt idx="83">
                  <c:v>11.17</c:v>
                </c:pt>
                <c:pt idx="84">
                  <c:v>11.2</c:v>
                </c:pt>
                <c:pt idx="85">
                  <c:v>11.24</c:v>
                </c:pt>
                <c:pt idx="86">
                  <c:v>11.26</c:v>
                </c:pt>
                <c:pt idx="87">
                  <c:v>11.29</c:v>
                </c:pt>
                <c:pt idx="88">
                  <c:v>11.31</c:v>
                </c:pt>
                <c:pt idx="89">
                  <c:v>11.33</c:v>
                </c:pt>
                <c:pt idx="90">
                  <c:v>11.35</c:v>
                </c:pt>
                <c:pt idx="91">
                  <c:v>11.36</c:v>
                </c:pt>
                <c:pt idx="92">
                  <c:v>11.38</c:v>
                </c:pt>
                <c:pt idx="93">
                  <c:v>11.4</c:v>
                </c:pt>
                <c:pt idx="94">
                  <c:v>11.41</c:v>
                </c:pt>
                <c:pt idx="95">
                  <c:v>11.42</c:v>
                </c:pt>
                <c:pt idx="96">
                  <c:v>11.44</c:v>
                </c:pt>
                <c:pt idx="97">
                  <c:v>11.44</c:v>
                </c:pt>
                <c:pt idx="98">
                  <c:v>11.45</c:v>
                </c:pt>
                <c:pt idx="99">
                  <c:v>11.47</c:v>
                </c:pt>
                <c:pt idx="100">
                  <c:v>11.48</c:v>
                </c:pt>
                <c:pt idx="101">
                  <c:v>11.48</c:v>
                </c:pt>
                <c:pt idx="102">
                  <c:v>11.49</c:v>
                </c:pt>
                <c:pt idx="103">
                  <c:v>11.5</c:v>
                </c:pt>
                <c:pt idx="104">
                  <c:v>11.5</c:v>
                </c:pt>
              </c:numCache>
            </c:numRef>
          </c:xVal>
          <c:yVal>
            <c:numRef>
              <c:f>'pre hyd CMCh1'!$E$4:$E$108</c:f>
              <c:numCache>
                <c:formatCode>General</c:formatCode>
                <c:ptCount val="105"/>
                <c:pt idx="1">
                  <c:v>0.10409187</c:v>
                </c:pt>
                <c:pt idx="2">
                  <c:v>0.09181428</c:v>
                </c:pt>
                <c:pt idx="3">
                  <c:v>0.07285227</c:v>
                </c:pt>
                <c:pt idx="4">
                  <c:v>0.07167668</c:v>
                </c:pt>
                <c:pt idx="5">
                  <c:v>0.0817704</c:v>
                </c:pt>
                <c:pt idx="6">
                  <c:v>0.09227304</c:v>
                </c:pt>
                <c:pt idx="7">
                  <c:v>0.08297356</c:v>
                </c:pt>
                <c:pt idx="8">
                  <c:v>0.07367308</c:v>
                </c:pt>
                <c:pt idx="9">
                  <c:v>0.08299139</c:v>
                </c:pt>
                <c:pt idx="10">
                  <c:v>0.0736889</c:v>
                </c:pt>
                <c:pt idx="11">
                  <c:v>0.05429903</c:v>
                </c:pt>
                <c:pt idx="12">
                  <c:v>0.07292873</c:v>
                </c:pt>
                <c:pt idx="13">
                  <c:v>0.10242486</c:v>
                </c:pt>
                <c:pt idx="14">
                  <c:v>0.10359733</c:v>
                </c:pt>
                <c:pt idx="15">
                  <c:v>0.074115</c:v>
                </c:pt>
                <c:pt idx="16">
                  <c:v>0.0729858</c:v>
                </c:pt>
                <c:pt idx="17">
                  <c:v>0.10177239</c:v>
                </c:pt>
                <c:pt idx="18">
                  <c:v>0.11299917</c:v>
                </c:pt>
                <c:pt idx="19">
                  <c:v>0.09437902</c:v>
                </c:pt>
                <c:pt idx="20">
                  <c:v>0.09252002</c:v>
                </c:pt>
                <c:pt idx="21">
                  <c:v>0.12978985</c:v>
                </c:pt>
                <c:pt idx="22">
                  <c:v>0.14097304</c:v>
                </c:pt>
                <c:pt idx="23">
                  <c:v>0.10372078</c:v>
                </c:pt>
                <c:pt idx="24">
                  <c:v>0.09255804</c:v>
                </c:pt>
                <c:pt idx="25">
                  <c:v>0.14099658</c:v>
                </c:pt>
                <c:pt idx="26">
                  <c:v>0.15032342</c:v>
                </c:pt>
                <c:pt idx="27">
                  <c:v>0.13169425</c:v>
                </c:pt>
                <c:pt idx="28">
                  <c:v>0.15111526</c:v>
                </c:pt>
                <c:pt idx="29">
                  <c:v>0.17801644</c:v>
                </c:pt>
                <c:pt idx="30">
                  <c:v>0.17830747</c:v>
                </c:pt>
                <c:pt idx="31">
                  <c:v>0.16900319</c:v>
                </c:pt>
                <c:pt idx="32">
                  <c:v>0.16978406</c:v>
                </c:pt>
                <c:pt idx="33">
                  <c:v>0.16979708</c:v>
                </c:pt>
                <c:pt idx="34">
                  <c:v>0.18843885</c:v>
                </c:pt>
                <c:pt idx="35">
                  <c:v>0.2265061</c:v>
                </c:pt>
                <c:pt idx="36">
                  <c:v>0.25524556</c:v>
                </c:pt>
                <c:pt idx="37">
                  <c:v>0.26458458</c:v>
                </c:pt>
                <c:pt idx="38">
                  <c:v>0.27391104</c:v>
                </c:pt>
                <c:pt idx="39">
                  <c:v>0.28424925</c:v>
                </c:pt>
                <c:pt idx="40">
                  <c:v>0.31199635</c:v>
                </c:pt>
                <c:pt idx="41">
                  <c:v>0.35840209</c:v>
                </c:pt>
                <c:pt idx="42">
                  <c:v>0.40678787</c:v>
                </c:pt>
                <c:pt idx="43">
                  <c:v>0.47379743</c:v>
                </c:pt>
                <c:pt idx="44">
                  <c:v>0.54897619</c:v>
                </c:pt>
                <c:pt idx="45">
                  <c:v>0.61579043</c:v>
                </c:pt>
                <c:pt idx="46">
                  <c:v>0.68186487</c:v>
                </c:pt>
                <c:pt idx="47">
                  <c:v>0.79529379</c:v>
                </c:pt>
                <c:pt idx="48">
                  <c:v>0.9828734</c:v>
                </c:pt>
                <c:pt idx="49">
                  <c:v>1.31203851</c:v>
                </c:pt>
                <c:pt idx="50">
                  <c:v>1.92673854</c:v>
                </c:pt>
                <c:pt idx="51">
                  <c:v>3.17762861</c:v>
                </c:pt>
                <c:pt idx="52">
                  <c:v>4.928150729999994</c:v>
                </c:pt>
                <c:pt idx="53">
                  <c:v>4.93934299</c:v>
                </c:pt>
                <c:pt idx="54">
                  <c:v>3.35586757</c:v>
                </c:pt>
                <c:pt idx="55">
                  <c:v>2.39710629</c:v>
                </c:pt>
                <c:pt idx="56">
                  <c:v>2.02158739</c:v>
                </c:pt>
                <c:pt idx="57">
                  <c:v>1.87562792</c:v>
                </c:pt>
                <c:pt idx="58">
                  <c:v>1.79294183</c:v>
                </c:pt>
                <c:pt idx="59">
                  <c:v>1.74089976</c:v>
                </c:pt>
                <c:pt idx="60">
                  <c:v>1.75042748</c:v>
                </c:pt>
                <c:pt idx="61">
                  <c:v>1.76157416</c:v>
                </c:pt>
                <c:pt idx="62">
                  <c:v>2.18957318</c:v>
                </c:pt>
                <c:pt idx="63">
                  <c:v>3.05381386</c:v>
                </c:pt>
                <c:pt idx="64">
                  <c:v>2.62610761</c:v>
                </c:pt>
                <c:pt idx="65">
                  <c:v>1.53218145</c:v>
                </c:pt>
                <c:pt idx="66">
                  <c:v>1.36576303</c:v>
                </c:pt>
                <c:pt idx="67">
                  <c:v>1.64740211</c:v>
                </c:pt>
                <c:pt idx="68">
                  <c:v>2.31450973</c:v>
                </c:pt>
                <c:pt idx="69">
                  <c:v>3.25250606</c:v>
                </c:pt>
                <c:pt idx="70">
                  <c:v>4.327210269999981</c:v>
                </c:pt>
                <c:pt idx="71">
                  <c:v>5.046656259999994</c:v>
                </c:pt>
                <c:pt idx="72">
                  <c:v>4.765060659999994</c:v>
                </c:pt>
                <c:pt idx="73">
                  <c:v>3.72200481</c:v>
                </c:pt>
                <c:pt idx="74">
                  <c:v>2.65889056</c:v>
                </c:pt>
                <c:pt idx="75">
                  <c:v>1.89877655</c:v>
                </c:pt>
                <c:pt idx="76">
                  <c:v>1.36565974</c:v>
                </c:pt>
                <c:pt idx="77">
                  <c:v>1.03266804</c:v>
                </c:pt>
                <c:pt idx="78">
                  <c:v>0.8030285</c:v>
                </c:pt>
                <c:pt idx="79">
                  <c:v>0.61283981</c:v>
                </c:pt>
                <c:pt idx="80">
                  <c:v>0.4842184</c:v>
                </c:pt>
                <c:pt idx="81">
                  <c:v>0.417376</c:v>
                </c:pt>
                <c:pt idx="82">
                  <c:v>0.38959361</c:v>
                </c:pt>
                <c:pt idx="83">
                  <c:v>0.36162185</c:v>
                </c:pt>
                <c:pt idx="84">
                  <c:v>0.32334695</c:v>
                </c:pt>
                <c:pt idx="85">
                  <c:v>0.27515599</c:v>
                </c:pt>
                <c:pt idx="86">
                  <c:v>0.23807369</c:v>
                </c:pt>
                <c:pt idx="87">
                  <c:v>0.20076886</c:v>
                </c:pt>
                <c:pt idx="88">
                  <c:v>0.17023236</c:v>
                </c:pt>
                <c:pt idx="89">
                  <c:v>0.18033734</c:v>
                </c:pt>
                <c:pt idx="90">
                  <c:v>0.17100966</c:v>
                </c:pt>
                <c:pt idx="91">
                  <c:v>0.16090443</c:v>
                </c:pt>
                <c:pt idx="92">
                  <c:v>0.16271209</c:v>
                </c:pt>
                <c:pt idx="93">
                  <c:v>0.13395442</c:v>
                </c:pt>
                <c:pt idx="94">
                  <c:v>0.09483738</c:v>
                </c:pt>
                <c:pt idx="95">
                  <c:v>0.10416572</c:v>
                </c:pt>
                <c:pt idx="96">
                  <c:v>0.09483735</c:v>
                </c:pt>
                <c:pt idx="97">
                  <c:v>0.0772235</c:v>
                </c:pt>
                <c:pt idx="98">
                  <c:v>0.11349391</c:v>
                </c:pt>
                <c:pt idx="99">
                  <c:v>0.11350001</c:v>
                </c:pt>
                <c:pt idx="100">
                  <c:v>0.06790231</c:v>
                </c:pt>
                <c:pt idx="101">
                  <c:v>0.0575271</c:v>
                </c:pt>
                <c:pt idx="102">
                  <c:v>0.07540746</c:v>
                </c:pt>
                <c:pt idx="103">
                  <c:v>0.05780448</c:v>
                </c:pt>
                <c:pt idx="104">
                  <c:v>0.0</c:v>
                </c:pt>
              </c:numCache>
            </c:numRef>
          </c:yVal>
          <c:smooth val="0"/>
        </c:ser>
        <c:dLbls>
          <c:showLegendKey val="0"/>
          <c:showVal val="0"/>
          <c:showCatName val="0"/>
          <c:showSerName val="0"/>
          <c:showPercent val="0"/>
          <c:showBubbleSize val="0"/>
        </c:dLbls>
        <c:axId val="-2108149016"/>
        <c:axId val="-2108159896"/>
      </c:scatterChart>
      <c:valAx>
        <c:axId val="-2108149016"/>
        <c:scaling>
          <c:orientation val="minMax"/>
        </c:scaling>
        <c:delete val="0"/>
        <c:axPos val="b"/>
        <c:title>
          <c:tx>
            <c:rich>
              <a:bodyPr/>
              <a:lstStyle/>
              <a:p>
                <a:pPr>
                  <a:defRPr sz="1400"/>
                </a:pPr>
                <a:r>
                  <a:rPr lang="en-US" sz="1400" b="1" i="0" baseline="0">
                    <a:effectLst/>
                  </a:rPr>
                  <a:t>pH</a:t>
                </a:r>
                <a:endParaRPr lang="en-US" sz="1400">
                  <a:effectLst/>
                </a:endParaRPr>
              </a:p>
            </c:rich>
          </c:tx>
          <c:layout>
            <c:manualLayout>
              <c:xMode val="edge"/>
              <c:yMode val="edge"/>
              <c:x val="0.497920787830676"/>
              <c:y val="0.883711854369283"/>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108159896"/>
        <c:crosses val="autoZero"/>
        <c:crossBetween val="midCat"/>
        <c:majorUnit val="2.0"/>
      </c:valAx>
      <c:valAx>
        <c:axId val="-2108159896"/>
        <c:scaling>
          <c:orientation val="minMax"/>
          <c:max val="9.0"/>
        </c:scaling>
        <c:delete val="0"/>
        <c:axPos val="l"/>
        <c:title>
          <c:tx>
            <c:rich>
              <a:bodyPr rot="-5400000" vert="horz"/>
              <a:lstStyle/>
              <a:p>
                <a:pPr>
                  <a:defRPr sz="1400">
                    <a:latin typeface="Arial"/>
                    <a:cs typeface="Arial"/>
                  </a:defRPr>
                </a:pPr>
                <a:r>
                  <a:rPr lang="en-US" sz="1400" b="1" i="0" baseline="0">
                    <a:effectLst/>
                  </a:rPr>
                  <a:t>Degree of Ionization</a:t>
                </a:r>
                <a:endParaRPr lang="en-US" sz="1400">
                  <a:effectLst/>
                </a:endParaRPr>
              </a:p>
            </c:rich>
          </c:tx>
          <c:layout>
            <c:manualLayout>
              <c:xMode val="edge"/>
              <c:yMode val="edge"/>
              <c:x val="0.000948565639821338"/>
              <c:y val="0.0829101267809076"/>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108149016"/>
        <c:crosses val="autoZero"/>
        <c:crossBetween val="midCat"/>
      </c:valAx>
      <c:spPr>
        <a:ln w="31750">
          <a:solidFill>
            <a:schemeClr val="tx1"/>
          </a:solidFill>
        </a:ln>
      </c:spPr>
    </c:plotArea>
    <c:plotVisOnly val="1"/>
    <c:dispBlanksAs val="gap"/>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90422863808691"/>
          <c:y val="0.0277777777777778"/>
          <c:w val="0.727847150419329"/>
          <c:h val="0.772460942382202"/>
        </c:manualLayout>
      </c:layout>
      <c:scatterChart>
        <c:scatterStyle val="lineMarker"/>
        <c:varyColors val="0"/>
        <c:ser>
          <c:idx val="0"/>
          <c:order val="0"/>
          <c:spPr>
            <a:ln w="47625">
              <a:noFill/>
            </a:ln>
          </c:spPr>
          <c:marker>
            <c:symbol val="circle"/>
            <c:size val="4"/>
            <c:spPr>
              <a:solidFill>
                <a:srgbClr val="3366FF"/>
              </a:solidFill>
              <a:ln>
                <a:noFill/>
              </a:ln>
            </c:spPr>
          </c:marker>
          <c:xVal>
            <c:numRef>
              <c:f>'hyd CMCh 1'!$C$4:$C$77</c:f>
              <c:numCache>
                <c:formatCode>General</c:formatCode>
                <c:ptCount val="74"/>
                <c:pt idx="0">
                  <c:v>2.27</c:v>
                </c:pt>
                <c:pt idx="1">
                  <c:v>2.29</c:v>
                </c:pt>
                <c:pt idx="2">
                  <c:v>2.31</c:v>
                </c:pt>
                <c:pt idx="3">
                  <c:v>2.319999999999998</c:v>
                </c:pt>
                <c:pt idx="4">
                  <c:v>2.34</c:v>
                </c:pt>
                <c:pt idx="5">
                  <c:v>2.35</c:v>
                </c:pt>
                <c:pt idx="6">
                  <c:v>2.37</c:v>
                </c:pt>
                <c:pt idx="7">
                  <c:v>2.4</c:v>
                </c:pt>
                <c:pt idx="8">
                  <c:v>2.43</c:v>
                </c:pt>
                <c:pt idx="9">
                  <c:v>2.46</c:v>
                </c:pt>
                <c:pt idx="10">
                  <c:v>2.49</c:v>
                </c:pt>
                <c:pt idx="11">
                  <c:v>2.52</c:v>
                </c:pt>
                <c:pt idx="12">
                  <c:v>2.56</c:v>
                </c:pt>
                <c:pt idx="13">
                  <c:v>2.6</c:v>
                </c:pt>
                <c:pt idx="14">
                  <c:v>2.65</c:v>
                </c:pt>
                <c:pt idx="15">
                  <c:v>2.7</c:v>
                </c:pt>
                <c:pt idx="16">
                  <c:v>2.76</c:v>
                </c:pt>
                <c:pt idx="17">
                  <c:v>2.82</c:v>
                </c:pt>
                <c:pt idx="18">
                  <c:v>2.89</c:v>
                </c:pt>
                <c:pt idx="19">
                  <c:v>2.97</c:v>
                </c:pt>
                <c:pt idx="20">
                  <c:v>3.07</c:v>
                </c:pt>
                <c:pt idx="21">
                  <c:v>3.19</c:v>
                </c:pt>
                <c:pt idx="22">
                  <c:v>3.35</c:v>
                </c:pt>
                <c:pt idx="23">
                  <c:v>3.6</c:v>
                </c:pt>
                <c:pt idx="24">
                  <c:v>4.04</c:v>
                </c:pt>
                <c:pt idx="25">
                  <c:v>4.58</c:v>
                </c:pt>
                <c:pt idx="26">
                  <c:v>4.95</c:v>
                </c:pt>
                <c:pt idx="27">
                  <c:v>5.21</c:v>
                </c:pt>
                <c:pt idx="28">
                  <c:v>5.43</c:v>
                </c:pt>
                <c:pt idx="29">
                  <c:v>5.64</c:v>
                </c:pt>
                <c:pt idx="30">
                  <c:v>5.84</c:v>
                </c:pt>
                <c:pt idx="31">
                  <c:v>6.02</c:v>
                </c:pt>
                <c:pt idx="32">
                  <c:v>6.2</c:v>
                </c:pt>
                <c:pt idx="33">
                  <c:v>6.359999999999998</c:v>
                </c:pt>
                <c:pt idx="34">
                  <c:v>6.51</c:v>
                </c:pt>
                <c:pt idx="35">
                  <c:v>6.67</c:v>
                </c:pt>
                <c:pt idx="36">
                  <c:v>6.84</c:v>
                </c:pt>
                <c:pt idx="37">
                  <c:v>7.03</c:v>
                </c:pt>
                <c:pt idx="38">
                  <c:v>7.24</c:v>
                </c:pt>
                <c:pt idx="39">
                  <c:v>7.49</c:v>
                </c:pt>
                <c:pt idx="40">
                  <c:v>7.769999999999999</c:v>
                </c:pt>
                <c:pt idx="41">
                  <c:v>8.140000000000001</c:v>
                </c:pt>
                <c:pt idx="42">
                  <c:v>8.66</c:v>
                </c:pt>
                <c:pt idx="43">
                  <c:v>9.36</c:v>
                </c:pt>
                <c:pt idx="44">
                  <c:v>9.85</c:v>
                </c:pt>
                <c:pt idx="45">
                  <c:v>10.18</c:v>
                </c:pt>
                <c:pt idx="46">
                  <c:v>10.41</c:v>
                </c:pt>
                <c:pt idx="47">
                  <c:v>10.58</c:v>
                </c:pt>
                <c:pt idx="48">
                  <c:v>10.7</c:v>
                </c:pt>
                <c:pt idx="49">
                  <c:v>10.8</c:v>
                </c:pt>
                <c:pt idx="50">
                  <c:v>10.88</c:v>
                </c:pt>
                <c:pt idx="51">
                  <c:v>10.94</c:v>
                </c:pt>
                <c:pt idx="52">
                  <c:v>10.99</c:v>
                </c:pt>
                <c:pt idx="53">
                  <c:v>11.05</c:v>
                </c:pt>
                <c:pt idx="54">
                  <c:v>11.1</c:v>
                </c:pt>
                <c:pt idx="55">
                  <c:v>11.14</c:v>
                </c:pt>
                <c:pt idx="56">
                  <c:v>11.18</c:v>
                </c:pt>
                <c:pt idx="57">
                  <c:v>11.21</c:v>
                </c:pt>
                <c:pt idx="58">
                  <c:v>11.24</c:v>
                </c:pt>
                <c:pt idx="59">
                  <c:v>11.26</c:v>
                </c:pt>
                <c:pt idx="60">
                  <c:v>11.29</c:v>
                </c:pt>
                <c:pt idx="61">
                  <c:v>11.31</c:v>
                </c:pt>
                <c:pt idx="62">
                  <c:v>11.34</c:v>
                </c:pt>
                <c:pt idx="63">
                  <c:v>11.36</c:v>
                </c:pt>
                <c:pt idx="64">
                  <c:v>11.38</c:v>
                </c:pt>
                <c:pt idx="65">
                  <c:v>11.4</c:v>
                </c:pt>
                <c:pt idx="66">
                  <c:v>11.41</c:v>
                </c:pt>
                <c:pt idx="67">
                  <c:v>11.42</c:v>
                </c:pt>
                <c:pt idx="68">
                  <c:v>11.44</c:v>
                </c:pt>
                <c:pt idx="69">
                  <c:v>11.46</c:v>
                </c:pt>
                <c:pt idx="70">
                  <c:v>11.47</c:v>
                </c:pt>
                <c:pt idx="71">
                  <c:v>11.48</c:v>
                </c:pt>
                <c:pt idx="72">
                  <c:v>11.49</c:v>
                </c:pt>
                <c:pt idx="73">
                  <c:v>11.51</c:v>
                </c:pt>
              </c:numCache>
            </c:numRef>
          </c:xVal>
          <c:yVal>
            <c:numRef>
              <c:f>'hyd CMCh 1'!$E$4:$E$77</c:f>
              <c:numCache>
                <c:formatCode>General</c:formatCode>
                <c:ptCount val="74"/>
                <c:pt idx="1">
                  <c:v>0.17686089</c:v>
                </c:pt>
                <c:pt idx="2">
                  <c:v>0.17275005</c:v>
                </c:pt>
                <c:pt idx="3">
                  <c:v>0.19129702</c:v>
                </c:pt>
                <c:pt idx="5">
                  <c:v>0.21981548</c:v>
                </c:pt>
                <c:pt idx="6">
                  <c:v>0.23124198</c:v>
                </c:pt>
                <c:pt idx="7">
                  <c:v>0.25903498</c:v>
                </c:pt>
                <c:pt idx="8">
                  <c:v>0.25942866</c:v>
                </c:pt>
                <c:pt idx="9">
                  <c:v>0.27028598</c:v>
                </c:pt>
                <c:pt idx="10">
                  <c:v>0.28891042</c:v>
                </c:pt>
                <c:pt idx="11">
                  <c:v>0.29905268</c:v>
                </c:pt>
                <c:pt idx="12">
                  <c:v>0.33809666</c:v>
                </c:pt>
                <c:pt idx="13">
                  <c:v>0.41288781</c:v>
                </c:pt>
                <c:pt idx="14">
                  <c:v>0.46001976</c:v>
                </c:pt>
                <c:pt idx="15">
                  <c:v>0.49909965</c:v>
                </c:pt>
                <c:pt idx="16">
                  <c:v>0.55629011</c:v>
                </c:pt>
                <c:pt idx="17">
                  <c:v>0.62085362</c:v>
                </c:pt>
                <c:pt idx="18">
                  <c:v>0.68769928</c:v>
                </c:pt>
                <c:pt idx="19">
                  <c:v>0.81975102</c:v>
                </c:pt>
                <c:pt idx="20">
                  <c:v>1.07942836</c:v>
                </c:pt>
                <c:pt idx="21">
                  <c:v>1.38891873</c:v>
                </c:pt>
                <c:pt idx="22">
                  <c:v>2.05102416</c:v>
                </c:pt>
                <c:pt idx="23">
                  <c:v>3.43721132</c:v>
                </c:pt>
                <c:pt idx="24">
                  <c:v>4.855503149999994</c:v>
                </c:pt>
                <c:pt idx="25">
                  <c:v>4.547758349999994</c:v>
                </c:pt>
                <c:pt idx="26">
                  <c:v>3.17345635</c:v>
                </c:pt>
                <c:pt idx="27">
                  <c:v>2.429278459999999</c:v>
                </c:pt>
                <c:pt idx="28">
                  <c:v>2.1608168</c:v>
                </c:pt>
                <c:pt idx="29">
                  <c:v>2.02747966</c:v>
                </c:pt>
                <c:pt idx="30">
                  <c:v>1.91320983</c:v>
                </c:pt>
                <c:pt idx="31">
                  <c:v>1.81057196</c:v>
                </c:pt>
                <c:pt idx="32">
                  <c:v>1.67706486</c:v>
                </c:pt>
                <c:pt idx="33">
                  <c:v>1.56293152</c:v>
                </c:pt>
                <c:pt idx="34">
                  <c:v>1.54304558</c:v>
                </c:pt>
                <c:pt idx="35">
                  <c:v>1.64699571</c:v>
                </c:pt>
                <c:pt idx="36">
                  <c:v>1.80200341</c:v>
                </c:pt>
                <c:pt idx="37">
                  <c:v>1.98926242</c:v>
                </c:pt>
                <c:pt idx="38">
                  <c:v>2.28004087</c:v>
                </c:pt>
                <c:pt idx="39">
                  <c:v>2.64394886</c:v>
                </c:pt>
                <c:pt idx="40">
                  <c:v>3.26748213</c:v>
                </c:pt>
                <c:pt idx="41">
                  <c:v>4.44904811</c:v>
                </c:pt>
                <c:pt idx="42">
                  <c:v>6.10900008</c:v>
                </c:pt>
                <c:pt idx="43">
                  <c:v>5.93523192</c:v>
                </c:pt>
                <c:pt idx="44">
                  <c:v>4.090103339999994</c:v>
                </c:pt>
                <c:pt idx="45">
                  <c:v>2.814588429999997</c:v>
                </c:pt>
                <c:pt idx="46">
                  <c:v>1.9959016</c:v>
                </c:pt>
                <c:pt idx="47">
                  <c:v>1.46575339</c:v>
                </c:pt>
                <c:pt idx="48">
                  <c:v>1.11216577</c:v>
                </c:pt>
                <c:pt idx="49">
                  <c:v>0.86421745</c:v>
                </c:pt>
                <c:pt idx="50">
                  <c:v>0.68138009</c:v>
                </c:pt>
                <c:pt idx="51">
                  <c:v>0.55083814</c:v>
                </c:pt>
                <c:pt idx="52">
                  <c:v>0.49427419</c:v>
                </c:pt>
                <c:pt idx="53">
                  <c:v>0.46570821</c:v>
                </c:pt>
                <c:pt idx="54">
                  <c:v>0.41858856</c:v>
                </c:pt>
                <c:pt idx="55">
                  <c:v>0.36214591</c:v>
                </c:pt>
                <c:pt idx="56">
                  <c:v>0.32428866</c:v>
                </c:pt>
                <c:pt idx="57">
                  <c:v>0.29646453</c:v>
                </c:pt>
                <c:pt idx="58">
                  <c:v>0.22994285</c:v>
                </c:pt>
                <c:pt idx="59">
                  <c:v>0.21062121</c:v>
                </c:pt>
                <c:pt idx="60">
                  <c:v>0.22895748</c:v>
                </c:pt>
                <c:pt idx="61">
                  <c:v>0.22898228</c:v>
                </c:pt>
                <c:pt idx="62">
                  <c:v>0.20142716</c:v>
                </c:pt>
                <c:pt idx="63">
                  <c:v>0.20145662</c:v>
                </c:pt>
                <c:pt idx="64">
                  <c:v>0.18182286</c:v>
                </c:pt>
                <c:pt idx="65">
                  <c:v>0.12530478</c:v>
                </c:pt>
                <c:pt idx="66">
                  <c:v>0.12640727</c:v>
                </c:pt>
                <c:pt idx="67">
                  <c:v>0.13571935</c:v>
                </c:pt>
                <c:pt idx="68">
                  <c:v>0.15324202</c:v>
                </c:pt>
                <c:pt idx="69">
                  <c:v>0.1439609</c:v>
                </c:pt>
                <c:pt idx="70">
                  <c:v>0.1164147</c:v>
                </c:pt>
                <c:pt idx="71">
                  <c:v>0.10713215</c:v>
                </c:pt>
                <c:pt idx="72">
                  <c:v>0.12430626</c:v>
                </c:pt>
                <c:pt idx="73">
                  <c:v>0.0</c:v>
                </c:pt>
              </c:numCache>
            </c:numRef>
          </c:yVal>
          <c:smooth val="0"/>
        </c:ser>
        <c:dLbls>
          <c:showLegendKey val="0"/>
          <c:showVal val="0"/>
          <c:showCatName val="0"/>
          <c:showSerName val="0"/>
          <c:showPercent val="0"/>
          <c:showBubbleSize val="0"/>
        </c:dLbls>
        <c:axId val="-2108195352"/>
        <c:axId val="-2108211368"/>
      </c:scatterChart>
      <c:valAx>
        <c:axId val="-2108195352"/>
        <c:scaling>
          <c:orientation val="minMax"/>
        </c:scaling>
        <c:delete val="0"/>
        <c:axPos val="b"/>
        <c:title>
          <c:tx>
            <c:rich>
              <a:bodyPr/>
              <a:lstStyle/>
              <a:p>
                <a:pPr>
                  <a:defRPr sz="1400"/>
                </a:pPr>
                <a:r>
                  <a:rPr lang="en-US" sz="1400" b="1" i="0" baseline="0">
                    <a:effectLst/>
                  </a:rPr>
                  <a:t>pH</a:t>
                </a:r>
                <a:endParaRPr lang="en-US" sz="1400">
                  <a:effectLst/>
                </a:endParaRPr>
              </a:p>
            </c:rich>
          </c:tx>
          <c:layout>
            <c:manualLayout>
              <c:xMode val="edge"/>
              <c:yMode val="edge"/>
              <c:x val="0.490325782312999"/>
              <c:y val="0.900396755847964"/>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108211368"/>
        <c:crosses val="autoZero"/>
        <c:crossBetween val="midCat"/>
        <c:majorUnit val="2.0"/>
      </c:valAx>
      <c:valAx>
        <c:axId val="-2108211368"/>
        <c:scaling>
          <c:orientation val="minMax"/>
          <c:max val="9.0"/>
        </c:scaling>
        <c:delete val="0"/>
        <c:axPos val="l"/>
        <c:title>
          <c:tx>
            <c:rich>
              <a:bodyPr rot="-5400000" vert="horz"/>
              <a:lstStyle/>
              <a:p>
                <a:pPr>
                  <a:defRPr sz="1400">
                    <a:latin typeface="Arial"/>
                    <a:cs typeface="Arial"/>
                  </a:defRPr>
                </a:pPr>
                <a:r>
                  <a:rPr lang="en-US" sz="1400" b="1" i="0" baseline="0">
                    <a:effectLst/>
                  </a:rPr>
                  <a:t>Degree of Ionization</a:t>
                </a:r>
                <a:endParaRPr lang="en-US" sz="1400">
                  <a:effectLst/>
                </a:endParaRPr>
              </a:p>
            </c:rich>
          </c:tx>
          <c:layout>
            <c:manualLayout>
              <c:xMode val="edge"/>
              <c:yMode val="edge"/>
              <c:x val="0.00759617169065988"/>
              <c:y val="0.0642323876182144"/>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108195352"/>
        <c:crosses val="autoZero"/>
        <c:crossBetween val="midCat"/>
      </c:valAx>
      <c:spPr>
        <a:ln w="31750">
          <a:solidFill>
            <a:schemeClr val="tx1"/>
          </a:solidFill>
        </a:ln>
      </c:spPr>
    </c:plotArea>
    <c:plotVisOnly val="1"/>
    <c:dispBlanksAs val="gap"/>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manualLayout>
          <c:layoutTarget val="inner"/>
          <c:xMode val="edge"/>
          <c:yMode val="edge"/>
          <c:x val="0.232598070511456"/>
          <c:y val="0.0303292481584963"/>
          <c:w val="0.683010071415492"/>
          <c:h val="0.743290970207671"/>
        </c:manualLayout>
      </c:layout>
      <c:scatterChart>
        <c:scatterStyle val="lineMarker"/>
        <c:varyColors val="0"/>
        <c:ser>
          <c:idx val="0"/>
          <c:order val="0"/>
          <c:tx>
            <c:strRef>
              <c:f>'C1 trial 1'!$B$1</c:f>
              <c:strCache>
                <c:ptCount val="1"/>
              </c:strCache>
            </c:strRef>
          </c:tx>
          <c:spPr>
            <a:ln w="47625">
              <a:noFill/>
            </a:ln>
          </c:spPr>
          <c:marker>
            <c:symbol val="circle"/>
            <c:size val="3"/>
            <c:spPr>
              <a:solidFill>
                <a:schemeClr val="tx1"/>
              </a:solidFill>
              <a:ln>
                <a:noFill/>
              </a:ln>
            </c:spPr>
          </c:marker>
          <c:xVal>
            <c:strRef>
              <c:f>'C1 trial 1'!$A$2:$A$1841</c:f>
              <c:strCache>
                <c:ptCount val="1744"/>
                <c:pt idx="0">
                  <c:v>______________________</c:v>
                </c:pt>
                <c:pt idx="1">
                  <c:v>1,     0.000000,</c:v>
                </c:pt>
                <c:pt idx="2">
                  <c:v>2,     0.003600,</c:v>
                </c:pt>
                <c:pt idx="3">
                  <c:v>3,     0.020200,</c:v>
                </c:pt>
                <c:pt idx="4">
                  <c:v>4,     0.036900,</c:v>
                </c:pt>
                <c:pt idx="5">
                  <c:v>5,     0.053600,</c:v>
                </c:pt>
                <c:pt idx="6">
                  <c:v>6,     0.070200,</c:v>
                </c:pt>
                <c:pt idx="7">
                  <c:v>7,     0.086900,</c:v>
                </c:pt>
                <c:pt idx="8">
                  <c:v>8,     0.103600,</c:v>
                </c:pt>
                <c:pt idx="9">
                  <c:v>9,     0.120200,</c:v>
                </c:pt>
                <c:pt idx="10">
                  <c:v>10,     0.136900,</c:v>
                </c:pt>
                <c:pt idx="11">
                  <c:v>11,     0.153600,</c:v>
                </c:pt>
                <c:pt idx="12">
                  <c:v>12,     0.170200,</c:v>
                </c:pt>
                <c:pt idx="13">
                  <c:v>13,     0.186900,</c:v>
                </c:pt>
                <c:pt idx="14">
                  <c:v>14,     0.203500,</c:v>
                </c:pt>
                <c:pt idx="15">
                  <c:v>15,     0.220200,</c:v>
                </c:pt>
                <c:pt idx="16">
                  <c:v>16,     0.236900,</c:v>
                </c:pt>
                <c:pt idx="17">
                  <c:v>17,     0.253500,</c:v>
                </c:pt>
                <c:pt idx="18">
                  <c:v>18,     0.270200,</c:v>
                </c:pt>
                <c:pt idx="19">
                  <c:v>19,     0.286900,</c:v>
                </c:pt>
                <c:pt idx="20">
                  <c:v>20,     0.303500,</c:v>
                </c:pt>
                <c:pt idx="21">
                  <c:v>21,     0.320200,</c:v>
                </c:pt>
                <c:pt idx="22">
                  <c:v>22,     0.336900,</c:v>
                </c:pt>
                <c:pt idx="23">
                  <c:v>23,     0.353500,</c:v>
                </c:pt>
                <c:pt idx="24">
                  <c:v>24,     0.370200,</c:v>
                </c:pt>
                <c:pt idx="25">
                  <c:v>25,     0.386900,</c:v>
                </c:pt>
                <c:pt idx="26">
                  <c:v>26,     0.403500,</c:v>
                </c:pt>
                <c:pt idx="27">
                  <c:v>27,     0.420200,</c:v>
                </c:pt>
                <c:pt idx="28">
                  <c:v>28,     0.436900,</c:v>
                </c:pt>
                <c:pt idx="29">
                  <c:v>29,     0.453500,</c:v>
                </c:pt>
                <c:pt idx="30">
                  <c:v>30,     0.470200,</c:v>
                </c:pt>
                <c:pt idx="31">
                  <c:v>31,     0.486900,</c:v>
                </c:pt>
                <c:pt idx="32">
                  <c:v>32,     0.503500,</c:v>
                </c:pt>
                <c:pt idx="33">
                  <c:v>33,     0.520200,</c:v>
                </c:pt>
                <c:pt idx="34">
                  <c:v>34,     0.536900,</c:v>
                </c:pt>
                <c:pt idx="35">
                  <c:v>35,     0.553500,</c:v>
                </c:pt>
                <c:pt idx="36">
                  <c:v>36,     0.570200,</c:v>
                </c:pt>
                <c:pt idx="37">
                  <c:v>37,     0.586900,</c:v>
                </c:pt>
                <c:pt idx="38">
                  <c:v>38,     0.603500,</c:v>
                </c:pt>
                <c:pt idx="39">
                  <c:v>39,     0.620200,</c:v>
                </c:pt>
                <c:pt idx="40">
                  <c:v>40,     0.636900,</c:v>
                </c:pt>
                <c:pt idx="41">
                  <c:v>41,     0.653500,</c:v>
                </c:pt>
                <c:pt idx="42">
                  <c:v>42,     0.670200,</c:v>
                </c:pt>
                <c:pt idx="43">
                  <c:v>43,     0.686900,</c:v>
                </c:pt>
                <c:pt idx="44">
                  <c:v>44,     0.703500,</c:v>
                </c:pt>
                <c:pt idx="45">
                  <c:v>45,     0.720200,</c:v>
                </c:pt>
                <c:pt idx="46">
                  <c:v>46,     0.736800,</c:v>
                </c:pt>
                <c:pt idx="47">
                  <c:v>47,     0.753500,</c:v>
                </c:pt>
                <c:pt idx="48">
                  <c:v>48,     0.770200,</c:v>
                </c:pt>
                <c:pt idx="49">
                  <c:v>49,     0.786800,</c:v>
                </c:pt>
                <c:pt idx="50">
                  <c:v>50,     0.803500,</c:v>
                </c:pt>
                <c:pt idx="51">
                  <c:v>51,     0.820200,</c:v>
                </c:pt>
                <c:pt idx="52">
                  <c:v>52,     0.836800,</c:v>
                </c:pt>
                <c:pt idx="53">
                  <c:v>53,     0.853500,</c:v>
                </c:pt>
                <c:pt idx="54">
                  <c:v>54,     0.870200,</c:v>
                </c:pt>
                <c:pt idx="55">
                  <c:v>55,     0.886800,</c:v>
                </c:pt>
                <c:pt idx="56">
                  <c:v>56,     0.903500,</c:v>
                </c:pt>
                <c:pt idx="57">
                  <c:v>57,     0.920200,</c:v>
                </c:pt>
                <c:pt idx="58">
                  <c:v>58,     0.936800,</c:v>
                </c:pt>
                <c:pt idx="59">
                  <c:v>59,     0.953500,</c:v>
                </c:pt>
                <c:pt idx="60">
                  <c:v>60,     0.970200,</c:v>
                </c:pt>
                <c:pt idx="61">
                  <c:v>61,     0.986900,</c:v>
                </c:pt>
                <c:pt idx="62">
                  <c:v>62,     1.003600,</c:v>
                </c:pt>
                <c:pt idx="63">
                  <c:v>63,     1.020200,</c:v>
                </c:pt>
                <c:pt idx="64">
                  <c:v>64,     1.036900,</c:v>
                </c:pt>
                <c:pt idx="65">
                  <c:v>65,     1.053600,</c:v>
                </c:pt>
                <c:pt idx="66">
                  <c:v>66,     1.070200,</c:v>
                </c:pt>
                <c:pt idx="67">
                  <c:v>67,     1.086900,</c:v>
                </c:pt>
                <c:pt idx="68">
                  <c:v>68,     1.103600,</c:v>
                </c:pt>
                <c:pt idx="69">
                  <c:v>69,     1.120200,</c:v>
                </c:pt>
                <c:pt idx="70">
                  <c:v>70,     1.136900,</c:v>
                </c:pt>
                <c:pt idx="71">
                  <c:v>71,     1.153600,</c:v>
                </c:pt>
                <c:pt idx="72">
                  <c:v>72,     1.170200,</c:v>
                </c:pt>
                <c:pt idx="73">
                  <c:v>73,     1.186900,</c:v>
                </c:pt>
                <c:pt idx="74">
                  <c:v>74,     1.203600,</c:v>
                </c:pt>
                <c:pt idx="75">
                  <c:v>75,     1.220200,</c:v>
                </c:pt>
                <c:pt idx="76">
                  <c:v>76,     1.236900,</c:v>
                </c:pt>
                <c:pt idx="77">
                  <c:v>77,     1.253600,</c:v>
                </c:pt>
                <c:pt idx="78">
                  <c:v>78,     1.270200,</c:v>
                </c:pt>
                <c:pt idx="79">
                  <c:v>79,     1.286900,</c:v>
                </c:pt>
                <c:pt idx="80">
                  <c:v>80,     1.303500,</c:v>
                </c:pt>
                <c:pt idx="81">
                  <c:v>81,     1.320200,</c:v>
                </c:pt>
                <c:pt idx="82">
                  <c:v>82,     1.336900,</c:v>
                </c:pt>
                <c:pt idx="83">
                  <c:v>83,     1.353500,</c:v>
                </c:pt>
                <c:pt idx="84">
                  <c:v>84,     1.370200,</c:v>
                </c:pt>
                <c:pt idx="85">
                  <c:v>85,     1.386900,</c:v>
                </c:pt>
                <c:pt idx="86">
                  <c:v>86,     1.403500,</c:v>
                </c:pt>
                <c:pt idx="87">
                  <c:v>87,     1.420200,</c:v>
                </c:pt>
                <c:pt idx="88">
                  <c:v>88,     1.436900,</c:v>
                </c:pt>
                <c:pt idx="89">
                  <c:v>89,     1.453500,</c:v>
                </c:pt>
                <c:pt idx="90">
                  <c:v>90,     1.470200,</c:v>
                </c:pt>
                <c:pt idx="91">
                  <c:v>91,     1.486900,</c:v>
                </c:pt>
                <c:pt idx="92">
                  <c:v>92,     1.503500,</c:v>
                </c:pt>
                <c:pt idx="93">
                  <c:v>93,     1.520200,</c:v>
                </c:pt>
                <c:pt idx="94">
                  <c:v>94,     1.536900,</c:v>
                </c:pt>
                <c:pt idx="95">
                  <c:v>95,     1.553500,</c:v>
                </c:pt>
                <c:pt idx="96">
                  <c:v>96,     1.570200,</c:v>
                </c:pt>
                <c:pt idx="97">
                  <c:v>97,     1.586900,</c:v>
                </c:pt>
                <c:pt idx="98">
                  <c:v>98,     1.603500,</c:v>
                </c:pt>
                <c:pt idx="99">
                  <c:v>99,     1.620200,</c:v>
                </c:pt>
                <c:pt idx="100">
                  <c:v>100,     1.636900,</c:v>
                </c:pt>
                <c:pt idx="101">
                  <c:v>101,     1.653500,</c:v>
                </c:pt>
                <c:pt idx="102">
                  <c:v>102,     1.670200,</c:v>
                </c:pt>
                <c:pt idx="103">
                  <c:v>103,     1.686900,</c:v>
                </c:pt>
                <c:pt idx="104">
                  <c:v>104,     1.703500,</c:v>
                </c:pt>
                <c:pt idx="105">
                  <c:v>105,     1.720200,</c:v>
                </c:pt>
                <c:pt idx="106">
                  <c:v>106,     1.736900,</c:v>
                </c:pt>
                <c:pt idx="107">
                  <c:v>107,     1.753500,</c:v>
                </c:pt>
                <c:pt idx="108">
                  <c:v>108,     1.770200,</c:v>
                </c:pt>
                <c:pt idx="109">
                  <c:v>109,     1.786800,</c:v>
                </c:pt>
                <c:pt idx="110">
                  <c:v>110,     1.803500,</c:v>
                </c:pt>
                <c:pt idx="111">
                  <c:v>111,     1.820200,</c:v>
                </c:pt>
                <c:pt idx="112">
                  <c:v>112,     1.836800,</c:v>
                </c:pt>
                <c:pt idx="113">
                  <c:v>113,     1.853500,</c:v>
                </c:pt>
                <c:pt idx="114">
                  <c:v>114,     1.870200,</c:v>
                </c:pt>
                <c:pt idx="115">
                  <c:v>115,     1.886800,</c:v>
                </c:pt>
                <c:pt idx="116">
                  <c:v>116,     1.903500,</c:v>
                </c:pt>
                <c:pt idx="117">
                  <c:v>117,     1.920200,</c:v>
                </c:pt>
                <c:pt idx="118">
                  <c:v>118,     1.936800,</c:v>
                </c:pt>
                <c:pt idx="119">
                  <c:v>119,     1.953500,</c:v>
                </c:pt>
                <c:pt idx="120">
                  <c:v>120,     1.970200,</c:v>
                </c:pt>
                <c:pt idx="121">
                  <c:v>121,     1.986800,</c:v>
                </c:pt>
                <c:pt idx="122">
                  <c:v>122,     2.003500,</c:v>
                </c:pt>
                <c:pt idx="123">
                  <c:v>123,     2.020200,</c:v>
                </c:pt>
                <c:pt idx="124">
                  <c:v>124,     2.036800,</c:v>
                </c:pt>
                <c:pt idx="125">
                  <c:v>125,     2.053500,</c:v>
                </c:pt>
                <c:pt idx="126">
                  <c:v>126,     2.070200,</c:v>
                </c:pt>
                <c:pt idx="127">
                  <c:v>127,     2.086800,</c:v>
                </c:pt>
                <c:pt idx="128">
                  <c:v>128,     2.103500,</c:v>
                </c:pt>
                <c:pt idx="129">
                  <c:v>129,     2.120200,</c:v>
                </c:pt>
                <c:pt idx="130">
                  <c:v>130,     2.136800,</c:v>
                </c:pt>
                <c:pt idx="131">
                  <c:v>131,     2.153500,</c:v>
                </c:pt>
                <c:pt idx="132">
                  <c:v>132,     2.170200,</c:v>
                </c:pt>
                <c:pt idx="133">
                  <c:v>133,     2.186800,</c:v>
                </c:pt>
                <c:pt idx="134">
                  <c:v>134,     2.203500,</c:v>
                </c:pt>
                <c:pt idx="135">
                  <c:v>135,     2.220200,</c:v>
                </c:pt>
                <c:pt idx="136">
                  <c:v>136,     2.236800,</c:v>
                </c:pt>
                <c:pt idx="137">
                  <c:v>137,     2.253500,</c:v>
                </c:pt>
                <c:pt idx="138">
                  <c:v>138,     2.270200,</c:v>
                </c:pt>
                <c:pt idx="139">
                  <c:v>139,     2.286800,</c:v>
                </c:pt>
                <c:pt idx="140">
                  <c:v>140,     2.303500,</c:v>
                </c:pt>
                <c:pt idx="141">
                  <c:v>141,     2.320100,</c:v>
                </c:pt>
                <c:pt idx="142">
                  <c:v>142,     2.336800,</c:v>
                </c:pt>
                <c:pt idx="143">
                  <c:v>143,     2.353500,</c:v>
                </c:pt>
                <c:pt idx="144">
                  <c:v>144,     2.370100,</c:v>
                </c:pt>
                <c:pt idx="145">
                  <c:v>145,     2.386800,</c:v>
                </c:pt>
                <c:pt idx="146">
                  <c:v>146,     2.403500,</c:v>
                </c:pt>
                <c:pt idx="147">
                  <c:v>147,     2.420100,</c:v>
                </c:pt>
                <c:pt idx="148">
                  <c:v>148,     2.436800,</c:v>
                </c:pt>
                <c:pt idx="149">
                  <c:v>149,     2.453500,</c:v>
                </c:pt>
                <c:pt idx="150">
                  <c:v>150,     2.470100,</c:v>
                </c:pt>
                <c:pt idx="151">
                  <c:v>151,     2.486800,</c:v>
                </c:pt>
                <c:pt idx="152">
                  <c:v>152,     2.503500,</c:v>
                </c:pt>
                <c:pt idx="153">
                  <c:v>153,     2.520100,</c:v>
                </c:pt>
                <c:pt idx="154">
                  <c:v>154,     2.536800,</c:v>
                </c:pt>
                <c:pt idx="155">
                  <c:v>155,     2.553500,</c:v>
                </c:pt>
                <c:pt idx="156">
                  <c:v>156,     2.570100,</c:v>
                </c:pt>
                <c:pt idx="157">
                  <c:v>157,     2.586800,</c:v>
                </c:pt>
                <c:pt idx="158">
                  <c:v>158,     2.603500,</c:v>
                </c:pt>
                <c:pt idx="159">
                  <c:v>159,     2.620100,</c:v>
                </c:pt>
                <c:pt idx="160">
                  <c:v>160,     2.636800,</c:v>
                </c:pt>
                <c:pt idx="161">
                  <c:v>161,     2.653500,</c:v>
                </c:pt>
                <c:pt idx="162">
                  <c:v>162,     2.670100,</c:v>
                </c:pt>
                <c:pt idx="163">
                  <c:v>163,     2.686800,</c:v>
                </c:pt>
                <c:pt idx="164">
                  <c:v>164,     2.703500,</c:v>
                </c:pt>
                <c:pt idx="165">
                  <c:v>165,     2.720100,</c:v>
                </c:pt>
                <c:pt idx="166">
                  <c:v>166,     2.736800,</c:v>
                </c:pt>
                <c:pt idx="167">
                  <c:v>167,     2.753500,</c:v>
                </c:pt>
                <c:pt idx="168">
                  <c:v>168,     2.770100,</c:v>
                </c:pt>
                <c:pt idx="169">
                  <c:v>169,     2.786800,</c:v>
                </c:pt>
                <c:pt idx="170">
                  <c:v>170,     2.803500,</c:v>
                </c:pt>
                <c:pt idx="171">
                  <c:v>171,     2.820100,</c:v>
                </c:pt>
                <c:pt idx="172">
                  <c:v>172,     2.836800,</c:v>
                </c:pt>
                <c:pt idx="173">
                  <c:v>173,     2.853400,</c:v>
                </c:pt>
                <c:pt idx="174">
                  <c:v>174,     2.870100,</c:v>
                </c:pt>
                <c:pt idx="175">
                  <c:v>175,     2.886800,</c:v>
                </c:pt>
                <c:pt idx="176">
                  <c:v>176,     2.903400,</c:v>
                </c:pt>
                <c:pt idx="177">
                  <c:v>177,     2.920100,</c:v>
                </c:pt>
                <c:pt idx="178">
                  <c:v>178,     2.936800,</c:v>
                </c:pt>
                <c:pt idx="179">
                  <c:v>179,     2.953400,</c:v>
                </c:pt>
                <c:pt idx="180">
                  <c:v>180,     2.970100,</c:v>
                </c:pt>
                <c:pt idx="181">
                  <c:v>181,     2.986800,</c:v>
                </c:pt>
                <c:pt idx="182">
                  <c:v>182,     3.003400,</c:v>
                </c:pt>
                <c:pt idx="183">
                  <c:v>183,     3.020100,</c:v>
                </c:pt>
                <c:pt idx="184">
                  <c:v>184,     3.036800,</c:v>
                </c:pt>
                <c:pt idx="185">
                  <c:v>185,     3.053400,</c:v>
                </c:pt>
                <c:pt idx="186">
                  <c:v>186,     3.070100,</c:v>
                </c:pt>
                <c:pt idx="187">
                  <c:v>187,     3.086800,</c:v>
                </c:pt>
                <c:pt idx="188">
                  <c:v>188,     3.103400,</c:v>
                </c:pt>
                <c:pt idx="189">
                  <c:v>189,     3.120100,</c:v>
                </c:pt>
                <c:pt idx="190">
                  <c:v>190,     3.136800,</c:v>
                </c:pt>
                <c:pt idx="191">
                  <c:v>191,     3.153400,</c:v>
                </c:pt>
                <c:pt idx="192">
                  <c:v>192,     3.170100,</c:v>
                </c:pt>
                <c:pt idx="193">
                  <c:v>193,     3.186800,</c:v>
                </c:pt>
                <c:pt idx="194">
                  <c:v>194,     3.203400,</c:v>
                </c:pt>
                <c:pt idx="195">
                  <c:v>195,     3.220100,</c:v>
                </c:pt>
                <c:pt idx="196">
                  <c:v>196,     3.236800,</c:v>
                </c:pt>
                <c:pt idx="197">
                  <c:v>197,     3.253400,</c:v>
                </c:pt>
                <c:pt idx="198">
                  <c:v>198,     3.270100,</c:v>
                </c:pt>
                <c:pt idx="199">
                  <c:v>199,     3.286800,</c:v>
                </c:pt>
                <c:pt idx="200">
                  <c:v>200,     3.303400,</c:v>
                </c:pt>
                <c:pt idx="201">
                  <c:v>201,     3.320100,</c:v>
                </c:pt>
                <c:pt idx="202">
                  <c:v>202,     3.336800,</c:v>
                </c:pt>
                <c:pt idx="203">
                  <c:v>203,     3.353400,</c:v>
                </c:pt>
                <c:pt idx="204">
                  <c:v>204,     3.370100,</c:v>
                </c:pt>
                <c:pt idx="205">
                  <c:v>205,     3.386700,</c:v>
                </c:pt>
                <c:pt idx="206">
                  <c:v>206,     3.403400,</c:v>
                </c:pt>
                <c:pt idx="207">
                  <c:v>207,     3.420100,</c:v>
                </c:pt>
                <c:pt idx="208">
                  <c:v>208,     3.436700,</c:v>
                </c:pt>
                <c:pt idx="209">
                  <c:v>209,     3.453400,</c:v>
                </c:pt>
                <c:pt idx="210">
                  <c:v>210,     3.470100,</c:v>
                </c:pt>
                <c:pt idx="211">
                  <c:v>211,     3.486700,</c:v>
                </c:pt>
                <c:pt idx="212">
                  <c:v>212,     3.503400,</c:v>
                </c:pt>
                <c:pt idx="213">
                  <c:v>213,     3.520100,</c:v>
                </c:pt>
                <c:pt idx="214">
                  <c:v>214,     3.536700,</c:v>
                </c:pt>
                <c:pt idx="215">
                  <c:v>215,     3.553400,</c:v>
                </c:pt>
                <c:pt idx="216">
                  <c:v>216,     3.570100,</c:v>
                </c:pt>
                <c:pt idx="217">
                  <c:v>217,     3.586700,</c:v>
                </c:pt>
                <c:pt idx="218">
                  <c:v>218,     3.603400,</c:v>
                </c:pt>
                <c:pt idx="219">
                  <c:v>219,     3.620100,</c:v>
                </c:pt>
                <c:pt idx="220">
                  <c:v>220,     3.636700,</c:v>
                </c:pt>
                <c:pt idx="221">
                  <c:v>221,     3.653400,</c:v>
                </c:pt>
                <c:pt idx="222">
                  <c:v>222,     3.670100,</c:v>
                </c:pt>
                <c:pt idx="223">
                  <c:v>223,     3.686700,</c:v>
                </c:pt>
                <c:pt idx="224">
                  <c:v>224,     3.703400,</c:v>
                </c:pt>
                <c:pt idx="225">
                  <c:v>225,     3.720100,</c:v>
                </c:pt>
                <c:pt idx="226">
                  <c:v>226,     3.736700,</c:v>
                </c:pt>
                <c:pt idx="227">
                  <c:v>227,     3.753400,</c:v>
                </c:pt>
                <c:pt idx="228">
                  <c:v>228,     3.770100,</c:v>
                </c:pt>
                <c:pt idx="229">
                  <c:v>229,     3.786700,</c:v>
                </c:pt>
                <c:pt idx="230">
                  <c:v>230,     3.803400,</c:v>
                </c:pt>
                <c:pt idx="231">
                  <c:v>231,     3.820100,</c:v>
                </c:pt>
                <c:pt idx="232">
                  <c:v>232,     3.836700,</c:v>
                </c:pt>
                <c:pt idx="233">
                  <c:v>233,     3.853400,</c:v>
                </c:pt>
                <c:pt idx="234">
                  <c:v>234,     3.870000,</c:v>
                </c:pt>
                <c:pt idx="235">
                  <c:v>235,     3.886700,</c:v>
                </c:pt>
                <c:pt idx="236">
                  <c:v>236,     3.903400,</c:v>
                </c:pt>
                <c:pt idx="237">
                  <c:v>237,     3.920000,</c:v>
                </c:pt>
                <c:pt idx="238">
                  <c:v>238,     3.936700,</c:v>
                </c:pt>
                <c:pt idx="239">
                  <c:v>239,     3.953400,</c:v>
                </c:pt>
                <c:pt idx="240">
                  <c:v>240,     3.970000,</c:v>
                </c:pt>
                <c:pt idx="241">
                  <c:v>241,     3.986700,</c:v>
                </c:pt>
                <c:pt idx="242">
                  <c:v>242,     4.003400,</c:v>
                </c:pt>
                <c:pt idx="243">
                  <c:v>243,     4.020000,</c:v>
                </c:pt>
                <c:pt idx="244">
                  <c:v>244,     4.036700,</c:v>
                </c:pt>
                <c:pt idx="245">
                  <c:v>245,     4.053400,</c:v>
                </c:pt>
                <c:pt idx="246">
                  <c:v>246,     4.070000,</c:v>
                </c:pt>
                <c:pt idx="247">
                  <c:v>247,     4.086700,</c:v>
                </c:pt>
                <c:pt idx="248">
                  <c:v>248,     4.103400,</c:v>
                </c:pt>
                <c:pt idx="249">
                  <c:v>249,     4.120000,</c:v>
                </c:pt>
                <c:pt idx="250">
                  <c:v>250,     4.136700,</c:v>
                </c:pt>
                <c:pt idx="251">
                  <c:v>251,     4.153400,</c:v>
                </c:pt>
                <c:pt idx="252">
                  <c:v>252,     4.170000,</c:v>
                </c:pt>
                <c:pt idx="253">
                  <c:v>253,     4.186700,</c:v>
                </c:pt>
                <c:pt idx="254">
                  <c:v>254,     4.203400,</c:v>
                </c:pt>
                <c:pt idx="255">
                  <c:v>255,     4.220000,</c:v>
                </c:pt>
                <c:pt idx="256">
                  <c:v>256,     4.236700,</c:v>
                </c:pt>
                <c:pt idx="257">
                  <c:v>257,     4.253400,</c:v>
                </c:pt>
                <c:pt idx="258">
                  <c:v>258,     4.270000,</c:v>
                </c:pt>
                <c:pt idx="259">
                  <c:v>259,     4.286700,</c:v>
                </c:pt>
                <c:pt idx="260">
                  <c:v>260,     4.303400,</c:v>
                </c:pt>
                <c:pt idx="261">
                  <c:v>261,     4.320000,</c:v>
                </c:pt>
                <c:pt idx="262">
                  <c:v>262,     4.336700,</c:v>
                </c:pt>
                <c:pt idx="263">
                  <c:v>263,     4.353400,</c:v>
                </c:pt>
                <c:pt idx="264">
                  <c:v>264,     4.370000,</c:v>
                </c:pt>
                <c:pt idx="265">
                  <c:v>265,     4.386700,</c:v>
                </c:pt>
                <c:pt idx="266">
                  <c:v>266,     4.403300,</c:v>
                </c:pt>
                <c:pt idx="267">
                  <c:v>267,     4.420000,</c:v>
                </c:pt>
                <c:pt idx="268">
                  <c:v>268,     4.436700,</c:v>
                </c:pt>
                <c:pt idx="269">
                  <c:v>269,     4.453300,</c:v>
                </c:pt>
                <c:pt idx="270">
                  <c:v>270,     4.470000,</c:v>
                </c:pt>
                <c:pt idx="271">
                  <c:v>271,     4.486700,</c:v>
                </c:pt>
                <c:pt idx="272">
                  <c:v>272,     4.503300,</c:v>
                </c:pt>
                <c:pt idx="273">
                  <c:v>273,     4.520000,</c:v>
                </c:pt>
                <c:pt idx="274">
                  <c:v>274,     4.536700,</c:v>
                </c:pt>
                <c:pt idx="275">
                  <c:v>275,     4.553300,</c:v>
                </c:pt>
                <c:pt idx="276">
                  <c:v>276,     4.569900,</c:v>
                </c:pt>
                <c:pt idx="277">
                  <c:v>277,     4.586600,</c:v>
                </c:pt>
                <c:pt idx="278">
                  <c:v>278,     4.603300,</c:v>
                </c:pt>
                <c:pt idx="279">
                  <c:v>279,     4.619900,</c:v>
                </c:pt>
                <c:pt idx="280">
                  <c:v>280,     4.636600,</c:v>
                </c:pt>
                <c:pt idx="281">
                  <c:v>281,     4.653300,</c:v>
                </c:pt>
                <c:pt idx="282">
                  <c:v>282,     4.669900,</c:v>
                </c:pt>
                <c:pt idx="283">
                  <c:v>283,     4.686600,</c:v>
                </c:pt>
                <c:pt idx="284">
                  <c:v>284,     4.703300,</c:v>
                </c:pt>
                <c:pt idx="285">
                  <c:v>285,     4.719900,</c:v>
                </c:pt>
                <c:pt idx="286">
                  <c:v>286,     4.736600,</c:v>
                </c:pt>
                <c:pt idx="287">
                  <c:v>287,     4.753300,</c:v>
                </c:pt>
                <c:pt idx="288">
                  <c:v>288,     4.769900,</c:v>
                </c:pt>
                <c:pt idx="289">
                  <c:v>289,     4.786600,</c:v>
                </c:pt>
                <c:pt idx="290">
                  <c:v>290,     4.803300,</c:v>
                </c:pt>
                <c:pt idx="291">
                  <c:v>291,     4.819900,</c:v>
                </c:pt>
                <c:pt idx="292">
                  <c:v>292,     4.836600,</c:v>
                </c:pt>
                <c:pt idx="293">
                  <c:v>293,     4.853300,</c:v>
                </c:pt>
                <c:pt idx="294">
                  <c:v>294,     4.869900,</c:v>
                </c:pt>
                <c:pt idx="295">
                  <c:v>295,     4.886600,</c:v>
                </c:pt>
                <c:pt idx="296">
                  <c:v>296,     4.903200,</c:v>
                </c:pt>
                <c:pt idx="297">
                  <c:v>297,     4.919900,</c:v>
                </c:pt>
                <c:pt idx="298">
                  <c:v>298,     4.936600,</c:v>
                </c:pt>
                <c:pt idx="299">
                  <c:v>299,     4.953200,</c:v>
                </c:pt>
                <c:pt idx="300">
                  <c:v>300,     4.969900,</c:v>
                </c:pt>
                <c:pt idx="301">
                  <c:v>301,     4.986600,</c:v>
                </c:pt>
                <c:pt idx="302">
                  <c:v>302,     5.003200,</c:v>
                </c:pt>
                <c:pt idx="303">
                  <c:v>303,     5.019900,</c:v>
                </c:pt>
                <c:pt idx="304">
                  <c:v>304,     5.036600,</c:v>
                </c:pt>
                <c:pt idx="305">
                  <c:v>305,     5.053200,</c:v>
                </c:pt>
                <c:pt idx="306">
                  <c:v>306,     5.069900,</c:v>
                </c:pt>
                <c:pt idx="307">
                  <c:v>307,     5.086600,</c:v>
                </c:pt>
                <c:pt idx="308">
                  <c:v>308,     5.103200,</c:v>
                </c:pt>
                <c:pt idx="309">
                  <c:v>309,     5.119900,</c:v>
                </c:pt>
                <c:pt idx="310">
                  <c:v>310,     5.136600,</c:v>
                </c:pt>
                <c:pt idx="311">
                  <c:v>311,     5.153200,</c:v>
                </c:pt>
                <c:pt idx="312">
                  <c:v>312,     5.169900,</c:v>
                </c:pt>
                <c:pt idx="313">
                  <c:v>313,     5.186600,</c:v>
                </c:pt>
                <c:pt idx="314">
                  <c:v>314,     5.203200,</c:v>
                </c:pt>
                <c:pt idx="315">
                  <c:v>315,     5.219900,</c:v>
                </c:pt>
                <c:pt idx="316">
                  <c:v>316,     5.236600,</c:v>
                </c:pt>
                <c:pt idx="317">
                  <c:v>317,     5.253200,</c:v>
                </c:pt>
                <c:pt idx="318">
                  <c:v>318,     5.269900,</c:v>
                </c:pt>
                <c:pt idx="319">
                  <c:v>319,     5.286600,</c:v>
                </c:pt>
                <c:pt idx="320">
                  <c:v>320,     5.303200,</c:v>
                </c:pt>
                <c:pt idx="321">
                  <c:v>321,     5.319900,</c:v>
                </c:pt>
                <c:pt idx="322">
                  <c:v>322,     5.336600,</c:v>
                </c:pt>
                <c:pt idx="323">
                  <c:v>323,     5.353200,</c:v>
                </c:pt>
                <c:pt idx="324">
                  <c:v>324,     5.369900,</c:v>
                </c:pt>
                <c:pt idx="325">
                  <c:v>325,     5.386500,</c:v>
                </c:pt>
                <c:pt idx="326">
                  <c:v>326,     5.403200,</c:v>
                </c:pt>
                <c:pt idx="327">
                  <c:v>327,     5.419900,</c:v>
                </c:pt>
                <c:pt idx="328">
                  <c:v>328,     5.436500,</c:v>
                </c:pt>
                <c:pt idx="329">
                  <c:v>329,     5.453200,</c:v>
                </c:pt>
                <c:pt idx="330">
                  <c:v>330,     5.469900,</c:v>
                </c:pt>
                <c:pt idx="331">
                  <c:v>331,     5.486500,</c:v>
                </c:pt>
                <c:pt idx="332">
                  <c:v>332,     5.503200,</c:v>
                </c:pt>
                <c:pt idx="333">
                  <c:v>333,     5.519900,</c:v>
                </c:pt>
                <c:pt idx="334">
                  <c:v>334,     5.536500,</c:v>
                </c:pt>
                <c:pt idx="335">
                  <c:v>335,     5.553200,</c:v>
                </c:pt>
                <c:pt idx="336">
                  <c:v>336,     5.569900,</c:v>
                </c:pt>
                <c:pt idx="337">
                  <c:v>337,     5.586500,</c:v>
                </c:pt>
                <c:pt idx="338">
                  <c:v>338,     5.603200,</c:v>
                </c:pt>
                <c:pt idx="339">
                  <c:v>339,     5.619900,</c:v>
                </c:pt>
                <c:pt idx="340">
                  <c:v>340,     5.636500,</c:v>
                </c:pt>
                <c:pt idx="341">
                  <c:v>341,     5.653200,</c:v>
                </c:pt>
                <c:pt idx="342">
                  <c:v>342,     5.669900,</c:v>
                </c:pt>
                <c:pt idx="343">
                  <c:v>343,     5.686500,</c:v>
                </c:pt>
                <c:pt idx="344">
                  <c:v>344,     5.703200,</c:v>
                </c:pt>
                <c:pt idx="345">
                  <c:v>345,     5.719900,</c:v>
                </c:pt>
                <c:pt idx="346">
                  <c:v>346,     5.736500,</c:v>
                </c:pt>
                <c:pt idx="347">
                  <c:v>347,     5.753200,</c:v>
                </c:pt>
                <c:pt idx="348">
                  <c:v>348,     5.769900,</c:v>
                </c:pt>
                <c:pt idx="349">
                  <c:v>349,     5.786500,</c:v>
                </c:pt>
                <c:pt idx="350">
                  <c:v>350,     5.803200,</c:v>
                </c:pt>
                <c:pt idx="351">
                  <c:v>351,     5.819900,</c:v>
                </c:pt>
                <c:pt idx="352">
                  <c:v>352,     5.836500,</c:v>
                </c:pt>
                <c:pt idx="353">
                  <c:v>353,     5.853200,</c:v>
                </c:pt>
                <c:pt idx="354">
                  <c:v>354,     5.869900,</c:v>
                </c:pt>
                <c:pt idx="355">
                  <c:v>355,     5.886500,</c:v>
                </c:pt>
                <c:pt idx="356">
                  <c:v>356,     5.903200,</c:v>
                </c:pt>
                <c:pt idx="357">
                  <c:v>357,     5.919800,</c:v>
                </c:pt>
                <c:pt idx="358">
                  <c:v>358,     5.936500,</c:v>
                </c:pt>
                <c:pt idx="359">
                  <c:v>359,     5.953200,</c:v>
                </c:pt>
                <c:pt idx="360">
                  <c:v>360,     5.969800,</c:v>
                </c:pt>
                <c:pt idx="361">
                  <c:v>361,     5.986500,</c:v>
                </c:pt>
                <c:pt idx="362">
                  <c:v>362,     6.003200,</c:v>
                </c:pt>
                <c:pt idx="363">
                  <c:v>363,     6.019800,</c:v>
                </c:pt>
                <c:pt idx="364">
                  <c:v>364,     6.036500,</c:v>
                </c:pt>
                <c:pt idx="365">
                  <c:v>365,     6.053200,</c:v>
                </c:pt>
                <c:pt idx="366">
                  <c:v>366,     6.069800,</c:v>
                </c:pt>
                <c:pt idx="367">
                  <c:v>367,     6.086500,</c:v>
                </c:pt>
                <c:pt idx="368">
                  <c:v>368,     6.103200,</c:v>
                </c:pt>
                <c:pt idx="369">
                  <c:v>369,     6.119800,</c:v>
                </c:pt>
                <c:pt idx="370">
                  <c:v>370,     6.136500,</c:v>
                </c:pt>
                <c:pt idx="371">
                  <c:v>371,     6.153200,</c:v>
                </c:pt>
                <c:pt idx="372">
                  <c:v>372,     6.169800,</c:v>
                </c:pt>
                <c:pt idx="373">
                  <c:v>373,     6.186500,</c:v>
                </c:pt>
                <c:pt idx="374">
                  <c:v>374,     6.203200,</c:v>
                </c:pt>
                <c:pt idx="375">
                  <c:v>375,     6.219800,</c:v>
                </c:pt>
                <c:pt idx="376">
                  <c:v>376,     6.236500,</c:v>
                </c:pt>
                <c:pt idx="377">
                  <c:v>377,     6.253200,</c:v>
                </c:pt>
                <c:pt idx="378">
                  <c:v>378,     6.269800,</c:v>
                </c:pt>
                <c:pt idx="379">
                  <c:v>379,     6.286500,</c:v>
                </c:pt>
                <c:pt idx="380">
                  <c:v>380,     6.303200,</c:v>
                </c:pt>
                <c:pt idx="381">
                  <c:v>381,     6.319800,</c:v>
                </c:pt>
                <c:pt idx="382">
                  <c:v>382,     6.336500,</c:v>
                </c:pt>
                <c:pt idx="383">
                  <c:v>383,     6.353199,</c:v>
                </c:pt>
                <c:pt idx="384">
                  <c:v>384,     6.369800,</c:v>
                </c:pt>
                <c:pt idx="385">
                  <c:v>385,     6.386500,</c:v>
                </c:pt>
                <c:pt idx="386">
                  <c:v>386,     6.403200,</c:v>
                </c:pt>
                <c:pt idx="387">
                  <c:v>387,     6.419800,</c:v>
                </c:pt>
                <c:pt idx="388">
                  <c:v>388,     6.436500,</c:v>
                </c:pt>
                <c:pt idx="389">
                  <c:v>389,     6.453100,</c:v>
                </c:pt>
                <c:pt idx="390">
                  <c:v>390,     6.469800,</c:v>
                </c:pt>
                <c:pt idx="391">
                  <c:v>391,     6.486500,</c:v>
                </c:pt>
                <c:pt idx="392">
                  <c:v>392,     6.503099,</c:v>
                </c:pt>
                <c:pt idx="393">
                  <c:v>393,     6.519800,</c:v>
                </c:pt>
                <c:pt idx="394">
                  <c:v>394,     6.536500,</c:v>
                </c:pt>
                <c:pt idx="395">
                  <c:v>395,     6.553100,</c:v>
                </c:pt>
                <c:pt idx="396">
                  <c:v>396,     6.569800,</c:v>
                </c:pt>
                <c:pt idx="397">
                  <c:v>397,     6.586500,</c:v>
                </c:pt>
                <c:pt idx="398">
                  <c:v>398,     6.603100,</c:v>
                </c:pt>
                <c:pt idx="399">
                  <c:v>399,     6.619800,</c:v>
                </c:pt>
                <c:pt idx="400">
                  <c:v>400,     6.636500,</c:v>
                </c:pt>
                <c:pt idx="401">
                  <c:v>401,     6.653100,</c:v>
                </c:pt>
                <c:pt idx="402">
                  <c:v>402,     6.669800,</c:v>
                </c:pt>
                <c:pt idx="403">
                  <c:v>403,     6.686500,</c:v>
                </c:pt>
                <c:pt idx="404">
                  <c:v>404,     6.703100,</c:v>
                </c:pt>
                <c:pt idx="405">
                  <c:v>405,     6.719800,</c:v>
                </c:pt>
                <c:pt idx="406">
                  <c:v>406,     6.736500,</c:v>
                </c:pt>
                <c:pt idx="407">
                  <c:v>407,     6.753100,</c:v>
                </c:pt>
                <c:pt idx="408">
                  <c:v>408,     6.769800,</c:v>
                </c:pt>
                <c:pt idx="409">
                  <c:v>409,     6.786500,</c:v>
                </c:pt>
                <c:pt idx="410">
                  <c:v>410,     6.803100,</c:v>
                </c:pt>
                <c:pt idx="411">
                  <c:v>411,     6.819800,</c:v>
                </c:pt>
                <c:pt idx="412">
                  <c:v>412,     6.836500,</c:v>
                </c:pt>
                <c:pt idx="413">
                  <c:v>413,     6.853100,</c:v>
                </c:pt>
                <c:pt idx="414">
                  <c:v>414,     6.869800,</c:v>
                </c:pt>
                <c:pt idx="415">
                  <c:v>415,     6.886500,</c:v>
                </c:pt>
                <c:pt idx="416">
                  <c:v>416,     6.903100,</c:v>
                </c:pt>
                <c:pt idx="417">
                  <c:v>417,     6.919800,</c:v>
                </c:pt>
                <c:pt idx="418">
                  <c:v>418,     6.936500,</c:v>
                </c:pt>
                <c:pt idx="419">
                  <c:v>419,     6.953100,</c:v>
                </c:pt>
                <c:pt idx="420">
                  <c:v>420,     6.969800,</c:v>
                </c:pt>
                <c:pt idx="421">
                  <c:v>421,     6.986400,</c:v>
                </c:pt>
                <c:pt idx="422">
                  <c:v>422,     7.003100,</c:v>
                </c:pt>
                <c:pt idx="423">
                  <c:v>423,     7.019800,</c:v>
                </c:pt>
                <c:pt idx="424">
                  <c:v>424,     7.036400,</c:v>
                </c:pt>
                <c:pt idx="425">
                  <c:v>425,     7.053100,</c:v>
                </c:pt>
                <c:pt idx="426">
                  <c:v>426,     7.069800,</c:v>
                </c:pt>
                <c:pt idx="427">
                  <c:v>427,     7.086400,</c:v>
                </c:pt>
                <c:pt idx="428">
                  <c:v>428,     7.103100,</c:v>
                </c:pt>
                <c:pt idx="429">
                  <c:v>429,     7.119800,</c:v>
                </c:pt>
                <c:pt idx="430">
                  <c:v>430,     7.136400,</c:v>
                </c:pt>
                <c:pt idx="431">
                  <c:v>431,     7.153100,</c:v>
                </c:pt>
                <c:pt idx="432">
                  <c:v>432,     7.169800,</c:v>
                </c:pt>
                <c:pt idx="433">
                  <c:v>433,     7.186400,</c:v>
                </c:pt>
                <c:pt idx="434">
                  <c:v>434,     7.203100,</c:v>
                </c:pt>
                <c:pt idx="435">
                  <c:v>435,     7.219800,</c:v>
                </c:pt>
                <c:pt idx="436">
                  <c:v>436,     7.236400,</c:v>
                </c:pt>
                <c:pt idx="437">
                  <c:v>437,     7.253100,</c:v>
                </c:pt>
                <c:pt idx="438">
                  <c:v>438,     7.269800,</c:v>
                </c:pt>
                <c:pt idx="439">
                  <c:v>439,     7.286400,</c:v>
                </c:pt>
                <c:pt idx="440">
                  <c:v>440,     7.303100,</c:v>
                </c:pt>
                <c:pt idx="441">
                  <c:v>441,     7.319800,</c:v>
                </c:pt>
                <c:pt idx="442">
                  <c:v>442,     7.336401,</c:v>
                </c:pt>
                <c:pt idx="443">
                  <c:v>443,     7.353100,</c:v>
                </c:pt>
                <c:pt idx="444">
                  <c:v>444,     7.369800,</c:v>
                </c:pt>
                <c:pt idx="445">
                  <c:v>445,     7.386400,</c:v>
                </c:pt>
                <c:pt idx="446">
                  <c:v>446,     7.403100,</c:v>
                </c:pt>
                <c:pt idx="447">
                  <c:v>447,     7.419800,</c:v>
                </c:pt>
                <c:pt idx="448">
                  <c:v>448,     7.436400,</c:v>
                </c:pt>
                <c:pt idx="449">
                  <c:v>449,     7.453100,</c:v>
                </c:pt>
                <c:pt idx="450">
                  <c:v>450,     7.469700,</c:v>
                </c:pt>
                <c:pt idx="451">
                  <c:v>451,     7.486400,</c:v>
                </c:pt>
                <c:pt idx="452">
                  <c:v>452,     7.503100,</c:v>
                </c:pt>
                <c:pt idx="453">
                  <c:v>453,     7.519700,</c:v>
                </c:pt>
                <c:pt idx="454">
                  <c:v>454,     7.536400,</c:v>
                </c:pt>
                <c:pt idx="455">
                  <c:v>455,     7.553100,</c:v>
                </c:pt>
                <c:pt idx="456">
                  <c:v>456,     7.569700,</c:v>
                </c:pt>
                <c:pt idx="457">
                  <c:v>457,     7.586400,</c:v>
                </c:pt>
                <c:pt idx="458">
                  <c:v>458,     7.603100,</c:v>
                </c:pt>
                <c:pt idx="459">
                  <c:v>459,     7.619699,</c:v>
                </c:pt>
                <c:pt idx="460">
                  <c:v>460,     7.636400,</c:v>
                </c:pt>
                <c:pt idx="461">
                  <c:v>461,     7.653100,</c:v>
                </c:pt>
                <c:pt idx="462">
                  <c:v>462,     7.669700,</c:v>
                </c:pt>
                <c:pt idx="463">
                  <c:v>463,     7.686400,</c:v>
                </c:pt>
                <c:pt idx="464">
                  <c:v>464,     7.703100,</c:v>
                </c:pt>
                <c:pt idx="465">
                  <c:v>465,     7.719700,</c:v>
                </c:pt>
                <c:pt idx="466">
                  <c:v>466,     7.736400,</c:v>
                </c:pt>
                <c:pt idx="467">
                  <c:v>467,     7.753100,</c:v>
                </c:pt>
                <c:pt idx="468">
                  <c:v>468,     7.769701,</c:v>
                </c:pt>
                <c:pt idx="469">
                  <c:v>469,     7.786400,</c:v>
                </c:pt>
                <c:pt idx="470">
                  <c:v>470,     7.803100,</c:v>
                </c:pt>
                <c:pt idx="471">
                  <c:v>471,     7.819700,</c:v>
                </c:pt>
                <c:pt idx="472">
                  <c:v>472,     7.836400,</c:v>
                </c:pt>
                <c:pt idx="473">
                  <c:v>473,     7.853100,</c:v>
                </c:pt>
                <c:pt idx="474">
                  <c:v>474,     7.869700,</c:v>
                </c:pt>
                <c:pt idx="475">
                  <c:v>475,     7.886400,</c:v>
                </c:pt>
                <c:pt idx="476">
                  <c:v>476,     7.903100,</c:v>
                </c:pt>
                <c:pt idx="477">
                  <c:v>477,     7.919700,</c:v>
                </c:pt>
                <c:pt idx="478">
                  <c:v>478,     7.936400,</c:v>
                </c:pt>
                <c:pt idx="479">
                  <c:v>479,     7.953100,</c:v>
                </c:pt>
                <c:pt idx="480">
                  <c:v>480,     7.969700,</c:v>
                </c:pt>
                <c:pt idx="481">
                  <c:v>481,     7.986400,</c:v>
                </c:pt>
                <c:pt idx="482">
                  <c:v>482,     8.002999,</c:v>
                </c:pt>
                <c:pt idx="483">
                  <c:v>483,     8.019700,</c:v>
                </c:pt>
                <c:pt idx="484">
                  <c:v>484,     8.036400,</c:v>
                </c:pt>
                <c:pt idx="485">
                  <c:v>485,     8.052999,</c:v>
                </c:pt>
                <c:pt idx="486">
                  <c:v>486,     8.069700,</c:v>
                </c:pt>
                <c:pt idx="487">
                  <c:v>487,     8.086400,</c:v>
                </c:pt>
                <c:pt idx="488">
                  <c:v>488,     8.103000,</c:v>
                </c:pt>
                <c:pt idx="489">
                  <c:v>489,     8.119700,</c:v>
                </c:pt>
                <c:pt idx="490">
                  <c:v>490,     8.136400,</c:v>
                </c:pt>
                <c:pt idx="491">
                  <c:v>491,     8.153000,</c:v>
                </c:pt>
                <c:pt idx="492">
                  <c:v>492,     8.169701,</c:v>
                </c:pt>
                <c:pt idx="493">
                  <c:v>493,     8.186399,</c:v>
                </c:pt>
                <c:pt idx="494">
                  <c:v>494,     8.203000,</c:v>
                </c:pt>
                <c:pt idx="495">
                  <c:v>495,     8.219700,</c:v>
                </c:pt>
                <c:pt idx="496">
                  <c:v>496,     8.236400,</c:v>
                </c:pt>
                <c:pt idx="497">
                  <c:v>497,     8.252999,</c:v>
                </c:pt>
                <c:pt idx="498">
                  <c:v>498,     8.269700,</c:v>
                </c:pt>
                <c:pt idx="499">
                  <c:v>499,     8.286400,</c:v>
                </c:pt>
                <c:pt idx="500">
                  <c:v>500,     8.303000,</c:v>
                </c:pt>
                <c:pt idx="501">
                  <c:v>501,     8.319700,</c:v>
                </c:pt>
                <c:pt idx="502">
                  <c:v>502,     8.336400,</c:v>
                </c:pt>
                <c:pt idx="503">
                  <c:v>503,     8.353001,</c:v>
                </c:pt>
                <c:pt idx="504">
                  <c:v>504,     8.369700,</c:v>
                </c:pt>
                <c:pt idx="505">
                  <c:v>505,     8.386400,</c:v>
                </c:pt>
                <c:pt idx="506">
                  <c:v>506,     8.403000,</c:v>
                </c:pt>
                <c:pt idx="507">
                  <c:v>507,     8.419700,</c:v>
                </c:pt>
                <c:pt idx="508">
                  <c:v>508,     8.436399,</c:v>
                </c:pt>
                <c:pt idx="509">
                  <c:v>509,     8.453000,</c:v>
                </c:pt>
                <c:pt idx="510">
                  <c:v>510,     8.469700,</c:v>
                </c:pt>
                <c:pt idx="511">
                  <c:v>511,     8.486400,</c:v>
                </c:pt>
                <c:pt idx="512">
                  <c:v>512,     8.503000,</c:v>
                </c:pt>
                <c:pt idx="513">
                  <c:v>513,     8.519700,</c:v>
                </c:pt>
                <c:pt idx="514">
                  <c:v>514,     8.536300,</c:v>
                </c:pt>
                <c:pt idx="515">
                  <c:v>515,     8.553000,</c:v>
                </c:pt>
                <c:pt idx="516">
                  <c:v>516,     8.569700,</c:v>
                </c:pt>
                <c:pt idx="517">
                  <c:v>517,     8.586300,</c:v>
                </c:pt>
                <c:pt idx="518">
                  <c:v>518,     8.603001,</c:v>
                </c:pt>
                <c:pt idx="519">
                  <c:v>519,     8.619699,</c:v>
                </c:pt>
                <c:pt idx="520">
                  <c:v>520,     8.636300,</c:v>
                </c:pt>
                <c:pt idx="521">
                  <c:v>521,     8.653000,</c:v>
                </c:pt>
                <c:pt idx="522">
                  <c:v>522,     8.669700,</c:v>
                </c:pt>
                <c:pt idx="523">
                  <c:v>523,     8.686299,</c:v>
                </c:pt>
                <c:pt idx="524">
                  <c:v>524,     8.703000,</c:v>
                </c:pt>
                <c:pt idx="525">
                  <c:v>525,     8.719700,</c:v>
                </c:pt>
                <c:pt idx="526">
                  <c:v>526,     8.736300,</c:v>
                </c:pt>
                <c:pt idx="527">
                  <c:v>527,     8.753000,</c:v>
                </c:pt>
                <c:pt idx="528">
                  <c:v>528,     8.769700,</c:v>
                </c:pt>
                <c:pt idx="529">
                  <c:v>529,     8.786300,</c:v>
                </c:pt>
                <c:pt idx="530">
                  <c:v>530,     8.803000,</c:v>
                </c:pt>
                <c:pt idx="531">
                  <c:v>531,     8.819700,</c:v>
                </c:pt>
                <c:pt idx="532">
                  <c:v>532,     8.836300,</c:v>
                </c:pt>
                <c:pt idx="533">
                  <c:v>533,     8.853000,</c:v>
                </c:pt>
                <c:pt idx="534">
                  <c:v>534,     8.869699,</c:v>
                </c:pt>
                <c:pt idx="535">
                  <c:v>535,     8.886300,</c:v>
                </c:pt>
                <c:pt idx="536">
                  <c:v>536,     8.903000,</c:v>
                </c:pt>
                <c:pt idx="537">
                  <c:v>537,     8.919700,</c:v>
                </c:pt>
                <c:pt idx="538">
                  <c:v>538,     8.936300,</c:v>
                </c:pt>
                <c:pt idx="539">
                  <c:v>539,     8.953000,</c:v>
                </c:pt>
                <c:pt idx="540">
                  <c:v>540,     8.969700,</c:v>
                </c:pt>
                <c:pt idx="541">
                  <c:v>541,     8.986300,</c:v>
                </c:pt>
                <c:pt idx="542">
                  <c:v>542,     9.003000,</c:v>
                </c:pt>
                <c:pt idx="543">
                  <c:v>543,     9.019700,</c:v>
                </c:pt>
                <c:pt idx="544">
                  <c:v>544,     9.036301,</c:v>
                </c:pt>
                <c:pt idx="545">
                  <c:v>545,     9.053000,</c:v>
                </c:pt>
                <c:pt idx="546">
                  <c:v>546,     9.069600,</c:v>
                </c:pt>
                <c:pt idx="547">
                  <c:v>547,     9.086300,</c:v>
                </c:pt>
                <c:pt idx="548">
                  <c:v>548,     9.103000,</c:v>
                </c:pt>
                <c:pt idx="549">
                  <c:v>549,     9.119599,</c:v>
                </c:pt>
                <c:pt idx="550">
                  <c:v>550,     9.136300,</c:v>
                </c:pt>
                <c:pt idx="551">
                  <c:v>551,     9.153000,</c:v>
                </c:pt>
                <c:pt idx="552">
                  <c:v>552,     9.169600,</c:v>
                </c:pt>
                <c:pt idx="553">
                  <c:v>553,     9.186300,</c:v>
                </c:pt>
                <c:pt idx="554">
                  <c:v>554,     9.203000,</c:v>
                </c:pt>
                <c:pt idx="555">
                  <c:v>555,     9.219600,</c:v>
                </c:pt>
                <c:pt idx="556">
                  <c:v>556,     9.236300,</c:v>
                </c:pt>
                <c:pt idx="557">
                  <c:v>557,     9.253000,</c:v>
                </c:pt>
                <c:pt idx="558">
                  <c:v>558,     9.269600,</c:v>
                </c:pt>
                <c:pt idx="559">
                  <c:v>559,     9.286300,</c:v>
                </c:pt>
                <c:pt idx="560">
                  <c:v>560,     9.302999,</c:v>
                </c:pt>
                <c:pt idx="561">
                  <c:v>561,     9.319600,</c:v>
                </c:pt>
                <c:pt idx="562">
                  <c:v>562,     9.336300,</c:v>
                </c:pt>
                <c:pt idx="563">
                  <c:v>563,     9.353000,</c:v>
                </c:pt>
                <c:pt idx="564">
                  <c:v>564,     9.369599,</c:v>
                </c:pt>
                <c:pt idx="565">
                  <c:v>565,     9.386300,</c:v>
                </c:pt>
                <c:pt idx="566">
                  <c:v>566,     9.403000,</c:v>
                </c:pt>
                <c:pt idx="567">
                  <c:v>567,     9.419600,</c:v>
                </c:pt>
                <c:pt idx="568">
                  <c:v>568,     9.436300,</c:v>
                </c:pt>
                <c:pt idx="569">
                  <c:v>569,     9.453000,</c:v>
                </c:pt>
                <c:pt idx="570">
                  <c:v>570,     9.469601,</c:v>
                </c:pt>
                <c:pt idx="571">
                  <c:v>571,     9.486300,</c:v>
                </c:pt>
                <c:pt idx="572">
                  <c:v>572,     9.502999,</c:v>
                </c:pt>
                <c:pt idx="573">
                  <c:v>573,     9.519600,</c:v>
                </c:pt>
                <c:pt idx="574">
                  <c:v>574,     9.536300,</c:v>
                </c:pt>
                <c:pt idx="575">
                  <c:v>575,     9.552899,</c:v>
                </c:pt>
                <c:pt idx="576">
                  <c:v>576,     9.569600,</c:v>
                </c:pt>
                <c:pt idx="577">
                  <c:v>577,     9.586300,</c:v>
                </c:pt>
                <c:pt idx="578">
                  <c:v>578,     9.602900,</c:v>
                </c:pt>
                <c:pt idx="579">
                  <c:v>579,     9.619600,</c:v>
                </c:pt>
                <c:pt idx="580">
                  <c:v>580,     9.636300,</c:v>
                </c:pt>
                <c:pt idx="581">
                  <c:v>581,     9.652900,</c:v>
                </c:pt>
                <c:pt idx="582">
                  <c:v>582,     9.669600,</c:v>
                </c:pt>
                <c:pt idx="583">
                  <c:v>583,     9.686300,</c:v>
                </c:pt>
                <c:pt idx="584">
                  <c:v>584,     9.702900,</c:v>
                </c:pt>
                <c:pt idx="585">
                  <c:v>585,     9.719601,</c:v>
                </c:pt>
                <c:pt idx="586">
                  <c:v>586,     9.736300,</c:v>
                </c:pt>
                <c:pt idx="587">
                  <c:v>587,     9.752900,</c:v>
                </c:pt>
                <c:pt idx="588">
                  <c:v>588,     9.769600,</c:v>
                </c:pt>
                <c:pt idx="589">
                  <c:v>589,     9.786300,</c:v>
                </c:pt>
                <c:pt idx="590">
                  <c:v>590,     9.802899,</c:v>
                </c:pt>
                <c:pt idx="591">
                  <c:v>591,     9.819600,</c:v>
                </c:pt>
                <c:pt idx="592">
                  <c:v>592,     9.836300,</c:v>
                </c:pt>
                <c:pt idx="593">
                  <c:v>593,     9.852900,</c:v>
                </c:pt>
                <c:pt idx="594">
                  <c:v>594,     9.869600,</c:v>
                </c:pt>
                <c:pt idx="595">
                  <c:v>595,     9.886300,</c:v>
                </c:pt>
                <c:pt idx="596">
                  <c:v>596,     9.902900,</c:v>
                </c:pt>
                <c:pt idx="597">
                  <c:v>597,     9.919600,</c:v>
                </c:pt>
                <c:pt idx="598">
                  <c:v>598,     9.936300,</c:v>
                </c:pt>
                <c:pt idx="599">
                  <c:v>599,     9.952900,</c:v>
                </c:pt>
                <c:pt idx="600">
                  <c:v>600,     9.969600,</c:v>
                </c:pt>
                <c:pt idx="601">
                  <c:v>601,     9.986300,</c:v>
                </c:pt>
                <c:pt idx="602">
                  <c:v>602,    10.002900,</c:v>
                </c:pt>
                <c:pt idx="603">
                  <c:v>603,    10.019600,</c:v>
                </c:pt>
                <c:pt idx="604">
                  <c:v>604,    10.036300,</c:v>
                </c:pt>
                <c:pt idx="605">
                  <c:v>605,    10.052900,</c:v>
                </c:pt>
                <c:pt idx="606">
                  <c:v>606,    10.069600,</c:v>
                </c:pt>
                <c:pt idx="607">
                  <c:v>607,    10.086200,</c:v>
                </c:pt>
                <c:pt idx="608">
                  <c:v>608,    10.102901,</c:v>
                </c:pt>
                <c:pt idx="609">
                  <c:v>609,    10.119600,</c:v>
                </c:pt>
                <c:pt idx="610">
                  <c:v>610,    10.136200,</c:v>
                </c:pt>
                <c:pt idx="611">
                  <c:v>611,    10.152901,</c:v>
                </c:pt>
                <c:pt idx="612">
                  <c:v>612,    10.169600,</c:v>
                </c:pt>
                <c:pt idx="613">
                  <c:v>613,    10.186200,</c:v>
                </c:pt>
                <c:pt idx="614">
                  <c:v>614,    10.202900,</c:v>
                </c:pt>
                <c:pt idx="615">
                  <c:v>615,    10.219600,</c:v>
                </c:pt>
                <c:pt idx="616">
                  <c:v>616,    10.236199,</c:v>
                </c:pt>
                <c:pt idx="617">
                  <c:v>617,    10.252900,</c:v>
                </c:pt>
                <c:pt idx="618">
                  <c:v>618,    10.269600,</c:v>
                </c:pt>
                <c:pt idx="619">
                  <c:v>619,    10.286200,</c:v>
                </c:pt>
                <c:pt idx="620">
                  <c:v>620,    10.302900,</c:v>
                </c:pt>
                <c:pt idx="621">
                  <c:v>621,    10.319600,</c:v>
                </c:pt>
                <c:pt idx="622">
                  <c:v>622,    10.336200,</c:v>
                </c:pt>
                <c:pt idx="623">
                  <c:v>623,    10.352901,</c:v>
                </c:pt>
                <c:pt idx="624">
                  <c:v>624,    10.369600,</c:v>
                </c:pt>
                <c:pt idx="625">
                  <c:v>625,    10.386200,</c:v>
                </c:pt>
                <c:pt idx="626">
                  <c:v>626,    10.402900,</c:v>
                </c:pt>
                <c:pt idx="627">
                  <c:v>627,    10.419600,</c:v>
                </c:pt>
                <c:pt idx="628">
                  <c:v>628,    10.436200,</c:v>
                </c:pt>
                <c:pt idx="629">
                  <c:v>629,    10.452900,</c:v>
                </c:pt>
                <c:pt idx="630">
                  <c:v>630,    10.469600,</c:v>
                </c:pt>
                <c:pt idx="631">
                  <c:v>631,    10.486199,</c:v>
                </c:pt>
                <c:pt idx="632">
                  <c:v>632,    10.502900,</c:v>
                </c:pt>
                <c:pt idx="633">
                  <c:v>633,    10.519600,</c:v>
                </c:pt>
                <c:pt idx="634">
                  <c:v>634,    10.536200,</c:v>
                </c:pt>
                <c:pt idx="635">
                  <c:v>635,    10.552900,</c:v>
                </c:pt>
                <c:pt idx="636">
                  <c:v>636,    10.569600,</c:v>
                </c:pt>
                <c:pt idx="637">
                  <c:v>637,    10.586201,</c:v>
                </c:pt>
                <c:pt idx="638">
                  <c:v>638,    10.602901,</c:v>
                </c:pt>
                <c:pt idx="639">
                  <c:v>639,    10.619500,</c:v>
                </c:pt>
                <c:pt idx="640">
                  <c:v>640,    10.636200,</c:v>
                </c:pt>
                <c:pt idx="641">
                  <c:v>641,    10.652900,</c:v>
                </c:pt>
                <c:pt idx="642">
                  <c:v>642,    10.669499,</c:v>
                </c:pt>
                <c:pt idx="643">
                  <c:v>643,    10.686200,</c:v>
                </c:pt>
                <c:pt idx="644">
                  <c:v>644,    10.702900,</c:v>
                </c:pt>
                <c:pt idx="645">
                  <c:v>645,    10.719500,</c:v>
                </c:pt>
                <c:pt idx="646">
                  <c:v>646,    10.736200,</c:v>
                </c:pt>
                <c:pt idx="647">
                  <c:v>647,    10.752900,</c:v>
                </c:pt>
                <c:pt idx="648">
                  <c:v>648,    10.769500,</c:v>
                </c:pt>
                <c:pt idx="649">
                  <c:v>649,    10.786201,</c:v>
                </c:pt>
                <c:pt idx="650">
                  <c:v>650,    10.802900,</c:v>
                </c:pt>
                <c:pt idx="651">
                  <c:v>651,    10.819500,</c:v>
                </c:pt>
                <c:pt idx="652">
                  <c:v>652,    10.836200,</c:v>
                </c:pt>
                <c:pt idx="653">
                  <c:v>653,    10.852900,</c:v>
                </c:pt>
                <c:pt idx="654">
                  <c:v>654,    10.869500,</c:v>
                </c:pt>
                <c:pt idx="655">
                  <c:v>655,    10.886200,</c:v>
                </c:pt>
                <c:pt idx="656">
                  <c:v>656,    10.902900,</c:v>
                </c:pt>
                <c:pt idx="657">
                  <c:v>657,    10.919499,</c:v>
                </c:pt>
                <c:pt idx="658">
                  <c:v>658,    10.936200,</c:v>
                </c:pt>
                <c:pt idx="659">
                  <c:v>659,    10.952900,</c:v>
                </c:pt>
                <c:pt idx="660">
                  <c:v>660,    10.969500,</c:v>
                </c:pt>
                <c:pt idx="661">
                  <c:v>661,    10.986200,</c:v>
                </c:pt>
                <c:pt idx="662">
                  <c:v>662,    11.002900,</c:v>
                </c:pt>
                <c:pt idx="663">
                  <c:v>663,    11.019500,</c:v>
                </c:pt>
                <c:pt idx="664">
                  <c:v>664,    11.036201,</c:v>
                </c:pt>
                <c:pt idx="665">
                  <c:v>665,    11.052900,</c:v>
                </c:pt>
                <c:pt idx="666">
                  <c:v>666,    11.069500,</c:v>
                </c:pt>
                <c:pt idx="667">
                  <c:v>667,    11.086200,</c:v>
                </c:pt>
                <c:pt idx="668">
                  <c:v>668,    11.102900,</c:v>
                </c:pt>
                <c:pt idx="669">
                  <c:v>669,    11.119500,</c:v>
                </c:pt>
                <c:pt idx="670">
                  <c:v>670,    11.136200,</c:v>
                </c:pt>
                <c:pt idx="671">
                  <c:v>671,    11.152800,</c:v>
                </c:pt>
                <c:pt idx="672">
                  <c:v>672,    11.169500,</c:v>
                </c:pt>
                <c:pt idx="673">
                  <c:v>673,    11.186200,</c:v>
                </c:pt>
                <c:pt idx="674">
                  <c:v>674,    11.202800,</c:v>
                </c:pt>
                <c:pt idx="675">
                  <c:v>675,    11.219501,</c:v>
                </c:pt>
                <c:pt idx="676">
                  <c:v>676,    11.236200,</c:v>
                </c:pt>
                <c:pt idx="677">
                  <c:v>677,    11.252800,</c:v>
                </c:pt>
                <c:pt idx="678">
                  <c:v>678,    11.269501,</c:v>
                </c:pt>
                <c:pt idx="679">
                  <c:v>679,    11.286200,</c:v>
                </c:pt>
                <c:pt idx="680">
                  <c:v>680,    11.302800,</c:v>
                </c:pt>
                <c:pt idx="681">
                  <c:v>681,    11.319500,</c:v>
                </c:pt>
                <c:pt idx="682">
                  <c:v>682,    11.336200,</c:v>
                </c:pt>
                <c:pt idx="683">
                  <c:v>683,    11.352799,</c:v>
                </c:pt>
                <c:pt idx="684">
                  <c:v>684,    11.369500,</c:v>
                </c:pt>
                <c:pt idx="685">
                  <c:v>685,    11.386200,</c:v>
                </c:pt>
                <c:pt idx="686">
                  <c:v>686,    11.402800,</c:v>
                </c:pt>
                <c:pt idx="687">
                  <c:v>687,    11.419500,</c:v>
                </c:pt>
                <c:pt idx="688">
                  <c:v>688,    11.436200,</c:v>
                </c:pt>
                <c:pt idx="689">
                  <c:v>689,    11.452800,</c:v>
                </c:pt>
                <c:pt idx="690">
                  <c:v>690,    11.469501,</c:v>
                </c:pt>
                <c:pt idx="691">
                  <c:v>691,    11.486200,</c:v>
                </c:pt>
                <c:pt idx="692">
                  <c:v>692,    11.502800,</c:v>
                </c:pt>
                <c:pt idx="693">
                  <c:v>693,    11.519500,</c:v>
                </c:pt>
                <c:pt idx="694">
                  <c:v>694,    11.536200,</c:v>
                </c:pt>
                <c:pt idx="695">
                  <c:v>695,    11.552799,</c:v>
                </c:pt>
                <c:pt idx="696">
                  <c:v>696,    11.569500,</c:v>
                </c:pt>
                <c:pt idx="697">
                  <c:v>697,    11.586200,</c:v>
                </c:pt>
                <c:pt idx="698">
                  <c:v>698,    11.602799,</c:v>
                </c:pt>
                <c:pt idx="699">
                  <c:v>699,    11.619500,</c:v>
                </c:pt>
                <c:pt idx="700">
                  <c:v>700,    11.636100,</c:v>
                </c:pt>
                <c:pt idx="701">
                  <c:v>701,    11.652800,</c:v>
                </c:pt>
                <c:pt idx="702">
                  <c:v>702,    11.669500,</c:v>
                </c:pt>
                <c:pt idx="703">
                  <c:v>703,    11.686100,</c:v>
                </c:pt>
                <c:pt idx="704">
                  <c:v>704,    11.702801,</c:v>
                </c:pt>
                <c:pt idx="705">
                  <c:v>705,    11.719501,</c:v>
                </c:pt>
                <c:pt idx="706">
                  <c:v>706,    11.736100,</c:v>
                </c:pt>
                <c:pt idx="707">
                  <c:v>707,    11.752800,</c:v>
                </c:pt>
                <c:pt idx="708">
                  <c:v>708,    11.769500,</c:v>
                </c:pt>
                <c:pt idx="709">
                  <c:v>709,    11.786099,</c:v>
                </c:pt>
                <c:pt idx="710">
                  <c:v>710,    11.802800,</c:v>
                </c:pt>
                <c:pt idx="711">
                  <c:v>711,    11.819500,</c:v>
                </c:pt>
                <c:pt idx="712">
                  <c:v>712,    11.836100,</c:v>
                </c:pt>
                <c:pt idx="713">
                  <c:v>713,    11.852800,</c:v>
                </c:pt>
                <c:pt idx="714">
                  <c:v>714,    11.869500,</c:v>
                </c:pt>
                <c:pt idx="715">
                  <c:v>715,    11.886100,</c:v>
                </c:pt>
                <c:pt idx="716">
                  <c:v>716,    11.902801,</c:v>
                </c:pt>
                <c:pt idx="717">
                  <c:v>717,    11.919500,</c:v>
                </c:pt>
                <c:pt idx="718">
                  <c:v>718,    11.936100,</c:v>
                </c:pt>
                <c:pt idx="719">
                  <c:v>719,    11.952800,</c:v>
                </c:pt>
                <c:pt idx="720">
                  <c:v>720,    11.969500,</c:v>
                </c:pt>
                <c:pt idx="721">
                  <c:v>721,    11.986100,</c:v>
                </c:pt>
                <c:pt idx="722">
                  <c:v>722,    12.002800,</c:v>
                </c:pt>
                <c:pt idx="723">
                  <c:v>723,    12.019500,</c:v>
                </c:pt>
                <c:pt idx="724">
                  <c:v>724,    12.036099,</c:v>
                </c:pt>
                <c:pt idx="725">
                  <c:v>725,    12.052800,</c:v>
                </c:pt>
                <c:pt idx="726">
                  <c:v>726,    12.069500,</c:v>
                </c:pt>
                <c:pt idx="727">
                  <c:v>727,    12.086100,</c:v>
                </c:pt>
                <c:pt idx="728">
                  <c:v>728,    12.102800,</c:v>
                </c:pt>
                <c:pt idx="729">
                  <c:v>729,    12.119500,</c:v>
                </c:pt>
                <c:pt idx="730">
                  <c:v>730,    12.136100,</c:v>
                </c:pt>
                <c:pt idx="731">
                  <c:v>731,    12.152801,</c:v>
                </c:pt>
                <c:pt idx="732">
                  <c:v>732,    12.169400,</c:v>
                </c:pt>
                <c:pt idx="733">
                  <c:v>733,    12.186100,</c:v>
                </c:pt>
                <c:pt idx="734">
                  <c:v>734,    12.202800,</c:v>
                </c:pt>
                <c:pt idx="735">
                  <c:v>735,    12.219399,</c:v>
                </c:pt>
                <c:pt idx="736">
                  <c:v>736,    12.236099,</c:v>
                </c:pt>
                <c:pt idx="737">
                  <c:v>737,    12.252800,</c:v>
                </c:pt>
                <c:pt idx="738">
                  <c:v>738,    12.269400,</c:v>
                </c:pt>
                <c:pt idx="739">
                  <c:v>739,    12.286100,</c:v>
                </c:pt>
                <c:pt idx="740">
                  <c:v>740,    12.302800,</c:v>
                </c:pt>
                <c:pt idx="741">
                  <c:v>741,    12.319400,</c:v>
                </c:pt>
                <c:pt idx="742">
                  <c:v>742,    12.336101,</c:v>
                </c:pt>
                <c:pt idx="743">
                  <c:v>743,    12.352800,</c:v>
                </c:pt>
                <c:pt idx="744">
                  <c:v>744,    12.369400,</c:v>
                </c:pt>
                <c:pt idx="745">
                  <c:v>745,    12.386101,</c:v>
                </c:pt>
                <c:pt idx="746">
                  <c:v>746,    12.402800,</c:v>
                </c:pt>
                <c:pt idx="747">
                  <c:v>747,    12.419400,</c:v>
                </c:pt>
                <c:pt idx="748">
                  <c:v>748,    12.436100,</c:v>
                </c:pt>
                <c:pt idx="749">
                  <c:v>749,    12.452800,</c:v>
                </c:pt>
                <c:pt idx="750">
                  <c:v>750,    12.469399,</c:v>
                </c:pt>
                <c:pt idx="751">
                  <c:v>751,    12.486100,</c:v>
                </c:pt>
                <c:pt idx="752">
                  <c:v>752,    12.502800,</c:v>
                </c:pt>
                <c:pt idx="753">
                  <c:v>753,    12.519400,</c:v>
                </c:pt>
                <c:pt idx="754">
                  <c:v>754,    12.536100,</c:v>
                </c:pt>
                <c:pt idx="755">
                  <c:v>755,    12.552800,</c:v>
                </c:pt>
                <c:pt idx="756">
                  <c:v>756,    12.569400,</c:v>
                </c:pt>
                <c:pt idx="757">
                  <c:v>757,    12.586101,</c:v>
                </c:pt>
                <c:pt idx="758">
                  <c:v>758,    12.602800,</c:v>
                </c:pt>
                <c:pt idx="759">
                  <c:v>759,    12.619400,</c:v>
                </c:pt>
                <c:pt idx="760">
                  <c:v>760,    12.636100,</c:v>
                </c:pt>
                <c:pt idx="761">
                  <c:v>761,    12.652800,</c:v>
                </c:pt>
                <c:pt idx="762">
                  <c:v>762,    12.669399,</c:v>
                </c:pt>
                <c:pt idx="763">
                  <c:v>763,    12.686100,</c:v>
                </c:pt>
                <c:pt idx="764">
                  <c:v>764,    12.702701,</c:v>
                </c:pt>
                <c:pt idx="765">
                  <c:v>765,    12.719399,</c:v>
                </c:pt>
                <c:pt idx="766">
                  <c:v>766,    12.736100,</c:v>
                </c:pt>
                <c:pt idx="767">
                  <c:v>767,    12.752701,</c:v>
                </c:pt>
                <c:pt idx="768">
                  <c:v>768,    12.769400,</c:v>
                </c:pt>
                <c:pt idx="769">
                  <c:v>769,    12.786100,</c:v>
                </c:pt>
                <c:pt idx="770">
                  <c:v>770,    12.802701,</c:v>
                </c:pt>
                <c:pt idx="771">
                  <c:v>771,    12.819400,</c:v>
                </c:pt>
                <c:pt idx="772">
                  <c:v>772,    12.836100,</c:v>
                </c:pt>
                <c:pt idx="773">
                  <c:v>773,    12.852700,</c:v>
                </c:pt>
                <c:pt idx="774">
                  <c:v>774,    12.869400,</c:v>
                </c:pt>
                <c:pt idx="775">
                  <c:v>775,    12.886100,</c:v>
                </c:pt>
                <c:pt idx="776">
                  <c:v>776,    12.902700,</c:v>
                </c:pt>
                <c:pt idx="777">
                  <c:v>777,    12.919399,</c:v>
                </c:pt>
                <c:pt idx="778">
                  <c:v>778,    12.936100,</c:v>
                </c:pt>
                <c:pt idx="779">
                  <c:v>779,    12.952701,</c:v>
                </c:pt>
                <c:pt idx="780">
                  <c:v>780,    12.969399,</c:v>
                </c:pt>
                <c:pt idx="781">
                  <c:v>781,    12.986100,</c:v>
                </c:pt>
                <c:pt idx="782">
                  <c:v>782,    13.002701,</c:v>
                </c:pt>
                <c:pt idx="783">
                  <c:v>783,    13.019400,</c:v>
                </c:pt>
                <c:pt idx="784">
                  <c:v>784,    13.036100,</c:v>
                </c:pt>
                <c:pt idx="785">
                  <c:v>785,    13.052701,</c:v>
                </c:pt>
                <c:pt idx="786">
                  <c:v>786,    13.069400,</c:v>
                </c:pt>
                <c:pt idx="787">
                  <c:v>787,    13.086100,</c:v>
                </c:pt>
                <c:pt idx="788">
                  <c:v>788,    13.102700,</c:v>
                </c:pt>
                <c:pt idx="789">
                  <c:v>789,    13.119399,</c:v>
                </c:pt>
                <c:pt idx="790">
                  <c:v>790,    13.136100,</c:v>
                </c:pt>
                <c:pt idx="791">
                  <c:v>791,    13.152700,</c:v>
                </c:pt>
                <c:pt idx="792">
                  <c:v>792,    13.169399,</c:v>
                </c:pt>
                <c:pt idx="793">
                  <c:v>793,    13.186100,</c:v>
                </c:pt>
                <c:pt idx="794">
                  <c:v>794,    13.202701,</c:v>
                </c:pt>
                <c:pt idx="795">
                  <c:v>795,    13.219399,</c:v>
                </c:pt>
                <c:pt idx="796">
                  <c:v>796,    13.236000,</c:v>
                </c:pt>
                <c:pt idx="797">
                  <c:v>797,    13.252701,</c:v>
                </c:pt>
                <c:pt idx="798">
                  <c:v>798,    13.269400,</c:v>
                </c:pt>
                <c:pt idx="799">
                  <c:v>799,    13.286000,</c:v>
                </c:pt>
                <c:pt idx="800">
                  <c:v>800,    13.302700,</c:v>
                </c:pt>
                <c:pt idx="801">
                  <c:v>801,    13.319400,</c:v>
                </c:pt>
                <c:pt idx="802">
                  <c:v>802,    13.335999,</c:v>
                </c:pt>
                <c:pt idx="803">
                  <c:v>803,    13.352700,</c:v>
                </c:pt>
                <c:pt idx="804">
                  <c:v>804,    13.369399,</c:v>
                </c:pt>
                <c:pt idx="805">
                  <c:v>805,    13.386000,</c:v>
                </c:pt>
                <c:pt idx="806">
                  <c:v>806,    13.402700,</c:v>
                </c:pt>
                <c:pt idx="807">
                  <c:v>807,    13.419399,</c:v>
                </c:pt>
                <c:pt idx="808">
                  <c:v>808,    13.436000,</c:v>
                </c:pt>
                <c:pt idx="809">
                  <c:v>809,    13.452701,</c:v>
                </c:pt>
                <c:pt idx="810">
                  <c:v>810,    13.469399,</c:v>
                </c:pt>
                <c:pt idx="811">
                  <c:v>811,    13.486000,</c:v>
                </c:pt>
                <c:pt idx="812">
                  <c:v>812,    13.502700,</c:v>
                </c:pt>
                <c:pt idx="813">
                  <c:v>813,    13.519400,</c:v>
                </c:pt>
                <c:pt idx="814">
                  <c:v>814,    13.536000,</c:v>
                </c:pt>
                <c:pt idx="815">
                  <c:v>815,    13.552700,</c:v>
                </c:pt>
                <c:pt idx="816">
                  <c:v>816,    13.569399,</c:v>
                </c:pt>
                <c:pt idx="817">
                  <c:v>817,    13.585999,</c:v>
                </c:pt>
                <c:pt idx="818">
                  <c:v>818,    13.602700,</c:v>
                </c:pt>
                <c:pt idx="819">
                  <c:v>819,    13.619401,</c:v>
                </c:pt>
                <c:pt idx="820">
                  <c:v>820,    13.636000,</c:v>
                </c:pt>
                <c:pt idx="821">
                  <c:v>821,    13.652700,</c:v>
                </c:pt>
                <c:pt idx="822">
                  <c:v>822,    13.669401,</c:v>
                </c:pt>
                <c:pt idx="823">
                  <c:v>823,    13.686000,</c:v>
                </c:pt>
                <c:pt idx="824">
                  <c:v>824,    13.702701,</c:v>
                </c:pt>
                <c:pt idx="825">
                  <c:v>825,    13.719299,</c:v>
                </c:pt>
                <c:pt idx="826">
                  <c:v>826,    13.736000,</c:v>
                </c:pt>
                <c:pt idx="827">
                  <c:v>827,    13.752700,</c:v>
                </c:pt>
                <c:pt idx="828">
                  <c:v>828,    13.769300,</c:v>
                </c:pt>
                <c:pt idx="829">
                  <c:v>829,    13.785999,</c:v>
                </c:pt>
                <c:pt idx="830">
                  <c:v>830,    13.802700,</c:v>
                </c:pt>
                <c:pt idx="831">
                  <c:v>831,    13.819301,</c:v>
                </c:pt>
                <c:pt idx="832">
                  <c:v>832,    13.835999,</c:v>
                </c:pt>
                <c:pt idx="833">
                  <c:v>833,    13.852700,</c:v>
                </c:pt>
                <c:pt idx="834">
                  <c:v>834,    13.869301,</c:v>
                </c:pt>
                <c:pt idx="835">
                  <c:v>835,    13.886000,</c:v>
                </c:pt>
                <c:pt idx="836">
                  <c:v>836,    13.902700,</c:v>
                </c:pt>
                <c:pt idx="837">
                  <c:v>837,    13.919301,</c:v>
                </c:pt>
                <c:pt idx="838">
                  <c:v>838,    13.936000,</c:v>
                </c:pt>
                <c:pt idx="839">
                  <c:v>839,    13.952700,</c:v>
                </c:pt>
                <c:pt idx="840">
                  <c:v>840,    13.969300,</c:v>
                </c:pt>
                <c:pt idx="841">
                  <c:v>841,    13.986000,</c:v>
                </c:pt>
                <c:pt idx="842">
                  <c:v>842,    14.002700,</c:v>
                </c:pt>
                <c:pt idx="843">
                  <c:v>843,    14.019300,</c:v>
                </c:pt>
                <c:pt idx="844">
                  <c:v>844,    14.035999,</c:v>
                </c:pt>
                <c:pt idx="845">
                  <c:v>845,    14.052700,</c:v>
                </c:pt>
                <c:pt idx="846">
                  <c:v>846,    14.069301,</c:v>
                </c:pt>
                <c:pt idx="847">
                  <c:v>847,    14.085999,</c:v>
                </c:pt>
                <c:pt idx="848">
                  <c:v>848,    14.102700,</c:v>
                </c:pt>
                <c:pt idx="849">
                  <c:v>849,    14.119301,</c:v>
                </c:pt>
                <c:pt idx="850">
                  <c:v>850,    14.136000,</c:v>
                </c:pt>
                <c:pt idx="851">
                  <c:v>851,    14.152700,</c:v>
                </c:pt>
                <c:pt idx="852">
                  <c:v>852,    14.169300,</c:v>
                </c:pt>
                <c:pt idx="853">
                  <c:v>853,    14.186000,</c:v>
                </c:pt>
                <c:pt idx="854">
                  <c:v>854,    14.202700,</c:v>
                </c:pt>
                <c:pt idx="855">
                  <c:v>855,    14.219300,</c:v>
                </c:pt>
                <c:pt idx="856">
                  <c:v>856,    14.235999,</c:v>
                </c:pt>
                <c:pt idx="857">
                  <c:v>857,    14.252600,</c:v>
                </c:pt>
                <c:pt idx="858">
                  <c:v>858,    14.269300,</c:v>
                </c:pt>
                <c:pt idx="859">
                  <c:v>859,    14.285999,</c:v>
                </c:pt>
                <c:pt idx="860">
                  <c:v>860,    14.302600,</c:v>
                </c:pt>
                <c:pt idx="861">
                  <c:v>861,    14.319301,</c:v>
                </c:pt>
                <c:pt idx="862">
                  <c:v>862,    14.335999,</c:v>
                </c:pt>
                <c:pt idx="863">
                  <c:v>863,    14.352600,</c:v>
                </c:pt>
                <c:pt idx="864">
                  <c:v>864,    14.369301,</c:v>
                </c:pt>
                <c:pt idx="865">
                  <c:v>865,    14.386000,</c:v>
                </c:pt>
                <c:pt idx="866">
                  <c:v>866,    14.402600,</c:v>
                </c:pt>
                <c:pt idx="867">
                  <c:v>867,    14.419300,</c:v>
                </c:pt>
                <c:pt idx="868">
                  <c:v>868,    14.435999,</c:v>
                </c:pt>
                <c:pt idx="869">
                  <c:v>869,    14.452600,</c:v>
                </c:pt>
                <c:pt idx="870">
                  <c:v>870,    14.469300,</c:v>
                </c:pt>
                <c:pt idx="871">
                  <c:v>871,    14.485999,</c:v>
                </c:pt>
                <c:pt idx="872">
                  <c:v>872,    14.502600,</c:v>
                </c:pt>
                <c:pt idx="873">
                  <c:v>873,    14.519300,</c:v>
                </c:pt>
                <c:pt idx="874">
                  <c:v>874,    14.535999,</c:v>
                </c:pt>
                <c:pt idx="875">
                  <c:v>875,    14.552600,</c:v>
                </c:pt>
                <c:pt idx="876">
                  <c:v>876,    14.569301,</c:v>
                </c:pt>
                <c:pt idx="877">
                  <c:v>877,    14.585999,</c:v>
                </c:pt>
                <c:pt idx="878">
                  <c:v>878,    14.602600,</c:v>
                </c:pt>
                <c:pt idx="879">
                  <c:v>879,    14.619300,</c:v>
                </c:pt>
                <c:pt idx="880">
                  <c:v>880,    14.636000,</c:v>
                </c:pt>
                <c:pt idx="881">
                  <c:v>881,    14.652600,</c:v>
                </c:pt>
                <c:pt idx="882">
                  <c:v>882,    14.669300,</c:v>
                </c:pt>
                <c:pt idx="883">
                  <c:v>883,    14.685999,</c:v>
                </c:pt>
                <c:pt idx="884">
                  <c:v>884,    14.702600,</c:v>
                </c:pt>
                <c:pt idx="885">
                  <c:v>885,    14.719300,</c:v>
                </c:pt>
                <c:pt idx="886">
                  <c:v>886,    14.736001,</c:v>
                </c:pt>
                <c:pt idx="887">
                  <c:v>887,    14.752600,</c:v>
                </c:pt>
                <c:pt idx="888">
                  <c:v>888,    14.769300,</c:v>
                </c:pt>
                <c:pt idx="889">
                  <c:v>889,    14.785899,</c:v>
                </c:pt>
                <c:pt idx="890">
                  <c:v>890,    14.802600,</c:v>
                </c:pt>
                <c:pt idx="891">
                  <c:v>891,    14.819301,</c:v>
                </c:pt>
                <c:pt idx="892">
                  <c:v>892,    14.835899,</c:v>
                </c:pt>
                <c:pt idx="893">
                  <c:v>893,    14.852600,</c:v>
                </c:pt>
                <c:pt idx="894">
                  <c:v>894,    14.869300,</c:v>
                </c:pt>
                <c:pt idx="895">
                  <c:v>895,    14.885900,</c:v>
                </c:pt>
                <c:pt idx="896">
                  <c:v>896,    14.902599,</c:v>
                </c:pt>
                <c:pt idx="897">
                  <c:v>897,    14.919300,</c:v>
                </c:pt>
                <c:pt idx="898">
                  <c:v>898,    14.935901,</c:v>
                </c:pt>
                <c:pt idx="899">
                  <c:v>899,    14.952600,</c:v>
                </c:pt>
                <c:pt idx="900">
                  <c:v>900,    14.969300,</c:v>
                </c:pt>
                <c:pt idx="901">
                  <c:v>901,    14.985901,</c:v>
                </c:pt>
                <c:pt idx="902">
                  <c:v>902,    15.002600,</c:v>
                </c:pt>
                <c:pt idx="903">
                  <c:v>903,    15.019300,</c:v>
                </c:pt>
                <c:pt idx="904">
                  <c:v>904,    15.035901,</c:v>
                </c:pt>
                <c:pt idx="905">
                  <c:v>905,    15.052600,</c:v>
                </c:pt>
                <c:pt idx="906">
                  <c:v>906,    15.069300,</c:v>
                </c:pt>
                <c:pt idx="907">
                  <c:v>907,    15.085900,</c:v>
                </c:pt>
                <c:pt idx="908">
                  <c:v>908,    15.102599,</c:v>
                </c:pt>
                <c:pt idx="909">
                  <c:v>909,    15.119300,</c:v>
                </c:pt>
                <c:pt idx="910">
                  <c:v>910,    15.135900,</c:v>
                </c:pt>
                <c:pt idx="911">
                  <c:v>911,    15.152599,</c:v>
                </c:pt>
                <c:pt idx="912">
                  <c:v>912,    15.169300,</c:v>
                </c:pt>
                <c:pt idx="913">
                  <c:v>913,    15.185901,</c:v>
                </c:pt>
                <c:pt idx="914">
                  <c:v>914,    15.202600,</c:v>
                </c:pt>
                <c:pt idx="915">
                  <c:v>915,    15.219300,</c:v>
                </c:pt>
                <c:pt idx="916">
                  <c:v>916,    15.235901,</c:v>
                </c:pt>
                <c:pt idx="917">
                  <c:v>917,    15.252600,</c:v>
                </c:pt>
                <c:pt idx="918">
                  <c:v>918,    15.269300,</c:v>
                </c:pt>
                <c:pt idx="919">
                  <c:v>919,    15.285900,</c:v>
                </c:pt>
                <c:pt idx="920">
                  <c:v>920,    15.302600,</c:v>
                </c:pt>
                <c:pt idx="921">
                  <c:v>921,    15.319201,</c:v>
                </c:pt>
                <c:pt idx="922">
                  <c:v>922,    15.335900,</c:v>
                </c:pt>
                <c:pt idx="923">
                  <c:v>923,    15.352599,</c:v>
                </c:pt>
                <c:pt idx="924">
                  <c:v>924,    15.369200,</c:v>
                </c:pt>
                <c:pt idx="925">
                  <c:v>925,    15.385900,</c:v>
                </c:pt>
                <c:pt idx="926">
                  <c:v>926,    15.402599,</c:v>
                </c:pt>
                <c:pt idx="927">
                  <c:v>927,    15.419200,</c:v>
                </c:pt>
                <c:pt idx="928">
                  <c:v>928,    15.435901,</c:v>
                </c:pt>
                <c:pt idx="929">
                  <c:v>929,    15.452600,</c:v>
                </c:pt>
                <c:pt idx="930">
                  <c:v>930,    15.469200,</c:v>
                </c:pt>
                <c:pt idx="931">
                  <c:v>931,    15.485901,</c:v>
                </c:pt>
                <c:pt idx="932">
                  <c:v>932,    15.502600,</c:v>
                </c:pt>
                <c:pt idx="933">
                  <c:v>933,    15.519200,</c:v>
                </c:pt>
                <c:pt idx="934">
                  <c:v>934,    15.535900,</c:v>
                </c:pt>
                <c:pt idx="935">
                  <c:v>935,    15.552599,</c:v>
                </c:pt>
                <c:pt idx="936">
                  <c:v>936,    15.569200,</c:v>
                </c:pt>
                <c:pt idx="937">
                  <c:v>937,    15.585900,</c:v>
                </c:pt>
                <c:pt idx="938">
                  <c:v>938,    15.602599,</c:v>
                </c:pt>
                <c:pt idx="939">
                  <c:v>939,    15.619200,</c:v>
                </c:pt>
                <c:pt idx="940">
                  <c:v>940,    15.635900,</c:v>
                </c:pt>
                <c:pt idx="941">
                  <c:v>941,    15.652599,</c:v>
                </c:pt>
                <c:pt idx="942">
                  <c:v>942,    15.669200,</c:v>
                </c:pt>
                <c:pt idx="943">
                  <c:v>943,    15.685901,</c:v>
                </c:pt>
                <c:pt idx="944">
                  <c:v>944,    15.702600,</c:v>
                </c:pt>
                <c:pt idx="945">
                  <c:v>945,    15.719200,</c:v>
                </c:pt>
                <c:pt idx="946">
                  <c:v>946,    15.735900,</c:v>
                </c:pt>
                <c:pt idx="947">
                  <c:v>947,    15.752600,</c:v>
                </c:pt>
                <c:pt idx="948">
                  <c:v>948,    15.769199,</c:v>
                </c:pt>
                <c:pt idx="949">
                  <c:v>949,    15.785900,</c:v>
                </c:pt>
                <c:pt idx="950">
                  <c:v>950,    15.802500,</c:v>
                </c:pt>
                <c:pt idx="951">
                  <c:v>951,    15.819200,</c:v>
                </c:pt>
                <c:pt idx="952">
                  <c:v>952,    15.835900,</c:v>
                </c:pt>
                <c:pt idx="953">
                  <c:v>953,    15.852499,</c:v>
                </c:pt>
                <c:pt idx="954">
                  <c:v>954,    15.869200,</c:v>
                </c:pt>
                <c:pt idx="955">
                  <c:v>955,    15.885900,</c:v>
                </c:pt>
                <c:pt idx="956">
                  <c:v>956,    15.902499,</c:v>
                </c:pt>
                <c:pt idx="957">
                  <c:v>957,    15.919200,</c:v>
                </c:pt>
                <c:pt idx="958">
                  <c:v>958,    15.935901,</c:v>
                </c:pt>
                <c:pt idx="959">
                  <c:v>959,    15.952499,</c:v>
                </c:pt>
                <c:pt idx="960">
                  <c:v>960,    15.969200,</c:v>
                </c:pt>
                <c:pt idx="961">
                  <c:v>961,    15.985900,</c:v>
                </c:pt>
                <c:pt idx="962">
                  <c:v>962,    16.002499,</c:v>
                </c:pt>
                <c:pt idx="963">
                  <c:v>963,    16.019199,</c:v>
                </c:pt>
                <c:pt idx="964">
                  <c:v>964,    16.035900,</c:v>
                </c:pt>
                <c:pt idx="965">
                  <c:v>965,    16.052502,</c:v>
                </c:pt>
                <c:pt idx="966">
                  <c:v>966,    16.069201,</c:v>
                </c:pt>
                <c:pt idx="967">
                  <c:v>967,    16.085899,</c:v>
                </c:pt>
                <c:pt idx="968">
                  <c:v>968,    16.102501,</c:v>
                </c:pt>
                <c:pt idx="969">
                  <c:v>969,    16.119200,</c:v>
                </c:pt>
                <c:pt idx="970">
                  <c:v>970,    16.135900,</c:v>
                </c:pt>
                <c:pt idx="971">
                  <c:v>971,    16.152500,</c:v>
                </c:pt>
                <c:pt idx="972">
                  <c:v>972,    16.169199,</c:v>
                </c:pt>
                <c:pt idx="973">
                  <c:v>973,    16.185900,</c:v>
                </c:pt>
                <c:pt idx="974">
                  <c:v>974,    16.202501,</c:v>
                </c:pt>
                <c:pt idx="975">
                  <c:v>975,    16.219200,</c:v>
                </c:pt>
                <c:pt idx="976">
                  <c:v>976,    16.235901,</c:v>
                </c:pt>
                <c:pt idx="977">
                  <c:v>977,    16.252501,</c:v>
                </c:pt>
                <c:pt idx="978">
                  <c:v>978,    16.269199,</c:v>
                </c:pt>
                <c:pt idx="979">
                  <c:v>979,    16.285900,</c:v>
                </c:pt>
                <c:pt idx="980">
                  <c:v>980,    16.302500,</c:v>
                </c:pt>
                <c:pt idx="981">
                  <c:v>981,    16.319201,</c:v>
                </c:pt>
                <c:pt idx="982">
                  <c:v>982,    16.335800,</c:v>
                </c:pt>
                <c:pt idx="983">
                  <c:v>983,    16.352501,</c:v>
                </c:pt>
                <c:pt idx="984">
                  <c:v>984,    16.369200,</c:v>
                </c:pt>
                <c:pt idx="985">
                  <c:v>985,    16.385799,</c:v>
                </c:pt>
                <c:pt idx="986">
                  <c:v>986,    16.402500,</c:v>
                </c:pt>
                <c:pt idx="987">
                  <c:v>987,    16.419199,</c:v>
                </c:pt>
                <c:pt idx="988">
                  <c:v>988,    16.435801,</c:v>
                </c:pt>
                <c:pt idx="989">
                  <c:v>989,    16.452501,</c:v>
                </c:pt>
                <c:pt idx="990">
                  <c:v>990,    16.469200,</c:v>
                </c:pt>
                <c:pt idx="991">
                  <c:v>991,    16.485800,</c:v>
                </c:pt>
                <c:pt idx="992">
                  <c:v>992,    16.502501,</c:v>
                </c:pt>
                <c:pt idx="993">
                  <c:v>993,    16.519199,</c:v>
                </c:pt>
                <c:pt idx="994">
                  <c:v>994,    16.535801,</c:v>
                </c:pt>
                <c:pt idx="995">
                  <c:v>995,    16.552500,</c:v>
                </c:pt>
                <c:pt idx="996">
                  <c:v>996,    16.569199,</c:v>
                </c:pt>
                <c:pt idx="997">
                  <c:v>997,    16.585800,</c:v>
                </c:pt>
                <c:pt idx="998">
                  <c:v>998,    16.602501,</c:v>
                </c:pt>
                <c:pt idx="999">
                  <c:v>999,    16.619200,</c:v>
                </c:pt>
                <c:pt idx="1000">
                  <c:v>1000,    16.635799,</c:v>
                </c:pt>
                <c:pt idx="1001">
                  <c:v>1001,    16.652500,</c:v>
                </c:pt>
                <c:pt idx="1002">
                  <c:v>1002,    16.669199,</c:v>
                </c:pt>
                <c:pt idx="1003">
                  <c:v>1003,    16.685801,</c:v>
                </c:pt>
                <c:pt idx="1004">
                  <c:v>1004,    16.702501,</c:v>
                </c:pt>
                <c:pt idx="1005">
                  <c:v>1005,    16.719200,</c:v>
                </c:pt>
                <c:pt idx="1006">
                  <c:v>1006,    16.735800,</c:v>
                </c:pt>
                <c:pt idx="1007">
                  <c:v>1007,    16.752501,</c:v>
                </c:pt>
                <c:pt idx="1008">
                  <c:v>1008,    16.769199,</c:v>
                </c:pt>
                <c:pt idx="1009">
                  <c:v>1009,    16.785799,</c:v>
                </c:pt>
                <c:pt idx="1010">
                  <c:v>1010,    16.802500,</c:v>
                </c:pt>
                <c:pt idx="1011">
                  <c:v>1011,    16.819199,</c:v>
                </c:pt>
                <c:pt idx="1012">
                  <c:v>1012,    16.835800,</c:v>
                </c:pt>
                <c:pt idx="1013">
                  <c:v>1013,    16.852501,</c:v>
                </c:pt>
                <c:pt idx="1014">
                  <c:v>1014,    16.869099,</c:v>
                </c:pt>
                <c:pt idx="1015">
                  <c:v>1015,    16.885799,</c:v>
                </c:pt>
                <c:pt idx="1016">
                  <c:v>1016,    16.902500,</c:v>
                </c:pt>
                <c:pt idx="1017">
                  <c:v>1017,    16.919100,</c:v>
                </c:pt>
                <c:pt idx="1018">
                  <c:v>1018,    16.935801,</c:v>
                </c:pt>
                <c:pt idx="1019">
                  <c:v>1019,    16.952499,</c:v>
                </c:pt>
                <c:pt idx="1020">
                  <c:v>1020,    16.969099,</c:v>
                </c:pt>
                <c:pt idx="1021">
                  <c:v>1021,    16.985800,</c:v>
                </c:pt>
                <c:pt idx="1022">
                  <c:v>1022,    17.002501,</c:v>
                </c:pt>
                <c:pt idx="1023">
                  <c:v>1023,    17.019100,</c:v>
                </c:pt>
                <c:pt idx="1024">
                  <c:v>1024,    17.035799,</c:v>
                </c:pt>
                <c:pt idx="1025">
                  <c:v>1025,    17.052500,</c:v>
                </c:pt>
                <c:pt idx="1026">
                  <c:v>1026,    17.069099,</c:v>
                </c:pt>
                <c:pt idx="1027">
                  <c:v>1027,    17.085800,</c:v>
                </c:pt>
                <c:pt idx="1028">
                  <c:v>1028,    17.102501,</c:v>
                </c:pt>
                <c:pt idx="1029">
                  <c:v>1029,    17.119099,</c:v>
                </c:pt>
                <c:pt idx="1030">
                  <c:v>1030,    17.135799,</c:v>
                </c:pt>
                <c:pt idx="1031">
                  <c:v>1031,    17.152500,</c:v>
                </c:pt>
                <c:pt idx="1032">
                  <c:v>1032,    17.169100,</c:v>
                </c:pt>
                <c:pt idx="1033">
                  <c:v>1033,    17.185801,</c:v>
                </c:pt>
                <c:pt idx="1034">
                  <c:v>1034,    17.202499,</c:v>
                </c:pt>
                <c:pt idx="1035">
                  <c:v>1035,    17.219101,</c:v>
                </c:pt>
                <c:pt idx="1036">
                  <c:v>1036,    17.235800,</c:v>
                </c:pt>
                <c:pt idx="1037">
                  <c:v>1037,    17.252501,</c:v>
                </c:pt>
                <c:pt idx="1038">
                  <c:v>1038,    17.269100,</c:v>
                </c:pt>
                <c:pt idx="1039">
                  <c:v>1039,    17.285799,</c:v>
                </c:pt>
                <c:pt idx="1040">
                  <c:v>1040,    17.302500,</c:v>
                </c:pt>
                <c:pt idx="1041">
                  <c:v>1041,    17.319101,</c:v>
                </c:pt>
                <c:pt idx="1042">
                  <c:v>1042,    17.335800,</c:v>
                </c:pt>
                <c:pt idx="1043">
                  <c:v>1043,    17.352501,</c:v>
                </c:pt>
                <c:pt idx="1044">
                  <c:v>1044,    17.369101,</c:v>
                </c:pt>
                <c:pt idx="1045">
                  <c:v>1045,    17.385799,</c:v>
                </c:pt>
                <c:pt idx="1046">
                  <c:v>1046,    17.402401,</c:v>
                </c:pt>
                <c:pt idx="1047">
                  <c:v>1047,    17.419100,</c:v>
                </c:pt>
                <c:pt idx="1048">
                  <c:v>1048,    17.435799,</c:v>
                </c:pt>
                <c:pt idx="1049">
                  <c:v>1049,    17.452400,</c:v>
                </c:pt>
                <c:pt idx="1050">
                  <c:v>1050,    17.469101,</c:v>
                </c:pt>
                <c:pt idx="1051">
                  <c:v>1051,    17.485800,</c:v>
                </c:pt>
                <c:pt idx="1052">
                  <c:v>1052,    17.502399,</c:v>
                </c:pt>
                <c:pt idx="1053">
                  <c:v>1053,    17.519100,</c:v>
                </c:pt>
                <c:pt idx="1054">
                  <c:v>1054,    17.535799,</c:v>
                </c:pt>
                <c:pt idx="1055">
                  <c:v>1055,    17.552401,</c:v>
                </c:pt>
                <c:pt idx="1056">
                  <c:v>1056,    17.569101,</c:v>
                </c:pt>
                <c:pt idx="1057">
                  <c:v>1057,    17.585800,</c:v>
                </c:pt>
                <c:pt idx="1058">
                  <c:v>1058,    17.602400,</c:v>
                </c:pt>
                <c:pt idx="1059">
                  <c:v>1059,    17.619101,</c:v>
                </c:pt>
                <c:pt idx="1060">
                  <c:v>1060,    17.635799,</c:v>
                </c:pt>
                <c:pt idx="1061">
                  <c:v>1061,    17.652401,</c:v>
                </c:pt>
                <c:pt idx="1062">
                  <c:v>1062,    17.669100,</c:v>
                </c:pt>
                <c:pt idx="1063">
                  <c:v>1063,    17.685799,</c:v>
                </c:pt>
                <c:pt idx="1064">
                  <c:v>1064,    17.702400,</c:v>
                </c:pt>
                <c:pt idx="1065">
                  <c:v>1065,    17.719101,</c:v>
                </c:pt>
                <c:pt idx="1066">
                  <c:v>1066,    17.735800,</c:v>
                </c:pt>
                <c:pt idx="1067">
                  <c:v>1067,    17.752399,</c:v>
                </c:pt>
                <c:pt idx="1068">
                  <c:v>1068,    17.769100,</c:v>
                </c:pt>
                <c:pt idx="1069">
                  <c:v>1069,    17.785799,</c:v>
                </c:pt>
                <c:pt idx="1070">
                  <c:v>1070,    17.802401,</c:v>
                </c:pt>
                <c:pt idx="1071">
                  <c:v>1071,    17.819101,</c:v>
                </c:pt>
                <c:pt idx="1072">
                  <c:v>1072,    17.835800,</c:v>
                </c:pt>
                <c:pt idx="1073">
                  <c:v>1073,    17.852400,</c:v>
                </c:pt>
                <c:pt idx="1074">
                  <c:v>1074,    17.869101,</c:v>
                </c:pt>
                <c:pt idx="1075">
                  <c:v>1075,    17.885700,</c:v>
                </c:pt>
                <c:pt idx="1076">
                  <c:v>1076,    17.902399,</c:v>
                </c:pt>
                <c:pt idx="1077">
                  <c:v>1077,    17.919100,</c:v>
                </c:pt>
                <c:pt idx="1078">
                  <c:v>1078,    17.935699,</c:v>
                </c:pt>
                <c:pt idx="1079">
                  <c:v>1079,    17.952400,</c:v>
                </c:pt>
                <c:pt idx="1080">
                  <c:v>1080,    17.969101,</c:v>
                </c:pt>
                <c:pt idx="1081">
                  <c:v>1081,    17.985699,</c:v>
                </c:pt>
                <c:pt idx="1082">
                  <c:v>1082,    18.002399,</c:v>
                </c:pt>
                <c:pt idx="1083">
                  <c:v>1083,    18.019100,</c:v>
                </c:pt>
                <c:pt idx="1084">
                  <c:v>1084,    18.035700,</c:v>
                </c:pt>
                <c:pt idx="1085">
                  <c:v>1085,    18.052401,</c:v>
                </c:pt>
                <c:pt idx="1086">
                  <c:v>1086,    18.069099,</c:v>
                </c:pt>
                <c:pt idx="1087">
                  <c:v>1087,    18.085699,</c:v>
                </c:pt>
                <c:pt idx="1088">
                  <c:v>1088,    18.102400,</c:v>
                </c:pt>
                <c:pt idx="1089">
                  <c:v>1089,    18.119101,</c:v>
                </c:pt>
                <c:pt idx="1090">
                  <c:v>1090,    18.135700,</c:v>
                </c:pt>
                <c:pt idx="1091">
                  <c:v>1091,    18.152399,</c:v>
                </c:pt>
                <c:pt idx="1092">
                  <c:v>1092,    18.169100,</c:v>
                </c:pt>
                <c:pt idx="1093">
                  <c:v>1093,    18.185699,</c:v>
                </c:pt>
                <c:pt idx="1094">
                  <c:v>1094,    18.202400,</c:v>
                </c:pt>
                <c:pt idx="1095">
                  <c:v>1095,    18.218800,</c:v>
                </c:pt>
                <c:pt idx="1096">
                  <c:v>1096,    18.235399,</c:v>
                </c:pt>
                <c:pt idx="1097">
                  <c:v>1097,    18.252100,</c:v>
                </c:pt>
                <c:pt idx="1098">
                  <c:v>1098,    18.268801,</c:v>
                </c:pt>
                <c:pt idx="1099">
                  <c:v>1099,    18.285400,</c:v>
                </c:pt>
                <c:pt idx="1100">
                  <c:v>1100,    18.302099,</c:v>
                </c:pt>
                <c:pt idx="1101">
                  <c:v>1101,    18.318800,</c:v>
                </c:pt>
                <c:pt idx="1102">
                  <c:v>1102,    18.335400,</c:v>
                </c:pt>
                <c:pt idx="1103">
                  <c:v>1103,    18.352100,</c:v>
                </c:pt>
                <c:pt idx="1104">
                  <c:v>1104,    18.368801,</c:v>
                </c:pt>
                <c:pt idx="1105">
                  <c:v>1105,    18.385399,</c:v>
                </c:pt>
                <c:pt idx="1106">
                  <c:v>1106,    18.402100,</c:v>
                </c:pt>
                <c:pt idx="1107">
                  <c:v>1107,    18.418800,</c:v>
                </c:pt>
                <c:pt idx="1108">
                  <c:v>1108,    18.435400,</c:v>
                </c:pt>
                <c:pt idx="1109">
                  <c:v>1109,    18.452101,</c:v>
                </c:pt>
                <c:pt idx="1110">
                  <c:v>1110,    18.468800,</c:v>
                </c:pt>
                <c:pt idx="1111">
                  <c:v>1111,    18.485399,</c:v>
                </c:pt>
                <c:pt idx="1112">
                  <c:v>1112,    18.502100,</c:v>
                </c:pt>
                <c:pt idx="1113">
                  <c:v>1113,    18.518801,</c:v>
                </c:pt>
                <c:pt idx="1114">
                  <c:v>1114,    18.535398,</c:v>
                </c:pt>
                <c:pt idx="1115">
                  <c:v>1115,    18.552099,</c:v>
                </c:pt>
                <c:pt idx="1116">
                  <c:v>1116,    18.568800,</c:v>
                </c:pt>
                <c:pt idx="1117">
                  <c:v>1117,    18.585400,</c:v>
                </c:pt>
                <c:pt idx="1118">
                  <c:v>1118,    18.602100,</c:v>
                </c:pt>
                <c:pt idx="1119">
                  <c:v>1119,    18.618801,</c:v>
                </c:pt>
                <c:pt idx="1120">
                  <c:v>1120,    18.635399,</c:v>
                </c:pt>
                <c:pt idx="1121">
                  <c:v>1121,    18.652100,</c:v>
                </c:pt>
                <c:pt idx="1122">
                  <c:v>1122,    18.668800,</c:v>
                </c:pt>
                <c:pt idx="1123">
                  <c:v>1123,    18.685400,</c:v>
                </c:pt>
                <c:pt idx="1124">
                  <c:v>1124,    18.702099,</c:v>
                </c:pt>
                <c:pt idx="1125">
                  <c:v>1125,    18.718800,</c:v>
                </c:pt>
                <c:pt idx="1126">
                  <c:v>1126,    18.735399,</c:v>
                </c:pt>
                <c:pt idx="1127">
                  <c:v>1127,    18.752100,</c:v>
                </c:pt>
                <c:pt idx="1128">
                  <c:v>1128,    18.768700,</c:v>
                </c:pt>
                <c:pt idx="1129">
                  <c:v>1129,    18.785400,</c:v>
                </c:pt>
                <c:pt idx="1130">
                  <c:v>1130,    18.802099,</c:v>
                </c:pt>
                <c:pt idx="1131">
                  <c:v>1131,    18.818701,</c:v>
                </c:pt>
                <c:pt idx="1132">
                  <c:v>1132,    18.835402,</c:v>
                </c:pt>
                <c:pt idx="1133">
                  <c:v>1133,    18.852100,</c:v>
                </c:pt>
                <c:pt idx="1134">
                  <c:v>1134,    18.868700,</c:v>
                </c:pt>
                <c:pt idx="1135">
                  <c:v>1135,    18.885401,</c:v>
                </c:pt>
                <c:pt idx="1136">
                  <c:v>1136,    18.902100,</c:v>
                </c:pt>
                <c:pt idx="1137">
                  <c:v>1137,    18.918699,</c:v>
                </c:pt>
                <c:pt idx="1138">
                  <c:v>1138,    18.935400,</c:v>
                </c:pt>
                <c:pt idx="1139">
                  <c:v>1139,    18.952099,</c:v>
                </c:pt>
                <c:pt idx="1140">
                  <c:v>1140,    18.968700,</c:v>
                </c:pt>
                <c:pt idx="1141">
                  <c:v>1141,    18.985401,</c:v>
                </c:pt>
                <c:pt idx="1142">
                  <c:v>1142,    19.002100,</c:v>
                </c:pt>
                <c:pt idx="1143">
                  <c:v>1143,    19.018700,</c:v>
                </c:pt>
                <c:pt idx="1144">
                  <c:v>1144,    19.035400,</c:v>
                </c:pt>
                <c:pt idx="1145">
                  <c:v>1145,    19.052099,</c:v>
                </c:pt>
                <c:pt idx="1146">
                  <c:v>1146,    19.068701,</c:v>
                </c:pt>
                <c:pt idx="1147">
                  <c:v>1147,    19.085402,</c:v>
                </c:pt>
                <c:pt idx="1148">
                  <c:v>1148,    19.102100,</c:v>
                </c:pt>
                <c:pt idx="1149">
                  <c:v>1149,    19.118700,</c:v>
                </c:pt>
                <c:pt idx="1150">
                  <c:v>1150,    19.135401,</c:v>
                </c:pt>
                <c:pt idx="1151">
                  <c:v>1151,    19.152100,</c:v>
                </c:pt>
                <c:pt idx="1152">
                  <c:v>1152,    19.168699,</c:v>
                </c:pt>
                <c:pt idx="1153">
                  <c:v>1153,    19.185400,</c:v>
                </c:pt>
                <c:pt idx="1154">
                  <c:v>1154,    19.202099,</c:v>
                </c:pt>
                <c:pt idx="1155">
                  <c:v>1155,    19.218700,</c:v>
                </c:pt>
                <c:pt idx="1156">
                  <c:v>1156,    19.235401,</c:v>
                </c:pt>
                <c:pt idx="1157">
                  <c:v>1157,    19.252100,</c:v>
                </c:pt>
                <c:pt idx="1158">
                  <c:v>1158,    19.268700,</c:v>
                </c:pt>
                <c:pt idx="1159">
                  <c:v>1159,    19.285400,</c:v>
                </c:pt>
                <c:pt idx="1160">
                  <c:v>1160,    19.302000,</c:v>
                </c:pt>
                <c:pt idx="1161">
                  <c:v>1161,    19.318701,</c:v>
                </c:pt>
                <c:pt idx="1162">
                  <c:v>1162,    19.335400,</c:v>
                </c:pt>
                <c:pt idx="1163">
                  <c:v>1163,    19.351999,</c:v>
                </c:pt>
                <c:pt idx="1164">
                  <c:v>1164,    19.368700,</c:v>
                </c:pt>
                <c:pt idx="1165">
                  <c:v>1165,    19.385401,</c:v>
                </c:pt>
                <c:pt idx="1166">
                  <c:v>1166,    19.402000,</c:v>
                </c:pt>
                <c:pt idx="1167">
                  <c:v>1167,    19.418699,</c:v>
                </c:pt>
                <c:pt idx="1168">
                  <c:v>1168,    19.435400,</c:v>
                </c:pt>
                <c:pt idx="1169">
                  <c:v>1169,    19.452000,</c:v>
                </c:pt>
                <c:pt idx="1170">
                  <c:v>1170,    19.468700,</c:v>
                </c:pt>
                <c:pt idx="1171">
                  <c:v>1171,    19.485401,</c:v>
                </c:pt>
                <c:pt idx="1172">
                  <c:v>1172,    19.501999,</c:v>
                </c:pt>
                <c:pt idx="1173">
                  <c:v>1173,    19.518700,</c:v>
                </c:pt>
                <c:pt idx="1174">
                  <c:v>1174,    19.535400,</c:v>
                </c:pt>
                <c:pt idx="1175">
                  <c:v>1175,    19.552000,</c:v>
                </c:pt>
                <c:pt idx="1176">
                  <c:v>1176,    19.568701,</c:v>
                </c:pt>
                <c:pt idx="1177">
                  <c:v>1177,    19.585400,</c:v>
                </c:pt>
                <c:pt idx="1178">
                  <c:v>1178,    19.601999,</c:v>
                </c:pt>
                <c:pt idx="1179">
                  <c:v>1179,    19.618700,</c:v>
                </c:pt>
                <c:pt idx="1180">
                  <c:v>1180,    19.635401,</c:v>
                </c:pt>
                <c:pt idx="1181">
                  <c:v>1181,    19.651999,</c:v>
                </c:pt>
                <c:pt idx="1182">
                  <c:v>1182,    19.668699,</c:v>
                </c:pt>
                <c:pt idx="1183">
                  <c:v>1183,    19.685400,</c:v>
                </c:pt>
                <c:pt idx="1184">
                  <c:v>1184,    19.702000,</c:v>
                </c:pt>
                <c:pt idx="1185">
                  <c:v>1185,    19.718700,</c:v>
                </c:pt>
                <c:pt idx="1186">
                  <c:v>1186,    19.735401,</c:v>
                </c:pt>
                <c:pt idx="1187">
                  <c:v>1187,    19.751999,</c:v>
                </c:pt>
                <c:pt idx="1188">
                  <c:v>1188,    19.768700,</c:v>
                </c:pt>
                <c:pt idx="1189">
                  <c:v>1189,    19.785400,</c:v>
                </c:pt>
                <c:pt idx="1190">
                  <c:v>1190,    19.802000,</c:v>
                </c:pt>
                <c:pt idx="1191">
                  <c:v>1191,    19.818699,</c:v>
                </c:pt>
                <c:pt idx="1192">
                  <c:v>1192,    19.835300,</c:v>
                </c:pt>
                <c:pt idx="1193">
                  <c:v>1193,    19.851999,</c:v>
                </c:pt>
                <c:pt idx="1194">
                  <c:v>1194,    19.868700,</c:v>
                </c:pt>
                <c:pt idx="1195">
                  <c:v>1195,    19.885300,</c:v>
                </c:pt>
                <c:pt idx="1196">
                  <c:v>1196,    19.902000,</c:v>
                </c:pt>
                <c:pt idx="1197">
                  <c:v>1197,    19.918699,</c:v>
                </c:pt>
                <c:pt idx="1198">
                  <c:v>1198,    19.935301,</c:v>
                </c:pt>
                <c:pt idx="1199">
                  <c:v>1199,    19.952002,</c:v>
                </c:pt>
                <c:pt idx="1200">
                  <c:v>1200,    19.968700,</c:v>
                </c:pt>
                <c:pt idx="1201">
                  <c:v>1201,    19.985300,</c:v>
                </c:pt>
                <c:pt idx="1202">
                  <c:v>1202,    20.002001,</c:v>
                </c:pt>
                <c:pt idx="1203">
                  <c:v>1203,    20.018700,</c:v>
                </c:pt>
                <c:pt idx="1204">
                  <c:v>1204,    20.035299,</c:v>
                </c:pt>
                <c:pt idx="1205">
                  <c:v>1205,    20.052000,</c:v>
                </c:pt>
                <c:pt idx="1206">
                  <c:v>1206,    20.068699,</c:v>
                </c:pt>
                <c:pt idx="1207">
                  <c:v>1207,    20.085300,</c:v>
                </c:pt>
                <c:pt idx="1208">
                  <c:v>1208,    20.102001,</c:v>
                </c:pt>
                <c:pt idx="1209">
                  <c:v>1209,    20.118700,</c:v>
                </c:pt>
                <c:pt idx="1210">
                  <c:v>1210,    20.135300,</c:v>
                </c:pt>
                <c:pt idx="1211">
                  <c:v>1211,    20.152000,</c:v>
                </c:pt>
                <c:pt idx="1212">
                  <c:v>1212,    20.168699,</c:v>
                </c:pt>
                <c:pt idx="1213">
                  <c:v>1213,    20.185301,</c:v>
                </c:pt>
                <c:pt idx="1214">
                  <c:v>1214,    20.202000,</c:v>
                </c:pt>
                <c:pt idx="1215">
                  <c:v>1215,    20.218700,</c:v>
                </c:pt>
                <c:pt idx="1216">
                  <c:v>1216,    20.235300,</c:v>
                </c:pt>
                <c:pt idx="1217">
                  <c:v>1217,    20.252001,</c:v>
                </c:pt>
                <c:pt idx="1218">
                  <c:v>1218,    20.268700,</c:v>
                </c:pt>
                <c:pt idx="1219">
                  <c:v>1219,    20.285299,</c:v>
                </c:pt>
                <c:pt idx="1220">
                  <c:v>1220,    20.302000,</c:v>
                </c:pt>
                <c:pt idx="1221">
                  <c:v>1221,    20.318600,</c:v>
                </c:pt>
                <c:pt idx="1222">
                  <c:v>1222,    20.335300,</c:v>
                </c:pt>
                <c:pt idx="1223">
                  <c:v>1223,    20.352001,</c:v>
                </c:pt>
                <c:pt idx="1224">
                  <c:v>1224,    20.368599,</c:v>
                </c:pt>
                <c:pt idx="1225">
                  <c:v>1225,    20.385300,</c:v>
                </c:pt>
                <c:pt idx="1226">
                  <c:v>1226,    20.402000,</c:v>
                </c:pt>
                <c:pt idx="1227">
                  <c:v>1227,    20.418600,</c:v>
                </c:pt>
                <c:pt idx="1228">
                  <c:v>1228,    20.435301,</c:v>
                </c:pt>
                <c:pt idx="1229">
                  <c:v>1229,    20.452000,</c:v>
                </c:pt>
                <c:pt idx="1230">
                  <c:v>1230,    20.468599,</c:v>
                </c:pt>
                <c:pt idx="1231">
                  <c:v>1231,    20.485300,</c:v>
                </c:pt>
                <c:pt idx="1232">
                  <c:v>1232,    20.502001,</c:v>
                </c:pt>
                <c:pt idx="1233">
                  <c:v>1233,    20.518599,</c:v>
                </c:pt>
                <c:pt idx="1234">
                  <c:v>1234,    20.535299,</c:v>
                </c:pt>
                <c:pt idx="1235">
                  <c:v>1235,    20.552000,</c:v>
                </c:pt>
                <c:pt idx="1236">
                  <c:v>1236,    20.568600,</c:v>
                </c:pt>
                <c:pt idx="1237">
                  <c:v>1237,    20.585300,</c:v>
                </c:pt>
                <c:pt idx="1238">
                  <c:v>1238,    20.602001,</c:v>
                </c:pt>
                <c:pt idx="1239">
                  <c:v>1239,    20.618599,</c:v>
                </c:pt>
                <c:pt idx="1240">
                  <c:v>1240,    20.635300,</c:v>
                </c:pt>
                <c:pt idx="1241">
                  <c:v>1241,    20.652000,</c:v>
                </c:pt>
                <c:pt idx="1242">
                  <c:v>1242,    20.668600,</c:v>
                </c:pt>
                <c:pt idx="1243">
                  <c:v>1243,    20.685301,</c:v>
                </c:pt>
                <c:pt idx="1244">
                  <c:v>1244,    20.702000,</c:v>
                </c:pt>
                <c:pt idx="1245">
                  <c:v>1245,    20.718599,</c:v>
                </c:pt>
                <c:pt idx="1246">
                  <c:v>1246,    20.735300,</c:v>
                </c:pt>
                <c:pt idx="1247">
                  <c:v>1247,    20.752001,</c:v>
                </c:pt>
                <c:pt idx="1248">
                  <c:v>1248,    20.768599,</c:v>
                </c:pt>
                <c:pt idx="1249">
                  <c:v>1249,    20.785299,</c:v>
                </c:pt>
                <c:pt idx="1250">
                  <c:v>1250,    20.802000,</c:v>
                </c:pt>
                <c:pt idx="1251">
                  <c:v>1251,    20.818600,</c:v>
                </c:pt>
                <c:pt idx="1252">
                  <c:v>1252,    20.835300,</c:v>
                </c:pt>
                <c:pt idx="1253">
                  <c:v>1253,    20.851900,</c:v>
                </c:pt>
                <c:pt idx="1254">
                  <c:v>1254,    20.868599,</c:v>
                </c:pt>
                <c:pt idx="1255">
                  <c:v>1255,    20.885300,</c:v>
                </c:pt>
                <c:pt idx="1256">
                  <c:v>1256,    20.901901,</c:v>
                </c:pt>
                <c:pt idx="1257">
                  <c:v>1257,    20.918600,</c:v>
                </c:pt>
                <c:pt idx="1258">
                  <c:v>1258,    20.935299,</c:v>
                </c:pt>
                <c:pt idx="1259">
                  <c:v>1259,    20.951900,</c:v>
                </c:pt>
                <c:pt idx="1260">
                  <c:v>1260,    20.968599,</c:v>
                </c:pt>
                <c:pt idx="1261">
                  <c:v>1261,    20.985300,</c:v>
                </c:pt>
                <c:pt idx="1262">
                  <c:v>1262,    21.001900,</c:v>
                </c:pt>
                <c:pt idx="1263">
                  <c:v>1263,    21.018599,</c:v>
                </c:pt>
                <c:pt idx="1264">
                  <c:v>1264,    21.035299,</c:v>
                </c:pt>
                <c:pt idx="1265">
                  <c:v>1265,    21.051901,</c:v>
                </c:pt>
                <c:pt idx="1266">
                  <c:v>1266,    21.068602,</c:v>
                </c:pt>
                <c:pt idx="1267">
                  <c:v>1267,    21.085300,</c:v>
                </c:pt>
                <c:pt idx="1268">
                  <c:v>1268,    21.101900,</c:v>
                </c:pt>
                <c:pt idx="1269">
                  <c:v>1269,    21.118601,</c:v>
                </c:pt>
                <c:pt idx="1270">
                  <c:v>1270,    21.135300,</c:v>
                </c:pt>
                <c:pt idx="1271">
                  <c:v>1271,    21.151899,</c:v>
                </c:pt>
                <c:pt idx="1272">
                  <c:v>1272,    21.168600,</c:v>
                </c:pt>
                <c:pt idx="1273">
                  <c:v>1273,    21.185299,</c:v>
                </c:pt>
                <c:pt idx="1274">
                  <c:v>1274,    21.201900,</c:v>
                </c:pt>
                <c:pt idx="1275">
                  <c:v>1275,    21.218601,</c:v>
                </c:pt>
                <c:pt idx="1276">
                  <c:v>1276,    21.235300,</c:v>
                </c:pt>
                <c:pt idx="1277">
                  <c:v>1277,    21.251900,</c:v>
                </c:pt>
                <c:pt idx="1278">
                  <c:v>1278,    21.268600,</c:v>
                </c:pt>
                <c:pt idx="1279">
                  <c:v>1279,    21.285299,</c:v>
                </c:pt>
                <c:pt idx="1280">
                  <c:v>1280,    21.301901,</c:v>
                </c:pt>
                <c:pt idx="1281">
                  <c:v>1281,    21.318600,</c:v>
                </c:pt>
                <c:pt idx="1282">
                  <c:v>1282,    21.335300,</c:v>
                </c:pt>
                <c:pt idx="1283">
                  <c:v>1283,    21.351900,</c:v>
                </c:pt>
                <c:pt idx="1284">
                  <c:v>1284,    21.368601,</c:v>
                </c:pt>
                <c:pt idx="1285">
                  <c:v>1285,    21.385201,</c:v>
                </c:pt>
                <c:pt idx="1286">
                  <c:v>1286,    21.401899,</c:v>
                </c:pt>
                <c:pt idx="1287">
                  <c:v>1287,    21.418600,</c:v>
                </c:pt>
                <c:pt idx="1288">
                  <c:v>1288,    21.435200,</c:v>
                </c:pt>
                <c:pt idx="1289">
                  <c:v>1289,    21.451900,</c:v>
                </c:pt>
                <c:pt idx="1290">
                  <c:v>1290,    21.468601,</c:v>
                </c:pt>
                <c:pt idx="1291">
                  <c:v>1291,    21.485199,</c:v>
                </c:pt>
                <c:pt idx="1292">
                  <c:v>1292,    21.501900,</c:v>
                </c:pt>
                <c:pt idx="1293">
                  <c:v>1293,    21.518600,</c:v>
                </c:pt>
                <c:pt idx="1294">
                  <c:v>1294,    21.535200,</c:v>
                </c:pt>
                <c:pt idx="1295">
                  <c:v>1295,    21.551901,</c:v>
                </c:pt>
                <c:pt idx="1296">
                  <c:v>1296,    21.568600,</c:v>
                </c:pt>
                <c:pt idx="1297">
                  <c:v>1297,    21.585199,</c:v>
                </c:pt>
                <c:pt idx="1298">
                  <c:v>1298,    21.601900,</c:v>
                </c:pt>
                <c:pt idx="1299">
                  <c:v>1299,    21.618601,</c:v>
                </c:pt>
                <c:pt idx="1300">
                  <c:v>1300,    21.635199,</c:v>
                </c:pt>
                <c:pt idx="1301">
                  <c:v>1301,    21.651899,</c:v>
                </c:pt>
                <c:pt idx="1302">
                  <c:v>1302,    21.668600,</c:v>
                </c:pt>
                <c:pt idx="1303">
                  <c:v>1303,    21.685200,</c:v>
                </c:pt>
                <c:pt idx="1304">
                  <c:v>1304,    21.701900,</c:v>
                </c:pt>
                <c:pt idx="1305">
                  <c:v>1305,    21.718601,</c:v>
                </c:pt>
                <c:pt idx="1306">
                  <c:v>1306,    21.735199,</c:v>
                </c:pt>
                <c:pt idx="1307">
                  <c:v>1307,    21.751900,</c:v>
                </c:pt>
                <c:pt idx="1308">
                  <c:v>1308,    21.768600,</c:v>
                </c:pt>
                <c:pt idx="1309">
                  <c:v>1309,    21.785200,</c:v>
                </c:pt>
                <c:pt idx="1310">
                  <c:v>1310,    21.801899,</c:v>
                </c:pt>
                <c:pt idx="1311">
                  <c:v>1311,    21.818600,</c:v>
                </c:pt>
                <c:pt idx="1312">
                  <c:v>1312,    21.835199,</c:v>
                </c:pt>
                <c:pt idx="1313">
                  <c:v>1313,    21.851900,</c:v>
                </c:pt>
                <c:pt idx="1314">
                  <c:v>1314,    21.868601,</c:v>
                </c:pt>
                <c:pt idx="1315">
                  <c:v>1315,    21.885199,</c:v>
                </c:pt>
                <c:pt idx="1316">
                  <c:v>1316,    21.901899,</c:v>
                </c:pt>
                <c:pt idx="1317">
                  <c:v>1317,    21.918501,</c:v>
                </c:pt>
                <c:pt idx="1318">
                  <c:v>1318,    21.935200,</c:v>
                </c:pt>
                <c:pt idx="1319">
                  <c:v>1319,    21.951900,</c:v>
                </c:pt>
                <c:pt idx="1320">
                  <c:v>1320,    21.968500,</c:v>
                </c:pt>
                <c:pt idx="1321">
                  <c:v>1321,    21.985199,</c:v>
                </c:pt>
                <c:pt idx="1322">
                  <c:v>1322,    22.001900,</c:v>
                </c:pt>
                <c:pt idx="1323">
                  <c:v>1323,    22.018501,</c:v>
                </c:pt>
                <c:pt idx="1324">
                  <c:v>1324,    22.035200,</c:v>
                </c:pt>
                <c:pt idx="1325">
                  <c:v>1325,    22.051899,</c:v>
                </c:pt>
                <c:pt idx="1326">
                  <c:v>1326,    22.068501,</c:v>
                </c:pt>
                <c:pt idx="1327">
                  <c:v>1327,    22.085199,</c:v>
                </c:pt>
                <c:pt idx="1328">
                  <c:v>1328,    22.101900,</c:v>
                </c:pt>
                <c:pt idx="1329">
                  <c:v>1329,    22.118500,</c:v>
                </c:pt>
                <c:pt idx="1330">
                  <c:v>1330,    22.135199,</c:v>
                </c:pt>
                <c:pt idx="1331">
                  <c:v>1331,    22.151899,</c:v>
                </c:pt>
                <c:pt idx="1332">
                  <c:v>1332,    22.168501,</c:v>
                </c:pt>
                <c:pt idx="1333">
                  <c:v>1333,    22.185202,</c:v>
                </c:pt>
                <c:pt idx="1334">
                  <c:v>1334,    22.201900,</c:v>
                </c:pt>
                <c:pt idx="1335">
                  <c:v>1335,    22.218500,</c:v>
                </c:pt>
                <c:pt idx="1336">
                  <c:v>1336,    22.235201,</c:v>
                </c:pt>
                <c:pt idx="1337">
                  <c:v>1337,    22.251900,</c:v>
                </c:pt>
                <c:pt idx="1338">
                  <c:v>1338,    22.268499,</c:v>
                </c:pt>
                <c:pt idx="1339">
                  <c:v>1339,    22.285200,</c:v>
                </c:pt>
                <c:pt idx="1340">
                  <c:v>1340,    22.301899,</c:v>
                </c:pt>
                <c:pt idx="1341">
                  <c:v>1341,    22.318501,</c:v>
                </c:pt>
                <c:pt idx="1342">
                  <c:v>1342,    22.335201,</c:v>
                </c:pt>
                <c:pt idx="1343">
                  <c:v>1343,    22.351900,</c:v>
                </c:pt>
                <c:pt idx="1344">
                  <c:v>1344,    22.368500,</c:v>
                </c:pt>
                <c:pt idx="1345">
                  <c:v>1345,    22.385201,</c:v>
                </c:pt>
                <c:pt idx="1346">
                  <c:v>1346,    22.401800,</c:v>
                </c:pt>
                <c:pt idx="1347">
                  <c:v>1347,    22.418501,</c:v>
                </c:pt>
                <c:pt idx="1348">
                  <c:v>1348,    22.435200,</c:v>
                </c:pt>
                <c:pt idx="1349">
                  <c:v>1349,    22.451799,</c:v>
                </c:pt>
                <c:pt idx="1350">
                  <c:v>1350,    22.468500,</c:v>
                </c:pt>
                <c:pt idx="1351">
                  <c:v>1351,    22.485201,</c:v>
                </c:pt>
                <c:pt idx="1352">
                  <c:v>1352,    22.501801,</c:v>
                </c:pt>
                <c:pt idx="1353">
                  <c:v>1353,    22.518499,</c:v>
                </c:pt>
                <c:pt idx="1354">
                  <c:v>1354,    22.535200,</c:v>
                </c:pt>
                <c:pt idx="1355">
                  <c:v>1355,    22.551800,</c:v>
                </c:pt>
                <c:pt idx="1356">
                  <c:v>1356,    22.568501,</c:v>
                </c:pt>
                <c:pt idx="1357">
                  <c:v>1357,    22.585201,</c:v>
                </c:pt>
                <c:pt idx="1358">
                  <c:v>1358,    22.601799,</c:v>
                </c:pt>
                <c:pt idx="1359">
                  <c:v>1359,    22.618500,</c:v>
                </c:pt>
                <c:pt idx="1360">
                  <c:v>1360,    22.635201,</c:v>
                </c:pt>
                <c:pt idx="1361">
                  <c:v>1361,    22.651800,</c:v>
                </c:pt>
                <c:pt idx="1362">
                  <c:v>1362,    22.668501,</c:v>
                </c:pt>
                <c:pt idx="1363">
                  <c:v>1363,    22.685200,</c:v>
                </c:pt>
                <c:pt idx="1364">
                  <c:v>1364,    22.701799,</c:v>
                </c:pt>
                <c:pt idx="1365">
                  <c:v>1365,    22.718500,</c:v>
                </c:pt>
                <c:pt idx="1366">
                  <c:v>1366,    22.735201,</c:v>
                </c:pt>
                <c:pt idx="1367">
                  <c:v>1367,    22.751799,</c:v>
                </c:pt>
                <c:pt idx="1368">
                  <c:v>1368,    22.768499,</c:v>
                </c:pt>
                <c:pt idx="1369">
                  <c:v>1369,    22.785200,</c:v>
                </c:pt>
                <c:pt idx="1370">
                  <c:v>1370,    22.801800,</c:v>
                </c:pt>
                <c:pt idx="1371">
                  <c:v>1371,    22.818501,</c:v>
                </c:pt>
                <c:pt idx="1372">
                  <c:v>1372,    22.835201,</c:v>
                </c:pt>
                <c:pt idx="1373">
                  <c:v>1373,    22.851799,</c:v>
                </c:pt>
                <c:pt idx="1374">
                  <c:v>1374,    22.868500,</c:v>
                </c:pt>
                <c:pt idx="1375">
                  <c:v>1375,    22.885201,</c:v>
                </c:pt>
                <c:pt idx="1376">
                  <c:v>1376,    22.901800,</c:v>
                </c:pt>
                <c:pt idx="1377">
                  <c:v>1377,    22.918499,</c:v>
                </c:pt>
                <c:pt idx="1378">
                  <c:v>1378,    22.935101,</c:v>
                </c:pt>
                <c:pt idx="1379">
                  <c:v>1379,    22.951799,</c:v>
                </c:pt>
                <c:pt idx="1380">
                  <c:v>1380,    22.968500,</c:v>
                </c:pt>
                <c:pt idx="1381">
                  <c:v>1381,    22.985100,</c:v>
                </c:pt>
                <c:pt idx="1382">
                  <c:v>1382,    23.001799,</c:v>
                </c:pt>
                <c:pt idx="1383">
                  <c:v>1383,    23.018499,</c:v>
                </c:pt>
                <c:pt idx="1384">
                  <c:v>1384,    23.035101,</c:v>
                </c:pt>
                <c:pt idx="1385">
                  <c:v>1385,    23.051800,</c:v>
                </c:pt>
                <c:pt idx="1386">
                  <c:v>1386,    23.068501,</c:v>
                </c:pt>
                <c:pt idx="1387">
                  <c:v>1387,    23.085100,</c:v>
                </c:pt>
                <c:pt idx="1388">
                  <c:v>1388,    23.101799,</c:v>
                </c:pt>
                <c:pt idx="1389">
                  <c:v>1389,    23.118500,</c:v>
                </c:pt>
                <c:pt idx="1390">
                  <c:v>1390,    23.135099,</c:v>
                </c:pt>
                <c:pt idx="1391">
                  <c:v>1391,    23.151800,</c:v>
                </c:pt>
                <c:pt idx="1392">
                  <c:v>1392,    23.168499,</c:v>
                </c:pt>
                <c:pt idx="1393">
                  <c:v>1393,    23.185101,</c:v>
                </c:pt>
                <c:pt idx="1394">
                  <c:v>1394,    23.201799,</c:v>
                </c:pt>
                <c:pt idx="1395">
                  <c:v>1395,    23.218500,</c:v>
                </c:pt>
                <c:pt idx="1396">
                  <c:v>1396,    23.235100,</c:v>
                </c:pt>
                <c:pt idx="1397">
                  <c:v>1397,    23.251799,</c:v>
                </c:pt>
                <c:pt idx="1398">
                  <c:v>1398,    23.268499,</c:v>
                </c:pt>
                <c:pt idx="1399">
                  <c:v>1399,    23.285101,</c:v>
                </c:pt>
                <c:pt idx="1400">
                  <c:v>1400,    23.301802,</c:v>
                </c:pt>
                <c:pt idx="1401">
                  <c:v>1401,    23.318501,</c:v>
                </c:pt>
                <c:pt idx="1402">
                  <c:v>1402,    23.335100,</c:v>
                </c:pt>
                <c:pt idx="1403">
                  <c:v>1403,    23.351801,</c:v>
                </c:pt>
                <c:pt idx="1404">
                  <c:v>1404,    23.368500,</c:v>
                </c:pt>
                <c:pt idx="1405">
                  <c:v>1405,    23.385099,</c:v>
                </c:pt>
                <c:pt idx="1406">
                  <c:v>1406,    23.401800,</c:v>
                </c:pt>
                <c:pt idx="1407">
                  <c:v>1407,    23.418499,</c:v>
                </c:pt>
                <c:pt idx="1408">
                  <c:v>1408,    23.435101,</c:v>
                </c:pt>
                <c:pt idx="1409">
                  <c:v>1409,    23.451801,</c:v>
                </c:pt>
                <c:pt idx="1410">
                  <c:v>1410,    23.468399,</c:v>
                </c:pt>
                <c:pt idx="1411">
                  <c:v>1411,    23.485100,</c:v>
                </c:pt>
                <c:pt idx="1412">
                  <c:v>1412,    23.501801,</c:v>
                </c:pt>
                <c:pt idx="1413">
                  <c:v>1413,    23.518400,</c:v>
                </c:pt>
                <c:pt idx="1414">
                  <c:v>1414,    23.535101,</c:v>
                </c:pt>
                <c:pt idx="1415">
                  <c:v>1415,    23.551800,</c:v>
                </c:pt>
                <c:pt idx="1416">
                  <c:v>1416,    23.568399,</c:v>
                </c:pt>
                <c:pt idx="1417">
                  <c:v>1417,    23.585100,</c:v>
                </c:pt>
                <c:pt idx="1418">
                  <c:v>1418,    23.601801,</c:v>
                </c:pt>
                <c:pt idx="1419">
                  <c:v>1419,    23.618401,</c:v>
                </c:pt>
                <c:pt idx="1420">
                  <c:v>1420,    23.635099,</c:v>
                </c:pt>
                <c:pt idx="1421">
                  <c:v>1421,    23.651800,</c:v>
                </c:pt>
                <c:pt idx="1422">
                  <c:v>1422,    23.668400,</c:v>
                </c:pt>
                <c:pt idx="1423">
                  <c:v>1423,    23.685101,</c:v>
                </c:pt>
                <c:pt idx="1424">
                  <c:v>1424,    23.701801,</c:v>
                </c:pt>
                <c:pt idx="1425">
                  <c:v>1425,    23.718399,</c:v>
                </c:pt>
                <c:pt idx="1426">
                  <c:v>1426,    23.735100,</c:v>
                </c:pt>
                <c:pt idx="1427">
                  <c:v>1427,    23.751801,</c:v>
                </c:pt>
                <c:pt idx="1428">
                  <c:v>1428,    23.768400,</c:v>
                </c:pt>
                <c:pt idx="1429">
                  <c:v>1429,    23.785101,</c:v>
                </c:pt>
                <c:pt idx="1430">
                  <c:v>1430,    23.801800,</c:v>
                </c:pt>
                <c:pt idx="1431">
                  <c:v>1431,    23.818399,</c:v>
                </c:pt>
                <c:pt idx="1432">
                  <c:v>1432,    23.835100,</c:v>
                </c:pt>
                <c:pt idx="1433">
                  <c:v>1433,    23.851801,</c:v>
                </c:pt>
                <c:pt idx="1434">
                  <c:v>1434,    23.868399,</c:v>
                </c:pt>
                <c:pt idx="1435">
                  <c:v>1435,    23.885099,</c:v>
                </c:pt>
                <c:pt idx="1436">
                  <c:v>1436,    23.901800,</c:v>
                </c:pt>
                <c:pt idx="1437">
                  <c:v>1437,    23.918400,</c:v>
                </c:pt>
                <c:pt idx="1438">
                  <c:v>1438,    23.935101,</c:v>
                </c:pt>
                <c:pt idx="1439">
                  <c:v>1439,    23.951801,</c:v>
                </c:pt>
                <c:pt idx="1440">
                  <c:v>1440,    23.968399,</c:v>
                </c:pt>
                <c:pt idx="1441">
                  <c:v>1441,    23.985100,</c:v>
                </c:pt>
                <c:pt idx="1442">
                  <c:v>1442,    24.001701,</c:v>
                </c:pt>
                <c:pt idx="1443">
                  <c:v>1443,    24.018400,</c:v>
                </c:pt>
                <c:pt idx="1444">
                  <c:v>1444,    24.035099,</c:v>
                </c:pt>
                <c:pt idx="1445">
                  <c:v>1445,    24.051701,</c:v>
                </c:pt>
                <c:pt idx="1446">
                  <c:v>1446,    24.068399,</c:v>
                </c:pt>
                <c:pt idx="1447">
                  <c:v>1447,    24.085100,</c:v>
                </c:pt>
                <c:pt idx="1448">
                  <c:v>1448,    24.101700,</c:v>
                </c:pt>
                <c:pt idx="1449">
                  <c:v>1449,    24.118399,</c:v>
                </c:pt>
                <c:pt idx="1450">
                  <c:v>1450,    24.135099,</c:v>
                </c:pt>
                <c:pt idx="1451">
                  <c:v>1451,    24.151701,</c:v>
                </c:pt>
                <c:pt idx="1452">
                  <c:v>1452,    24.168400,</c:v>
                </c:pt>
                <c:pt idx="1453">
                  <c:v>1453,    24.185101,</c:v>
                </c:pt>
                <c:pt idx="1454">
                  <c:v>1454,    24.201700,</c:v>
                </c:pt>
                <c:pt idx="1455">
                  <c:v>1455,    24.218399,</c:v>
                </c:pt>
                <c:pt idx="1456">
                  <c:v>1456,    24.235100,</c:v>
                </c:pt>
                <c:pt idx="1457">
                  <c:v>1457,    24.251699,</c:v>
                </c:pt>
                <c:pt idx="1458">
                  <c:v>1458,    24.268400,</c:v>
                </c:pt>
                <c:pt idx="1459">
                  <c:v>1459,    24.285099,</c:v>
                </c:pt>
                <c:pt idx="1460">
                  <c:v>1460,    24.301701,</c:v>
                </c:pt>
                <c:pt idx="1461">
                  <c:v>1461,    24.318399,</c:v>
                </c:pt>
                <c:pt idx="1462">
                  <c:v>1462,    24.335100,</c:v>
                </c:pt>
                <c:pt idx="1463">
                  <c:v>1463,    24.351700,</c:v>
                </c:pt>
                <c:pt idx="1464">
                  <c:v>1464,    24.368399,</c:v>
                </c:pt>
                <c:pt idx="1465">
                  <c:v>1465,    24.385099,</c:v>
                </c:pt>
                <c:pt idx="1466">
                  <c:v>1466,    24.401701,</c:v>
                </c:pt>
                <c:pt idx="1467">
                  <c:v>1467,    24.418400,</c:v>
                </c:pt>
                <c:pt idx="1468">
                  <c:v>1468,    24.435101,</c:v>
                </c:pt>
                <c:pt idx="1469">
                  <c:v>1469,    24.451700,</c:v>
                </c:pt>
                <c:pt idx="1470">
                  <c:v>1470,    24.468401,</c:v>
                </c:pt>
                <c:pt idx="1471">
                  <c:v>1471,    24.485001,</c:v>
                </c:pt>
                <c:pt idx="1472">
                  <c:v>1472,    24.501699,</c:v>
                </c:pt>
                <c:pt idx="1473">
                  <c:v>1473,    24.518400,</c:v>
                </c:pt>
                <c:pt idx="1474">
                  <c:v>1474,    24.535000,</c:v>
                </c:pt>
                <c:pt idx="1475">
                  <c:v>1475,    24.551701,</c:v>
                </c:pt>
                <c:pt idx="1476">
                  <c:v>1476,    24.568401,</c:v>
                </c:pt>
                <c:pt idx="1477">
                  <c:v>1477,    24.584999,</c:v>
                </c:pt>
                <c:pt idx="1478">
                  <c:v>1478,    24.601700,</c:v>
                </c:pt>
                <c:pt idx="1479">
                  <c:v>1479,    24.618401,</c:v>
                </c:pt>
                <c:pt idx="1480">
                  <c:v>1480,    24.635000,</c:v>
                </c:pt>
                <c:pt idx="1481">
                  <c:v>1481,    24.651701,</c:v>
                </c:pt>
                <c:pt idx="1482">
                  <c:v>1482,    24.668400,</c:v>
                </c:pt>
                <c:pt idx="1483">
                  <c:v>1483,    24.684999,</c:v>
                </c:pt>
                <c:pt idx="1484">
                  <c:v>1484,    24.701700,</c:v>
                </c:pt>
                <c:pt idx="1485">
                  <c:v>1485,    24.718401,</c:v>
                </c:pt>
                <c:pt idx="1486">
                  <c:v>1486,    24.734999,</c:v>
                </c:pt>
                <c:pt idx="1487">
                  <c:v>1487,    24.751699,</c:v>
                </c:pt>
                <c:pt idx="1488">
                  <c:v>1488,    24.768400,</c:v>
                </c:pt>
                <c:pt idx="1489">
                  <c:v>1489,    24.785000,</c:v>
                </c:pt>
                <c:pt idx="1490">
                  <c:v>1490,    24.801701,</c:v>
                </c:pt>
                <c:pt idx="1491">
                  <c:v>1491,    24.818401,</c:v>
                </c:pt>
                <c:pt idx="1492">
                  <c:v>1492,    24.834999,</c:v>
                </c:pt>
                <c:pt idx="1493">
                  <c:v>1493,    24.851700,</c:v>
                </c:pt>
                <c:pt idx="1494">
                  <c:v>1494,    24.868401,</c:v>
                </c:pt>
                <c:pt idx="1495">
                  <c:v>1495,    24.885000,</c:v>
                </c:pt>
                <c:pt idx="1496">
                  <c:v>1496,    24.901701,</c:v>
                </c:pt>
                <c:pt idx="1497">
                  <c:v>1497,    24.918400,</c:v>
                </c:pt>
                <c:pt idx="1498">
                  <c:v>1498,    24.934999,</c:v>
                </c:pt>
                <c:pt idx="1499">
                  <c:v>1499,    24.951700,</c:v>
                </c:pt>
                <c:pt idx="1500">
                  <c:v>1500,    24.968401,</c:v>
                </c:pt>
                <c:pt idx="1501">
                  <c:v>1501,    24.984999,</c:v>
                </c:pt>
                <c:pt idx="1502">
                  <c:v>1502,    25.001699,</c:v>
                </c:pt>
                <c:pt idx="1503">
                  <c:v>1503,    25.018301,</c:v>
                </c:pt>
                <c:pt idx="1504">
                  <c:v>1504,    25.035000,</c:v>
                </c:pt>
                <c:pt idx="1505">
                  <c:v>1505,    25.051701,</c:v>
                </c:pt>
                <c:pt idx="1506">
                  <c:v>1506,    25.068300,</c:v>
                </c:pt>
                <c:pt idx="1507">
                  <c:v>1507,    25.084999,</c:v>
                </c:pt>
                <c:pt idx="1508">
                  <c:v>1508,    25.101700,</c:v>
                </c:pt>
                <c:pt idx="1509">
                  <c:v>1509,    25.118301,</c:v>
                </c:pt>
                <c:pt idx="1510">
                  <c:v>1510,    25.135000,</c:v>
                </c:pt>
                <c:pt idx="1511">
                  <c:v>1511,    25.151699,</c:v>
                </c:pt>
                <c:pt idx="1512">
                  <c:v>1512,    25.168301,</c:v>
                </c:pt>
                <c:pt idx="1513">
                  <c:v>1513,    25.184999,</c:v>
                </c:pt>
                <c:pt idx="1514">
                  <c:v>1514,    25.201700,</c:v>
                </c:pt>
                <c:pt idx="1515">
                  <c:v>1515,    25.218300,</c:v>
                </c:pt>
                <c:pt idx="1516">
                  <c:v>1516,    25.234999,</c:v>
                </c:pt>
                <c:pt idx="1517">
                  <c:v>1517,    25.251699,</c:v>
                </c:pt>
                <c:pt idx="1518">
                  <c:v>1518,    25.268301,</c:v>
                </c:pt>
                <c:pt idx="1519">
                  <c:v>1519,    25.285000,</c:v>
                </c:pt>
                <c:pt idx="1520">
                  <c:v>1520,    25.301701,</c:v>
                </c:pt>
                <c:pt idx="1521">
                  <c:v>1521,    25.318300,</c:v>
                </c:pt>
                <c:pt idx="1522">
                  <c:v>1522,    25.334999,</c:v>
                </c:pt>
                <c:pt idx="1523">
                  <c:v>1523,    25.351700,</c:v>
                </c:pt>
                <c:pt idx="1524">
                  <c:v>1524,    25.368299,</c:v>
                </c:pt>
                <c:pt idx="1525">
                  <c:v>1525,    25.385000,</c:v>
                </c:pt>
                <c:pt idx="1526">
                  <c:v>1526,    25.401701,</c:v>
                </c:pt>
                <c:pt idx="1527">
                  <c:v>1527,    25.418301,</c:v>
                </c:pt>
                <c:pt idx="1528">
                  <c:v>1528,    25.434999,</c:v>
                </c:pt>
                <c:pt idx="1529">
                  <c:v>1529,    25.451702,</c:v>
                </c:pt>
                <c:pt idx="1530">
                  <c:v>1530,    25.468300,</c:v>
                </c:pt>
                <c:pt idx="1531">
                  <c:v>1531,    25.484999,</c:v>
                </c:pt>
                <c:pt idx="1532">
                  <c:v>1532,    25.501701,</c:v>
                </c:pt>
                <c:pt idx="1533">
                  <c:v>1533,    25.518301,</c:v>
                </c:pt>
                <c:pt idx="1534">
                  <c:v>1534,    25.535000,</c:v>
                </c:pt>
                <c:pt idx="1535">
                  <c:v>1535,    25.551601,</c:v>
                </c:pt>
                <c:pt idx="1536">
                  <c:v>1536,    25.568300,</c:v>
                </c:pt>
                <c:pt idx="1537">
                  <c:v>1537,    25.584999,</c:v>
                </c:pt>
                <c:pt idx="1538">
                  <c:v>1538,    25.601601,</c:v>
                </c:pt>
                <c:pt idx="1539">
                  <c:v>1539,    25.618299,</c:v>
                </c:pt>
                <c:pt idx="1540">
                  <c:v>1540,    25.634998,</c:v>
                </c:pt>
                <c:pt idx="1541">
                  <c:v>1541,    25.651602,</c:v>
                </c:pt>
                <c:pt idx="1542">
                  <c:v>1542,    25.668301,</c:v>
                </c:pt>
                <c:pt idx="1543">
                  <c:v>1543,    25.684999,</c:v>
                </c:pt>
                <c:pt idx="1544">
                  <c:v>1544,    25.701601,</c:v>
                </c:pt>
                <c:pt idx="1545">
                  <c:v>1545,    25.718300,</c:v>
                </c:pt>
                <c:pt idx="1546">
                  <c:v>1546,    25.734999,</c:v>
                </c:pt>
                <c:pt idx="1547">
                  <c:v>1547,    25.751600,</c:v>
                </c:pt>
                <c:pt idx="1548">
                  <c:v>1548,    25.768301,</c:v>
                </c:pt>
                <c:pt idx="1549">
                  <c:v>1549,    25.785000,</c:v>
                </c:pt>
                <c:pt idx="1550">
                  <c:v>1550,    25.801601,</c:v>
                </c:pt>
                <c:pt idx="1551">
                  <c:v>1551,    25.818300,</c:v>
                </c:pt>
                <c:pt idx="1552">
                  <c:v>1552,    25.834999,</c:v>
                </c:pt>
                <c:pt idx="1553">
                  <c:v>1553,    25.851601,</c:v>
                </c:pt>
                <c:pt idx="1554">
                  <c:v>1554,    25.868299,</c:v>
                </c:pt>
                <c:pt idx="1555">
                  <c:v>1555,    25.884998,</c:v>
                </c:pt>
                <c:pt idx="1556">
                  <c:v>1556,    25.901602,</c:v>
                </c:pt>
                <c:pt idx="1557">
                  <c:v>1557,    25.918301,</c:v>
                </c:pt>
                <c:pt idx="1558">
                  <c:v>1558,    25.934999,</c:v>
                </c:pt>
                <c:pt idx="1559">
                  <c:v>1559,    25.951601,</c:v>
                </c:pt>
                <c:pt idx="1560">
                  <c:v>1560,    25.968300,</c:v>
                </c:pt>
                <c:pt idx="1561">
                  <c:v>1561,    25.984999,</c:v>
                </c:pt>
                <c:pt idx="1562">
                  <c:v>1562,    26.001600,</c:v>
                </c:pt>
                <c:pt idx="1563">
                  <c:v>1563,    26.018299,</c:v>
                </c:pt>
                <c:pt idx="1564">
                  <c:v>1564,    26.035000,</c:v>
                </c:pt>
                <c:pt idx="1565">
                  <c:v>1565,    26.051601,</c:v>
                </c:pt>
                <c:pt idx="1566">
                  <c:v>1566,    26.068300,</c:v>
                </c:pt>
                <c:pt idx="1567">
                  <c:v>1567,    26.084900,</c:v>
                </c:pt>
                <c:pt idx="1568">
                  <c:v>1568,    26.101601,</c:v>
                </c:pt>
                <c:pt idx="1569">
                  <c:v>1569,    26.118299,</c:v>
                </c:pt>
                <c:pt idx="1570">
                  <c:v>1570,    26.134899,</c:v>
                </c:pt>
                <c:pt idx="1571">
                  <c:v>1571,    26.151602,</c:v>
                </c:pt>
                <c:pt idx="1572">
                  <c:v>1572,    26.168301,</c:v>
                </c:pt>
                <c:pt idx="1573">
                  <c:v>1573,    26.184898,</c:v>
                </c:pt>
                <c:pt idx="1574">
                  <c:v>1574,    26.201601,</c:v>
                </c:pt>
                <c:pt idx="1575">
                  <c:v>1575,    26.218300,</c:v>
                </c:pt>
                <c:pt idx="1576">
                  <c:v>1576,    26.234900,</c:v>
                </c:pt>
                <c:pt idx="1577">
                  <c:v>1577,    26.251600,</c:v>
                </c:pt>
                <c:pt idx="1578">
                  <c:v>1578,    26.268299,</c:v>
                </c:pt>
                <c:pt idx="1579">
                  <c:v>1579,    26.284899,</c:v>
                </c:pt>
                <c:pt idx="1580">
                  <c:v>1580,    26.301601,</c:v>
                </c:pt>
                <c:pt idx="1581">
                  <c:v>1581,    26.318300,</c:v>
                </c:pt>
                <c:pt idx="1582">
                  <c:v>1582,    26.334898,</c:v>
                </c:pt>
                <c:pt idx="1583">
                  <c:v>1583,    26.351601,</c:v>
                </c:pt>
                <c:pt idx="1584">
                  <c:v>1584,    26.368299,</c:v>
                </c:pt>
                <c:pt idx="1585">
                  <c:v>1585,    26.384899,</c:v>
                </c:pt>
                <c:pt idx="1586">
                  <c:v>1586,    26.401602,</c:v>
                </c:pt>
                <c:pt idx="1587">
                  <c:v>1587,    26.418301,</c:v>
                </c:pt>
                <c:pt idx="1588">
                  <c:v>1588,    26.434898,</c:v>
                </c:pt>
                <c:pt idx="1589">
                  <c:v>1589,    26.451601,</c:v>
                </c:pt>
                <c:pt idx="1590">
                  <c:v>1590,    26.468300,</c:v>
                </c:pt>
                <c:pt idx="1591">
                  <c:v>1591,    26.484900,</c:v>
                </c:pt>
                <c:pt idx="1592">
                  <c:v>1592,    26.501600,</c:v>
                </c:pt>
                <c:pt idx="1593">
                  <c:v>1593,    26.518299,</c:v>
                </c:pt>
                <c:pt idx="1594">
                  <c:v>1594,    26.534899,</c:v>
                </c:pt>
                <c:pt idx="1595">
                  <c:v>1595,    26.551601,</c:v>
                </c:pt>
                <c:pt idx="1596">
                  <c:v>1596,    26.568199,</c:v>
                </c:pt>
                <c:pt idx="1597">
                  <c:v>1597,    26.584898,</c:v>
                </c:pt>
                <c:pt idx="1598">
                  <c:v>1598,    26.601601,</c:v>
                </c:pt>
                <c:pt idx="1599">
                  <c:v>1599,    26.618200,</c:v>
                </c:pt>
                <c:pt idx="1600">
                  <c:v>1600,    26.634899,</c:v>
                </c:pt>
                <c:pt idx="1601">
                  <c:v>1601,    26.651600,</c:v>
                </c:pt>
                <c:pt idx="1602">
                  <c:v>1602,    26.668200,</c:v>
                </c:pt>
                <c:pt idx="1603">
                  <c:v>1603,    26.684898,</c:v>
                </c:pt>
                <c:pt idx="1604">
                  <c:v>1604,    26.701601,</c:v>
                </c:pt>
                <c:pt idx="1605">
                  <c:v>1605,    26.718201,</c:v>
                </c:pt>
                <c:pt idx="1606">
                  <c:v>1606,    26.734900,</c:v>
                </c:pt>
                <c:pt idx="1607">
                  <c:v>1607,    26.751600,</c:v>
                </c:pt>
                <c:pt idx="1608">
                  <c:v>1608,    26.768200,</c:v>
                </c:pt>
                <c:pt idx="1609">
                  <c:v>1609,    26.784899,</c:v>
                </c:pt>
                <c:pt idx="1610">
                  <c:v>1610,    26.801601,</c:v>
                </c:pt>
                <c:pt idx="1611">
                  <c:v>1611,    26.818199,</c:v>
                </c:pt>
                <c:pt idx="1612">
                  <c:v>1612,    26.834898,</c:v>
                </c:pt>
                <c:pt idx="1613">
                  <c:v>1613,    26.851601,</c:v>
                </c:pt>
                <c:pt idx="1614">
                  <c:v>1614,    26.868200,</c:v>
                </c:pt>
                <c:pt idx="1615">
                  <c:v>1615,    26.884899,</c:v>
                </c:pt>
                <c:pt idx="1616">
                  <c:v>1616,    26.901600,</c:v>
                </c:pt>
                <c:pt idx="1617">
                  <c:v>1617,    26.918200,</c:v>
                </c:pt>
                <c:pt idx="1618">
                  <c:v>1618,    26.934898,</c:v>
                </c:pt>
                <c:pt idx="1619">
                  <c:v>1619,    26.951601,</c:v>
                </c:pt>
                <c:pt idx="1620">
                  <c:v>1620,    26.968199,</c:v>
                </c:pt>
                <c:pt idx="1621">
                  <c:v>1621,    26.984900,</c:v>
                </c:pt>
                <c:pt idx="1622">
                  <c:v>1622,    27.001600,</c:v>
                </c:pt>
                <c:pt idx="1623">
                  <c:v>1623,    27.018200,</c:v>
                </c:pt>
                <c:pt idx="1624">
                  <c:v>1624,    27.034899,</c:v>
                </c:pt>
                <c:pt idx="1625">
                  <c:v>1625,    27.051601,</c:v>
                </c:pt>
                <c:pt idx="1626">
                  <c:v>1626,    27.068199,</c:v>
                </c:pt>
                <c:pt idx="1627">
                  <c:v>1627,    27.084898,</c:v>
                </c:pt>
                <c:pt idx="1628">
                  <c:v>1628,    27.101501,</c:v>
                </c:pt>
                <c:pt idx="1629">
                  <c:v>1629,    27.118200,</c:v>
                </c:pt>
                <c:pt idx="1630">
                  <c:v>1630,    27.134899,</c:v>
                </c:pt>
                <c:pt idx="1631">
                  <c:v>1631,    27.151501,</c:v>
                </c:pt>
                <c:pt idx="1632">
                  <c:v>1632,    27.168200,</c:v>
                </c:pt>
                <c:pt idx="1633">
                  <c:v>1633,    27.184898,</c:v>
                </c:pt>
                <c:pt idx="1634">
                  <c:v>1634,    27.201500,</c:v>
                </c:pt>
                <c:pt idx="1635">
                  <c:v>1635,    27.218199,</c:v>
                </c:pt>
                <c:pt idx="1636">
                  <c:v>1636,    27.234898,</c:v>
                </c:pt>
                <c:pt idx="1637">
                  <c:v>1637,    27.251501,</c:v>
                </c:pt>
                <c:pt idx="1638">
                  <c:v>1638,    27.268200,</c:v>
                </c:pt>
                <c:pt idx="1639">
                  <c:v>1639,    27.284901,</c:v>
                </c:pt>
                <c:pt idx="1640">
                  <c:v>1640,    27.301500,</c:v>
                </c:pt>
                <c:pt idx="1641">
                  <c:v>1641,    27.318199,</c:v>
                </c:pt>
                <c:pt idx="1642">
                  <c:v>1642,    27.334902,</c:v>
                </c:pt>
                <c:pt idx="1643">
                  <c:v>1643,    27.351500,</c:v>
                </c:pt>
                <c:pt idx="1644">
                  <c:v>1644,    27.368200,</c:v>
                </c:pt>
                <c:pt idx="1645">
                  <c:v>1645,    27.384901,</c:v>
                </c:pt>
                <c:pt idx="1646">
                  <c:v>1646,    27.401501,</c:v>
                </c:pt>
                <c:pt idx="1647">
                  <c:v>1647,    27.418200,</c:v>
                </c:pt>
                <c:pt idx="1648">
                  <c:v>1648,    27.434902,</c:v>
                </c:pt>
                <c:pt idx="1649">
                  <c:v>1649,    27.451500,</c:v>
                </c:pt>
                <c:pt idx="1650">
                  <c:v>1650,    27.468199,</c:v>
                </c:pt>
                <c:pt idx="1651">
                  <c:v>1651,    27.484901,</c:v>
                </c:pt>
                <c:pt idx="1652">
                  <c:v>1652,    27.501501,</c:v>
                </c:pt>
                <c:pt idx="1653">
                  <c:v>1653,    27.518200,</c:v>
                </c:pt>
                <c:pt idx="1654">
                  <c:v>1654,    27.534901,</c:v>
                </c:pt>
                <c:pt idx="1655">
                  <c:v>1655,    27.551500,</c:v>
                </c:pt>
                <c:pt idx="1656">
                  <c:v>1656,    27.568199,</c:v>
                </c:pt>
                <c:pt idx="1657">
                  <c:v>1657,    27.584902,</c:v>
                </c:pt>
                <c:pt idx="1658">
                  <c:v>1658,    27.601500,</c:v>
                </c:pt>
                <c:pt idx="1659">
                  <c:v>1659,    27.618198,</c:v>
                </c:pt>
                <c:pt idx="1660">
                  <c:v>1660,    27.634802,</c:v>
                </c:pt>
                <c:pt idx="1661">
                  <c:v>1661,    27.651501,</c:v>
                </c:pt>
                <c:pt idx="1662">
                  <c:v>1662,    27.668200,</c:v>
                </c:pt>
                <c:pt idx="1663">
                  <c:v>1663,    27.684801,</c:v>
                </c:pt>
                <c:pt idx="1664">
                  <c:v>1664,    27.701500,</c:v>
                </c:pt>
                <c:pt idx="1665">
                  <c:v>1665,    27.718199,</c:v>
                </c:pt>
                <c:pt idx="1666">
                  <c:v>1666,    27.734802,</c:v>
                </c:pt>
                <c:pt idx="1667">
                  <c:v>1667,    27.751501,</c:v>
                </c:pt>
                <c:pt idx="1668">
                  <c:v>1668,    27.768200,</c:v>
                </c:pt>
                <c:pt idx="1669">
                  <c:v>1669,    27.784801,</c:v>
                </c:pt>
                <c:pt idx="1670">
                  <c:v>1670,    27.801500,</c:v>
                </c:pt>
                <c:pt idx="1671">
                  <c:v>1671,    27.818199,</c:v>
                </c:pt>
                <c:pt idx="1672">
                  <c:v>1672,    27.834801,</c:v>
                </c:pt>
                <c:pt idx="1673">
                  <c:v>1673,    27.851500,</c:v>
                </c:pt>
                <c:pt idx="1674">
                  <c:v>1674,    27.868198,</c:v>
                </c:pt>
                <c:pt idx="1675">
                  <c:v>1675,    27.884802,</c:v>
                </c:pt>
                <c:pt idx="1676">
                  <c:v>1676,    27.901501,</c:v>
                </c:pt>
                <c:pt idx="1677">
                  <c:v>1677,    27.918200,</c:v>
                </c:pt>
                <c:pt idx="1678">
                  <c:v>1678,    27.934801,</c:v>
                </c:pt>
                <c:pt idx="1679">
                  <c:v>1679,    27.951500,</c:v>
                </c:pt>
                <c:pt idx="1680">
                  <c:v>1680,    27.968199,</c:v>
                </c:pt>
                <c:pt idx="1681">
                  <c:v>1681,    27.984800,</c:v>
                </c:pt>
                <c:pt idx="1682">
                  <c:v>1682,    28.001501,</c:v>
                </c:pt>
                <c:pt idx="1683">
                  <c:v>1683,    28.018200,</c:v>
                </c:pt>
                <c:pt idx="1684">
                  <c:v>1684,    28.034801,</c:v>
                </c:pt>
                <c:pt idx="1685">
                  <c:v>1685,    28.051500,</c:v>
                </c:pt>
                <c:pt idx="1686">
                  <c:v>1686,    28.068199,</c:v>
                </c:pt>
                <c:pt idx="1687">
                  <c:v>1687,    28.084801,</c:v>
                </c:pt>
                <c:pt idx="1688">
                  <c:v>1688,    28.101500,</c:v>
                </c:pt>
                <c:pt idx="1689">
                  <c:v>1689,    28.118198,</c:v>
                </c:pt>
                <c:pt idx="1690">
                  <c:v>1690,    28.134802,</c:v>
                </c:pt>
                <c:pt idx="1691">
                  <c:v>1691,    28.151501,</c:v>
                </c:pt>
                <c:pt idx="1692">
                  <c:v>1692,    28.168098,</c:v>
                </c:pt>
                <c:pt idx="1693">
                  <c:v>1693,    28.184801,</c:v>
                </c:pt>
                <c:pt idx="1694">
                  <c:v>1694,    28.201500,</c:v>
                </c:pt>
                <c:pt idx="1695">
                  <c:v>1695,    28.218100,</c:v>
                </c:pt>
                <c:pt idx="1696">
                  <c:v>1696,    28.234800,</c:v>
                </c:pt>
                <c:pt idx="1697">
                  <c:v>1697,    28.251499,</c:v>
                </c:pt>
                <c:pt idx="1698">
                  <c:v>1698,    28.268099,</c:v>
                </c:pt>
                <c:pt idx="1699">
                  <c:v>1699,    28.284801,</c:v>
                </c:pt>
                <c:pt idx="1700">
                  <c:v>1700,    28.301500,</c:v>
                </c:pt>
                <c:pt idx="1701">
                  <c:v>1701,    28.318100,</c:v>
                </c:pt>
                <c:pt idx="1702">
                  <c:v>1702,    28.334801,</c:v>
                </c:pt>
                <c:pt idx="1703">
                  <c:v>1703,    28.351500,</c:v>
                </c:pt>
                <c:pt idx="1704">
                  <c:v>1704,    28.368099,</c:v>
                </c:pt>
                <c:pt idx="1705">
                  <c:v>1705,    28.384802,</c:v>
                </c:pt>
                <c:pt idx="1706">
                  <c:v>1706,    28.401501,</c:v>
                </c:pt>
                <c:pt idx="1707">
                  <c:v>1707,    28.418098,</c:v>
                </c:pt>
                <c:pt idx="1708">
                  <c:v>1708,    28.434801,</c:v>
                </c:pt>
                <c:pt idx="1709">
                  <c:v>1709,    28.451500,</c:v>
                </c:pt>
                <c:pt idx="1710">
                  <c:v>1710,    28.468100,</c:v>
                </c:pt>
                <c:pt idx="1711">
                  <c:v>1711,    28.484800,</c:v>
                </c:pt>
                <c:pt idx="1712">
                  <c:v>1712,    28.501499,</c:v>
                </c:pt>
                <c:pt idx="1713">
                  <c:v>1713,    28.518099,</c:v>
                </c:pt>
                <c:pt idx="1714">
                  <c:v>1714,    28.534801,</c:v>
                </c:pt>
                <c:pt idx="1715">
                  <c:v>1715,    28.551500,</c:v>
                </c:pt>
                <c:pt idx="1716">
                  <c:v>1716,    28.568098,</c:v>
                </c:pt>
                <c:pt idx="1717">
                  <c:v>1717,    28.584801,</c:v>
                </c:pt>
                <c:pt idx="1718">
                  <c:v>1718,    28.601500,</c:v>
                </c:pt>
                <c:pt idx="1719">
                  <c:v>1719,    28.618099,</c:v>
                </c:pt>
                <c:pt idx="1720">
                  <c:v>1720,    28.634800,</c:v>
                </c:pt>
                <c:pt idx="1721">
                  <c:v>1721,    28.651400,</c:v>
                </c:pt>
                <c:pt idx="1722">
                  <c:v>1722,    28.668098,</c:v>
                </c:pt>
                <c:pt idx="1723">
                  <c:v>1723,    28.684801,</c:v>
                </c:pt>
                <c:pt idx="1724">
                  <c:v>1724,    28.701401,</c:v>
                </c:pt>
                <c:pt idx="1725">
                  <c:v>1725,    28.718100,</c:v>
                </c:pt>
                <c:pt idx="1726">
                  <c:v>1726,    28.734800,</c:v>
                </c:pt>
                <c:pt idx="1727">
                  <c:v>1727,    28.751400,</c:v>
                </c:pt>
                <c:pt idx="1728">
                  <c:v>1728,    28.768099,</c:v>
                </c:pt>
                <c:pt idx="1729">
                  <c:v>1729,    28.784801,</c:v>
                </c:pt>
                <c:pt idx="1730">
                  <c:v>1730,    28.801399,</c:v>
                </c:pt>
                <c:pt idx="1731">
                  <c:v>1731,    28.818098,</c:v>
                </c:pt>
                <c:pt idx="1732">
                  <c:v>1732,    28.834801,</c:v>
                </c:pt>
                <c:pt idx="1733">
                  <c:v>1733,    28.851400,</c:v>
                </c:pt>
                <c:pt idx="1734">
                  <c:v>1734,    28.868099,</c:v>
                </c:pt>
                <c:pt idx="1735">
                  <c:v>1735,    28.884800,</c:v>
                </c:pt>
                <c:pt idx="1736">
                  <c:v>1736,    28.901400,</c:v>
                </c:pt>
                <c:pt idx="1737">
                  <c:v>1737,    28.918098,</c:v>
                </c:pt>
                <c:pt idx="1738">
                  <c:v>1738,    28.934801,</c:v>
                </c:pt>
                <c:pt idx="1739">
                  <c:v>1739,    28.951399,</c:v>
                </c:pt>
                <c:pt idx="1740">
                  <c:v>1740,    28.968100,</c:v>
                </c:pt>
                <c:pt idx="1741">
                  <c:v>1741,    28.984800,</c:v>
                </c:pt>
                <c:pt idx="1742">
                  <c:v>1742,    29.001400,</c:v>
                </c:pt>
                <c:pt idx="1743">
                  <c:v>1743,    29.018099,</c:v>
                </c:pt>
              </c:strCache>
            </c:strRef>
          </c:xVal>
          <c:yVal>
            <c:numRef>
              <c:f>'C1 trial 1'!$C$2:$C$1841</c:f>
              <c:numCache>
                <c:formatCode>General</c:formatCode>
                <c:ptCount val="1840"/>
                <c:pt idx="0">
                  <c:v>0.0</c:v>
                </c:pt>
                <c:pt idx="1">
                  <c:v>0.004</c:v>
                </c:pt>
                <c:pt idx="2">
                  <c:v>0.003</c:v>
                </c:pt>
                <c:pt idx="3">
                  <c:v>0.004</c:v>
                </c:pt>
                <c:pt idx="4">
                  <c:v>0.004</c:v>
                </c:pt>
                <c:pt idx="5">
                  <c:v>0.005</c:v>
                </c:pt>
                <c:pt idx="6">
                  <c:v>0.005</c:v>
                </c:pt>
                <c:pt idx="7">
                  <c:v>0.008</c:v>
                </c:pt>
                <c:pt idx="8">
                  <c:v>0.008</c:v>
                </c:pt>
                <c:pt idx="9">
                  <c:v>0.008</c:v>
                </c:pt>
                <c:pt idx="10">
                  <c:v>0.009</c:v>
                </c:pt>
                <c:pt idx="11">
                  <c:v>0.009</c:v>
                </c:pt>
                <c:pt idx="12">
                  <c:v>0.011</c:v>
                </c:pt>
                <c:pt idx="13">
                  <c:v>0.011</c:v>
                </c:pt>
                <c:pt idx="14">
                  <c:v>0.012</c:v>
                </c:pt>
                <c:pt idx="15">
                  <c:v>0.012</c:v>
                </c:pt>
                <c:pt idx="16">
                  <c:v>0.012</c:v>
                </c:pt>
                <c:pt idx="17">
                  <c:v>0.012</c:v>
                </c:pt>
                <c:pt idx="18">
                  <c:v>0.012</c:v>
                </c:pt>
                <c:pt idx="19">
                  <c:v>0.013</c:v>
                </c:pt>
                <c:pt idx="20">
                  <c:v>0.013</c:v>
                </c:pt>
                <c:pt idx="21">
                  <c:v>0.013</c:v>
                </c:pt>
                <c:pt idx="22">
                  <c:v>0.015</c:v>
                </c:pt>
                <c:pt idx="23">
                  <c:v>0.015</c:v>
                </c:pt>
                <c:pt idx="24">
                  <c:v>0.015</c:v>
                </c:pt>
                <c:pt idx="25">
                  <c:v>0.016</c:v>
                </c:pt>
                <c:pt idx="26">
                  <c:v>0.016</c:v>
                </c:pt>
                <c:pt idx="27">
                  <c:v>0.017</c:v>
                </c:pt>
                <c:pt idx="28">
                  <c:v>0.017</c:v>
                </c:pt>
                <c:pt idx="29">
                  <c:v>0.017</c:v>
                </c:pt>
                <c:pt idx="30">
                  <c:v>0.019</c:v>
                </c:pt>
                <c:pt idx="31">
                  <c:v>0.019</c:v>
                </c:pt>
                <c:pt idx="32">
                  <c:v>0.019</c:v>
                </c:pt>
                <c:pt idx="33">
                  <c:v>0.02</c:v>
                </c:pt>
                <c:pt idx="34">
                  <c:v>0.02</c:v>
                </c:pt>
                <c:pt idx="35">
                  <c:v>0.021</c:v>
                </c:pt>
                <c:pt idx="36">
                  <c:v>0.021</c:v>
                </c:pt>
                <c:pt idx="37">
                  <c:v>0.023</c:v>
                </c:pt>
                <c:pt idx="38">
                  <c:v>0.021</c:v>
                </c:pt>
                <c:pt idx="39">
                  <c:v>0.023</c:v>
                </c:pt>
                <c:pt idx="40">
                  <c:v>0.021</c:v>
                </c:pt>
                <c:pt idx="41">
                  <c:v>0.023</c:v>
                </c:pt>
                <c:pt idx="42">
                  <c:v>0.023</c:v>
                </c:pt>
                <c:pt idx="43">
                  <c:v>0.023</c:v>
                </c:pt>
                <c:pt idx="44">
                  <c:v>0.023</c:v>
                </c:pt>
                <c:pt idx="45">
                  <c:v>0.024</c:v>
                </c:pt>
                <c:pt idx="46">
                  <c:v>0.024</c:v>
                </c:pt>
                <c:pt idx="47">
                  <c:v>0.025</c:v>
                </c:pt>
                <c:pt idx="48">
                  <c:v>0.025</c:v>
                </c:pt>
                <c:pt idx="49">
                  <c:v>0.025</c:v>
                </c:pt>
                <c:pt idx="50">
                  <c:v>0.027</c:v>
                </c:pt>
                <c:pt idx="51">
                  <c:v>0.028</c:v>
                </c:pt>
                <c:pt idx="52">
                  <c:v>0.028</c:v>
                </c:pt>
                <c:pt idx="53">
                  <c:v>0.028</c:v>
                </c:pt>
                <c:pt idx="54">
                  <c:v>0.028</c:v>
                </c:pt>
                <c:pt idx="55">
                  <c:v>0.028</c:v>
                </c:pt>
                <c:pt idx="56">
                  <c:v>0.028</c:v>
                </c:pt>
                <c:pt idx="57">
                  <c:v>0.028</c:v>
                </c:pt>
                <c:pt idx="58">
                  <c:v>0.03</c:v>
                </c:pt>
                <c:pt idx="59">
                  <c:v>0.028</c:v>
                </c:pt>
                <c:pt idx="60">
                  <c:v>0.03</c:v>
                </c:pt>
                <c:pt idx="61">
                  <c:v>0.031</c:v>
                </c:pt>
                <c:pt idx="62">
                  <c:v>0.031</c:v>
                </c:pt>
                <c:pt idx="63">
                  <c:v>0.031</c:v>
                </c:pt>
                <c:pt idx="64">
                  <c:v>0.032</c:v>
                </c:pt>
                <c:pt idx="65">
                  <c:v>0.032</c:v>
                </c:pt>
                <c:pt idx="66">
                  <c:v>0.034</c:v>
                </c:pt>
                <c:pt idx="67">
                  <c:v>0.032</c:v>
                </c:pt>
                <c:pt idx="68">
                  <c:v>0.034</c:v>
                </c:pt>
                <c:pt idx="69">
                  <c:v>0.034</c:v>
                </c:pt>
                <c:pt idx="70">
                  <c:v>0.034</c:v>
                </c:pt>
                <c:pt idx="71">
                  <c:v>0.034</c:v>
                </c:pt>
                <c:pt idx="72">
                  <c:v>0.034</c:v>
                </c:pt>
                <c:pt idx="73">
                  <c:v>0.034</c:v>
                </c:pt>
                <c:pt idx="74">
                  <c:v>0.034</c:v>
                </c:pt>
                <c:pt idx="75">
                  <c:v>0.034</c:v>
                </c:pt>
                <c:pt idx="76">
                  <c:v>0.035</c:v>
                </c:pt>
                <c:pt idx="77">
                  <c:v>0.035</c:v>
                </c:pt>
                <c:pt idx="78">
                  <c:v>0.035</c:v>
                </c:pt>
                <c:pt idx="79">
                  <c:v>0.035</c:v>
                </c:pt>
                <c:pt idx="80">
                  <c:v>0.035</c:v>
                </c:pt>
                <c:pt idx="81">
                  <c:v>0.036</c:v>
                </c:pt>
                <c:pt idx="82">
                  <c:v>0.038</c:v>
                </c:pt>
                <c:pt idx="83">
                  <c:v>0.036</c:v>
                </c:pt>
                <c:pt idx="84">
                  <c:v>0.039</c:v>
                </c:pt>
                <c:pt idx="85">
                  <c:v>0.038</c:v>
                </c:pt>
                <c:pt idx="86">
                  <c:v>0.039</c:v>
                </c:pt>
                <c:pt idx="87">
                  <c:v>0.039</c:v>
                </c:pt>
                <c:pt idx="88">
                  <c:v>0.04</c:v>
                </c:pt>
                <c:pt idx="89">
                  <c:v>0.04</c:v>
                </c:pt>
                <c:pt idx="90">
                  <c:v>0.039</c:v>
                </c:pt>
                <c:pt idx="91">
                  <c:v>0.04</c:v>
                </c:pt>
                <c:pt idx="92">
                  <c:v>0.04</c:v>
                </c:pt>
                <c:pt idx="93">
                  <c:v>0.04</c:v>
                </c:pt>
                <c:pt idx="94">
                  <c:v>0.04</c:v>
                </c:pt>
                <c:pt idx="95">
                  <c:v>0.04</c:v>
                </c:pt>
                <c:pt idx="96">
                  <c:v>0.04</c:v>
                </c:pt>
                <c:pt idx="97">
                  <c:v>0.04</c:v>
                </c:pt>
                <c:pt idx="98">
                  <c:v>0.042</c:v>
                </c:pt>
                <c:pt idx="99">
                  <c:v>0.042</c:v>
                </c:pt>
                <c:pt idx="100">
                  <c:v>0.042</c:v>
                </c:pt>
                <c:pt idx="101">
                  <c:v>0.042</c:v>
                </c:pt>
                <c:pt idx="102">
                  <c:v>0.042</c:v>
                </c:pt>
                <c:pt idx="103">
                  <c:v>0.043</c:v>
                </c:pt>
                <c:pt idx="104">
                  <c:v>0.043</c:v>
                </c:pt>
                <c:pt idx="105">
                  <c:v>0.042</c:v>
                </c:pt>
                <c:pt idx="106">
                  <c:v>0.042</c:v>
                </c:pt>
                <c:pt idx="107">
                  <c:v>0.044</c:v>
                </c:pt>
                <c:pt idx="108">
                  <c:v>0.043</c:v>
                </c:pt>
                <c:pt idx="109">
                  <c:v>0.044</c:v>
                </c:pt>
                <c:pt idx="110">
                  <c:v>0.044</c:v>
                </c:pt>
                <c:pt idx="111">
                  <c:v>0.044</c:v>
                </c:pt>
                <c:pt idx="112">
                  <c:v>0.046</c:v>
                </c:pt>
                <c:pt idx="113">
                  <c:v>0.044</c:v>
                </c:pt>
                <c:pt idx="114">
                  <c:v>0.046</c:v>
                </c:pt>
                <c:pt idx="115">
                  <c:v>0.044</c:v>
                </c:pt>
                <c:pt idx="116">
                  <c:v>0.047</c:v>
                </c:pt>
                <c:pt idx="117">
                  <c:v>0.046</c:v>
                </c:pt>
                <c:pt idx="118">
                  <c:v>0.046</c:v>
                </c:pt>
                <c:pt idx="119">
                  <c:v>0.046</c:v>
                </c:pt>
                <c:pt idx="120">
                  <c:v>0.046</c:v>
                </c:pt>
                <c:pt idx="121">
                  <c:v>0.046</c:v>
                </c:pt>
                <c:pt idx="122">
                  <c:v>0.044</c:v>
                </c:pt>
                <c:pt idx="123">
                  <c:v>0.046</c:v>
                </c:pt>
                <c:pt idx="124">
                  <c:v>0.046</c:v>
                </c:pt>
                <c:pt idx="125">
                  <c:v>0.046</c:v>
                </c:pt>
                <c:pt idx="126">
                  <c:v>0.047</c:v>
                </c:pt>
                <c:pt idx="127">
                  <c:v>0.046</c:v>
                </c:pt>
                <c:pt idx="128">
                  <c:v>0.047</c:v>
                </c:pt>
                <c:pt idx="129">
                  <c:v>0.044</c:v>
                </c:pt>
                <c:pt idx="130">
                  <c:v>0.048</c:v>
                </c:pt>
                <c:pt idx="131">
                  <c:v>0.046</c:v>
                </c:pt>
                <c:pt idx="132">
                  <c:v>0.047</c:v>
                </c:pt>
                <c:pt idx="133">
                  <c:v>0.046</c:v>
                </c:pt>
                <c:pt idx="134">
                  <c:v>0.048</c:v>
                </c:pt>
                <c:pt idx="135">
                  <c:v>0.048</c:v>
                </c:pt>
                <c:pt idx="136">
                  <c:v>0.047</c:v>
                </c:pt>
                <c:pt idx="137">
                  <c:v>0.05</c:v>
                </c:pt>
                <c:pt idx="138">
                  <c:v>0.047</c:v>
                </c:pt>
                <c:pt idx="139">
                  <c:v>0.048</c:v>
                </c:pt>
                <c:pt idx="140">
                  <c:v>0.048</c:v>
                </c:pt>
                <c:pt idx="141">
                  <c:v>0.048</c:v>
                </c:pt>
                <c:pt idx="142">
                  <c:v>0.05</c:v>
                </c:pt>
                <c:pt idx="143">
                  <c:v>0.05</c:v>
                </c:pt>
                <c:pt idx="144">
                  <c:v>0.05</c:v>
                </c:pt>
                <c:pt idx="145">
                  <c:v>0.048</c:v>
                </c:pt>
                <c:pt idx="146">
                  <c:v>0.05</c:v>
                </c:pt>
                <c:pt idx="147">
                  <c:v>0.048</c:v>
                </c:pt>
                <c:pt idx="148">
                  <c:v>0.047</c:v>
                </c:pt>
                <c:pt idx="149">
                  <c:v>0.048</c:v>
                </c:pt>
                <c:pt idx="150">
                  <c:v>0.047</c:v>
                </c:pt>
                <c:pt idx="151">
                  <c:v>0.047</c:v>
                </c:pt>
                <c:pt idx="152">
                  <c:v>0.047</c:v>
                </c:pt>
                <c:pt idx="153">
                  <c:v>0.048</c:v>
                </c:pt>
                <c:pt idx="154">
                  <c:v>0.047</c:v>
                </c:pt>
                <c:pt idx="155">
                  <c:v>0.047</c:v>
                </c:pt>
                <c:pt idx="156">
                  <c:v>0.047</c:v>
                </c:pt>
                <c:pt idx="157">
                  <c:v>0.047</c:v>
                </c:pt>
                <c:pt idx="158">
                  <c:v>0.048</c:v>
                </c:pt>
                <c:pt idx="159">
                  <c:v>0.047</c:v>
                </c:pt>
                <c:pt idx="160">
                  <c:v>0.048</c:v>
                </c:pt>
                <c:pt idx="161">
                  <c:v>0.047</c:v>
                </c:pt>
                <c:pt idx="162">
                  <c:v>0.048</c:v>
                </c:pt>
                <c:pt idx="163">
                  <c:v>0.048</c:v>
                </c:pt>
                <c:pt idx="164">
                  <c:v>0.048</c:v>
                </c:pt>
                <c:pt idx="165">
                  <c:v>0.048</c:v>
                </c:pt>
                <c:pt idx="166">
                  <c:v>0.047</c:v>
                </c:pt>
                <c:pt idx="167">
                  <c:v>0.048</c:v>
                </c:pt>
                <c:pt idx="168">
                  <c:v>0.047</c:v>
                </c:pt>
                <c:pt idx="169">
                  <c:v>0.048</c:v>
                </c:pt>
                <c:pt idx="170">
                  <c:v>0.047</c:v>
                </c:pt>
                <c:pt idx="171">
                  <c:v>0.048</c:v>
                </c:pt>
                <c:pt idx="172">
                  <c:v>0.05</c:v>
                </c:pt>
                <c:pt idx="173">
                  <c:v>0.05</c:v>
                </c:pt>
                <c:pt idx="174">
                  <c:v>0.05</c:v>
                </c:pt>
                <c:pt idx="175">
                  <c:v>0.048</c:v>
                </c:pt>
                <c:pt idx="176">
                  <c:v>0.05</c:v>
                </c:pt>
                <c:pt idx="177">
                  <c:v>0.05</c:v>
                </c:pt>
                <c:pt idx="178">
                  <c:v>0.05</c:v>
                </c:pt>
                <c:pt idx="179">
                  <c:v>0.051</c:v>
                </c:pt>
                <c:pt idx="180">
                  <c:v>0.05</c:v>
                </c:pt>
                <c:pt idx="181">
                  <c:v>0.05</c:v>
                </c:pt>
                <c:pt idx="182">
                  <c:v>0.05</c:v>
                </c:pt>
                <c:pt idx="183">
                  <c:v>0.05</c:v>
                </c:pt>
                <c:pt idx="184">
                  <c:v>0.051</c:v>
                </c:pt>
                <c:pt idx="185">
                  <c:v>0.048</c:v>
                </c:pt>
                <c:pt idx="186">
                  <c:v>0.05</c:v>
                </c:pt>
                <c:pt idx="187">
                  <c:v>0.05</c:v>
                </c:pt>
                <c:pt idx="188">
                  <c:v>0.051</c:v>
                </c:pt>
                <c:pt idx="189">
                  <c:v>0.05</c:v>
                </c:pt>
                <c:pt idx="190">
                  <c:v>0.051</c:v>
                </c:pt>
                <c:pt idx="191">
                  <c:v>0.051</c:v>
                </c:pt>
                <c:pt idx="192">
                  <c:v>0.05</c:v>
                </c:pt>
                <c:pt idx="193">
                  <c:v>0.051</c:v>
                </c:pt>
                <c:pt idx="194">
                  <c:v>0.05</c:v>
                </c:pt>
                <c:pt idx="195">
                  <c:v>0.05</c:v>
                </c:pt>
                <c:pt idx="196">
                  <c:v>0.05</c:v>
                </c:pt>
                <c:pt idx="197">
                  <c:v>0.051</c:v>
                </c:pt>
                <c:pt idx="198">
                  <c:v>0.05</c:v>
                </c:pt>
                <c:pt idx="199">
                  <c:v>0.051</c:v>
                </c:pt>
                <c:pt idx="200">
                  <c:v>0.05</c:v>
                </c:pt>
                <c:pt idx="201">
                  <c:v>0.05</c:v>
                </c:pt>
                <c:pt idx="202">
                  <c:v>0.05</c:v>
                </c:pt>
                <c:pt idx="203">
                  <c:v>0.048</c:v>
                </c:pt>
                <c:pt idx="204">
                  <c:v>0.05</c:v>
                </c:pt>
                <c:pt idx="205">
                  <c:v>0.048</c:v>
                </c:pt>
                <c:pt idx="206">
                  <c:v>0.05</c:v>
                </c:pt>
                <c:pt idx="207">
                  <c:v>0.048</c:v>
                </c:pt>
                <c:pt idx="208">
                  <c:v>0.048</c:v>
                </c:pt>
                <c:pt idx="209">
                  <c:v>0.048</c:v>
                </c:pt>
                <c:pt idx="210">
                  <c:v>0.048</c:v>
                </c:pt>
                <c:pt idx="211">
                  <c:v>0.048</c:v>
                </c:pt>
                <c:pt idx="212">
                  <c:v>0.048</c:v>
                </c:pt>
                <c:pt idx="213">
                  <c:v>0.048</c:v>
                </c:pt>
                <c:pt idx="214">
                  <c:v>0.05</c:v>
                </c:pt>
                <c:pt idx="215">
                  <c:v>0.05</c:v>
                </c:pt>
                <c:pt idx="216">
                  <c:v>0.048</c:v>
                </c:pt>
                <c:pt idx="217">
                  <c:v>0.048</c:v>
                </c:pt>
                <c:pt idx="218">
                  <c:v>0.048</c:v>
                </c:pt>
                <c:pt idx="219">
                  <c:v>0.047</c:v>
                </c:pt>
                <c:pt idx="220">
                  <c:v>0.05</c:v>
                </c:pt>
                <c:pt idx="221">
                  <c:v>0.048</c:v>
                </c:pt>
                <c:pt idx="222">
                  <c:v>0.05</c:v>
                </c:pt>
                <c:pt idx="223">
                  <c:v>0.048</c:v>
                </c:pt>
                <c:pt idx="224">
                  <c:v>0.048</c:v>
                </c:pt>
                <c:pt idx="225">
                  <c:v>0.05</c:v>
                </c:pt>
                <c:pt idx="226">
                  <c:v>0.047</c:v>
                </c:pt>
                <c:pt idx="227">
                  <c:v>0.047</c:v>
                </c:pt>
                <c:pt idx="228">
                  <c:v>0.046</c:v>
                </c:pt>
                <c:pt idx="229">
                  <c:v>0.047</c:v>
                </c:pt>
                <c:pt idx="230">
                  <c:v>0.047</c:v>
                </c:pt>
                <c:pt idx="231">
                  <c:v>0.046</c:v>
                </c:pt>
                <c:pt idx="232">
                  <c:v>0.047</c:v>
                </c:pt>
                <c:pt idx="233">
                  <c:v>0.046</c:v>
                </c:pt>
                <c:pt idx="234">
                  <c:v>0.048</c:v>
                </c:pt>
                <c:pt idx="235">
                  <c:v>0.047</c:v>
                </c:pt>
                <c:pt idx="236">
                  <c:v>0.048</c:v>
                </c:pt>
                <c:pt idx="237">
                  <c:v>0.048</c:v>
                </c:pt>
                <c:pt idx="238">
                  <c:v>0.048</c:v>
                </c:pt>
                <c:pt idx="239">
                  <c:v>0.048</c:v>
                </c:pt>
                <c:pt idx="240">
                  <c:v>0.048</c:v>
                </c:pt>
                <c:pt idx="241">
                  <c:v>0.048</c:v>
                </c:pt>
                <c:pt idx="242">
                  <c:v>0.05</c:v>
                </c:pt>
                <c:pt idx="243">
                  <c:v>0.048</c:v>
                </c:pt>
                <c:pt idx="244">
                  <c:v>0.05</c:v>
                </c:pt>
                <c:pt idx="245">
                  <c:v>0.05</c:v>
                </c:pt>
                <c:pt idx="246">
                  <c:v>0.05</c:v>
                </c:pt>
                <c:pt idx="247">
                  <c:v>0.051</c:v>
                </c:pt>
                <c:pt idx="248">
                  <c:v>0.05</c:v>
                </c:pt>
                <c:pt idx="249">
                  <c:v>0.05</c:v>
                </c:pt>
                <c:pt idx="250">
                  <c:v>0.05</c:v>
                </c:pt>
                <c:pt idx="251">
                  <c:v>0.05</c:v>
                </c:pt>
                <c:pt idx="252">
                  <c:v>0.051</c:v>
                </c:pt>
                <c:pt idx="253">
                  <c:v>0.051</c:v>
                </c:pt>
                <c:pt idx="254">
                  <c:v>0.051</c:v>
                </c:pt>
                <c:pt idx="255">
                  <c:v>0.051</c:v>
                </c:pt>
                <c:pt idx="256">
                  <c:v>0.051</c:v>
                </c:pt>
                <c:pt idx="257">
                  <c:v>0.051</c:v>
                </c:pt>
                <c:pt idx="258">
                  <c:v>0.051</c:v>
                </c:pt>
                <c:pt idx="259">
                  <c:v>0.051</c:v>
                </c:pt>
                <c:pt idx="260">
                  <c:v>0.052</c:v>
                </c:pt>
                <c:pt idx="261">
                  <c:v>0.051</c:v>
                </c:pt>
                <c:pt idx="262">
                  <c:v>0.054</c:v>
                </c:pt>
                <c:pt idx="263">
                  <c:v>0.052</c:v>
                </c:pt>
                <c:pt idx="264">
                  <c:v>0.054</c:v>
                </c:pt>
                <c:pt idx="265">
                  <c:v>0.054</c:v>
                </c:pt>
                <c:pt idx="266">
                  <c:v>0.054</c:v>
                </c:pt>
                <c:pt idx="267">
                  <c:v>0.054</c:v>
                </c:pt>
                <c:pt idx="268">
                  <c:v>0.054</c:v>
                </c:pt>
                <c:pt idx="269">
                  <c:v>0.055</c:v>
                </c:pt>
                <c:pt idx="270">
                  <c:v>0.055</c:v>
                </c:pt>
                <c:pt idx="271">
                  <c:v>0.054</c:v>
                </c:pt>
                <c:pt idx="272">
                  <c:v>0.055</c:v>
                </c:pt>
                <c:pt idx="273">
                  <c:v>0.055</c:v>
                </c:pt>
                <c:pt idx="274">
                  <c:v>0.055</c:v>
                </c:pt>
                <c:pt idx="275">
                  <c:v>0.055</c:v>
                </c:pt>
                <c:pt idx="276">
                  <c:v>0.055</c:v>
                </c:pt>
                <c:pt idx="277">
                  <c:v>0.055</c:v>
                </c:pt>
                <c:pt idx="278">
                  <c:v>0.055</c:v>
                </c:pt>
                <c:pt idx="279">
                  <c:v>0.055</c:v>
                </c:pt>
                <c:pt idx="280">
                  <c:v>0.056</c:v>
                </c:pt>
                <c:pt idx="281">
                  <c:v>0.056</c:v>
                </c:pt>
                <c:pt idx="282">
                  <c:v>0.056</c:v>
                </c:pt>
                <c:pt idx="283">
                  <c:v>0.055</c:v>
                </c:pt>
                <c:pt idx="284">
                  <c:v>0.056</c:v>
                </c:pt>
                <c:pt idx="285">
                  <c:v>0.056</c:v>
                </c:pt>
                <c:pt idx="286">
                  <c:v>0.056</c:v>
                </c:pt>
                <c:pt idx="287">
                  <c:v>0.056</c:v>
                </c:pt>
                <c:pt idx="288">
                  <c:v>0.059</c:v>
                </c:pt>
                <c:pt idx="289">
                  <c:v>0.058</c:v>
                </c:pt>
                <c:pt idx="290">
                  <c:v>0.058</c:v>
                </c:pt>
                <c:pt idx="291">
                  <c:v>0.058</c:v>
                </c:pt>
                <c:pt idx="292">
                  <c:v>0.058</c:v>
                </c:pt>
                <c:pt idx="293">
                  <c:v>0.058</c:v>
                </c:pt>
                <c:pt idx="294">
                  <c:v>0.056</c:v>
                </c:pt>
                <c:pt idx="295">
                  <c:v>0.059</c:v>
                </c:pt>
                <c:pt idx="296">
                  <c:v>0.058</c:v>
                </c:pt>
                <c:pt idx="297">
                  <c:v>0.058</c:v>
                </c:pt>
                <c:pt idx="298">
                  <c:v>0.059</c:v>
                </c:pt>
                <c:pt idx="299">
                  <c:v>0.059</c:v>
                </c:pt>
                <c:pt idx="300">
                  <c:v>0.059</c:v>
                </c:pt>
                <c:pt idx="301">
                  <c:v>0.058</c:v>
                </c:pt>
                <c:pt idx="302">
                  <c:v>0.059</c:v>
                </c:pt>
                <c:pt idx="303">
                  <c:v>0.059</c:v>
                </c:pt>
                <c:pt idx="304">
                  <c:v>0.059</c:v>
                </c:pt>
                <c:pt idx="305">
                  <c:v>0.059</c:v>
                </c:pt>
                <c:pt idx="306">
                  <c:v>0.058</c:v>
                </c:pt>
                <c:pt idx="307">
                  <c:v>0.059</c:v>
                </c:pt>
                <c:pt idx="308">
                  <c:v>0.059</c:v>
                </c:pt>
                <c:pt idx="309">
                  <c:v>0.059</c:v>
                </c:pt>
                <c:pt idx="310">
                  <c:v>0.059</c:v>
                </c:pt>
                <c:pt idx="311">
                  <c:v>0.06</c:v>
                </c:pt>
                <c:pt idx="312">
                  <c:v>0.059</c:v>
                </c:pt>
                <c:pt idx="313">
                  <c:v>0.059</c:v>
                </c:pt>
                <c:pt idx="314">
                  <c:v>0.06</c:v>
                </c:pt>
                <c:pt idx="315">
                  <c:v>0.06</c:v>
                </c:pt>
                <c:pt idx="316">
                  <c:v>0.062</c:v>
                </c:pt>
                <c:pt idx="317">
                  <c:v>0.062</c:v>
                </c:pt>
                <c:pt idx="318">
                  <c:v>0.062</c:v>
                </c:pt>
                <c:pt idx="319">
                  <c:v>0.062</c:v>
                </c:pt>
                <c:pt idx="320">
                  <c:v>0.062</c:v>
                </c:pt>
                <c:pt idx="321">
                  <c:v>0.062</c:v>
                </c:pt>
                <c:pt idx="322">
                  <c:v>0.062</c:v>
                </c:pt>
                <c:pt idx="323">
                  <c:v>0.063</c:v>
                </c:pt>
                <c:pt idx="324">
                  <c:v>0.063</c:v>
                </c:pt>
                <c:pt idx="325">
                  <c:v>0.062</c:v>
                </c:pt>
                <c:pt idx="326">
                  <c:v>0.063</c:v>
                </c:pt>
                <c:pt idx="327">
                  <c:v>0.063</c:v>
                </c:pt>
                <c:pt idx="328">
                  <c:v>0.062</c:v>
                </c:pt>
                <c:pt idx="329">
                  <c:v>0.062</c:v>
                </c:pt>
                <c:pt idx="330">
                  <c:v>0.062</c:v>
                </c:pt>
                <c:pt idx="331">
                  <c:v>0.062</c:v>
                </c:pt>
                <c:pt idx="332">
                  <c:v>0.063</c:v>
                </c:pt>
                <c:pt idx="333">
                  <c:v>0.063</c:v>
                </c:pt>
                <c:pt idx="334">
                  <c:v>0.063</c:v>
                </c:pt>
                <c:pt idx="335">
                  <c:v>0.063</c:v>
                </c:pt>
                <c:pt idx="336">
                  <c:v>0.063</c:v>
                </c:pt>
                <c:pt idx="337">
                  <c:v>0.064</c:v>
                </c:pt>
                <c:pt idx="338">
                  <c:v>0.064</c:v>
                </c:pt>
                <c:pt idx="339">
                  <c:v>0.063</c:v>
                </c:pt>
                <c:pt idx="340">
                  <c:v>0.064</c:v>
                </c:pt>
                <c:pt idx="341">
                  <c:v>0.066</c:v>
                </c:pt>
                <c:pt idx="342">
                  <c:v>0.064</c:v>
                </c:pt>
                <c:pt idx="343">
                  <c:v>0.064</c:v>
                </c:pt>
                <c:pt idx="344">
                  <c:v>0.064</c:v>
                </c:pt>
                <c:pt idx="345">
                  <c:v>0.066</c:v>
                </c:pt>
                <c:pt idx="346">
                  <c:v>0.066</c:v>
                </c:pt>
                <c:pt idx="347">
                  <c:v>0.066</c:v>
                </c:pt>
                <c:pt idx="348">
                  <c:v>0.064</c:v>
                </c:pt>
                <c:pt idx="349">
                  <c:v>0.066</c:v>
                </c:pt>
                <c:pt idx="350">
                  <c:v>0.067</c:v>
                </c:pt>
                <c:pt idx="351">
                  <c:v>0.066</c:v>
                </c:pt>
                <c:pt idx="352">
                  <c:v>0.066</c:v>
                </c:pt>
                <c:pt idx="353">
                  <c:v>0.067</c:v>
                </c:pt>
                <c:pt idx="354">
                  <c:v>0.066</c:v>
                </c:pt>
                <c:pt idx="355">
                  <c:v>0.066</c:v>
                </c:pt>
                <c:pt idx="356">
                  <c:v>0.067</c:v>
                </c:pt>
                <c:pt idx="357">
                  <c:v>0.067</c:v>
                </c:pt>
                <c:pt idx="358">
                  <c:v>0.067</c:v>
                </c:pt>
                <c:pt idx="359">
                  <c:v>0.068</c:v>
                </c:pt>
                <c:pt idx="360">
                  <c:v>0.067</c:v>
                </c:pt>
                <c:pt idx="361">
                  <c:v>0.07</c:v>
                </c:pt>
                <c:pt idx="362">
                  <c:v>0.068</c:v>
                </c:pt>
                <c:pt idx="363">
                  <c:v>0.068</c:v>
                </c:pt>
                <c:pt idx="364">
                  <c:v>0.068</c:v>
                </c:pt>
                <c:pt idx="365">
                  <c:v>0.07</c:v>
                </c:pt>
                <c:pt idx="366">
                  <c:v>0.07</c:v>
                </c:pt>
                <c:pt idx="367">
                  <c:v>0.07</c:v>
                </c:pt>
                <c:pt idx="368">
                  <c:v>0.071</c:v>
                </c:pt>
                <c:pt idx="369">
                  <c:v>0.068</c:v>
                </c:pt>
                <c:pt idx="370">
                  <c:v>0.071</c:v>
                </c:pt>
                <c:pt idx="371">
                  <c:v>0.07</c:v>
                </c:pt>
                <c:pt idx="372">
                  <c:v>0.071</c:v>
                </c:pt>
                <c:pt idx="373">
                  <c:v>0.071</c:v>
                </c:pt>
                <c:pt idx="374">
                  <c:v>0.07</c:v>
                </c:pt>
                <c:pt idx="375">
                  <c:v>0.071</c:v>
                </c:pt>
                <c:pt idx="376">
                  <c:v>0.07</c:v>
                </c:pt>
                <c:pt idx="377">
                  <c:v>0.071</c:v>
                </c:pt>
                <c:pt idx="378">
                  <c:v>0.07</c:v>
                </c:pt>
                <c:pt idx="379">
                  <c:v>0.071</c:v>
                </c:pt>
                <c:pt idx="380">
                  <c:v>0.072</c:v>
                </c:pt>
                <c:pt idx="381">
                  <c:v>0.072</c:v>
                </c:pt>
                <c:pt idx="382">
                  <c:v>0.072</c:v>
                </c:pt>
                <c:pt idx="383">
                  <c:v>0.072</c:v>
                </c:pt>
                <c:pt idx="384">
                  <c:v>0.072</c:v>
                </c:pt>
                <c:pt idx="385">
                  <c:v>0.072</c:v>
                </c:pt>
                <c:pt idx="386">
                  <c:v>0.072</c:v>
                </c:pt>
                <c:pt idx="387">
                  <c:v>0.072</c:v>
                </c:pt>
                <c:pt idx="388">
                  <c:v>0.074</c:v>
                </c:pt>
                <c:pt idx="389">
                  <c:v>0.072</c:v>
                </c:pt>
                <c:pt idx="390">
                  <c:v>0.074</c:v>
                </c:pt>
                <c:pt idx="391">
                  <c:v>0.074</c:v>
                </c:pt>
                <c:pt idx="392">
                  <c:v>0.074</c:v>
                </c:pt>
                <c:pt idx="393">
                  <c:v>0.075</c:v>
                </c:pt>
                <c:pt idx="394">
                  <c:v>0.074</c:v>
                </c:pt>
                <c:pt idx="395">
                  <c:v>0.074</c:v>
                </c:pt>
                <c:pt idx="396">
                  <c:v>0.075</c:v>
                </c:pt>
                <c:pt idx="397">
                  <c:v>0.075</c:v>
                </c:pt>
                <c:pt idx="398">
                  <c:v>0.077</c:v>
                </c:pt>
                <c:pt idx="399">
                  <c:v>0.075</c:v>
                </c:pt>
                <c:pt idx="400">
                  <c:v>0.075</c:v>
                </c:pt>
                <c:pt idx="401">
                  <c:v>0.077</c:v>
                </c:pt>
                <c:pt idx="402">
                  <c:v>0.077</c:v>
                </c:pt>
                <c:pt idx="403">
                  <c:v>0.077</c:v>
                </c:pt>
                <c:pt idx="404">
                  <c:v>0.075</c:v>
                </c:pt>
                <c:pt idx="405">
                  <c:v>0.075</c:v>
                </c:pt>
                <c:pt idx="406">
                  <c:v>0.075</c:v>
                </c:pt>
                <c:pt idx="407">
                  <c:v>0.077</c:v>
                </c:pt>
                <c:pt idx="408">
                  <c:v>0.075</c:v>
                </c:pt>
                <c:pt idx="409">
                  <c:v>0.075</c:v>
                </c:pt>
                <c:pt idx="410">
                  <c:v>0.075</c:v>
                </c:pt>
                <c:pt idx="411">
                  <c:v>0.077</c:v>
                </c:pt>
                <c:pt idx="412">
                  <c:v>0.077</c:v>
                </c:pt>
                <c:pt idx="413">
                  <c:v>0.077</c:v>
                </c:pt>
                <c:pt idx="414">
                  <c:v>0.077</c:v>
                </c:pt>
                <c:pt idx="415">
                  <c:v>0.077</c:v>
                </c:pt>
                <c:pt idx="416">
                  <c:v>0.079</c:v>
                </c:pt>
                <c:pt idx="417">
                  <c:v>0.077</c:v>
                </c:pt>
                <c:pt idx="418">
                  <c:v>0.078</c:v>
                </c:pt>
                <c:pt idx="419">
                  <c:v>0.077</c:v>
                </c:pt>
                <c:pt idx="420">
                  <c:v>0.077</c:v>
                </c:pt>
                <c:pt idx="421">
                  <c:v>0.078</c:v>
                </c:pt>
                <c:pt idx="422">
                  <c:v>0.077</c:v>
                </c:pt>
                <c:pt idx="423">
                  <c:v>0.079</c:v>
                </c:pt>
                <c:pt idx="424">
                  <c:v>0.077</c:v>
                </c:pt>
                <c:pt idx="425">
                  <c:v>0.078</c:v>
                </c:pt>
                <c:pt idx="426">
                  <c:v>0.078</c:v>
                </c:pt>
                <c:pt idx="427">
                  <c:v>0.078</c:v>
                </c:pt>
                <c:pt idx="428">
                  <c:v>0.078</c:v>
                </c:pt>
                <c:pt idx="429">
                  <c:v>0.077</c:v>
                </c:pt>
                <c:pt idx="430">
                  <c:v>0.078</c:v>
                </c:pt>
                <c:pt idx="431">
                  <c:v>0.078</c:v>
                </c:pt>
                <c:pt idx="432">
                  <c:v>0.077</c:v>
                </c:pt>
                <c:pt idx="433">
                  <c:v>0.078</c:v>
                </c:pt>
                <c:pt idx="434">
                  <c:v>0.078</c:v>
                </c:pt>
                <c:pt idx="435">
                  <c:v>0.078</c:v>
                </c:pt>
                <c:pt idx="436">
                  <c:v>0.077</c:v>
                </c:pt>
                <c:pt idx="437">
                  <c:v>0.078</c:v>
                </c:pt>
                <c:pt idx="438">
                  <c:v>0.079</c:v>
                </c:pt>
                <c:pt idx="439">
                  <c:v>0.078</c:v>
                </c:pt>
                <c:pt idx="440">
                  <c:v>0.078</c:v>
                </c:pt>
                <c:pt idx="441">
                  <c:v>0.079</c:v>
                </c:pt>
                <c:pt idx="442">
                  <c:v>0.079</c:v>
                </c:pt>
                <c:pt idx="443">
                  <c:v>0.078</c:v>
                </c:pt>
                <c:pt idx="444">
                  <c:v>0.079</c:v>
                </c:pt>
                <c:pt idx="445">
                  <c:v>0.079</c:v>
                </c:pt>
                <c:pt idx="446">
                  <c:v>0.079</c:v>
                </c:pt>
                <c:pt idx="447">
                  <c:v>0.079</c:v>
                </c:pt>
                <c:pt idx="448">
                  <c:v>0.079</c:v>
                </c:pt>
                <c:pt idx="449">
                  <c:v>0.079</c:v>
                </c:pt>
                <c:pt idx="450">
                  <c:v>0.081</c:v>
                </c:pt>
                <c:pt idx="451">
                  <c:v>0.081</c:v>
                </c:pt>
                <c:pt idx="452">
                  <c:v>0.079</c:v>
                </c:pt>
                <c:pt idx="453">
                  <c:v>0.079</c:v>
                </c:pt>
                <c:pt idx="454">
                  <c:v>0.081</c:v>
                </c:pt>
                <c:pt idx="455">
                  <c:v>0.079</c:v>
                </c:pt>
                <c:pt idx="456">
                  <c:v>0.079</c:v>
                </c:pt>
                <c:pt idx="457">
                  <c:v>0.079</c:v>
                </c:pt>
                <c:pt idx="458">
                  <c:v>0.079</c:v>
                </c:pt>
                <c:pt idx="459">
                  <c:v>0.078</c:v>
                </c:pt>
                <c:pt idx="460">
                  <c:v>0.078</c:v>
                </c:pt>
                <c:pt idx="461">
                  <c:v>0.079</c:v>
                </c:pt>
                <c:pt idx="462">
                  <c:v>0.078</c:v>
                </c:pt>
                <c:pt idx="463">
                  <c:v>0.079</c:v>
                </c:pt>
                <c:pt idx="464">
                  <c:v>0.078</c:v>
                </c:pt>
                <c:pt idx="465">
                  <c:v>0.078</c:v>
                </c:pt>
                <c:pt idx="466">
                  <c:v>0.079</c:v>
                </c:pt>
                <c:pt idx="467">
                  <c:v>0.077</c:v>
                </c:pt>
                <c:pt idx="468">
                  <c:v>0.079</c:v>
                </c:pt>
                <c:pt idx="469">
                  <c:v>0.078</c:v>
                </c:pt>
                <c:pt idx="470">
                  <c:v>0.078</c:v>
                </c:pt>
                <c:pt idx="471">
                  <c:v>0.078</c:v>
                </c:pt>
                <c:pt idx="472">
                  <c:v>0.078</c:v>
                </c:pt>
                <c:pt idx="473">
                  <c:v>0.078</c:v>
                </c:pt>
                <c:pt idx="474">
                  <c:v>0.078</c:v>
                </c:pt>
                <c:pt idx="475">
                  <c:v>0.078</c:v>
                </c:pt>
                <c:pt idx="476">
                  <c:v>0.078</c:v>
                </c:pt>
                <c:pt idx="477">
                  <c:v>0.078</c:v>
                </c:pt>
                <c:pt idx="478">
                  <c:v>0.079</c:v>
                </c:pt>
                <c:pt idx="479">
                  <c:v>0.079</c:v>
                </c:pt>
                <c:pt idx="480">
                  <c:v>0.079</c:v>
                </c:pt>
                <c:pt idx="481">
                  <c:v>0.079</c:v>
                </c:pt>
                <c:pt idx="482">
                  <c:v>0.078</c:v>
                </c:pt>
                <c:pt idx="483">
                  <c:v>0.078</c:v>
                </c:pt>
                <c:pt idx="484">
                  <c:v>0.079</c:v>
                </c:pt>
                <c:pt idx="485">
                  <c:v>0.079</c:v>
                </c:pt>
                <c:pt idx="486">
                  <c:v>0.079</c:v>
                </c:pt>
                <c:pt idx="487">
                  <c:v>0.079</c:v>
                </c:pt>
                <c:pt idx="488">
                  <c:v>0.079</c:v>
                </c:pt>
                <c:pt idx="489">
                  <c:v>0.081</c:v>
                </c:pt>
                <c:pt idx="490">
                  <c:v>0.079</c:v>
                </c:pt>
                <c:pt idx="491">
                  <c:v>0.081</c:v>
                </c:pt>
                <c:pt idx="492">
                  <c:v>0.079</c:v>
                </c:pt>
                <c:pt idx="493">
                  <c:v>0.079</c:v>
                </c:pt>
                <c:pt idx="494">
                  <c:v>0.079</c:v>
                </c:pt>
                <c:pt idx="495">
                  <c:v>0.079</c:v>
                </c:pt>
                <c:pt idx="496">
                  <c:v>0.079</c:v>
                </c:pt>
                <c:pt idx="497">
                  <c:v>0.078</c:v>
                </c:pt>
                <c:pt idx="498">
                  <c:v>0.078</c:v>
                </c:pt>
                <c:pt idx="499">
                  <c:v>0.078</c:v>
                </c:pt>
                <c:pt idx="500">
                  <c:v>0.079</c:v>
                </c:pt>
                <c:pt idx="501">
                  <c:v>0.079</c:v>
                </c:pt>
                <c:pt idx="502">
                  <c:v>0.078</c:v>
                </c:pt>
                <c:pt idx="503">
                  <c:v>0.079</c:v>
                </c:pt>
                <c:pt idx="504">
                  <c:v>0.078</c:v>
                </c:pt>
                <c:pt idx="505">
                  <c:v>0.078</c:v>
                </c:pt>
                <c:pt idx="506">
                  <c:v>0.078</c:v>
                </c:pt>
                <c:pt idx="507">
                  <c:v>0.079</c:v>
                </c:pt>
                <c:pt idx="508">
                  <c:v>0.078</c:v>
                </c:pt>
                <c:pt idx="509">
                  <c:v>0.078</c:v>
                </c:pt>
                <c:pt idx="510">
                  <c:v>0.079</c:v>
                </c:pt>
                <c:pt idx="511">
                  <c:v>0.079</c:v>
                </c:pt>
                <c:pt idx="512">
                  <c:v>0.078</c:v>
                </c:pt>
                <c:pt idx="513">
                  <c:v>0.079</c:v>
                </c:pt>
                <c:pt idx="514">
                  <c:v>0.078</c:v>
                </c:pt>
                <c:pt idx="515">
                  <c:v>0.079</c:v>
                </c:pt>
                <c:pt idx="516">
                  <c:v>0.079</c:v>
                </c:pt>
                <c:pt idx="517">
                  <c:v>0.079</c:v>
                </c:pt>
                <c:pt idx="518">
                  <c:v>0.079</c:v>
                </c:pt>
                <c:pt idx="519">
                  <c:v>0.081</c:v>
                </c:pt>
                <c:pt idx="520">
                  <c:v>0.079</c:v>
                </c:pt>
                <c:pt idx="521">
                  <c:v>0.081</c:v>
                </c:pt>
                <c:pt idx="522">
                  <c:v>0.081</c:v>
                </c:pt>
                <c:pt idx="523">
                  <c:v>0.082</c:v>
                </c:pt>
                <c:pt idx="524">
                  <c:v>0.081</c:v>
                </c:pt>
                <c:pt idx="525">
                  <c:v>0.081</c:v>
                </c:pt>
                <c:pt idx="526">
                  <c:v>0.081</c:v>
                </c:pt>
                <c:pt idx="527">
                  <c:v>0.082</c:v>
                </c:pt>
                <c:pt idx="528">
                  <c:v>0.079</c:v>
                </c:pt>
                <c:pt idx="529">
                  <c:v>0.081</c:v>
                </c:pt>
                <c:pt idx="530">
                  <c:v>0.079</c:v>
                </c:pt>
                <c:pt idx="531">
                  <c:v>0.081</c:v>
                </c:pt>
                <c:pt idx="532">
                  <c:v>0.079</c:v>
                </c:pt>
                <c:pt idx="533">
                  <c:v>0.079</c:v>
                </c:pt>
                <c:pt idx="534">
                  <c:v>0.081</c:v>
                </c:pt>
                <c:pt idx="535">
                  <c:v>0.079</c:v>
                </c:pt>
                <c:pt idx="536">
                  <c:v>0.079</c:v>
                </c:pt>
                <c:pt idx="537">
                  <c:v>0.079</c:v>
                </c:pt>
                <c:pt idx="538">
                  <c:v>0.079</c:v>
                </c:pt>
                <c:pt idx="539">
                  <c:v>0.081</c:v>
                </c:pt>
                <c:pt idx="540">
                  <c:v>0.081</c:v>
                </c:pt>
                <c:pt idx="541">
                  <c:v>0.081</c:v>
                </c:pt>
                <c:pt idx="542">
                  <c:v>0.081</c:v>
                </c:pt>
                <c:pt idx="543">
                  <c:v>0.081</c:v>
                </c:pt>
                <c:pt idx="544">
                  <c:v>0.079</c:v>
                </c:pt>
                <c:pt idx="545">
                  <c:v>0.082</c:v>
                </c:pt>
                <c:pt idx="546">
                  <c:v>0.081</c:v>
                </c:pt>
                <c:pt idx="547">
                  <c:v>0.081</c:v>
                </c:pt>
                <c:pt idx="548">
                  <c:v>0.081</c:v>
                </c:pt>
                <c:pt idx="549">
                  <c:v>0.081</c:v>
                </c:pt>
                <c:pt idx="550">
                  <c:v>0.081</c:v>
                </c:pt>
                <c:pt idx="551">
                  <c:v>0.081</c:v>
                </c:pt>
                <c:pt idx="552">
                  <c:v>0.082</c:v>
                </c:pt>
                <c:pt idx="553">
                  <c:v>0.081</c:v>
                </c:pt>
                <c:pt idx="554">
                  <c:v>0.081</c:v>
                </c:pt>
                <c:pt idx="555">
                  <c:v>0.081</c:v>
                </c:pt>
                <c:pt idx="556">
                  <c:v>0.081</c:v>
                </c:pt>
                <c:pt idx="557">
                  <c:v>0.081</c:v>
                </c:pt>
                <c:pt idx="558">
                  <c:v>0.081</c:v>
                </c:pt>
                <c:pt idx="559">
                  <c:v>0.081</c:v>
                </c:pt>
                <c:pt idx="560">
                  <c:v>0.081</c:v>
                </c:pt>
                <c:pt idx="561">
                  <c:v>0.082</c:v>
                </c:pt>
                <c:pt idx="562">
                  <c:v>0.081</c:v>
                </c:pt>
                <c:pt idx="563">
                  <c:v>0.079</c:v>
                </c:pt>
                <c:pt idx="564">
                  <c:v>0.079</c:v>
                </c:pt>
                <c:pt idx="565">
                  <c:v>0.081</c:v>
                </c:pt>
                <c:pt idx="566">
                  <c:v>0.079</c:v>
                </c:pt>
                <c:pt idx="567">
                  <c:v>0.081</c:v>
                </c:pt>
                <c:pt idx="568">
                  <c:v>0.079</c:v>
                </c:pt>
                <c:pt idx="569">
                  <c:v>0.081</c:v>
                </c:pt>
                <c:pt idx="570">
                  <c:v>0.079</c:v>
                </c:pt>
                <c:pt idx="571">
                  <c:v>0.079</c:v>
                </c:pt>
                <c:pt idx="572">
                  <c:v>0.079</c:v>
                </c:pt>
                <c:pt idx="573">
                  <c:v>0.079</c:v>
                </c:pt>
                <c:pt idx="574">
                  <c:v>0.079</c:v>
                </c:pt>
                <c:pt idx="575">
                  <c:v>0.079</c:v>
                </c:pt>
                <c:pt idx="576">
                  <c:v>0.079</c:v>
                </c:pt>
                <c:pt idx="577">
                  <c:v>0.078</c:v>
                </c:pt>
                <c:pt idx="578">
                  <c:v>0.078</c:v>
                </c:pt>
                <c:pt idx="579">
                  <c:v>0.078</c:v>
                </c:pt>
                <c:pt idx="580">
                  <c:v>0.078</c:v>
                </c:pt>
                <c:pt idx="581">
                  <c:v>0.079</c:v>
                </c:pt>
                <c:pt idx="582">
                  <c:v>0.078</c:v>
                </c:pt>
                <c:pt idx="583">
                  <c:v>0.078</c:v>
                </c:pt>
                <c:pt idx="584">
                  <c:v>0.078</c:v>
                </c:pt>
                <c:pt idx="585">
                  <c:v>0.078</c:v>
                </c:pt>
                <c:pt idx="586">
                  <c:v>0.078</c:v>
                </c:pt>
                <c:pt idx="587">
                  <c:v>0.078</c:v>
                </c:pt>
                <c:pt idx="588">
                  <c:v>0.078</c:v>
                </c:pt>
                <c:pt idx="589">
                  <c:v>0.078</c:v>
                </c:pt>
                <c:pt idx="590">
                  <c:v>0.078</c:v>
                </c:pt>
                <c:pt idx="591">
                  <c:v>0.078</c:v>
                </c:pt>
                <c:pt idx="592">
                  <c:v>0.079</c:v>
                </c:pt>
                <c:pt idx="593">
                  <c:v>0.078</c:v>
                </c:pt>
                <c:pt idx="594">
                  <c:v>0.079</c:v>
                </c:pt>
                <c:pt idx="595">
                  <c:v>0.079</c:v>
                </c:pt>
                <c:pt idx="596">
                  <c:v>0.079</c:v>
                </c:pt>
                <c:pt idx="597">
                  <c:v>0.081</c:v>
                </c:pt>
                <c:pt idx="598">
                  <c:v>0.079</c:v>
                </c:pt>
                <c:pt idx="599">
                  <c:v>0.081</c:v>
                </c:pt>
                <c:pt idx="600">
                  <c:v>0.081</c:v>
                </c:pt>
                <c:pt idx="601">
                  <c:v>0.079</c:v>
                </c:pt>
                <c:pt idx="602">
                  <c:v>0.079</c:v>
                </c:pt>
                <c:pt idx="603">
                  <c:v>0.079</c:v>
                </c:pt>
                <c:pt idx="604">
                  <c:v>0.079</c:v>
                </c:pt>
                <c:pt idx="605">
                  <c:v>0.079</c:v>
                </c:pt>
                <c:pt idx="606">
                  <c:v>0.079</c:v>
                </c:pt>
                <c:pt idx="607">
                  <c:v>0.079</c:v>
                </c:pt>
                <c:pt idx="608">
                  <c:v>0.079</c:v>
                </c:pt>
                <c:pt idx="609">
                  <c:v>0.079</c:v>
                </c:pt>
                <c:pt idx="610">
                  <c:v>0.079</c:v>
                </c:pt>
                <c:pt idx="611">
                  <c:v>0.079</c:v>
                </c:pt>
                <c:pt idx="612">
                  <c:v>0.079</c:v>
                </c:pt>
                <c:pt idx="613">
                  <c:v>0.079</c:v>
                </c:pt>
                <c:pt idx="614">
                  <c:v>0.079</c:v>
                </c:pt>
                <c:pt idx="615">
                  <c:v>0.079</c:v>
                </c:pt>
                <c:pt idx="616">
                  <c:v>0.079</c:v>
                </c:pt>
                <c:pt idx="617">
                  <c:v>0.079</c:v>
                </c:pt>
                <c:pt idx="618">
                  <c:v>0.079</c:v>
                </c:pt>
                <c:pt idx="619">
                  <c:v>0.079</c:v>
                </c:pt>
                <c:pt idx="620">
                  <c:v>0.081</c:v>
                </c:pt>
                <c:pt idx="621">
                  <c:v>0.079</c:v>
                </c:pt>
                <c:pt idx="622">
                  <c:v>0.081</c:v>
                </c:pt>
                <c:pt idx="623">
                  <c:v>0.079</c:v>
                </c:pt>
                <c:pt idx="624">
                  <c:v>0.081</c:v>
                </c:pt>
                <c:pt idx="625">
                  <c:v>0.081</c:v>
                </c:pt>
                <c:pt idx="626">
                  <c:v>0.079</c:v>
                </c:pt>
                <c:pt idx="627">
                  <c:v>0.079</c:v>
                </c:pt>
                <c:pt idx="628">
                  <c:v>0.081</c:v>
                </c:pt>
                <c:pt idx="629">
                  <c:v>0.079</c:v>
                </c:pt>
                <c:pt idx="630">
                  <c:v>0.081</c:v>
                </c:pt>
                <c:pt idx="631">
                  <c:v>0.078</c:v>
                </c:pt>
                <c:pt idx="632">
                  <c:v>0.078</c:v>
                </c:pt>
                <c:pt idx="633">
                  <c:v>0.078</c:v>
                </c:pt>
                <c:pt idx="634">
                  <c:v>0.078</c:v>
                </c:pt>
                <c:pt idx="635">
                  <c:v>0.079</c:v>
                </c:pt>
                <c:pt idx="636">
                  <c:v>0.078</c:v>
                </c:pt>
                <c:pt idx="637">
                  <c:v>0.078</c:v>
                </c:pt>
                <c:pt idx="638">
                  <c:v>0.079</c:v>
                </c:pt>
                <c:pt idx="639">
                  <c:v>0.079</c:v>
                </c:pt>
                <c:pt idx="640">
                  <c:v>0.079</c:v>
                </c:pt>
                <c:pt idx="641">
                  <c:v>0.079</c:v>
                </c:pt>
                <c:pt idx="642">
                  <c:v>0.081</c:v>
                </c:pt>
                <c:pt idx="643">
                  <c:v>0.078</c:v>
                </c:pt>
                <c:pt idx="644">
                  <c:v>0.079</c:v>
                </c:pt>
                <c:pt idx="645">
                  <c:v>0.081</c:v>
                </c:pt>
                <c:pt idx="646">
                  <c:v>0.079</c:v>
                </c:pt>
                <c:pt idx="647">
                  <c:v>0.081</c:v>
                </c:pt>
                <c:pt idx="648">
                  <c:v>0.078</c:v>
                </c:pt>
                <c:pt idx="649">
                  <c:v>0.079</c:v>
                </c:pt>
                <c:pt idx="650">
                  <c:v>0.078</c:v>
                </c:pt>
                <c:pt idx="651">
                  <c:v>0.079</c:v>
                </c:pt>
                <c:pt idx="652">
                  <c:v>0.078</c:v>
                </c:pt>
                <c:pt idx="653">
                  <c:v>0.081</c:v>
                </c:pt>
                <c:pt idx="654">
                  <c:v>0.078</c:v>
                </c:pt>
                <c:pt idx="655">
                  <c:v>0.079</c:v>
                </c:pt>
                <c:pt idx="656">
                  <c:v>0.079</c:v>
                </c:pt>
                <c:pt idx="657">
                  <c:v>0.078</c:v>
                </c:pt>
                <c:pt idx="658">
                  <c:v>0.078</c:v>
                </c:pt>
                <c:pt idx="659">
                  <c:v>0.077</c:v>
                </c:pt>
                <c:pt idx="660">
                  <c:v>0.079</c:v>
                </c:pt>
                <c:pt idx="661">
                  <c:v>0.077</c:v>
                </c:pt>
                <c:pt idx="662">
                  <c:v>0.081</c:v>
                </c:pt>
                <c:pt idx="663">
                  <c:v>0.078</c:v>
                </c:pt>
                <c:pt idx="664">
                  <c:v>0.079</c:v>
                </c:pt>
                <c:pt idx="665">
                  <c:v>0.079</c:v>
                </c:pt>
                <c:pt idx="666">
                  <c:v>0.078</c:v>
                </c:pt>
                <c:pt idx="667">
                  <c:v>0.079</c:v>
                </c:pt>
                <c:pt idx="668">
                  <c:v>0.079</c:v>
                </c:pt>
                <c:pt idx="669">
                  <c:v>0.079</c:v>
                </c:pt>
                <c:pt idx="670">
                  <c:v>0.079</c:v>
                </c:pt>
                <c:pt idx="671">
                  <c:v>0.079</c:v>
                </c:pt>
                <c:pt idx="672">
                  <c:v>0.079</c:v>
                </c:pt>
                <c:pt idx="673">
                  <c:v>0.079</c:v>
                </c:pt>
                <c:pt idx="674">
                  <c:v>0.081</c:v>
                </c:pt>
                <c:pt idx="675">
                  <c:v>0.081</c:v>
                </c:pt>
                <c:pt idx="676">
                  <c:v>0.081</c:v>
                </c:pt>
                <c:pt idx="677">
                  <c:v>0.081</c:v>
                </c:pt>
                <c:pt idx="678">
                  <c:v>0.082</c:v>
                </c:pt>
                <c:pt idx="679">
                  <c:v>0.079</c:v>
                </c:pt>
                <c:pt idx="680">
                  <c:v>0.082</c:v>
                </c:pt>
                <c:pt idx="681">
                  <c:v>0.081</c:v>
                </c:pt>
                <c:pt idx="682">
                  <c:v>0.081</c:v>
                </c:pt>
                <c:pt idx="683">
                  <c:v>0.082</c:v>
                </c:pt>
                <c:pt idx="684">
                  <c:v>0.081</c:v>
                </c:pt>
                <c:pt idx="685">
                  <c:v>0.082</c:v>
                </c:pt>
                <c:pt idx="686">
                  <c:v>0.081</c:v>
                </c:pt>
                <c:pt idx="687">
                  <c:v>0.082</c:v>
                </c:pt>
                <c:pt idx="688">
                  <c:v>0.082</c:v>
                </c:pt>
                <c:pt idx="689">
                  <c:v>0.081</c:v>
                </c:pt>
                <c:pt idx="690">
                  <c:v>0.082</c:v>
                </c:pt>
                <c:pt idx="691">
                  <c:v>0.081</c:v>
                </c:pt>
                <c:pt idx="692">
                  <c:v>0.082</c:v>
                </c:pt>
                <c:pt idx="693">
                  <c:v>0.081</c:v>
                </c:pt>
                <c:pt idx="694">
                  <c:v>0.082</c:v>
                </c:pt>
                <c:pt idx="695">
                  <c:v>0.081</c:v>
                </c:pt>
                <c:pt idx="696">
                  <c:v>0.083</c:v>
                </c:pt>
                <c:pt idx="697">
                  <c:v>0.081</c:v>
                </c:pt>
                <c:pt idx="698">
                  <c:v>0.082</c:v>
                </c:pt>
                <c:pt idx="699">
                  <c:v>0.082</c:v>
                </c:pt>
                <c:pt idx="700">
                  <c:v>0.083</c:v>
                </c:pt>
                <c:pt idx="701">
                  <c:v>0.083</c:v>
                </c:pt>
                <c:pt idx="702">
                  <c:v>0.082</c:v>
                </c:pt>
                <c:pt idx="703">
                  <c:v>0.083</c:v>
                </c:pt>
                <c:pt idx="704">
                  <c:v>0.082</c:v>
                </c:pt>
                <c:pt idx="705">
                  <c:v>0.083</c:v>
                </c:pt>
                <c:pt idx="706">
                  <c:v>0.083</c:v>
                </c:pt>
                <c:pt idx="707">
                  <c:v>0.083</c:v>
                </c:pt>
                <c:pt idx="708">
                  <c:v>0.083</c:v>
                </c:pt>
                <c:pt idx="709">
                  <c:v>0.083</c:v>
                </c:pt>
                <c:pt idx="710">
                  <c:v>0.083</c:v>
                </c:pt>
                <c:pt idx="711">
                  <c:v>0.083</c:v>
                </c:pt>
                <c:pt idx="712">
                  <c:v>0.082</c:v>
                </c:pt>
                <c:pt idx="713">
                  <c:v>0.082</c:v>
                </c:pt>
                <c:pt idx="714">
                  <c:v>0.083</c:v>
                </c:pt>
                <c:pt idx="715">
                  <c:v>0.082</c:v>
                </c:pt>
                <c:pt idx="716">
                  <c:v>0.083</c:v>
                </c:pt>
                <c:pt idx="717">
                  <c:v>0.083</c:v>
                </c:pt>
                <c:pt idx="718">
                  <c:v>0.082</c:v>
                </c:pt>
                <c:pt idx="719">
                  <c:v>0.085</c:v>
                </c:pt>
                <c:pt idx="720">
                  <c:v>0.083</c:v>
                </c:pt>
                <c:pt idx="721">
                  <c:v>0.085</c:v>
                </c:pt>
                <c:pt idx="722">
                  <c:v>0.083</c:v>
                </c:pt>
                <c:pt idx="723">
                  <c:v>0.085</c:v>
                </c:pt>
                <c:pt idx="724">
                  <c:v>0.082</c:v>
                </c:pt>
                <c:pt idx="725">
                  <c:v>0.083</c:v>
                </c:pt>
                <c:pt idx="726">
                  <c:v>0.085</c:v>
                </c:pt>
                <c:pt idx="727">
                  <c:v>0.083</c:v>
                </c:pt>
                <c:pt idx="728">
                  <c:v>0.085</c:v>
                </c:pt>
                <c:pt idx="729">
                  <c:v>0.085</c:v>
                </c:pt>
                <c:pt idx="730">
                  <c:v>0.083</c:v>
                </c:pt>
                <c:pt idx="731">
                  <c:v>0.085</c:v>
                </c:pt>
                <c:pt idx="732">
                  <c:v>0.083</c:v>
                </c:pt>
                <c:pt idx="733">
                  <c:v>0.083</c:v>
                </c:pt>
                <c:pt idx="734">
                  <c:v>0.085</c:v>
                </c:pt>
                <c:pt idx="735">
                  <c:v>0.083</c:v>
                </c:pt>
                <c:pt idx="736">
                  <c:v>0.085</c:v>
                </c:pt>
                <c:pt idx="737">
                  <c:v>0.083</c:v>
                </c:pt>
                <c:pt idx="738">
                  <c:v>0.085</c:v>
                </c:pt>
                <c:pt idx="739">
                  <c:v>0.085</c:v>
                </c:pt>
                <c:pt idx="740">
                  <c:v>0.085</c:v>
                </c:pt>
                <c:pt idx="741">
                  <c:v>0.085</c:v>
                </c:pt>
                <c:pt idx="742">
                  <c:v>0.085</c:v>
                </c:pt>
                <c:pt idx="743">
                  <c:v>0.085</c:v>
                </c:pt>
                <c:pt idx="744">
                  <c:v>0.083</c:v>
                </c:pt>
                <c:pt idx="745">
                  <c:v>0.085</c:v>
                </c:pt>
                <c:pt idx="746">
                  <c:v>0.085</c:v>
                </c:pt>
                <c:pt idx="747">
                  <c:v>0.086</c:v>
                </c:pt>
                <c:pt idx="748">
                  <c:v>0.085</c:v>
                </c:pt>
                <c:pt idx="749">
                  <c:v>0.086</c:v>
                </c:pt>
                <c:pt idx="750">
                  <c:v>0.086</c:v>
                </c:pt>
                <c:pt idx="751">
                  <c:v>0.086</c:v>
                </c:pt>
                <c:pt idx="752">
                  <c:v>0.087</c:v>
                </c:pt>
                <c:pt idx="753">
                  <c:v>0.086</c:v>
                </c:pt>
                <c:pt idx="754">
                  <c:v>0.086</c:v>
                </c:pt>
                <c:pt idx="755">
                  <c:v>0.086</c:v>
                </c:pt>
                <c:pt idx="756">
                  <c:v>0.086</c:v>
                </c:pt>
                <c:pt idx="757">
                  <c:v>0.087</c:v>
                </c:pt>
                <c:pt idx="758">
                  <c:v>0.086</c:v>
                </c:pt>
                <c:pt idx="759">
                  <c:v>0.086</c:v>
                </c:pt>
                <c:pt idx="760">
                  <c:v>0.085</c:v>
                </c:pt>
                <c:pt idx="761">
                  <c:v>0.087</c:v>
                </c:pt>
                <c:pt idx="762">
                  <c:v>0.086</c:v>
                </c:pt>
                <c:pt idx="763">
                  <c:v>0.086</c:v>
                </c:pt>
                <c:pt idx="764">
                  <c:v>0.087</c:v>
                </c:pt>
                <c:pt idx="765">
                  <c:v>0.087</c:v>
                </c:pt>
                <c:pt idx="766">
                  <c:v>0.087</c:v>
                </c:pt>
                <c:pt idx="767">
                  <c:v>0.087</c:v>
                </c:pt>
                <c:pt idx="768">
                  <c:v>0.087</c:v>
                </c:pt>
                <c:pt idx="769">
                  <c:v>0.087</c:v>
                </c:pt>
                <c:pt idx="770">
                  <c:v>0.087</c:v>
                </c:pt>
                <c:pt idx="771">
                  <c:v>0.087</c:v>
                </c:pt>
                <c:pt idx="772">
                  <c:v>0.087</c:v>
                </c:pt>
                <c:pt idx="773">
                  <c:v>0.089</c:v>
                </c:pt>
                <c:pt idx="774">
                  <c:v>0.089</c:v>
                </c:pt>
                <c:pt idx="775">
                  <c:v>0.09</c:v>
                </c:pt>
                <c:pt idx="776">
                  <c:v>0.089</c:v>
                </c:pt>
                <c:pt idx="777">
                  <c:v>0.09</c:v>
                </c:pt>
                <c:pt idx="778">
                  <c:v>0.087</c:v>
                </c:pt>
                <c:pt idx="779">
                  <c:v>0.089</c:v>
                </c:pt>
                <c:pt idx="780">
                  <c:v>0.089</c:v>
                </c:pt>
                <c:pt idx="781">
                  <c:v>0.089</c:v>
                </c:pt>
                <c:pt idx="782">
                  <c:v>0.089</c:v>
                </c:pt>
                <c:pt idx="783">
                  <c:v>0.089</c:v>
                </c:pt>
                <c:pt idx="784">
                  <c:v>0.089</c:v>
                </c:pt>
                <c:pt idx="785">
                  <c:v>0.089</c:v>
                </c:pt>
                <c:pt idx="786">
                  <c:v>0.089</c:v>
                </c:pt>
                <c:pt idx="787">
                  <c:v>0.089</c:v>
                </c:pt>
                <c:pt idx="788">
                  <c:v>0.09</c:v>
                </c:pt>
                <c:pt idx="789">
                  <c:v>0.089</c:v>
                </c:pt>
                <c:pt idx="790">
                  <c:v>0.09</c:v>
                </c:pt>
                <c:pt idx="791">
                  <c:v>0.09</c:v>
                </c:pt>
                <c:pt idx="792">
                  <c:v>0.09</c:v>
                </c:pt>
                <c:pt idx="793">
                  <c:v>0.089</c:v>
                </c:pt>
                <c:pt idx="794">
                  <c:v>0.09</c:v>
                </c:pt>
                <c:pt idx="795">
                  <c:v>0.09</c:v>
                </c:pt>
                <c:pt idx="796">
                  <c:v>0.09</c:v>
                </c:pt>
                <c:pt idx="797">
                  <c:v>0.091</c:v>
                </c:pt>
                <c:pt idx="798">
                  <c:v>0.09</c:v>
                </c:pt>
                <c:pt idx="799">
                  <c:v>0.091</c:v>
                </c:pt>
                <c:pt idx="800">
                  <c:v>0.091</c:v>
                </c:pt>
                <c:pt idx="801">
                  <c:v>0.09</c:v>
                </c:pt>
                <c:pt idx="802">
                  <c:v>0.09</c:v>
                </c:pt>
                <c:pt idx="803">
                  <c:v>0.091</c:v>
                </c:pt>
                <c:pt idx="804">
                  <c:v>0.09</c:v>
                </c:pt>
                <c:pt idx="805">
                  <c:v>0.09</c:v>
                </c:pt>
                <c:pt idx="806">
                  <c:v>0.09</c:v>
                </c:pt>
                <c:pt idx="807">
                  <c:v>0.089</c:v>
                </c:pt>
                <c:pt idx="808">
                  <c:v>0.09</c:v>
                </c:pt>
                <c:pt idx="809">
                  <c:v>0.089</c:v>
                </c:pt>
                <c:pt idx="810">
                  <c:v>0.089</c:v>
                </c:pt>
                <c:pt idx="811">
                  <c:v>0.089</c:v>
                </c:pt>
                <c:pt idx="812">
                  <c:v>0.089</c:v>
                </c:pt>
                <c:pt idx="813">
                  <c:v>0.087</c:v>
                </c:pt>
                <c:pt idx="814">
                  <c:v>0.089</c:v>
                </c:pt>
                <c:pt idx="815">
                  <c:v>0.089</c:v>
                </c:pt>
                <c:pt idx="816">
                  <c:v>0.087</c:v>
                </c:pt>
                <c:pt idx="817">
                  <c:v>0.089</c:v>
                </c:pt>
                <c:pt idx="818">
                  <c:v>0.087</c:v>
                </c:pt>
                <c:pt idx="819">
                  <c:v>0.089</c:v>
                </c:pt>
                <c:pt idx="820">
                  <c:v>0.087</c:v>
                </c:pt>
                <c:pt idx="821">
                  <c:v>0.087</c:v>
                </c:pt>
                <c:pt idx="822">
                  <c:v>0.087</c:v>
                </c:pt>
                <c:pt idx="823">
                  <c:v>0.089</c:v>
                </c:pt>
                <c:pt idx="824">
                  <c:v>0.087</c:v>
                </c:pt>
                <c:pt idx="825">
                  <c:v>0.087</c:v>
                </c:pt>
                <c:pt idx="826">
                  <c:v>0.087</c:v>
                </c:pt>
                <c:pt idx="827">
                  <c:v>0.089</c:v>
                </c:pt>
                <c:pt idx="828">
                  <c:v>0.089</c:v>
                </c:pt>
                <c:pt idx="829">
                  <c:v>0.089</c:v>
                </c:pt>
                <c:pt idx="830">
                  <c:v>0.089</c:v>
                </c:pt>
                <c:pt idx="831">
                  <c:v>0.087</c:v>
                </c:pt>
                <c:pt idx="832">
                  <c:v>0.089</c:v>
                </c:pt>
                <c:pt idx="833">
                  <c:v>0.087</c:v>
                </c:pt>
                <c:pt idx="834">
                  <c:v>0.089</c:v>
                </c:pt>
                <c:pt idx="835">
                  <c:v>0.089</c:v>
                </c:pt>
                <c:pt idx="836">
                  <c:v>0.087</c:v>
                </c:pt>
                <c:pt idx="837">
                  <c:v>0.087</c:v>
                </c:pt>
                <c:pt idx="838">
                  <c:v>0.089</c:v>
                </c:pt>
                <c:pt idx="839">
                  <c:v>0.087</c:v>
                </c:pt>
                <c:pt idx="840">
                  <c:v>0.089</c:v>
                </c:pt>
                <c:pt idx="841">
                  <c:v>0.089</c:v>
                </c:pt>
                <c:pt idx="842">
                  <c:v>0.089</c:v>
                </c:pt>
                <c:pt idx="843">
                  <c:v>0.089</c:v>
                </c:pt>
                <c:pt idx="844">
                  <c:v>0.089</c:v>
                </c:pt>
                <c:pt idx="845">
                  <c:v>0.09</c:v>
                </c:pt>
                <c:pt idx="846">
                  <c:v>0.09</c:v>
                </c:pt>
                <c:pt idx="847">
                  <c:v>0.09</c:v>
                </c:pt>
                <c:pt idx="848">
                  <c:v>0.09</c:v>
                </c:pt>
                <c:pt idx="849">
                  <c:v>0.09</c:v>
                </c:pt>
                <c:pt idx="850">
                  <c:v>0.091</c:v>
                </c:pt>
                <c:pt idx="851">
                  <c:v>0.09</c:v>
                </c:pt>
                <c:pt idx="852">
                  <c:v>0.09</c:v>
                </c:pt>
                <c:pt idx="853">
                  <c:v>0.091</c:v>
                </c:pt>
                <c:pt idx="854">
                  <c:v>0.091</c:v>
                </c:pt>
                <c:pt idx="855">
                  <c:v>0.091</c:v>
                </c:pt>
                <c:pt idx="856">
                  <c:v>0.091</c:v>
                </c:pt>
                <c:pt idx="857">
                  <c:v>0.091</c:v>
                </c:pt>
                <c:pt idx="858">
                  <c:v>0.09</c:v>
                </c:pt>
                <c:pt idx="859">
                  <c:v>0.09</c:v>
                </c:pt>
                <c:pt idx="860">
                  <c:v>0.09</c:v>
                </c:pt>
                <c:pt idx="861">
                  <c:v>0.093</c:v>
                </c:pt>
                <c:pt idx="862">
                  <c:v>0.091</c:v>
                </c:pt>
                <c:pt idx="863">
                  <c:v>0.091</c:v>
                </c:pt>
                <c:pt idx="864">
                  <c:v>0.09</c:v>
                </c:pt>
                <c:pt idx="865">
                  <c:v>0.09</c:v>
                </c:pt>
                <c:pt idx="866">
                  <c:v>0.09</c:v>
                </c:pt>
                <c:pt idx="867">
                  <c:v>0.089</c:v>
                </c:pt>
                <c:pt idx="868">
                  <c:v>0.09</c:v>
                </c:pt>
                <c:pt idx="869">
                  <c:v>0.09</c:v>
                </c:pt>
                <c:pt idx="870">
                  <c:v>0.09</c:v>
                </c:pt>
                <c:pt idx="871">
                  <c:v>0.09</c:v>
                </c:pt>
                <c:pt idx="872">
                  <c:v>0.091</c:v>
                </c:pt>
                <c:pt idx="873">
                  <c:v>0.091</c:v>
                </c:pt>
                <c:pt idx="874">
                  <c:v>0.09</c:v>
                </c:pt>
                <c:pt idx="875">
                  <c:v>0.091</c:v>
                </c:pt>
                <c:pt idx="876">
                  <c:v>0.09</c:v>
                </c:pt>
                <c:pt idx="877">
                  <c:v>0.09</c:v>
                </c:pt>
                <c:pt idx="878">
                  <c:v>0.09</c:v>
                </c:pt>
                <c:pt idx="879">
                  <c:v>0.09</c:v>
                </c:pt>
                <c:pt idx="880">
                  <c:v>0.091</c:v>
                </c:pt>
                <c:pt idx="881">
                  <c:v>0.091</c:v>
                </c:pt>
                <c:pt idx="882">
                  <c:v>0.091</c:v>
                </c:pt>
                <c:pt idx="883">
                  <c:v>0.091</c:v>
                </c:pt>
                <c:pt idx="884">
                  <c:v>0.091</c:v>
                </c:pt>
                <c:pt idx="885">
                  <c:v>0.093</c:v>
                </c:pt>
                <c:pt idx="886">
                  <c:v>0.09</c:v>
                </c:pt>
                <c:pt idx="887">
                  <c:v>0.091</c:v>
                </c:pt>
                <c:pt idx="888">
                  <c:v>0.091</c:v>
                </c:pt>
                <c:pt idx="889">
                  <c:v>0.091</c:v>
                </c:pt>
                <c:pt idx="890">
                  <c:v>0.09</c:v>
                </c:pt>
                <c:pt idx="891">
                  <c:v>0.091</c:v>
                </c:pt>
                <c:pt idx="892">
                  <c:v>0.09</c:v>
                </c:pt>
                <c:pt idx="893">
                  <c:v>0.09</c:v>
                </c:pt>
                <c:pt idx="894">
                  <c:v>0.09</c:v>
                </c:pt>
                <c:pt idx="895">
                  <c:v>0.09</c:v>
                </c:pt>
                <c:pt idx="896">
                  <c:v>0.09</c:v>
                </c:pt>
                <c:pt idx="897">
                  <c:v>0.089</c:v>
                </c:pt>
                <c:pt idx="898">
                  <c:v>0.091</c:v>
                </c:pt>
                <c:pt idx="899">
                  <c:v>0.089</c:v>
                </c:pt>
                <c:pt idx="900">
                  <c:v>0.091</c:v>
                </c:pt>
                <c:pt idx="901">
                  <c:v>0.09</c:v>
                </c:pt>
                <c:pt idx="902">
                  <c:v>0.091</c:v>
                </c:pt>
                <c:pt idx="903">
                  <c:v>0.091</c:v>
                </c:pt>
                <c:pt idx="904">
                  <c:v>0.091</c:v>
                </c:pt>
                <c:pt idx="905">
                  <c:v>0.09</c:v>
                </c:pt>
                <c:pt idx="906">
                  <c:v>0.09</c:v>
                </c:pt>
                <c:pt idx="907">
                  <c:v>0.091</c:v>
                </c:pt>
                <c:pt idx="908">
                  <c:v>0.091</c:v>
                </c:pt>
                <c:pt idx="909">
                  <c:v>0.09</c:v>
                </c:pt>
                <c:pt idx="910">
                  <c:v>0.09</c:v>
                </c:pt>
                <c:pt idx="911">
                  <c:v>0.091</c:v>
                </c:pt>
                <c:pt idx="912">
                  <c:v>0.09</c:v>
                </c:pt>
                <c:pt idx="913">
                  <c:v>0.091</c:v>
                </c:pt>
                <c:pt idx="914">
                  <c:v>0.091</c:v>
                </c:pt>
                <c:pt idx="915">
                  <c:v>0.091</c:v>
                </c:pt>
                <c:pt idx="916">
                  <c:v>0.091</c:v>
                </c:pt>
                <c:pt idx="917">
                  <c:v>0.09</c:v>
                </c:pt>
                <c:pt idx="918">
                  <c:v>0.091</c:v>
                </c:pt>
                <c:pt idx="919">
                  <c:v>0.09</c:v>
                </c:pt>
                <c:pt idx="920">
                  <c:v>0.091</c:v>
                </c:pt>
                <c:pt idx="921">
                  <c:v>0.09</c:v>
                </c:pt>
                <c:pt idx="922">
                  <c:v>0.09</c:v>
                </c:pt>
                <c:pt idx="923">
                  <c:v>0.091</c:v>
                </c:pt>
                <c:pt idx="924">
                  <c:v>0.091</c:v>
                </c:pt>
                <c:pt idx="925">
                  <c:v>0.091</c:v>
                </c:pt>
                <c:pt idx="926">
                  <c:v>0.093</c:v>
                </c:pt>
                <c:pt idx="927">
                  <c:v>0.091</c:v>
                </c:pt>
                <c:pt idx="928">
                  <c:v>0.091</c:v>
                </c:pt>
                <c:pt idx="929">
                  <c:v>0.091</c:v>
                </c:pt>
                <c:pt idx="930">
                  <c:v>0.091</c:v>
                </c:pt>
                <c:pt idx="931">
                  <c:v>0.093</c:v>
                </c:pt>
                <c:pt idx="932">
                  <c:v>0.091</c:v>
                </c:pt>
                <c:pt idx="933">
                  <c:v>0.093</c:v>
                </c:pt>
                <c:pt idx="934">
                  <c:v>0.093</c:v>
                </c:pt>
                <c:pt idx="935">
                  <c:v>0.091</c:v>
                </c:pt>
                <c:pt idx="936">
                  <c:v>0.093</c:v>
                </c:pt>
                <c:pt idx="937">
                  <c:v>0.093</c:v>
                </c:pt>
                <c:pt idx="938">
                  <c:v>0.093</c:v>
                </c:pt>
                <c:pt idx="939">
                  <c:v>0.093</c:v>
                </c:pt>
                <c:pt idx="940">
                  <c:v>0.091</c:v>
                </c:pt>
                <c:pt idx="941">
                  <c:v>0.091</c:v>
                </c:pt>
                <c:pt idx="942">
                  <c:v>0.091</c:v>
                </c:pt>
                <c:pt idx="943">
                  <c:v>0.093</c:v>
                </c:pt>
                <c:pt idx="944">
                  <c:v>0.091</c:v>
                </c:pt>
                <c:pt idx="945">
                  <c:v>0.091</c:v>
                </c:pt>
                <c:pt idx="946">
                  <c:v>0.093</c:v>
                </c:pt>
                <c:pt idx="947">
                  <c:v>0.091</c:v>
                </c:pt>
                <c:pt idx="948">
                  <c:v>0.093</c:v>
                </c:pt>
                <c:pt idx="949">
                  <c:v>0.091</c:v>
                </c:pt>
                <c:pt idx="950">
                  <c:v>0.093</c:v>
                </c:pt>
                <c:pt idx="951">
                  <c:v>0.091</c:v>
                </c:pt>
                <c:pt idx="952">
                  <c:v>0.093</c:v>
                </c:pt>
                <c:pt idx="953">
                  <c:v>0.093</c:v>
                </c:pt>
                <c:pt idx="954">
                  <c:v>0.094</c:v>
                </c:pt>
                <c:pt idx="955">
                  <c:v>0.093</c:v>
                </c:pt>
                <c:pt idx="956">
                  <c:v>0.093</c:v>
                </c:pt>
                <c:pt idx="957">
                  <c:v>0.094</c:v>
                </c:pt>
                <c:pt idx="958">
                  <c:v>0.094</c:v>
                </c:pt>
                <c:pt idx="959">
                  <c:v>0.094</c:v>
                </c:pt>
                <c:pt idx="960">
                  <c:v>0.093</c:v>
                </c:pt>
                <c:pt idx="961">
                  <c:v>0.094</c:v>
                </c:pt>
                <c:pt idx="962">
                  <c:v>0.094</c:v>
                </c:pt>
                <c:pt idx="963">
                  <c:v>0.094</c:v>
                </c:pt>
                <c:pt idx="964">
                  <c:v>0.094</c:v>
                </c:pt>
                <c:pt idx="965">
                  <c:v>0.094</c:v>
                </c:pt>
                <c:pt idx="966">
                  <c:v>0.094</c:v>
                </c:pt>
                <c:pt idx="967">
                  <c:v>0.093</c:v>
                </c:pt>
                <c:pt idx="968">
                  <c:v>0.094</c:v>
                </c:pt>
                <c:pt idx="969">
                  <c:v>0.094</c:v>
                </c:pt>
                <c:pt idx="970">
                  <c:v>0.094</c:v>
                </c:pt>
                <c:pt idx="971">
                  <c:v>0.094</c:v>
                </c:pt>
                <c:pt idx="972">
                  <c:v>0.094</c:v>
                </c:pt>
                <c:pt idx="973">
                  <c:v>0.094</c:v>
                </c:pt>
                <c:pt idx="974">
                  <c:v>0.095</c:v>
                </c:pt>
                <c:pt idx="975">
                  <c:v>0.094</c:v>
                </c:pt>
                <c:pt idx="976">
                  <c:v>0.095</c:v>
                </c:pt>
                <c:pt idx="977">
                  <c:v>0.095</c:v>
                </c:pt>
                <c:pt idx="978">
                  <c:v>0.095</c:v>
                </c:pt>
                <c:pt idx="979">
                  <c:v>0.097</c:v>
                </c:pt>
                <c:pt idx="980">
                  <c:v>0.095</c:v>
                </c:pt>
                <c:pt idx="981">
                  <c:v>0.097</c:v>
                </c:pt>
                <c:pt idx="982">
                  <c:v>0.095</c:v>
                </c:pt>
                <c:pt idx="983">
                  <c:v>0.097</c:v>
                </c:pt>
                <c:pt idx="984">
                  <c:v>0.097</c:v>
                </c:pt>
                <c:pt idx="985">
                  <c:v>0.097</c:v>
                </c:pt>
                <c:pt idx="986">
                  <c:v>0.097</c:v>
                </c:pt>
                <c:pt idx="987">
                  <c:v>0.097</c:v>
                </c:pt>
                <c:pt idx="988">
                  <c:v>0.098</c:v>
                </c:pt>
                <c:pt idx="989">
                  <c:v>0.097</c:v>
                </c:pt>
                <c:pt idx="990">
                  <c:v>0.097</c:v>
                </c:pt>
                <c:pt idx="991">
                  <c:v>0.098</c:v>
                </c:pt>
                <c:pt idx="992">
                  <c:v>0.097</c:v>
                </c:pt>
                <c:pt idx="993">
                  <c:v>0.098</c:v>
                </c:pt>
                <c:pt idx="994">
                  <c:v>0.097</c:v>
                </c:pt>
                <c:pt idx="995">
                  <c:v>0.098</c:v>
                </c:pt>
                <c:pt idx="996">
                  <c:v>0.098</c:v>
                </c:pt>
                <c:pt idx="997">
                  <c:v>0.098</c:v>
                </c:pt>
                <c:pt idx="998">
                  <c:v>0.098</c:v>
                </c:pt>
                <c:pt idx="999">
                  <c:v>0.098</c:v>
                </c:pt>
                <c:pt idx="1000">
                  <c:v>0.099</c:v>
                </c:pt>
                <c:pt idx="1001">
                  <c:v>0.098</c:v>
                </c:pt>
                <c:pt idx="1002">
                  <c:v>0.098</c:v>
                </c:pt>
                <c:pt idx="1003">
                  <c:v>0.099</c:v>
                </c:pt>
                <c:pt idx="1004">
                  <c:v>0.098</c:v>
                </c:pt>
                <c:pt idx="1005">
                  <c:v>0.099</c:v>
                </c:pt>
                <c:pt idx="1006">
                  <c:v>0.099</c:v>
                </c:pt>
                <c:pt idx="1007">
                  <c:v>0.101</c:v>
                </c:pt>
                <c:pt idx="1008">
                  <c:v>0.099</c:v>
                </c:pt>
                <c:pt idx="1009">
                  <c:v>0.099</c:v>
                </c:pt>
                <c:pt idx="1010">
                  <c:v>0.099</c:v>
                </c:pt>
                <c:pt idx="1011">
                  <c:v>0.101</c:v>
                </c:pt>
                <c:pt idx="1012">
                  <c:v>0.099</c:v>
                </c:pt>
                <c:pt idx="1013">
                  <c:v>0.099</c:v>
                </c:pt>
                <c:pt idx="1014">
                  <c:v>0.101</c:v>
                </c:pt>
                <c:pt idx="1015">
                  <c:v>0.101</c:v>
                </c:pt>
                <c:pt idx="1016">
                  <c:v>0.101</c:v>
                </c:pt>
                <c:pt idx="1017">
                  <c:v>0.098</c:v>
                </c:pt>
                <c:pt idx="1018">
                  <c:v>0.099</c:v>
                </c:pt>
                <c:pt idx="1019">
                  <c:v>0.099</c:v>
                </c:pt>
                <c:pt idx="1020">
                  <c:v>0.099</c:v>
                </c:pt>
                <c:pt idx="1021">
                  <c:v>0.098</c:v>
                </c:pt>
                <c:pt idx="1022">
                  <c:v>0.098</c:v>
                </c:pt>
                <c:pt idx="1023">
                  <c:v>0.099</c:v>
                </c:pt>
                <c:pt idx="1024">
                  <c:v>0.098</c:v>
                </c:pt>
                <c:pt idx="1025">
                  <c:v>0.099</c:v>
                </c:pt>
                <c:pt idx="1026">
                  <c:v>0.099</c:v>
                </c:pt>
                <c:pt idx="1027">
                  <c:v>0.101</c:v>
                </c:pt>
                <c:pt idx="1028">
                  <c:v>0.099</c:v>
                </c:pt>
                <c:pt idx="1029">
                  <c:v>0.101</c:v>
                </c:pt>
                <c:pt idx="1030">
                  <c:v>0.101</c:v>
                </c:pt>
                <c:pt idx="1031">
                  <c:v>0.101</c:v>
                </c:pt>
                <c:pt idx="1032">
                  <c:v>0.101</c:v>
                </c:pt>
                <c:pt idx="1033">
                  <c:v>0.101</c:v>
                </c:pt>
                <c:pt idx="1034">
                  <c:v>0.102</c:v>
                </c:pt>
                <c:pt idx="1035">
                  <c:v>0.101</c:v>
                </c:pt>
                <c:pt idx="1036">
                  <c:v>0.102</c:v>
                </c:pt>
                <c:pt idx="1037">
                  <c:v>0.101</c:v>
                </c:pt>
                <c:pt idx="1038">
                  <c:v>0.102</c:v>
                </c:pt>
                <c:pt idx="1039">
                  <c:v>0.101</c:v>
                </c:pt>
                <c:pt idx="1040">
                  <c:v>0.102</c:v>
                </c:pt>
                <c:pt idx="1041">
                  <c:v>0.103</c:v>
                </c:pt>
                <c:pt idx="1042">
                  <c:v>0.101</c:v>
                </c:pt>
                <c:pt idx="1043">
                  <c:v>0.101</c:v>
                </c:pt>
                <c:pt idx="1044">
                  <c:v>0.099</c:v>
                </c:pt>
                <c:pt idx="1045">
                  <c:v>0.101</c:v>
                </c:pt>
                <c:pt idx="1046">
                  <c:v>0.102</c:v>
                </c:pt>
                <c:pt idx="1047">
                  <c:v>0.102</c:v>
                </c:pt>
                <c:pt idx="1048">
                  <c:v>0.102</c:v>
                </c:pt>
                <c:pt idx="1049">
                  <c:v>0.101</c:v>
                </c:pt>
                <c:pt idx="1050">
                  <c:v>0.101</c:v>
                </c:pt>
                <c:pt idx="1051">
                  <c:v>0.101</c:v>
                </c:pt>
                <c:pt idx="1052">
                  <c:v>0.101</c:v>
                </c:pt>
                <c:pt idx="1053">
                  <c:v>0.102</c:v>
                </c:pt>
                <c:pt idx="1054">
                  <c:v>0.102</c:v>
                </c:pt>
                <c:pt idx="1055">
                  <c:v>0.102</c:v>
                </c:pt>
                <c:pt idx="1056">
                  <c:v>0.101</c:v>
                </c:pt>
                <c:pt idx="1057">
                  <c:v>0.102</c:v>
                </c:pt>
                <c:pt idx="1058">
                  <c:v>0.101</c:v>
                </c:pt>
                <c:pt idx="1059">
                  <c:v>0.102</c:v>
                </c:pt>
                <c:pt idx="1060">
                  <c:v>0.102</c:v>
                </c:pt>
                <c:pt idx="1061">
                  <c:v>0.102</c:v>
                </c:pt>
                <c:pt idx="1062">
                  <c:v>0.103</c:v>
                </c:pt>
                <c:pt idx="1063">
                  <c:v>0.101</c:v>
                </c:pt>
                <c:pt idx="1064">
                  <c:v>0.103</c:v>
                </c:pt>
                <c:pt idx="1065">
                  <c:v>0.102</c:v>
                </c:pt>
                <c:pt idx="1066">
                  <c:v>0.102</c:v>
                </c:pt>
                <c:pt idx="1067">
                  <c:v>0.102</c:v>
                </c:pt>
                <c:pt idx="1068">
                  <c:v>0.101</c:v>
                </c:pt>
                <c:pt idx="1069">
                  <c:v>0.102</c:v>
                </c:pt>
                <c:pt idx="1070">
                  <c:v>0.101</c:v>
                </c:pt>
                <c:pt idx="1071">
                  <c:v>0.102</c:v>
                </c:pt>
                <c:pt idx="1072">
                  <c:v>0.101</c:v>
                </c:pt>
                <c:pt idx="1073">
                  <c:v>0.102</c:v>
                </c:pt>
                <c:pt idx="1074">
                  <c:v>0.101</c:v>
                </c:pt>
                <c:pt idx="1075">
                  <c:v>0.101</c:v>
                </c:pt>
                <c:pt idx="1076">
                  <c:v>0.102</c:v>
                </c:pt>
                <c:pt idx="1077">
                  <c:v>0.101</c:v>
                </c:pt>
                <c:pt idx="1078">
                  <c:v>0.101</c:v>
                </c:pt>
                <c:pt idx="1079">
                  <c:v>0.099</c:v>
                </c:pt>
                <c:pt idx="1080">
                  <c:v>0.102</c:v>
                </c:pt>
                <c:pt idx="1081">
                  <c:v>0.099</c:v>
                </c:pt>
                <c:pt idx="1082">
                  <c:v>0.101</c:v>
                </c:pt>
                <c:pt idx="1083">
                  <c:v>0.101</c:v>
                </c:pt>
                <c:pt idx="1084">
                  <c:v>0.101</c:v>
                </c:pt>
                <c:pt idx="1085">
                  <c:v>0.101</c:v>
                </c:pt>
                <c:pt idx="1086">
                  <c:v>0.101</c:v>
                </c:pt>
                <c:pt idx="1087">
                  <c:v>0.101</c:v>
                </c:pt>
                <c:pt idx="1088">
                  <c:v>0.099</c:v>
                </c:pt>
                <c:pt idx="1089">
                  <c:v>0.101</c:v>
                </c:pt>
                <c:pt idx="1090">
                  <c:v>0.101</c:v>
                </c:pt>
                <c:pt idx="1091">
                  <c:v>0.101</c:v>
                </c:pt>
                <c:pt idx="1092">
                  <c:v>0.101</c:v>
                </c:pt>
                <c:pt idx="1093">
                  <c:v>0.101</c:v>
                </c:pt>
                <c:pt idx="1094">
                  <c:v>0.099</c:v>
                </c:pt>
                <c:pt idx="1095">
                  <c:v>0.099</c:v>
                </c:pt>
                <c:pt idx="1096">
                  <c:v>0.101</c:v>
                </c:pt>
                <c:pt idx="1097">
                  <c:v>0.101</c:v>
                </c:pt>
                <c:pt idx="1098">
                  <c:v>0.099</c:v>
                </c:pt>
                <c:pt idx="1099">
                  <c:v>0.099</c:v>
                </c:pt>
                <c:pt idx="1100">
                  <c:v>0.101</c:v>
                </c:pt>
                <c:pt idx="1101">
                  <c:v>0.101</c:v>
                </c:pt>
                <c:pt idx="1102">
                  <c:v>0.099</c:v>
                </c:pt>
                <c:pt idx="1103">
                  <c:v>0.102</c:v>
                </c:pt>
                <c:pt idx="1104">
                  <c:v>0.101</c:v>
                </c:pt>
                <c:pt idx="1105">
                  <c:v>0.101</c:v>
                </c:pt>
                <c:pt idx="1106">
                  <c:v>0.102</c:v>
                </c:pt>
                <c:pt idx="1107">
                  <c:v>0.101</c:v>
                </c:pt>
                <c:pt idx="1108">
                  <c:v>0.102</c:v>
                </c:pt>
                <c:pt idx="1109">
                  <c:v>0.101</c:v>
                </c:pt>
                <c:pt idx="1110">
                  <c:v>0.102</c:v>
                </c:pt>
                <c:pt idx="1111">
                  <c:v>0.102</c:v>
                </c:pt>
                <c:pt idx="1112">
                  <c:v>0.102</c:v>
                </c:pt>
                <c:pt idx="1113">
                  <c:v>0.101</c:v>
                </c:pt>
                <c:pt idx="1114">
                  <c:v>0.102</c:v>
                </c:pt>
                <c:pt idx="1115">
                  <c:v>0.102</c:v>
                </c:pt>
                <c:pt idx="1116">
                  <c:v>0.103</c:v>
                </c:pt>
                <c:pt idx="1117">
                  <c:v>0.103</c:v>
                </c:pt>
                <c:pt idx="1118">
                  <c:v>0.102</c:v>
                </c:pt>
                <c:pt idx="1119">
                  <c:v>0.103</c:v>
                </c:pt>
                <c:pt idx="1120">
                  <c:v>0.101</c:v>
                </c:pt>
                <c:pt idx="1121">
                  <c:v>0.102</c:v>
                </c:pt>
                <c:pt idx="1122">
                  <c:v>0.102</c:v>
                </c:pt>
                <c:pt idx="1123">
                  <c:v>0.102</c:v>
                </c:pt>
                <c:pt idx="1124">
                  <c:v>0.102</c:v>
                </c:pt>
                <c:pt idx="1125">
                  <c:v>0.102</c:v>
                </c:pt>
                <c:pt idx="1126">
                  <c:v>0.102</c:v>
                </c:pt>
                <c:pt idx="1127">
                  <c:v>0.102</c:v>
                </c:pt>
                <c:pt idx="1128">
                  <c:v>0.102</c:v>
                </c:pt>
                <c:pt idx="1129">
                  <c:v>0.103</c:v>
                </c:pt>
                <c:pt idx="1130">
                  <c:v>0.103</c:v>
                </c:pt>
                <c:pt idx="1131">
                  <c:v>0.103</c:v>
                </c:pt>
                <c:pt idx="1132">
                  <c:v>0.105</c:v>
                </c:pt>
                <c:pt idx="1133">
                  <c:v>0.103</c:v>
                </c:pt>
                <c:pt idx="1134">
                  <c:v>0.105</c:v>
                </c:pt>
                <c:pt idx="1135">
                  <c:v>0.106</c:v>
                </c:pt>
                <c:pt idx="1136">
                  <c:v>0.103</c:v>
                </c:pt>
                <c:pt idx="1137">
                  <c:v>0.106</c:v>
                </c:pt>
                <c:pt idx="1138">
                  <c:v>0.105</c:v>
                </c:pt>
                <c:pt idx="1139">
                  <c:v>0.105</c:v>
                </c:pt>
                <c:pt idx="1140">
                  <c:v>0.105</c:v>
                </c:pt>
                <c:pt idx="1141">
                  <c:v>0.105</c:v>
                </c:pt>
                <c:pt idx="1142">
                  <c:v>0.105</c:v>
                </c:pt>
                <c:pt idx="1143">
                  <c:v>0.105</c:v>
                </c:pt>
                <c:pt idx="1144">
                  <c:v>0.105</c:v>
                </c:pt>
                <c:pt idx="1145">
                  <c:v>0.105</c:v>
                </c:pt>
                <c:pt idx="1146">
                  <c:v>0.106</c:v>
                </c:pt>
                <c:pt idx="1147">
                  <c:v>0.103</c:v>
                </c:pt>
                <c:pt idx="1148">
                  <c:v>0.105</c:v>
                </c:pt>
                <c:pt idx="1149">
                  <c:v>0.106</c:v>
                </c:pt>
                <c:pt idx="1150">
                  <c:v>0.105</c:v>
                </c:pt>
                <c:pt idx="1151">
                  <c:v>0.105</c:v>
                </c:pt>
                <c:pt idx="1152">
                  <c:v>0.105</c:v>
                </c:pt>
                <c:pt idx="1153">
                  <c:v>0.106</c:v>
                </c:pt>
                <c:pt idx="1154">
                  <c:v>0.105</c:v>
                </c:pt>
                <c:pt idx="1155">
                  <c:v>0.106</c:v>
                </c:pt>
                <c:pt idx="1156">
                  <c:v>0.106</c:v>
                </c:pt>
                <c:pt idx="1157">
                  <c:v>0.107</c:v>
                </c:pt>
                <c:pt idx="1158">
                  <c:v>0.106</c:v>
                </c:pt>
                <c:pt idx="1159">
                  <c:v>0.106</c:v>
                </c:pt>
                <c:pt idx="1160">
                  <c:v>0.106</c:v>
                </c:pt>
                <c:pt idx="1161">
                  <c:v>0.107</c:v>
                </c:pt>
                <c:pt idx="1162">
                  <c:v>0.106</c:v>
                </c:pt>
                <c:pt idx="1163">
                  <c:v>0.105</c:v>
                </c:pt>
                <c:pt idx="1164">
                  <c:v>0.106</c:v>
                </c:pt>
                <c:pt idx="1165">
                  <c:v>0.106</c:v>
                </c:pt>
                <c:pt idx="1166">
                  <c:v>0.106</c:v>
                </c:pt>
                <c:pt idx="1167">
                  <c:v>0.105</c:v>
                </c:pt>
                <c:pt idx="1168">
                  <c:v>0.106</c:v>
                </c:pt>
                <c:pt idx="1169">
                  <c:v>0.106</c:v>
                </c:pt>
                <c:pt idx="1170">
                  <c:v>0.106</c:v>
                </c:pt>
                <c:pt idx="1171">
                  <c:v>0.105</c:v>
                </c:pt>
                <c:pt idx="1172">
                  <c:v>0.106</c:v>
                </c:pt>
                <c:pt idx="1173">
                  <c:v>0.106</c:v>
                </c:pt>
                <c:pt idx="1174">
                  <c:v>0.106</c:v>
                </c:pt>
                <c:pt idx="1175">
                  <c:v>0.106</c:v>
                </c:pt>
                <c:pt idx="1176">
                  <c:v>0.105</c:v>
                </c:pt>
                <c:pt idx="1177">
                  <c:v>0.106</c:v>
                </c:pt>
                <c:pt idx="1178">
                  <c:v>0.105</c:v>
                </c:pt>
                <c:pt idx="1179">
                  <c:v>0.106</c:v>
                </c:pt>
                <c:pt idx="1180">
                  <c:v>0.105</c:v>
                </c:pt>
                <c:pt idx="1181">
                  <c:v>0.106</c:v>
                </c:pt>
                <c:pt idx="1182">
                  <c:v>0.105</c:v>
                </c:pt>
                <c:pt idx="1183">
                  <c:v>0.106</c:v>
                </c:pt>
                <c:pt idx="1184">
                  <c:v>0.106</c:v>
                </c:pt>
                <c:pt idx="1185">
                  <c:v>0.105</c:v>
                </c:pt>
                <c:pt idx="1186">
                  <c:v>0.105</c:v>
                </c:pt>
                <c:pt idx="1187">
                  <c:v>0.105</c:v>
                </c:pt>
                <c:pt idx="1188">
                  <c:v>0.106</c:v>
                </c:pt>
                <c:pt idx="1189">
                  <c:v>0.105</c:v>
                </c:pt>
                <c:pt idx="1190">
                  <c:v>0.105</c:v>
                </c:pt>
                <c:pt idx="1191">
                  <c:v>0.105</c:v>
                </c:pt>
                <c:pt idx="1192">
                  <c:v>0.105</c:v>
                </c:pt>
                <c:pt idx="1193">
                  <c:v>0.105</c:v>
                </c:pt>
                <c:pt idx="1194">
                  <c:v>0.105</c:v>
                </c:pt>
                <c:pt idx="1195">
                  <c:v>0.105</c:v>
                </c:pt>
                <c:pt idx="1196">
                  <c:v>0.105</c:v>
                </c:pt>
                <c:pt idx="1197">
                  <c:v>0.105</c:v>
                </c:pt>
                <c:pt idx="1198">
                  <c:v>0.103</c:v>
                </c:pt>
                <c:pt idx="1199">
                  <c:v>0.105</c:v>
                </c:pt>
                <c:pt idx="1200">
                  <c:v>0.105</c:v>
                </c:pt>
                <c:pt idx="1201">
                  <c:v>0.105</c:v>
                </c:pt>
                <c:pt idx="1202">
                  <c:v>0.105</c:v>
                </c:pt>
                <c:pt idx="1203">
                  <c:v>0.105</c:v>
                </c:pt>
                <c:pt idx="1204">
                  <c:v>0.106</c:v>
                </c:pt>
                <c:pt idx="1205">
                  <c:v>0.105</c:v>
                </c:pt>
                <c:pt idx="1206">
                  <c:v>0.106</c:v>
                </c:pt>
                <c:pt idx="1207">
                  <c:v>0.106</c:v>
                </c:pt>
                <c:pt idx="1208">
                  <c:v>0.106</c:v>
                </c:pt>
                <c:pt idx="1209">
                  <c:v>0.106</c:v>
                </c:pt>
                <c:pt idx="1210">
                  <c:v>0.106</c:v>
                </c:pt>
                <c:pt idx="1211">
                  <c:v>0.106</c:v>
                </c:pt>
                <c:pt idx="1212">
                  <c:v>0.106</c:v>
                </c:pt>
                <c:pt idx="1213">
                  <c:v>0.106</c:v>
                </c:pt>
                <c:pt idx="1214">
                  <c:v>0.106</c:v>
                </c:pt>
                <c:pt idx="1215">
                  <c:v>0.106</c:v>
                </c:pt>
                <c:pt idx="1216">
                  <c:v>0.106</c:v>
                </c:pt>
                <c:pt idx="1217">
                  <c:v>0.106</c:v>
                </c:pt>
                <c:pt idx="1218">
                  <c:v>0.106</c:v>
                </c:pt>
                <c:pt idx="1219">
                  <c:v>0.106</c:v>
                </c:pt>
                <c:pt idx="1220">
                  <c:v>0.106</c:v>
                </c:pt>
                <c:pt idx="1221">
                  <c:v>0.105</c:v>
                </c:pt>
                <c:pt idx="1222">
                  <c:v>0.106</c:v>
                </c:pt>
                <c:pt idx="1223">
                  <c:v>0.106</c:v>
                </c:pt>
                <c:pt idx="1224">
                  <c:v>0.106</c:v>
                </c:pt>
                <c:pt idx="1225">
                  <c:v>0.105</c:v>
                </c:pt>
                <c:pt idx="1226">
                  <c:v>0.106</c:v>
                </c:pt>
                <c:pt idx="1227">
                  <c:v>0.105</c:v>
                </c:pt>
                <c:pt idx="1228">
                  <c:v>0.105</c:v>
                </c:pt>
                <c:pt idx="1229">
                  <c:v>0.107</c:v>
                </c:pt>
                <c:pt idx="1230">
                  <c:v>0.107</c:v>
                </c:pt>
                <c:pt idx="1231">
                  <c:v>0.109</c:v>
                </c:pt>
                <c:pt idx="1232">
                  <c:v>0.107</c:v>
                </c:pt>
                <c:pt idx="1233">
                  <c:v>0.109</c:v>
                </c:pt>
                <c:pt idx="1234">
                  <c:v>0.107</c:v>
                </c:pt>
                <c:pt idx="1235">
                  <c:v>0.11</c:v>
                </c:pt>
                <c:pt idx="1236">
                  <c:v>0.111</c:v>
                </c:pt>
                <c:pt idx="1237">
                  <c:v>0.111</c:v>
                </c:pt>
                <c:pt idx="1238">
                  <c:v>0.11</c:v>
                </c:pt>
                <c:pt idx="1239">
                  <c:v>0.109</c:v>
                </c:pt>
                <c:pt idx="1240">
                  <c:v>0.109</c:v>
                </c:pt>
                <c:pt idx="1241">
                  <c:v>0.107</c:v>
                </c:pt>
                <c:pt idx="1242">
                  <c:v>0.109</c:v>
                </c:pt>
                <c:pt idx="1243">
                  <c:v>0.109</c:v>
                </c:pt>
                <c:pt idx="1244">
                  <c:v>0.109</c:v>
                </c:pt>
                <c:pt idx="1245">
                  <c:v>0.109</c:v>
                </c:pt>
                <c:pt idx="1246">
                  <c:v>0.109</c:v>
                </c:pt>
                <c:pt idx="1247">
                  <c:v>0.109</c:v>
                </c:pt>
                <c:pt idx="1248">
                  <c:v>0.109</c:v>
                </c:pt>
                <c:pt idx="1249">
                  <c:v>0.11</c:v>
                </c:pt>
                <c:pt idx="1250">
                  <c:v>0.11</c:v>
                </c:pt>
                <c:pt idx="1251">
                  <c:v>0.11</c:v>
                </c:pt>
                <c:pt idx="1252">
                  <c:v>0.11</c:v>
                </c:pt>
                <c:pt idx="1253">
                  <c:v>0.109</c:v>
                </c:pt>
                <c:pt idx="1254">
                  <c:v>0.11</c:v>
                </c:pt>
                <c:pt idx="1255">
                  <c:v>0.11</c:v>
                </c:pt>
                <c:pt idx="1256">
                  <c:v>0.111</c:v>
                </c:pt>
                <c:pt idx="1257">
                  <c:v>0.111</c:v>
                </c:pt>
                <c:pt idx="1258">
                  <c:v>0.11</c:v>
                </c:pt>
                <c:pt idx="1259">
                  <c:v>0.11</c:v>
                </c:pt>
                <c:pt idx="1260">
                  <c:v>0.11</c:v>
                </c:pt>
                <c:pt idx="1261">
                  <c:v>0.11</c:v>
                </c:pt>
                <c:pt idx="1262">
                  <c:v>0.111</c:v>
                </c:pt>
                <c:pt idx="1263">
                  <c:v>0.11</c:v>
                </c:pt>
                <c:pt idx="1264">
                  <c:v>0.111</c:v>
                </c:pt>
                <c:pt idx="1265">
                  <c:v>0.111</c:v>
                </c:pt>
                <c:pt idx="1266">
                  <c:v>0.11</c:v>
                </c:pt>
                <c:pt idx="1267">
                  <c:v>0.11</c:v>
                </c:pt>
                <c:pt idx="1268">
                  <c:v>0.109</c:v>
                </c:pt>
                <c:pt idx="1269">
                  <c:v>0.111</c:v>
                </c:pt>
                <c:pt idx="1270">
                  <c:v>0.11</c:v>
                </c:pt>
                <c:pt idx="1271">
                  <c:v>0.11</c:v>
                </c:pt>
                <c:pt idx="1272">
                  <c:v>0.11</c:v>
                </c:pt>
                <c:pt idx="1273">
                  <c:v>0.109</c:v>
                </c:pt>
                <c:pt idx="1274">
                  <c:v>0.11</c:v>
                </c:pt>
                <c:pt idx="1275">
                  <c:v>0.11</c:v>
                </c:pt>
                <c:pt idx="1276">
                  <c:v>0.11</c:v>
                </c:pt>
                <c:pt idx="1277">
                  <c:v>0.11</c:v>
                </c:pt>
                <c:pt idx="1278">
                  <c:v>0.11</c:v>
                </c:pt>
                <c:pt idx="1279">
                  <c:v>0.11</c:v>
                </c:pt>
                <c:pt idx="1280">
                  <c:v>0.11</c:v>
                </c:pt>
                <c:pt idx="1281">
                  <c:v>0.111</c:v>
                </c:pt>
                <c:pt idx="1282">
                  <c:v>0.11</c:v>
                </c:pt>
                <c:pt idx="1283">
                  <c:v>0.111</c:v>
                </c:pt>
                <c:pt idx="1284">
                  <c:v>0.11</c:v>
                </c:pt>
                <c:pt idx="1285">
                  <c:v>0.111</c:v>
                </c:pt>
                <c:pt idx="1286">
                  <c:v>0.11</c:v>
                </c:pt>
                <c:pt idx="1287">
                  <c:v>0.111</c:v>
                </c:pt>
                <c:pt idx="1288">
                  <c:v>0.111</c:v>
                </c:pt>
                <c:pt idx="1289">
                  <c:v>0.111</c:v>
                </c:pt>
                <c:pt idx="1290">
                  <c:v>0.113</c:v>
                </c:pt>
                <c:pt idx="1291">
                  <c:v>0.11</c:v>
                </c:pt>
                <c:pt idx="1292">
                  <c:v>0.113</c:v>
                </c:pt>
                <c:pt idx="1293">
                  <c:v>0.111</c:v>
                </c:pt>
                <c:pt idx="1294">
                  <c:v>0.113</c:v>
                </c:pt>
                <c:pt idx="1295">
                  <c:v>0.111</c:v>
                </c:pt>
                <c:pt idx="1296">
                  <c:v>0.113</c:v>
                </c:pt>
                <c:pt idx="1297">
                  <c:v>0.111</c:v>
                </c:pt>
                <c:pt idx="1298">
                  <c:v>0.11</c:v>
                </c:pt>
                <c:pt idx="1299">
                  <c:v>0.111</c:v>
                </c:pt>
                <c:pt idx="1300">
                  <c:v>0.11</c:v>
                </c:pt>
                <c:pt idx="1301">
                  <c:v>0.111</c:v>
                </c:pt>
                <c:pt idx="1302">
                  <c:v>0.111</c:v>
                </c:pt>
                <c:pt idx="1303">
                  <c:v>0.113</c:v>
                </c:pt>
                <c:pt idx="1304">
                  <c:v>0.111</c:v>
                </c:pt>
                <c:pt idx="1305">
                  <c:v>0.113</c:v>
                </c:pt>
                <c:pt idx="1306">
                  <c:v>0.113</c:v>
                </c:pt>
                <c:pt idx="1307">
                  <c:v>0.113</c:v>
                </c:pt>
                <c:pt idx="1308">
                  <c:v>0.114</c:v>
                </c:pt>
                <c:pt idx="1309">
                  <c:v>0.113</c:v>
                </c:pt>
                <c:pt idx="1310">
                  <c:v>0.114</c:v>
                </c:pt>
                <c:pt idx="1311">
                  <c:v>0.114</c:v>
                </c:pt>
                <c:pt idx="1312">
                  <c:v>0.114</c:v>
                </c:pt>
                <c:pt idx="1313">
                  <c:v>0.114</c:v>
                </c:pt>
                <c:pt idx="1314">
                  <c:v>0.114</c:v>
                </c:pt>
                <c:pt idx="1315">
                  <c:v>0.114</c:v>
                </c:pt>
                <c:pt idx="1316">
                  <c:v>0.115</c:v>
                </c:pt>
                <c:pt idx="1317">
                  <c:v>0.114</c:v>
                </c:pt>
                <c:pt idx="1318">
                  <c:v>0.114</c:v>
                </c:pt>
                <c:pt idx="1319">
                  <c:v>0.115</c:v>
                </c:pt>
                <c:pt idx="1320">
                  <c:v>0.114</c:v>
                </c:pt>
                <c:pt idx="1321">
                  <c:v>0.115</c:v>
                </c:pt>
                <c:pt idx="1322">
                  <c:v>0.114</c:v>
                </c:pt>
                <c:pt idx="1323">
                  <c:v>0.115</c:v>
                </c:pt>
                <c:pt idx="1324">
                  <c:v>0.115</c:v>
                </c:pt>
                <c:pt idx="1325">
                  <c:v>0.114</c:v>
                </c:pt>
                <c:pt idx="1326">
                  <c:v>0.115</c:v>
                </c:pt>
                <c:pt idx="1327">
                  <c:v>0.114</c:v>
                </c:pt>
                <c:pt idx="1328">
                  <c:v>0.117</c:v>
                </c:pt>
                <c:pt idx="1329">
                  <c:v>0.115</c:v>
                </c:pt>
                <c:pt idx="1330">
                  <c:v>0.115</c:v>
                </c:pt>
                <c:pt idx="1331">
                  <c:v>0.117</c:v>
                </c:pt>
                <c:pt idx="1332">
                  <c:v>0.115</c:v>
                </c:pt>
                <c:pt idx="1333">
                  <c:v>0.118</c:v>
                </c:pt>
                <c:pt idx="1334">
                  <c:v>0.117</c:v>
                </c:pt>
                <c:pt idx="1335">
                  <c:v>0.118</c:v>
                </c:pt>
                <c:pt idx="1336">
                  <c:v>0.117</c:v>
                </c:pt>
                <c:pt idx="1337">
                  <c:v>0.118</c:v>
                </c:pt>
                <c:pt idx="1338">
                  <c:v>0.118</c:v>
                </c:pt>
                <c:pt idx="1339">
                  <c:v>0.117</c:v>
                </c:pt>
                <c:pt idx="1340">
                  <c:v>0.118</c:v>
                </c:pt>
                <c:pt idx="1341">
                  <c:v>0.118</c:v>
                </c:pt>
                <c:pt idx="1342">
                  <c:v>0.118</c:v>
                </c:pt>
                <c:pt idx="1343">
                  <c:v>0.117</c:v>
                </c:pt>
                <c:pt idx="1344">
                  <c:v>0.118</c:v>
                </c:pt>
                <c:pt idx="1345">
                  <c:v>0.117</c:v>
                </c:pt>
                <c:pt idx="1346">
                  <c:v>0.118</c:v>
                </c:pt>
                <c:pt idx="1347">
                  <c:v>0.117</c:v>
                </c:pt>
                <c:pt idx="1348">
                  <c:v>0.118</c:v>
                </c:pt>
                <c:pt idx="1349">
                  <c:v>0.118</c:v>
                </c:pt>
                <c:pt idx="1350">
                  <c:v>0.118</c:v>
                </c:pt>
                <c:pt idx="1351">
                  <c:v>0.118</c:v>
                </c:pt>
                <c:pt idx="1352">
                  <c:v>0.118</c:v>
                </c:pt>
                <c:pt idx="1353">
                  <c:v>0.118</c:v>
                </c:pt>
                <c:pt idx="1354">
                  <c:v>0.118</c:v>
                </c:pt>
                <c:pt idx="1355">
                  <c:v>0.119</c:v>
                </c:pt>
                <c:pt idx="1356">
                  <c:v>0.118</c:v>
                </c:pt>
                <c:pt idx="1357">
                  <c:v>0.118</c:v>
                </c:pt>
                <c:pt idx="1358">
                  <c:v>0.119</c:v>
                </c:pt>
                <c:pt idx="1359">
                  <c:v>0.119</c:v>
                </c:pt>
                <c:pt idx="1360">
                  <c:v>0.119</c:v>
                </c:pt>
                <c:pt idx="1361">
                  <c:v>0.119</c:v>
                </c:pt>
                <c:pt idx="1362">
                  <c:v>0.119</c:v>
                </c:pt>
                <c:pt idx="1363">
                  <c:v>0.119</c:v>
                </c:pt>
                <c:pt idx="1364">
                  <c:v>0.119</c:v>
                </c:pt>
                <c:pt idx="1365">
                  <c:v>0.121</c:v>
                </c:pt>
                <c:pt idx="1366">
                  <c:v>0.121</c:v>
                </c:pt>
                <c:pt idx="1367">
                  <c:v>0.121</c:v>
                </c:pt>
                <c:pt idx="1368">
                  <c:v>0.119</c:v>
                </c:pt>
                <c:pt idx="1369">
                  <c:v>0.119</c:v>
                </c:pt>
                <c:pt idx="1370">
                  <c:v>0.119</c:v>
                </c:pt>
                <c:pt idx="1371">
                  <c:v>0.119</c:v>
                </c:pt>
                <c:pt idx="1372">
                  <c:v>0.121</c:v>
                </c:pt>
                <c:pt idx="1373">
                  <c:v>0.119</c:v>
                </c:pt>
                <c:pt idx="1374">
                  <c:v>0.119</c:v>
                </c:pt>
                <c:pt idx="1375">
                  <c:v>0.119</c:v>
                </c:pt>
                <c:pt idx="1376">
                  <c:v>0.119</c:v>
                </c:pt>
                <c:pt idx="1377">
                  <c:v>0.119</c:v>
                </c:pt>
                <c:pt idx="1378">
                  <c:v>0.119</c:v>
                </c:pt>
                <c:pt idx="1379">
                  <c:v>0.118</c:v>
                </c:pt>
                <c:pt idx="1380">
                  <c:v>0.119</c:v>
                </c:pt>
                <c:pt idx="1381">
                  <c:v>0.119</c:v>
                </c:pt>
                <c:pt idx="1382">
                  <c:v>0.119</c:v>
                </c:pt>
                <c:pt idx="1383">
                  <c:v>0.119</c:v>
                </c:pt>
                <c:pt idx="1384">
                  <c:v>0.118</c:v>
                </c:pt>
                <c:pt idx="1385">
                  <c:v>0.119</c:v>
                </c:pt>
                <c:pt idx="1386">
                  <c:v>0.117</c:v>
                </c:pt>
                <c:pt idx="1387">
                  <c:v>0.118</c:v>
                </c:pt>
                <c:pt idx="1388">
                  <c:v>0.118</c:v>
                </c:pt>
                <c:pt idx="1389">
                  <c:v>0.117</c:v>
                </c:pt>
                <c:pt idx="1390">
                  <c:v>0.118</c:v>
                </c:pt>
                <c:pt idx="1391">
                  <c:v>0.118</c:v>
                </c:pt>
                <c:pt idx="1392">
                  <c:v>0.118</c:v>
                </c:pt>
                <c:pt idx="1393">
                  <c:v>0.117</c:v>
                </c:pt>
                <c:pt idx="1394">
                  <c:v>0.117</c:v>
                </c:pt>
                <c:pt idx="1395">
                  <c:v>0.118</c:v>
                </c:pt>
                <c:pt idx="1396">
                  <c:v>0.118</c:v>
                </c:pt>
                <c:pt idx="1397">
                  <c:v>0.118</c:v>
                </c:pt>
                <c:pt idx="1398">
                  <c:v>0.118</c:v>
                </c:pt>
                <c:pt idx="1399">
                  <c:v>0.119</c:v>
                </c:pt>
                <c:pt idx="1400">
                  <c:v>0.119</c:v>
                </c:pt>
                <c:pt idx="1401">
                  <c:v>0.119</c:v>
                </c:pt>
                <c:pt idx="1402">
                  <c:v>0.118</c:v>
                </c:pt>
                <c:pt idx="1403">
                  <c:v>0.119</c:v>
                </c:pt>
                <c:pt idx="1404">
                  <c:v>0.119</c:v>
                </c:pt>
                <c:pt idx="1405">
                  <c:v>0.119</c:v>
                </c:pt>
                <c:pt idx="1406">
                  <c:v>0.118</c:v>
                </c:pt>
                <c:pt idx="1407">
                  <c:v>0.119</c:v>
                </c:pt>
                <c:pt idx="1408">
                  <c:v>0.119</c:v>
                </c:pt>
                <c:pt idx="1409">
                  <c:v>0.118</c:v>
                </c:pt>
                <c:pt idx="1410">
                  <c:v>0.119</c:v>
                </c:pt>
                <c:pt idx="1411">
                  <c:v>0.117</c:v>
                </c:pt>
                <c:pt idx="1412">
                  <c:v>0.118</c:v>
                </c:pt>
                <c:pt idx="1413">
                  <c:v>0.118</c:v>
                </c:pt>
                <c:pt idx="1414">
                  <c:v>0.118</c:v>
                </c:pt>
                <c:pt idx="1415">
                  <c:v>0.118</c:v>
                </c:pt>
                <c:pt idx="1416">
                  <c:v>0.117</c:v>
                </c:pt>
                <c:pt idx="1417">
                  <c:v>0.118</c:v>
                </c:pt>
                <c:pt idx="1418">
                  <c:v>0.118</c:v>
                </c:pt>
                <c:pt idx="1419">
                  <c:v>0.118</c:v>
                </c:pt>
                <c:pt idx="1420">
                  <c:v>0.117</c:v>
                </c:pt>
                <c:pt idx="1421">
                  <c:v>0.118</c:v>
                </c:pt>
                <c:pt idx="1422">
                  <c:v>0.118</c:v>
                </c:pt>
                <c:pt idx="1423">
                  <c:v>0.118</c:v>
                </c:pt>
                <c:pt idx="1424">
                  <c:v>0.118</c:v>
                </c:pt>
                <c:pt idx="1425">
                  <c:v>0.118</c:v>
                </c:pt>
                <c:pt idx="1426">
                  <c:v>0.118</c:v>
                </c:pt>
                <c:pt idx="1427">
                  <c:v>0.118</c:v>
                </c:pt>
                <c:pt idx="1428">
                  <c:v>0.118</c:v>
                </c:pt>
                <c:pt idx="1429">
                  <c:v>0.117</c:v>
                </c:pt>
                <c:pt idx="1430">
                  <c:v>0.118</c:v>
                </c:pt>
                <c:pt idx="1431">
                  <c:v>0.117</c:v>
                </c:pt>
                <c:pt idx="1432">
                  <c:v>0.118</c:v>
                </c:pt>
                <c:pt idx="1433">
                  <c:v>0.117</c:v>
                </c:pt>
                <c:pt idx="1434">
                  <c:v>0.118</c:v>
                </c:pt>
                <c:pt idx="1435">
                  <c:v>0.118</c:v>
                </c:pt>
                <c:pt idx="1436">
                  <c:v>0.117</c:v>
                </c:pt>
                <c:pt idx="1437">
                  <c:v>0.118</c:v>
                </c:pt>
                <c:pt idx="1438">
                  <c:v>0.118</c:v>
                </c:pt>
                <c:pt idx="1439">
                  <c:v>0.118</c:v>
                </c:pt>
                <c:pt idx="1440">
                  <c:v>0.118</c:v>
                </c:pt>
                <c:pt idx="1441">
                  <c:v>0.118</c:v>
                </c:pt>
                <c:pt idx="1442">
                  <c:v>0.118</c:v>
                </c:pt>
                <c:pt idx="1443">
                  <c:v>0.117</c:v>
                </c:pt>
                <c:pt idx="1444">
                  <c:v>0.118</c:v>
                </c:pt>
                <c:pt idx="1445">
                  <c:v>0.117</c:v>
                </c:pt>
                <c:pt idx="1446">
                  <c:v>0.117</c:v>
                </c:pt>
                <c:pt idx="1447">
                  <c:v>0.117</c:v>
                </c:pt>
                <c:pt idx="1448">
                  <c:v>0.117</c:v>
                </c:pt>
                <c:pt idx="1449">
                  <c:v>0.118</c:v>
                </c:pt>
                <c:pt idx="1450">
                  <c:v>0.115</c:v>
                </c:pt>
                <c:pt idx="1451">
                  <c:v>0.115</c:v>
                </c:pt>
                <c:pt idx="1452">
                  <c:v>0.115</c:v>
                </c:pt>
                <c:pt idx="1453">
                  <c:v>0.117</c:v>
                </c:pt>
                <c:pt idx="1454">
                  <c:v>0.117</c:v>
                </c:pt>
                <c:pt idx="1455">
                  <c:v>0.117</c:v>
                </c:pt>
                <c:pt idx="1456">
                  <c:v>0.117</c:v>
                </c:pt>
                <c:pt idx="1457">
                  <c:v>0.117</c:v>
                </c:pt>
                <c:pt idx="1458">
                  <c:v>0.117</c:v>
                </c:pt>
                <c:pt idx="1459">
                  <c:v>0.117</c:v>
                </c:pt>
                <c:pt idx="1460">
                  <c:v>0.117</c:v>
                </c:pt>
                <c:pt idx="1461">
                  <c:v>0.117</c:v>
                </c:pt>
                <c:pt idx="1462">
                  <c:v>0.118</c:v>
                </c:pt>
                <c:pt idx="1463">
                  <c:v>0.118</c:v>
                </c:pt>
                <c:pt idx="1464">
                  <c:v>0.118</c:v>
                </c:pt>
                <c:pt idx="1465">
                  <c:v>0.118</c:v>
                </c:pt>
                <c:pt idx="1466">
                  <c:v>0.117</c:v>
                </c:pt>
                <c:pt idx="1467">
                  <c:v>0.117</c:v>
                </c:pt>
                <c:pt idx="1468">
                  <c:v>0.117</c:v>
                </c:pt>
                <c:pt idx="1469">
                  <c:v>0.118</c:v>
                </c:pt>
                <c:pt idx="1470">
                  <c:v>0.118</c:v>
                </c:pt>
                <c:pt idx="1471">
                  <c:v>0.118</c:v>
                </c:pt>
                <c:pt idx="1472">
                  <c:v>0.118</c:v>
                </c:pt>
                <c:pt idx="1473">
                  <c:v>0.118</c:v>
                </c:pt>
                <c:pt idx="1474">
                  <c:v>0.118</c:v>
                </c:pt>
                <c:pt idx="1475">
                  <c:v>0.118</c:v>
                </c:pt>
                <c:pt idx="1476">
                  <c:v>0.118</c:v>
                </c:pt>
                <c:pt idx="1477">
                  <c:v>0.119</c:v>
                </c:pt>
                <c:pt idx="1478">
                  <c:v>0.119</c:v>
                </c:pt>
                <c:pt idx="1479">
                  <c:v>0.118</c:v>
                </c:pt>
                <c:pt idx="1480">
                  <c:v>0.119</c:v>
                </c:pt>
                <c:pt idx="1481">
                  <c:v>0.119</c:v>
                </c:pt>
                <c:pt idx="1482">
                  <c:v>0.118</c:v>
                </c:pt>
                <c:pt idx="1483">
                  <c:v>0.119</c:v>
                </c:pt>
                <c:pt idx="1484">
                  <c:v>0.119</c:v>
                </c:pt>
                <c:pt idx="1485">
                  <c:v>0.121</c:v>
                </c:pt>
                <c:pt idx="1486">
                  <c:v>0.119</c:v>
                </c:pt>
                <c:pt idx="1487">
                  <c:v>0.121</c:v>
                </c:pt>
                <c:pt idx="1488">
                  <c:v>0.121</c:v>
                </c:pt>
                <c:pt idx="1489">
                  <c:v>0.121</c:v>
                </c:pt>
                <c:pt idx="1490">
                  <c:v>0.119</c:v>
                </c:pt>
                <c:pt idx="1491">
                  <c:v>0.119</c:v>
                </c:pt>
                <c:pt idx="1492">
                  <c:v>0.121</c:v>
                </c:pt>
                <c:pt idx="1493">
                  <c:v>0.119</c:v>
                </c:pt>
                <c:pt idx="1494">
                  <c:v>0.121</c:v>
                </c:pt>
                <c:pt idx="1495">
                  <c:v>0.119</c:v>
                </c:pt>
                <c:pt idx="1496">
                  <c:v>0.121</c:v>
                </c:pt>
                <c:pt idx="1497">
                  <c:v>0.119</c:v>
                </c:pt>
                <c:pt idx="1498">
                  <c:v>0.119</c:v>
                </c:pt>
                <c:pt idx="1499">
                  <c:v>0.119</c:v>
                </c:pt>
                <c:pt idx="1500">
                  <c:v>0.119</c:v>
                </c:pt>
                <c:pt idx="1501">
                  <c:v>0.121</c:v>
                </c:pt>
                <c:pt idx="1502">
                  <c:v>0.119</c:v>
                </c:pt>
                <c:pt idx="1503">
                  <c:v>0.121</c:v>
                </c:pt>
                <c:pt idx="1504">
                  <c:v>0.119</c:v>
                </c:pt>
                <c:pt idx="1505">
                  <c:v>0.121</c:v>
                </c:pt>
                <c:pt idx="1506">
                  <c:v>0.119</c:v>
                </c:pt>
                <c:pt idx="1507">
                  <c:v>0.119</c:v>
                </c:pt>
                <c:pt idx="1508">
                  <c:v>0.121</c:v>
                </c:pt>
                <c:pt idx="1509">
                  <c:v>0.119</c:v>
                </c:pt>
                <c:pt idx="1510">
                  <c:v>0.121</c:v>
                </c:pt>
                <c:pt idx="1511">
                  <c:v>0.121</c:v>
                </c:pt>
                <c:pt idx="1512">
                  <c:v>0.122</c:v>
                </c:pt>
                <c:pt idx="1513">
                  <c:v>0.121</c:v>
                </c:pt>
                <c:pt idx="1514">
                  <c:v>0.122</c:v>
                </c:pt>
                <c:pt idx="1515">
                  <c:v>0.121</c:v>
                </c:pt>
                <c:pt idx="1516">
                  <c:v>0.121</c:v>
                </c:pt>
                <c:pt idx="1517">
                  <c:v>0.121</c:v>
                </c:pt>
                <c:pt idx="1518">
                  <c:v>0.122</c:v>
                </c:pt>
                <c:pt idx="1519">
                  <c:v>0.122</c:v>
                </c:pt>
                <c:pt idx="1520">
                  <c:v>0.122</c:v>
                </c:pt>
                <c:pt idx="1521">
                  <c:v>0.122</c:v>
                </c:pt>
                <c:pt idx="1522">
                  <c:v>0.122</c:v>
                </c:pt>
                <c:pt idx="1523">
                  <c:v>0.122</c:v>
                </c:pt>
                <c:pt idx="1524">
                  <c:v>0.122</c:v>
                </c:pt>
                <c:pt idx="1525">
                  <c:v>0.123</c:v>
                </c:pt>
                <c:pt idx="1526">
                  <c:v>0.122</c:v>
                </c:pt>
                <c:pt idx="1527">
                  <c:v>0.123</c:v>
                </c:pt>
                <c:pt idx="1528">
                  <c:v>0.122</c:v>
                </c:pt>
                <c:pt idx="1529">
                  <c:v>0.122</c:v>
                </c:pt>
                <c:pt idx="1530">
                  <c:v>0.121</c:v>
                </c:pt>
                <c:pt idx="1531">
                  <c:v>0.122</c:v>
                </c:pt>
                <c:pt idx="1532">
                  <c:v>0.121</c:v>
                </c:pt>
                <c:pt idx="1533">
                  <c:v>0.122</c:v>
                </c:pt>
                <c:pt idx="1534">
                  <c:v>0.122</c:v>
                </c:pt>
                <c:pt idx="1535">
                  <c:v>0.122</c:v>
                </c:pt>
                <c:pt idx="1536">
                  <c:v>0.121</c:v>
                </c:pt>
                <c:pt idx="1537">
                  <c:v>0.121</c:v>
                </c:pt>
                <c:pt idx="1538">
                  <c:v>0.121</c:v>
                </c:pt>
                <c:pt idx="1539">
                  <c:v>0.121</c:v>
                </c:pt>
                <c:pt idx="1540">
                  <c:v>0.121</c:v>
                </c:pt>
                <c:pt idx="1541">
                  <c:v>0.119</c:v>
                </c:pt>
                <c:pt idx="1542">
                  <c:v>0.121</c:v>
                </c:pt>
                <c:pt idx="1543">
                  <c:v>0.119</c:v>
                </c:pt>
                <c:pt idx="1544">
                  <c:v>0.119</c:v>
                </c:pt>
                <c:pt idx="1545">
                  <c:v>0.121</c:v>
                </c:pt>
                <c:pt idx="1546">
                  <c:v>0.119</c:v>
                </c:pt>
                <c:pt idx="1547">
                  <c:v>0.119</c:v>
                </c:pt>
                <c:pt idx="1548">
                  <c:v>0.121</c:v>
                </c:pt>
                <c:pt idx="1549">
                  <c:v>0.121</c:v>
                </c:pt>
                <c:pt idx="1550">
                  <c:v>0.121</c:v>
                </c:pt>
                <c:pt idx="1551">
                  <c:v>0.121</c:v>
                </c:pt>
                <c:pt idx="1552">
                  <c:v>0.121</c:v>
                </c:pt>
                <c:pt idx="1553">
                  <c:v>0.122</c:v>
                </c:pt>
                <c:pt idx="1554">
                  <c:v>0.121</c:v>
                </c:pt>
                <c:pt idx="1555">
                  <c:v>0.121</c:v>
                </c:pt>
                <c:pt idx="1556">
                  <c:v>0.119</c:v>
                </c:pt>
                <c:pt idx="1557">
                  <c:v>0.121</c:v>
                </c:pt>
                <c:pt idx="1558">
                  <c:v>0.121</c:v>
                </c:pt>
                <c:pt idx="1559">
                  <c:v>0.119</c:v>
                </c:pt>
                <c:pt idx="1560">
                  <c:v>0.121</c:v>
                </c:pt>
                <c:pt idx="1561">
                  <c:v>0.119</c:v>
                </c:pt>
                <c:pt idx="1562">
                  <c:v>0.121</c:v>
                </c:pt>
                <c:pt idx="1563">
                  <c:v>0.119</c:v>
                </c:pt>
                <c:pt idx="1564">
                  <c:v>0.121</c:v>
                </c:pt>
                <c:pt idx="1565">
                  <c:v>0.121</c:v>
                </c:pt>
                <c:pt idx="1566">
                  <c:v>0.121</c:v>
                </c:pt>
                <c:pt idx="1567">
                  <c:v>0.119</c:v>
                </c:pt>
                <c:pt idx="1568">
                  <c:v>0.119</c:v>
                </c:pt>
                <c:pt idx="1569">
                  <c:v>0.119</c:v>
                </c:pt>
                <c:pt idx="1570">
                  <c:v>0.119</c:v>
                </c:pt>
                <c:pt idx="1571">
                  <c:v>0.118</c:v>
                </c:pt>
                <c:pt idx="1572">
                  <c:v>0.118</c:v>
                </c:pt>
                <c:pt idx="1573">
                  <c:v>0.118</c:v>
                </c:pt>
                <c:pt idx="1574">
                  <c:v>0.118</c:v>
                </c:pt>
                <c:pt idx="1575">
                  <c:v>0.119</c:v>
                </c:pt>
                <c:pt idx="1576">
                  <c:v>0.118</c:v>
                </c:pt>
                <c:pt idx="1577">
                  <c:v>0.117</c:v>
                </c:pt>
                <c:pt idx="1578">
                  <c:v>0.118</c:v>
                </c:pt>
                <c:pt idx="1579">
                  <c:v>0.117</c:v>
                </c:pt>
                <c:pt idx="1580">
                  <c:v>0.118</c:v>
                </c:pt>
                <c:pt idx="1581">
                  <c:v>0.117</c:v>
                </c:pt>
                <c:pt idx="1582">
                  <c:v>0.115</c:v>
                </c:pt>
                <c:pt idx="1583">
                  <c:v>0.115</c:v>
                </c:pt>
                <c:pt idx="1584">
                  <c:v>0.115</c:v>
                </c:pt>
                <c:pt idx="1585">
                  <c:v>0.117</c:v>
                </c:pt>
                <c:pt idx="1586">
                  <c:v>0.115</c:v>
                </c:pt>
                <c:pt idx="1587">
                  <c:v>0.115</c:v>
                </c:pt>
                <c:pt idx="1588">
                  <c:v>0.115</c:v>
                </c:pt>
                <c:pt idx="1589">
                  <c:v>0.115</c:v>
                </c:pt>
                <c:pt idx="1590">
                  <c:v>0.115</c:v>
                </c:pt>
                <c:pt idx="1591">
                  <c:v>0.115</c:v>
                </c:pt>
                <c:pt idx="1592">
                  <c:v>0.115</c:v>
                </c:pt>
                <c:pt idx="1593">
                  <c:v>0.114</c:v>
                </c:pt>
                <c:pt idx="1594">
                  <c:v>0.115</c:v>
                </c:pt>
                <c:pt idx="1595">
                  <c:v>0.113</c:v>
                </c:pt>
                <c:pt idx="1596">
                  <c:v>0.114</c:v>
                </c:pt>
                <c:pt idx="1597">
                  <c:v>0.113</c:v>
                </c:pt>
                <c:pt idx="1598">
                  <c:v>0.113</c:v>
                </c:pt>
                <c:pt idx="1599">
                  <c:v>0.111</c:v>
                </c:pt>
                <c:pt idx="1600">
                  <c:v>0.113</c:v>
                </c:pt>
                <c:pt idx="1601">
                  <c:v>0.111</c:v>
                </c:pt>
                <c:pt idx="1602">
                  <c:v>0.11</c:v>
                </c:pt>
                <c:pt idx="1603">
                  <c:v>0.111</c:v>
                </c:pt>
                <c:pt idx="1604">
                  <c:v>0.11</c:v>
                </c:pt>
                <c:pt idx="1605">
                  <c:v>0.11</c:v>
                </c:pt>
                <c:pt idx="1606">
                  <c:v>0.109</c:v>
                </c:pt>
                <c:pt idx="1607">
                  <c:v>0.11</c:v>
                </c:pt>
                <c:pt idx="1608">
                  <c:v>0.109</c:v>
                </c:pt>
                <c:pt idx="1609">
                  <c:v>0.109</c:v>
                </c:pt>
                <c:pt idx="1610">
                  <c:v>0.107</c:v>
                </c:pt>
                <c:pt idx="1611">
                  <c:v>0.107</c:v>
                </c:pt>
                <c:pt idx="1612">
                  <c:v>0.107</c:v>
                </c:pt>
                <c:pt idx="1613">
                  <c:v>0.107</c:v>
                </c:pt>
                <c:pt idx="1614">
                  <c:v>0.109</c:v>
                </c:pt>
                <c:pt idx="1615">
                  <c:v>0.106</c:v>
                </c:pt>
                <c:pt idx="1616">
                  <c:v>0.107</c:v>
                </c:pt>
                <c:pt idx="1617">
                  <c:v>0.105</c:v>
                </c:pt>
                <c:pt idx="1618">
                  <c:v>0.105</c:v>
                </c:pt>
                <c:pt idx="1619">
                  <c:v>0.105</c:v>
                </c:pt>
                <c:pt idx="1620">
                  <c:v>0.103</c:v>
                </c:pt>
                <c:pt idx="1621">
                  <c:v>0.103</c:v>
                </c:pt>
                <c:pt idx="1622">
                  <c:v>0.102</c:v>
                </c:pt>
                <c:pt idx="1623">
                  <c:v>0.103</c:v>
                </c:pt>
                <c:pt idx="1624">
                  <c:v>0.102</c:v>
                </c:pt>
                <c:pt idx="1625">
                  <c:v>0.103</c:v>
                </c:pt>
                <c:pt idx="1626">
                  <c:v>0.102</c:v>
                </c:pt>
                <c:pt idx="1627">
                  <c:v>0.102</c:v>
                </c:pt>
                <c:pt idx="1628">
                  <c:v>0.102</c:v>
                </c:pt>
                <c:pt idx="1629">
                  <c:v>0.101</c:v>
                </c:pt>
                <c:pt idx="1630">
                  <c:v>0.102</c:v>
                </c:pt>
                <c:pt idx="1631">
                  <c:v>0.102</c:v>
                </c:pt>
                <c:pt idx="1632">
                  <c:v>0.102</c:v>
                </c:pt>
                <c:pt idx="1633">
                  <c:v>0.102</c:v>
                </c:pt>
                <c:pt idx="1634">
                  <c:v>0.102</c:v>
                </c:pt>
                <c:pt idx="1635">
                  <c:v>0.102</c:v>
                </c:pt>
                <c:pt idx="1636">
                  <c:v>0.102</c:v>
                </c:pt>
                <c:pt idx="1637">
                  <c:v>0.102</c:v>
                </c:pt>
                <c:pt idx="1638">
                  <c:v>0.103</c:v>
                </c:pt>
                <c:pt idx="1639">
                  <c:v>0.103</c:v>
                </c:pt>
                <c:pt idx="1640">
                  <c:v>0.101</c:v>
                </c:pt>
                <c:pt idx="1641">
                  <c:v>0.103</c:v>
                </c:pt>
                <c:pt idx="1642">
                  <c:v>0.102</c:v>
                </c:pt>
                <c:pt idx="1643">
                  <c:v>0.102</c:v>
                </c:pt>
                <c:pt idx="1644">
                  <c:v>0.102</c:v>
                </c:pt>
                <c:pt idx="1645">
                  <c:v>0.102</c:v>
                </c:pt>
                <c:pt idx="1646">
                  <c:v>0.102</c:v>
                </c:pt>
                <c:pt idx="1647">
                  <c:v>0.102</c:v>
                </c:pt>
                <c:pt idx="1648">
                  <c:v>0.102</c:v>
                </c:pt>
                <c:pt idx="1649">
                  <c:v>0.102</c:v>
                </c:pt>
                <c:pt idx="1650">
                  <c:v>0.102</c:v>
                </c:pt>
                <c:pt idx="1651">
                  <c:v>0.102</c:v>
                </c:pt>
                <c:pt idx="1652">
                  <c:v>0.102</c:v>
                </c:pt>
                <c:pt idx="1653">
                  <c:v>0.102</c:v>
                </c:pt>
                <c:pt idx="1654">
                  <c:v>0.102</c:v>
                </c:pt>
                <c:pt idx="1655">
                  <c:v>0.102</c:v>
                </c:pt>
                <c:pt idx="1656">
                  <c:v>0.102</c:v>
                </c:pt>
                <c:pt idx="1657">
                  <c:v>0.103</c:v>
                </c:pt>
                <c:pt idx="1658">
                  <c:v>0.102</c:v>
                </c:pt>
                <c:pt idx="1659">
                  <c:v>0.102</c:v>
                </c:pt>
                <c:pt idx="1660">
                  <c:v>0.101</c:v>
                </c:pt>
                <c:pt idx="1661">
                  <c:v>0.102</c:v>
                </c:pt>
                <c:pt idx="1662">
                  <c:v>0.101</c:v>
                </c:pt>
                <c:pt idx="1663">
                  <c:v>0.101</c:v>
                </c:pt>
                <c:pt idx="1664">
                  <c:v>0.101</c:v>
                </c:pt>
                <c:pt idx="1665">
                  <c:v>0.102</c:v>
                </c:pt>
                <c:pt idx="1666">
                  <c:v>0.101</c:v>
                </c:pt>
                <c:pt idx="1667">
                  <c:v>0.101</c:v>
                </c:pt>
                <c:pt idx="1668">
                  <c:v>0.101</c:v>
                </c:pt>
                <c:pt idx="1669">
                  <c:v>0.101</c:v>
                </c:pt>
                <c:pt idx="1670">
                  <c:v>0.101</c:v>
                </c:pt>
                <c:pt idx="1671">
                  <c:v>0.099</c:v>
                </c:pt>
                <c:pt idx="1672">
                  <c:v>0.102</c:v>
                </c:pt>
                <c:pt idx="1673">
                  <c:v>0.099</c:v>
                </c:pt>
                <c:pt idx="1674">
                  <c:v>0.101</c:v>
                </c:pt>
                <c:pt idx="1675">
                  <c:v>0.101</c:v>
                </c:pt>
                <c:pt idx="1676">
                  <c:v>0.099</c:v>
                </c:pt>
                <c:pt idx="1677">
                  <c:v>0.101</c:v>
                </c:pt>
                <c:pt idx="1678">
                  <c:v>0.098</c:v>
                </c:pt>
                <c:pt idx="1679">
                  <c:v>0.099</c:v>
                </c:pt>
                <c:pt idx="1680">
                  <c:v>0.099</c:v>
                </c:pt>
                <c:pt idx="1681">
                  <c:v>0.098</c:v>
                </c:pt>
                <c:pt idx="1682">
                  <c:v>0.098</c:v>
                </c:pt>
                <c:pt idx="1683">
                  <c:v>0.098</c:v>
                </c:pt>
                <c:pt idx="1684">
                  <c:v>0.099</c:v>
                </c:pt>
                <c:pt idx="1685">
                  <c:v>0.097</c:v>
                </c:pt>
                <c:pt idx="1686">
                  <c:v>0.098</c:v>
                </c:pt>
                <c:pt idx="1687">
                  <c:v>0.095</c:v>
                </c:pt>
                <c:pt idx="1688">
                  <c:v>0.095</c:v>
                </c:pt>
                <c:pt idx="1689">
                  <c:v>0.095</c:v>
                </c:pt>
                <c:pt idx="1690">
                  <c:v>0.094</c:v>
                </c:pt>
                <c:pt idx="1691">
                  <c:v>0.094</c:v>
                </c:pt>
                <c:pt idx="1692">
                  <c:v>0.094</c:v>
                </c:pt>
                <c:pt idx="1693">
                  <c:v>0.093</c:v>
                </c:pt>
                <c:pt idx="1694">
                  <c:v>0.064</c:v>
                </c:pt>
                <c:pt idx="1695">
                  <c:v>0.062</c:v>
                </c:pt>
                <c:pt idx="1696">
                  <c:v>0.062</c:v>
                </c:pt>
                <c:pt idx="1697">
                  <c:v>0.063</c:v>
                </c:pt>
                <c:pt idx="1698">
                  <c:v>0.064</c:v>
                </c:pt>
                <c:pt idx="1699">
                  <c:v>0.066</c:v>
                </c:pt>
                <c:pt idx="1700">
                  <c:v>0.066</c:v>
                </c:pt>
                <c:pt idx="1701">
                  <c:v>0.064</c:v>
                </c:pt>
                <c:pt idx="1702">
                  <c:v>0.067</c:v>
                </c:pt>
                <c:pt idx="1703">
                  <c:v>0.064</c:v>
                </c:pt>
                <c:pt idx="1704">
                  <c:v>0.066</c:v>
                </c:pt>
                <c:pt idx="1705">
                  <c:v>0.064</c:v>
                </c:pt>
                <c:pt idx="1706">
                  <c:v>0.064</c:v>
                </c:pt>
                <c:pt idx="1707">
                  <c:v>0.066</c:v>
                </c:pt>
                <c:pt idx="1708">
                  <c:v>0.066</c:v>
                </c:pt>
                <c:pt idx="1709">
                  <c:v>0.066</c:v>
                </c:pt>
                <c:pt idx="1710">
                  <c:v>0.066</c:v>
                </c:pt>
                <c:pt idx="1711">
                  <c:v>0.067</c:v>
                </c:pt>
                <c:pt idx="1712">
                  <c:v>0.067</c:v>
                </c:pt>
                <c:pt idx="1713">
                  <c:v>0.067</c:v>
                </c:pt>
                <c:pt idx="1714">
                  <c:v>0.067</c:v>
                </c:pt>
                <c:pt idx="1715">
                  <c:v>0.067</c:v>
                </c:pt>
                <c:pt idx="1716">
                  <c:v>0.067</c:v>
                </c:pt>
                <c:pt idx="1717">
                  <c:v>0.067</c:v>
                </c:pt>
                <c:pt idx="1718">
                  <c:v>0.067</c:v>
                </c:pt>
                <c:pt idx="1719">
                  <c:v>0.067</c:v>
                </c:pt>
                <c:pt idx="1720">
                  <c:v>0.068</c:v>
                </c:pt>
                <c:pt idx="1721">
                  <c:v>0.067</c:v>
                </c:pt>
                <c:pt idx="1722">
                  <c:v>0.07</c:v>
                </c:pt>
                <c:pt idx="1723">
                  <c:v>0.068</c:v>
                </c:pt>
                <c:pt idx="1724">
                  <c:v>0.068</c:v>
                </c:pt>
                <c:pt idx="1725">
                  <c:v>0.07</c:v>
                </c:pt>
                <c:pt idx="1726">
                  <c:v>0.068</c:v>
                </c:pt>
                <c:pt idx="1727">
                  <c:v>0.068</c:v>
                </c:pt>
                <c:pt idx="1728">
                  <c:v>0.067</c:v>
                </c:pt>
                <c:pt idx="1729">
                  <c:v>0.068</c:v>
                </c:pt>
                <c:pt idx="1730">
                  <c:v>0.068</c:v>
                </c:pt>
                <c:pt idx="1731">
                  <c:v>0.068</c:v>
                </c:pt>
                <c:pt idx="1732">
                  <c:v>0.068</c:v>
                </c:pt>
                <c:pt idx="1733">
                  <c:v>0.068</c:v>
                </c:pt>
                <c:pt idx="1734">
                  <c:v>0.068</c:v>
                </c:pt>
                <c:pt idx="1735">
                  <c:v>0.068</c:v>
                </c:pt>
                <c:pt idx="1736">
                  <c:v>0.068</c:v>
                </c:pt>
                <c:pt idx="1737">
                  <c:v>0.068</c:v>
                </c:pt>
                <c:pt idx="1738">
                  <c:v>0.068</c:v>
                </c:pt>
                <c:pt idx="1739">
                  <c:v>0.07</c:v>
                </c:pt>
                <c:pt idx="1740">
                  <c:v>0.068</c:v>
                </c:pt>
                <c:pt idx="1741">
                  <c:v>0.07</c:v>
                </c:pt>
                <c:pt idx="1742">
                  <c:v>0.068</c:v>
                </c:pt>
                <c:pt idx="1743">
                  <c:v>0.07</c:v>
                </c:pt>
              </c:numCache>
            </c:numRef>
          </c:yVal>
          <c:smooth val="0"/>
        </c:ser>
        <c:dLbls>
          <c:showLegendKey val="0"/>
          <c:showVal val="0"/>
          <c:showCatName val="0"/>
          <c:showSerName val="0"/>
          <c:showPercent val="0"/>
          <c:showBubbleSize val="0"/>
        </c:dLbls>
        <c:axId val="-2045811384"/>
        <c:axId val="-2045819464"/>
      </c:scatterChart>
      <c:valAx>
        <c:axId val="-2045811384"/>
        <c:scaling>
          <c:orientation val="minMax"/>
        </c:scaling>
        <c:delete val="0"/>
        <c:axPos val="b"/>
        <c:title>
          <c:tx>
            <c:rich>
              <a:bodyPr/>
              <a:lstStyle/>
              <a:p>
                <a:pPr>
                  <a:defRPr sz="1200">
                    <a:latin typeface="Arial"/>
                    <a:cs typeface="Arial"/>
                  </a:defRPr>
                </a:pPr>
                <a:r>
                  <a:rPr lang="en-US" sz="1200">
                    <a:latin typeface="Arial"/>
                    <a:cs typeface="Arial"/>
                  </a:rPr>
                  <a:t>Displacement [mm]</a:t>
                </a:r>
              </a:p>
            </c:rich>
          </c:tx>
          <c:layout/>
          <c:overlay val="0"/>
        </c:title>
        <c:majorTickMark val="in"/>
        <c:minorTickMark val="none"/>
        <c:tickLblPos val="nextTo"/>
        <c:txPr>
          <a:bodyPr/>
          <a:lstStyle/>
          <a:p>
            <a:pPr>
              <a:defRPr sz="1000">
                <a:latin typeface="Arial"/>
                <a:cs typeface="Arial"/>
              </a:defRPr>
            </a:pPr>
            <a:endParaRPr lang="en-US"/>
          </a:p>
        </c:txPr>
        <c:crossAx val="-2045819464"/>
        <c:crosses val="autoZero"/>
        <c:crossBetween val="midCat"/>
      </c:valAx>
      <c:valAx>
        <c:axId val="-2045819464"/>
        <c:scaling>
          <c:orientation val="minMax"/>
          <c:max val="0.25"/>
        </c:scaling>
        <c:delete val="0"/>
        <c:axPos val="l"/>
        <c:title>
          <c:tx>
            <c:rich>
              <a:bodyPr rot="-5400000" vert="horz"/>
              <a:lstStyle/>
              <a:p>
                <a:pPr>
                  <a:defRPr sz="1200">
                    <a:latin typeface="Arial"/>
                    <a:cs typeface="Arial"/>
                  </a:defRPr>
                </a:pPr>
                <a:r>
                  <a:rPr lang="en-US" sz="1200">
                    <a:latin typeface="Arial"/>
                    <a:cs typeface="Arial"/>
                  </a:rPr>
                  <a:t>Force [N]</a:t>
                </a:r>
              </a:p>
            </c:rich>
          </c:tx>
          <c:layout>
            <c:manualLayout>
              <c:xMode val="edge"/>
              <c:yMode val="edge"/>
              <c:x val="0.00794779030999503"/>
              <c:y val="0.23821238561396"/>
            </c:manualLayout>
          </c:layout>
          <c:overlay val="0"/>
        </c:title>
        <c:numFmt formatCode="General" sourceLinked="1"/>
        <c:majorTickMark val="in"/>
        <c:minorTickMark val="none"/>
        <c:tickLblPos val="nextTo"/>
        <c:txPr>
          <a:bodyPr/>
          <a:lstStyle/>
          <a:p>
            <a:pPr>
              <a:defRPr sz="1000">
                <a:latin typeface="Arial"/>
                <a:cs typeface="Arial"/>
              </a:defRPr>
            </a:pPr>
            <a:endParaRPr lang="en-US"/>
          </a:p>
        </c:txPr>
        <c:crossAx val="-2045811384"/>
        <c:crosses val="autoZero"/>
        <c:crossBetween val="midCat"/>
      </c:valAx>
      <c:spPr>
        <a:ln w="31750">
          <a:solidFill>
            <a:schemeClr val="tx1"/>
          </a:solidFill>
        </a:ln>
      </c:spPr>
    </c:plotArea>
    <c:plotVisOnly val="1"/>
    <c:dispBlanksAs val="gap"/>
    <c:showDLblsOverMax val="0"/>
  </c:chart>
  <c:spPr>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311291185689"/>
          <c:y val="0.0603124342077561"/>
          <c:w val="0.680457442819647"/>
          <c:h val="0.718599941050149"/>
        </c:manualLayout>
      </c:layout>
      <c:scatterChart>
        <c:scatterStyle val="lineMarker"/>
        <c:varyColors val="0"/>
        <c:ser>
          <c:idx val="1"/>
          <c:order val="0"/>
          <c:spPr>
            <a:ln w="47625">
              <a:noFill/>
            </a:ln>
          </c:spPr>
          <c:marker>
            <c:symbol val="circle"/>
            <c:size val="3"/>
            <c:spPr>
              <a:solidFill>
                <a:srgbClr val="008000"/>
              </a:solidFill>
              <a:ln>
                <a:noFill/>
              </a:ln>
            </c:spPr>
          </c:marker>
          <c:yVal>
            <c:numRef>
              <c:f>'Macintosh HD:Users:juhinaelmajdoub:Documents:Microsoft User Data:Office 2011 AutoRecovery:[Peel results (version 1).xlsb]chitosan 1.5 trial 1 true'!$C$1:$C$1627</c:f>
              <c:numCache>
                <c:formatCode>General</c:formatCode>
                <c:ptCount val="1627"/>
                <c:pt idx="3">
                  <c:v>0.004</c:v>
                </c:pt>
                <c:pt idx="4">
                  <c:v>0.003</c:v>
                </c:pt>
                <c:pt idx="5">
                  <c:v>0.005</c:v>
                </c:pt>
                <c:pt idx="6">
                  <c:v>0.005</c:v>
                </c:pt>
                <c:pt idx="7">
                  <c:v>0.008</c:v>
                </c:pt>
                <c:pt idx="8">
                  <c:v>0.009</c:v>
                </c:pt>
                <c:pt idx="9">
                  <c:v>0.008</c:v>
                </c:pt>
                <c:pt idx="10">
                  <c:v>0.011</c:v>
                </c:pt>
                <c:pt idx="11">
                  <c:v>0.011</c:v>
                </c:pt>
                <c:pt idx="12">
                  <c:v>0.012</c:v>
                </c:pt>
                <c:pt idx="13">
                  <c:v>0.013</c:v>
                </c:pt>
                <c:pt idx="14">
                  <c:v>0.013</c:v>
                </c:pt>
                <c:pt idx="15">
                  <c:v>0.015</c:v>
                </c:pt>
                <c:pt idx="16">
                  <c:v>0.015</c:v>
                </c:pt>
                <c:pt idx="17">
                  <c:v>0.016</c:v>
                </c:pt>
                <c:pt idx="18">
                  <c:v>0.016</c:v>
                </c:pt>
                <c:pt idx="19">
                  <c:v>0.019</c:v>
                </c:pt>
                <c:pt idx="20">
                  <c:v>0.017</c:v>
                </c:pt>
                <c:pt idx="21">
                  <c:v>0.02</c:v>
                </c:pt>
                <c:pt idx="22">
                  <c:v>0.02</c:v>
                </c:pt>
                <c:pt idx="23">
                  <c:v>0.02</c:v>
                </c:pt>
                <c:pt idx="24">
                  <c:v>0.021</c:v>
                </c:pt>
                <c:pt idx="25">
                  <c:v>0.021</c:v>
                </c:pt>
                <c:pt idx="26">
                  <c:v>0.024</c:v>
                </c:pt>
                <c:pt idx="27">
                  <c:v>0.023</c:v>
                </c:pt>
                <c:pt idx="28">
                  <c:v>0.024</c:v>
                </c:pt>
                <c:pt idx="29">
                  <c:v>0.025</c:v>
                </c:pt>
                <c:pt idx="30">
                  <c:v>0.027</c:v>
                </c:pt>
                <c:pt idx="31">
                  <c:v>0.027</c:v>
                </c:pt>
                <c:pt idx="32">
                  <c:v>0.028</c:v>
                </c:pt>
                <c:pt idx="33">
                  <c:v>0.03</c:v>
                </c:pt>
                <c:pt idx="34">
                  <c:v>0.03</c:v>
                </c:pt>
                <c:pt idx="35">
                  <c:v>0.03</c:v>
                </c:pt>
                <c:pt idx="36">
                  <c:v>0.031</c:v>
                </c:pt>
                <c:pt idx="37">
                  <c:v>0.031</c:v>
                </c:pt>
                <c:pt idx="38">
                  <c:v>0.031</c:v>
                </c:pt>
                <c:pt idx="39">
                  <c:v>0.031</c:v>
                </c:pt>
                <c:pt idx="40">
                  <c:v>0.032</c:v>
                </c:pt>
                <c:pt idx="41">
                  <c:v>0.034</c:v>
                </c:pt>
                <c:pt idx="42">
                  <c:v>0.034</c:v>
                </c:pt>
                <c:pt idx="43">
                  <c:v>0.034</c:v>
                </c:pt>
                <c:pt idx="44">
                  <c:v>0.036</c:v>
                </c:pt>
                <c:pt idx="45">
                  <c:v>0.036</c:v>
                </c:pt>
                <c:pt idx="46">
                  <c:v>0.036</c:v>
                </c:pt>
                <c:pt idx="47">
                  <c:v>0.038</c:v>
                </c:pt>
                <c:pt idx="48">
                  <c:v>0.038</c:v>
                </c:pt>
                <c:pt idx="49">
                  <c:v>0.04</c:v>
                </c:pt>
                <c:pt idx="50">
                  <c:v>0.039</c:v>
                </c:pt>
                <c:pt idx="51">
                  <c:v>0.04</c:v>
                </c:pt>
                <c:pt idx="52">
                  <c:v>0.04</c:v>
                </c:pt>
                <c:pt idx="53">
                  <c:v>0.04</c:v>
                </c:pt>
                <c:pt idx="54">
                  <c:v>0.04</c:v>
                </c:pt>
                <c:pt idx="55">
                  <c:v>0.042</c:v>
                </c:pt>
                <c:pt idx="56">
                  <c:v>0.043</c:v>
                </c:pt>
                <c:pt idx="57">
                  <c:v>0.042</c:v>
                </c:pt>
                <c:pt idx="58">
                  <c:v>0.044</c:v>
                </c:pt>
                <c:pt idx="59">
                  <c:v>0.044</c:v>
                </c:pt>
                <c:pt idx="60">
                  <c:v>0.046</c:v>
                </c:pt>
                <c:pt idx="61">
                  <c:v>0.046</c:v>
                </c:pt>
                <c:pt idx="62">
                  <c:v>0.046</c:v>
                </c:pt>
                <c:pt idx="63">
                  <c:v>0.047</c:v>
                </c:pt>
                <c:pt idx="64">
                  <c:v>0.046</c:v>
                </c:pt>
                <c:pt idx="65">
                  <c:v>0.047</c:v>
                </c:pt>
                <c:pt idx="66">
                  <c:v>0.047</c:v>
                </c:pt>
                <c:pt idx="67">
                  <c:v>0.048</c:v>
                </c:pt>
                <c:pt idx="68">
                  <c:v>0.048</c:v>
                </c:pt>
                <c:pt idx="69">
                  <c:v>0.05</c:v>
                </c:pt>
                <c:pt idx="70">
                  <c:v>0.05</c:v>
                </c:pt>
                <c:pt idx="71">
                  <c:v>0.051</c:v>
                </c:pt>
                <c:pt idx="72">
                  <c:v>0.051</c:v>
                </c:pt>
                <c:pt idx="73">
                  <c:v>0.051</c:v>
                </c:pt>
                <c:pt idx="74">
                  <c:v>0.052</c:v>
                </c:pt>
                <c:pt idx="75">
                  <c:v>0.054</c:v>
                </c:pt>
                <c:pt idx="76">
                  <c:v>0.054</c:v>
                </c:pt>
                <c:pt idx="77">
                  <c:v>0.054</c:v>
                </c:pt>
                <c:pt idx="78">
                  <c:v>0.055</c:v>
                </c:pt>
                <c:pt idx="79">
                  <c:v>0.055</c:v>
                </c:pt>
                <c:pt idx="80">
                  <c:v>0.056</c:v>
                </c:pt>
                <c:pt idx="81">
                  <c:v>0.056</c:v>
                </c:pt>
                <c:pt idx="82">
                  <c:v>0.058</c:v>
                </c:pt>
                <c:pt idx="83">
                  <c:v>0.058</c:v>
                </c:pt>
                <c:pt idx="84">
                  <c:v>0.058</c:v>
                </c:pt>
                <c:pt idx="85">
                  <c:v>0.058</c:v>
                </c:pt>
                <c:pt idx="86">
                  <c:v>0.06</c:v>
                </c:pt>
                <c:pt idx="87">
                  <c:v>0.06</c:v>
                </c:pt>
                <c:pt idx="88">
                  <c:v>0.059</c:v>
                </c:pt>
                <c:pt idx="89">
                  <c:v>0.06</c:v>
                </c:pt>
                <c:pt idx="90">
                  <c:v>0.06</c:v>
                </c:pt>
                <c:pt idx="91">
                  <c:v>0.06</c:v>
                </c:pt>
                <c:pt idx="92">
                  <c:v>0.06</c:v>
                </c:pt>
                <c:pt idx="93">
                  <c:v>0.062</c:v>
                </c:pt>
                <c:pt idx="94">
                  <c:v>0.063</c:v>
                </c:pt>
                <c:pt idx="95">
                  <c:v>0.063</c:v>
                </c:pt>
                <c:pt idx="96">
                  <c:v>0.062</c:v>
                </c:pt>
                <c:pt idx="97">
                  <c:v>0.063</c:v>
                </c:pt>
                <c:pt idx="98">
                  <c:v>0.064</c:v>
                </c:pt>
                <c:pt idx="99">
                  <c:v>0.064</c:v>
                </c:pt>
                <c:pt idx="100">
                  <c:v>0.066</c:v>
                </c:pt>
                <c:pt idx="101">
                  <c:v>0.064</c:v>
                </c:pt>
                <c:pt idx="102">
                  <c:v>0.067</c:v>
                </c:pt>
                <c:pt idx="103">
                  <c:v>0.066</c:v>
                </c:pt>
                <c:pt idx="104">
                  <c:v>0.067</c:v>
                </c:pt>
                <c:pt idx="105">
                  <c:v>0.068</c:v>
                </c:pt>
                <c:pt idx="106">
                  <c:v>0.068</c:v>
                </c:pt>
                <c:pt idx="107">
                  <c:v>0.068</c:v>
                </c:pt>
                <c:pt idx="108">
                  <c:v>0.068</c:v>
                </c:pt>
                <c:pt idx="109">
                  <c:v>0.07</c:v>
                </c:pt>
                <c:pt idx="110">
                  <c:v>0.07</c:v>
                </c:pt>
                <c:pt idx="111">
                  <c:v>0.07</c:v>
                </c:pt>
                <c:pt idx="112">
                  <c:v>0.07</c:v>
                </c:pt>
                <c:pt idx="113">
                  <c:v>0.071</c:v>
                </c:pt>
                <c:pt idx="114">
                  <c:v>0.071</c:v>
                </c:pt>
                <c:pt idx="115">
                  <c:v>0.071</c:v>
                </c:pt>
                <c:pt idx="116">
                  <c:v>0.072</c:v>
                </c:pt>
                <c:pt idx="117">
                  <c:v>0.072</c:v>
                </c:pt>
                <c:pt idx="118">
                  <c:v>0.071</c:v>
                </c:pt>
                <c:pt idx="119">
                  <c:v>0.072</c:v>
                </c:pt>
                <c:pt idx="120">
                  <c:v>0.072</c:v>
                </c:pt>
                <c:pt idx="121">
                  <c:v>0.072</c:v>
                </c:pt>
                <c:pt idx="122">
                  <c:v>0.072</c:v>
                </c:pt>
                <c:pt idx="123">
                  <c:v>0.072</c:v>
                </c:pt>
                <c:pt idx="124">
                  <c:v>0.074</c:v>
                </c:pt>
                <c:pt idx="125">
                  <c:v>0.074</c:v>
                </c:pt>
                <c:pt idx="126">
                  <c:v>0.074</c:v>
                </c:pt>
                <c:pt idx="127">
                  <c:v>0.075</c:v>
                </c:pt>
                <c:pt idx="128">
                  <c:v>0.075</c:v>
                </c:pt>
                <c:pt idx="129">
                  <c:v>0.075</c:v>
                </c:pt>
                <c:pt idx="130">
                  <c:v>0.077</c:v>
                </c:pt>
                <c:pt idx="131">
                  <c:v>0.077</c:v>
                </c:pt>
                <c:pt idx="132">
                  <c:v>0.077</c:v>
                </c:pt>
                <c:pt idx="133">
                  <c:v>0.078</c:v>
                </c:pt>
                <c:pt idx="134">
                  <c:v>0.078</c:v>
                </c:pt>
                <c:pt idx="135">
                  <c:v>0.078</c:v>
                </c:pt>
                <c:pt idx="136">
                  <c:v>0.078</c:v>
                </c:pt>
                <c:pt idx="137">
                  <c:v>0.078</c:v>
                </c:pt>
                <c:pt idx="138">
                  <c:v>0.077</c:v>
                </c:pt>
                <c:pt idx="139">
                  <c:v>0.078</c:v>
                </c:pt>
                <c:pt idx="140">
                  <c:v>0.078</c:v>
                </c:pt>
                <c:pt idx="141">
                  <c:v>0.078</c:v>
                </c:pt>
                <c:pt idx="142">
                  <c:v>0.077</c:v>
                </c:pt>
                <c:pt idx="143">
                  <c:v>0.078</c:v>
                </c:pt>
                <c:pt idx="144">
                  <c:v>0.078</c:v>
                </c:pt>
                <c:pt idx="145">
                  <c:v>0.079</c:v>
                </c:pt>
                <c:pt idx="146">
                  <c:v>0.078</c:v>
                </c:pt>
                <c:pt idx="147">
                  <c:v>0.078</c:v>
                </c:pt>
                <c:pt idx="148">
                  <c:v>0.079</c:v>
                </c:pt>
                <c:pt idx="149">
                  <c:v>0.079</c:v>
                </c:pt>
                <c:pt idx="150">
                  <c:v>0.079</c:v>
                </c:pt>
                <c:pt idx="151">
                  <c:v>0.079</c:v>
                </c:pt>
                <c:pt idx="152">
                  <c:v>0.081</c:v>
                </c:pt>
                <c:pt idx="153">
                  <c:v>0.081</c:v>
                </c:pt>
                <c:pt idx="154">
                  <c:v>0.082</c:v>
                </c:pt>
                <c:pt idx="155">
                  <c:v>0.082</c:v>
                </c:pt>
                <c:pt idx="156">
                  <c:v>0.082</c:v>
                </c:pt>
                <c:pt idx="157">
                  <c:v>0.081</c:v>
                </c:pt>
                <c:pt idx="158">
                  <c:v>0.081</c:v>
                </c:pt>
                <c:pt idx="159">
                  <c:v>0.082</c:v>
                </c:pt>
                <c:pt idx="160">
                  <c:v>0.082</c:v>
                </c:pt>
                <c:pt idx="161">
                  <c:v>0.082</c:v>
                </c:pt>
                <c:pt idx="162">
                  <c:v>0.082</c:v>
                </c:pt>
                <c:pt idx="163">
                  <c:v>0.082</c:v>
                </c:pt>
                <c:pt idx="164">
                  <c:v>0.082</c:v>
                </c:pt>
                <c:pt idx="165">
                  <c:v>0.082</c:v>
                </c:pt>
                <c:pt idx="166">
                  <c:v>0.081</c:v>
                </c:pt>
                <c:pt idx="167">
                  <c:v>0.082</c:v>
                </c:pt>
                <c:pt idx="168">
                  <c:v>0.082</c:v>
                </c:pt>
                <c:pt idx="169">
                  <c:v>0.083</c:v>
                </c:pt>
                <c:pt idx="170">
                  <c:v>0.082</c:v>
                </c:pt>
                <c:pt idx="171">
                  <c:v>0.083</c:v>
                </c:pt>
                <c:pt idx="172">
                  <c:v>0.083</c:v>
                </c:pt>
                <c:pt idx="173">
                  <c:v>0.082</c:v>
                </c:pt>
                <c:pt idx="174">
                  <c:v>0.083</c:v>
                </c:pt>
                <c:pt idx="175">
                  <c:v>0.085</c:v>
                </c:pt>
                <c:pt idx="176">
                  <c:v>0.085</c:v>
                </c:pt>
                <c:pt idx="177">
                  <c:v>0.085</c:v>
                </c:pt>
                <c:pt idx="178">
                  <c:v>0.085</c:v>
                </c:pt>
                <c:pt idx="179">
                  <c:v>0.086</c:v>
                </c:pt>
                <c:pt idx="180">
                  <c:v>0.082</c:v>
                </c:pt>
                <c:pt idx="181">
                  <c:v>0.082</c:v>
                </c:pt>
                <c:pt idx="182">
                  <c:v>0.082</c:v>
                </c:pt>
                <c:pt idx="183">
                  <c:v>0.082</c:v>
                </c:pt>
                <c:pt idx="184">
                  <c:v>0.082</c:v>
                </c:pt>
                <c:pt idx="185">
                  <c:v>0.082</c:v>
                </c:pt>
                <c:pt idx="186">
                  <c:v>0.082</c:v>
                </c:pt>
                <c:pt idx="187">
                  <c:v>0.083</c:v>
                </c:pt>
                <c:pt idx="188">
                  <c:v>0.083</c:v>
                </c:pt>
                <c:pt idx="189">
                  <c:v>0.083</c:v>
                </c:pt>
                <c:pt idx="190">
                  <c:v>0.082</c:v>
                </c:pt>
                <c:pt idx="191">
                  <c:v>0.083</c:v>
                </c:pt>
                <c:pt idx="192">
                  <c:v>0.083</c:v>
                </c:pt>
                <c:pt idx="193">
                  <c:v>0.082</c:v>
                </c:pt>
                <c:pt idx="194">
                  <c:v>0.082</c:v>
                </c:pt>
                <c:pt idx="195">
                  <c:v>0.083</c:v>
                </c:pt>
                <c:pt idx="196">
                  <c:v>0.083</c:v>
                </c:pt>
                <c:pt idx="197">
                  <c:v>0.082</c:v>
                </c:pt>
                <c:pt idx="198">
                  <c:v>0.082</c:v>
                </c:pt>
                <c:pt idx="199">
                  <c:v>0.083</c:v>
                </c:pt>
                <c:pt idx="200">
                  <c:v>0.082</c:v>
                </c:pt>
                <c:pt idx="201">
                  <c:v>0.082</c:v>
                </c:pt>
                <c:pt idx="202">
                  <c:v>0.082</c:v>
                </c:pt>
                <c:pt idx="203">
                  <c:v>0.082</c:v>
                </c:pt>
                <c:pt idx="204">
                  <c:v>0.082</c:v>
                </c:pt>
                <c:pt idx="205">
                  <c:v>0.082</c:v>
                </c:pt>
                <c:pt idx="206">
                  <c:v>0.083</c:v>
                </c:pt>
                <c:pt idx="207">
                  <c:v>0.082</c:v>
                </c:pt>
                <c:pt idx="208">
                  <c:v>0.083</c:v>
                </c:pt>
                <c:pt idx="209">
                  <c:v>0.082</c:v>
                </c:pt>
                <c:pt idx="210">
                  <c:v>0.085</c:v>
                </c:pt>
                <c:pt idx="211">
                  <c:v>0.083</c:v>
                </c:pt>
                <c:pt idx="212">
                  <c:v>0.083</c:v>
                </c:pt>
                <c:pt idx="213">
                  <c:v>0.083</c:v>
                </c:pt>
                <c:pt idx="214">
                  <c:v>0.083</c:v>
                </c:pt>
                <c:pt idx="215">
                  <c:v>0.083</c:v>
                </c:pt>
                <c:pt idx="216">
                  <c:v>0.083</c:v>
                </c:pt>
                <c:pt idx="217">
                  <c:v>0.085</c:v>
                </c:pt>
                <c:pt idx="218">
                  <c:v>0.085</c:v>
                </c:pt>
                <c:pt idx="219">
                  <c:v>0.085</c:v>
                </c:pt>
                <c:pt idx="220">
                  <c:v>0.086</c:v>
                </c:pt>
                <c:pt idx="221">
                  <c:v>0.086</c:v>
                </c:pt>
                <c:pt idx="222">
                  <c:v>0.086</c:v>
                </c:pt>
                <c:pt idx="223">
                  <c:v>0.086</c:v>
                </c:pt>
                <c:pt idx="224">
                  <c:v>0.087</c:v>
                </c:pt>
                <c:pt idx="225">
                  <c:v>0.086</c:v>
                </c:pt>
                <c:pt idx="226">
                  <c:v>0.087</c:v>
                </c:pt>
                <c:pt idx="227">
                  <c:v>0.085</c:v>
                </c:pt>
                <c:pt idx="228">
                  <c:v>0.087</c:v>
                </c:pt>
                <c:pt idx="229">
                  <c:v>0.087</c:v>
                </c:pt>
                <c:pt idx="230">
                  <c:v>0.087</c:v>
                </c:pt>
                <c:pt idx="231">
                  <c:v>0.087</c:v>
                </c:pt>
                <c:pt idx="232">
                  <c:v>0.089</c:v>
                </c:pt>
                <c:pt idx="233">
                  <c:v>0.089</c:v>
                </c:pt>
                <c:pt idx="234">
                  <c:v>0.089</c:v>
                </c:pt>
                <c:pt idx="235">
                  <c:v>0.09</c:v>
                </c:pt>
                <c:pt idx="236">
                  <c:v>0.089</c:v>
                </c:pt>
                <c:pt idx="237">
                  <c:v>0.09</c:v>
                </c:pt>
                <c:pt idx="238">
                  <c:v>0.09</c:v>
                </c:pt>
                <c:pt idx="239">
                  <c:v>0.09</c:v>
                </c:pt>
                <c:pt idx="240">
                  <c:v>0.09</c:v>
                </c:pt>
                <c:pt idx="241">
                  <c:v>0.09</c:v>
                </c:pt>
                <c:pt idx="242">
                  <c:v>0.091</c:v>
                </c:pt>
                <c:pt idx="243">
                  <c:v>0.09</c:v>
                </c:pt>
                <c:pt idx="244">
                  <c:v>0.093</c:v>
                </c:pt>
                <c:pt idx="245">
                  <c:v>0.091</c:v>
                </c:pt>
                <c:pt idx="246">
                  <c:v>0.091</c:v>
                </c:pt>
                <c:pt idx="247">
                  <c:v>0.091</c:v>
                </c:pt>
                <c:pt idx="248">
                  <c:v>0.091</c:v>
                </c:pt>
                <c:pt idx="249">
                  <c:v>0.093</c:v>
                </c:pt>
                <c:pt idx="250">
                  <c:v>0.091</c:v>
                </c:pt>
                <c:pt idx="251">
                  <c:v>0.091</c:v>
                </c:pt>
                <c:pt idx="252">
                  <c:v>0.093</c:v>
                </c:pt>
                <c:pt idx="253">
                  <c:v>0.091</c:v>
                </c:pt>
                <c:pt idx="254">
                  <c:v>0.093</c:v>
                </c:pt>
                <c:pt idx="255">
                  <c:v>0.093</c:v>
                </c:pt>
                <c:pt idx="256">
                  <c:v>0.094</c:v>
                </c:pt>
                <c:pt idx="257">
                  <c:v>0.094</c:v>
                </c:pt>
                <c:pt idx="258">
                  <c:v>0.094</c:v>
                </c:pt>
                <c:pt idx="259">
                  <c:v>0.093</c:v>
                </c:pt>
                <c:pt idx="260">
                  <c:v>0.091</c:v>
                </c:pt>
                <c:pt idx="261">
                  <c:v>0.091</c:v>
                </c:pt>
                <c:pt idx="262">
                  <c:v>0.09</c:v>
                </c:pt>
                <c:pt idx="263">
                  <c:v>0.091</c:v>
                </c:pt>
                <c:pt idx="264">
                  <c:v>0.091</c:v>
                </c:pt>
                <c:pt idx="265">
                  <c:v>0.09</c:v>
                </c:pt>
                <c:pt idx="266">
                  <c:v>0.09</c:v>
                </c:pt>
                <c:pt idx="267">
                  <c:v>0.09</c:v>
                </c:pt>
                <c:pt idx="268">
                  <c:v>0.091</c:v>
                </c:pt>
                <c:pt idx="269">
                  <c:v>0.091</c:v>
                </c:pt>
                <c:pt idx="270">
                  <c:v>0.09</c:v>
                </c:pt>
                <c:pt idx="271">
                  <c:v>0.093</c:v>
                </c:pt>
                <c:pt idx="272">
                  <c:v>0.09</c:v>
                </c:pt>
                <c:pt idx="273">
                  <c:v>0.091</c:v>
                </c:pt>
                <c:pt idx="274">
                  <c:v>0.089</c:v>
                </c:pt>
                <c:pt idx="275">
                  <c:v>0.091</c:v>
                </c:pt>
                <c:pt idx="276">
                  <c:v>0.09</c:v>
                </c:pt>
                <c:pt idx="277">
                  <c:v>0.09</c:v>
                </c:pt>
                <c:pt idx="278">
                  <c:v>0.091</c:v>
                </c:pt>
                <c:pt idx="279">
                  <c:v>0.091</c:v>
                </c:pt>
                <c:pt idx="280">
                  <c:v>0.091</c:v>
                </c:pt>
                <c:pt idx="281">
                  <c:v>0.09</c:v>
                </c:pt>
                <c:pt idx="282">
                  <c:v>0.091</c:v>
                </c:pt>
                <c:pt idx="283">
                  <c:v>0.091</c:v>
                </c:pt>
                <c:pt idx="284">
                  <c:v>0.091</c:v>
                </c:pt>
                <c:pt idx="285">
                  <c:v>0.091</c:v>
                </c:pt>
                <c:pt idx="286">
                  <c:v>0.093</c:v>
                </c:pt>
                <c:pt idx="287">
                  <c:v>0.093</c:v>
                </c:pt>
                <c:pt idx="288">
                  <c:v>0.091</c:v>
                </c:pt>
                <c:pt idx="289">
                  <c:v>0.093</c:v>
                </c:pt>
                <c:pt idx="290">
                  <c:v>0.091</c:v>
                </c:pt>
                <c:pt idx="291">
                  <c:v>0.093</c:v>
                </c:pt>
                <c:pt idx="292">
                  <c:v>0.093</c:v>
                </c:pt>
                <c:pt idx="293">
                  <c:v>0.091</c:v>
                </c:pt>
                <c:pt idx="294">
                  <c:v>0.091</c:v>
                </c:pt>
                <c:pt idx="295">
                  <c:v>0.093</c:v>
                </c:pt>
                <c:pt idx="296">
                  <c:v>0.091</c:v>
                </c:pt>
                <c:pt idx="297">
                  <c:v>0.09</c:v>
                </c:pt>
                <c:pt idx="298">
                  <c:v>0.091</c:v>
                </c:pt>
                <c:pt idx="299">
                  <c:v>0.09</c:v>
                </c:pt>
                <c:pt idx="300">
                  <c:v>0.09</c:v>
                </c:pt>
                <c:pt idx="301">
                  <c:v>0.09</c:v>
                </c:pt>
                <c:pt idx="302">
                  <c:v>0.09</c:v>
                </c:pt>
                <c:pt idx="303">
                  <c:v>0.09</c:v>
                </c:pt>
                <c:pt idx="304">
                  <c:v>0.09</c:v>
                </c:pt>
                <c:pt idx="305">
                  <c:v>0.09</c:v>
                </c:pt>
                <c:pt idx="306">
                  <c:v>0.091</c:v>
                </c:pt>
                <c:pt idx="307">
                  <c:v>0.09</c:v>
                </c:pt>
                <c:pt idx="308">
                  <c:v>0.091</c:v>
                </c:pt>
                <c:pt idx="309">
                  <c:v>0.09</c:v>
                </c:pt>
                <c:pt idx="310">
                  <c:v>0.093</c:v>
                </c:pt>
                <c:pt idx="311">
                  <c:v>0.091</c:v>
                </c:pt>
                <c:pt idx="312">
                  <c:v>0.091</c:v>
                </c:pt>
                <c:pt idx="313">
                  <c:v>0.091</c:v>
                </c:pt>
                <c:pt idx="314">
                  <c:v>0.093</c:v>
                </c:pt>
                <c:pt idx="315">
                  <c:v>0.091</c:v>
                </c:pt>
                <c:pt idx="316">
                  <c:v>0.091</c:v>
                </c:pt>
                <c:pt idx="317">
                  <c:v>0.093</c:v>
                </c:pt>
                <c:pt idx="318">
                  <c:v>0.093</c:v>
                </c:pt>
                <c:pt idx="319">
                  <c:v>0.093</c:v>
                </c:pt>
                <c:pt idx="320">
                  <c:v>0.093</c:v>
                </c:pt>
                <c:pt idx="321">
                  <c:v>0.093</c:v>
                </c:pt>
                <c:pt idx="322">
                  <c:v>0.093</c:v>
                </c:pt>
                <c:pt idx="323">
                  <c:v>0.093</c:v>
                </c:pt>
                <c:pt idx="324">
                  <c:v>0.094</c:v>
                </c:pt>
                <c:pt idx="325">
                  <c:v>0.094</c:v>
                </c:pt>
                <c:pt idx="326">
                  <c:v>0.093</c:v>
                </c:pt>
                <c:pt idx="327">
                  <c:v>0.093</c:v>
                </c:pt>
                <c:pt idx="328">
                  <c:v>0.093</c:v>
                </c:pt>
                <c:pt idx="329">
                  <c:v>0.094</c:v>
                </c:pt>
                <c:pt idx="330">
                  <c:v>0.094</c:v>
                </c:pt>
                <c:pt idx="331">
                  <c:v>0.094</c:v>
                </c:pt>
                <c:pt idx="332">
                  <c:v>0.095</c:v>
                </c:pt>
                <c:pt idx="333">
                  <c:v>0.094</c:v>
                </c:pt>
                <c:pt idx="334">
                  <c:v>0.095</c:v>
                </c:pt>
                <c:pt idx="335">
                  <c:v>0.094</c:v>
                </c:pt>
                <c:pt idx="336">
                  <c:v>0.095</c:v>
                </c:pt>
                <c:pt idx="337">
                  <c:v>0.095</c:v>
                </c:pt>
                <c:pt idx="338">
                  <c:v>0.095</c:v>
                </c:pt>
                <c:pt idx="339">
                  <c:v>0.095</c:v>
                </c:pt>
                <c:pt idx="340">
                  <c:v>0.097</c:v>
                </c:pt>
                <c:pt idx="341">
                  <c:v>0.095</c:v>
                </c:pt>
                <c:pt idx="342">
                  <c:v>0.095</c:v>
                </c:pt>
                <c:pt idx="343">
                  <c:v>0.095</c:v>
                </c:pt>
                <c:pt idx="344">
                  <c:v>0.097</c:v>
                </c:pt>
                <c:pt idx="345">
                  <c:v>0.095</c:v>
                </c:pt>
                <c:pt idx="346">
                  <c:v>0.094</c:v>
                </c:pt>
                <c:pt idx="347">
                  <c:v>0.095</c:v>
                </c:pt>
                <c:pt idx="348">
                  <c:v>0.095</c:v>
                </c:pt>
                <c:pt idx="349">
                  <c:v>0.097</c:v>
                </c:pt>
                <c:pt idx="350">
                  <c:v>0.094</c:v>
                </c:pt>
                <c:pt idx="351">
                  <c:v>0.095</c:v>
                </c:pt>
                <c:pt idx="352">
                  <c:v>0.095</c:v>
                </c:pt>
                <c:pt idx="353">
                  <c:v>0.094</c:v>
                </c:pt>
                <c:pt idx="354">
                  <c:v>0.094</c:v>
                </c:pt>
                <c:pt idx="355">
                  <c:v>0.094</c:v>
                </c:pt>
                <c:pt idx="356">
                  <c:v>0.095</c:v>
                </c:pt>
                <c:pt idx="357">
                  <c:v>0.094</c:v>
                </c:pt>
                <c:pt idx="358">
                  <c:v>0.095</c:v>
                </c:pt>
                <c:pt idx="359">
                  <c:v>0.097</c:v>
                </c:pt>
                <c:pt idx="360">
                  <c:v>0.097</c:v>
                </c:pt>
                <c:pt idx="361">
                  <c:v>0.097</c:v>
                </c:pt>
                <c:pt idx="362">
                  <c:v>0.095</c:v>
                </c:pt>
                <c:pt idx="363">
                  <c:v>0.097</c:v>
                </c:pt>
                <c:pt idx="364">
                  <c:v>0.098</c:v>
                </c:pt>
                <c:pt idx="365">
                  <c:v>0.097</c:v>
                </c:pt>
                <c:pt idx="366">
                  <c:v>0.098</c:v>
                </c:pt>
                <c:pt idx="367">
                  <c:v>0.098</c:v>
                </c:pt>
                <c:pt idx="368">
                  <c:v>0.098</c:v>
                </c:pt>
                <c:pt idx="369">
                  <c:v>0.098</c:v>
                </c:pt>
                <c:pt idx="370">
                  <c:v>0.098</c:v>
                </c:pt>
                <c:pt idx="371">
                  <c:v>0.099</c:v>
                </c:pt>
                <c:pt idx="372">
                  <c:v>0.098</c:v>
                </c:pt>
                <c:pt idx="373">
                  <c:v>0.098</c:v>
                </c:pt>
                <c:pt idx="374">
                  <c:v>0.098</c:v>
                </c:pt>
                <c:pt idx="375">
                  <c:v>0.099</c:v>
                </c:pt>
                <c:pt idx="376">
                  <c:v>0.098</c:v>
                </c:pt>
                <c:pt idx="377">
                  <c:v>0.097</c:v>
                </c:pt>
                <c:pt idx="378">
                  <c:v>0.098</c:v>
                </c:pt>
                <c:pt idx="379">
                  <c:v>0.098</c:v>
                </c:pt>
                <c:pt idx="380">
                  <c:v>0.099</c:v>
                </c:pt>
                <c:pt idx="381">
                  <c:v>0.098</c:v>
                </c:pt>
                <c:pt idx="382">
                  <c:v>0.101</c:v>
                </c:pt>
                <c:pt idx="383">
                  <c:v>0.101</c:v>
                </c:pt>
                <c:pt idx="384">
                  <c:v>0.099</c:v>
                </c:pt>
                <c:pt idx="385">
                  <c:v>0.101</c:v>
                </c:pt>
                <c:pt idx="386">
                  <c:v>0.099</c:v>
                </c:pt>
                <c:pt idx="387">
                  <c:v>0.101</c:v>
                </c:pt>
                <c:pt idx="388">
                  <c:v>0.099</c:v>
                </c:pt>
                <c:pt idx="389">
                  <c:v>0.099</c:v>
                </c:pt>
                <c:pt idx="390">
                  <c:v>0.101</c:v>
                </c:pt>
                <c:pt idx="391">
                  <c:v>0.101</c:v>
                </c:pt>
                <c:pt idx="392">
                  <c:v>0.101</c:v>
                </c:pt>
                <c:pt idx="393">
                  <c:v>0.101</c:v>
                </c:pt>
                <c:pt idx="394">
                  <c:v>0.102</c:v>
                </c:pt>
                <c:pt idx="395">
                  <c:v>0.101</c:v>
                </c:pt>
                <c:pt idx="396">
                  <c:v>0.101</c:v>
                </c:pt>
                <c:pt idx="397">
                  <c:v>0.101</c:v>
                </c:pt>
                <c:pt idx="398">
                  <c:v>0.099</c:v>
                </c:pt>
                <c:pt idx="399">
                  <c:v>0.101</c:v>
                </c:pt>
                <c:pt idx="400">
                  <c:v>0.099</c:v>
                </c:pt>
                <c:pt idx="401">
                  <c:v>0.099</c:v>
                </c:pt>
                <c:pt idx="402">
                  <c:v>0.098</c:v>
                </c:pt>
                <c:pt idx="403">
                  <c:v>0.099</c:v>
                </c:pt>
                <c:pt idx="404">
                  <c:v>0.098</c:v>
                </c:pt>
                <c:pt idx="405">
                  <c:v>0.098</c:v>
                </c:pt>
                <c:pt idx="406">
                  <c:v>0.099</c:v>
                </c:pt>
                <c:pt idx="407">
                  <c:v>0.098</c:v>
                </c:pt>
                <c:pt idx="408">
                  <c:v>0.098</c:v>
                </c:pt>
                <c:pt idx="409">
                  <c:v>0.099</c:v>
                </c:pt>
                <c:pt idx="410">
                  <c:v>0.099</c:v>
                </c:pt>
                <c:pt idx="411">
                  <c:v>0.099</c:v>
                </c:pt>
                <c:pt idx="412">
                  <c:v>0.098</c:v>
                </c:pt>
                <c:pt idx="413">
                  <c:v>0.098</c:v>
                </c:pt>
                <c:pt idx="414">
                  <c:v>0.098</c:v>
                </c:pt>
                <c:pt idx="415">
                  <c:v>0.099</c:v>
                </c:pt>
                <c:pt idx="416">
                  <c:v>0.099</c:v>
                </c:pt>
                <c:pt idx="417">
                  <c:v>0.098</c:v>
                </c:pt>
                <c:pt idx="418">
                  <c:v>0.099</c:v>
                </c:pt>
                <c:pt idx="419">
                  <c:v>0.098</c:v>
                </c:pt>
                <c:pt idx="420">
                  <c:v>0.098</c:v>
                </c:pt>
                <c:pt idx="421">
                  <c:v>0.098</c:v>
                </c:pt>
                <c:pt idx="422">
                  <c:v>0.099</c:v>
                </c:pt>
                <c:pt idx="423">
                  <c:v>0.098</c:v>
                </c:pt>
                <c:pt idx="424">
                  <c:v>0.099</c:v>
                </c:pt>
                <c:pt idx="425">
                  <c:v>0.099</c:v>
                </c:pt>
                <c:pt idx="426">
                  <c:v>0.099</c:v>
                </c:pt>
                <c:pt idx="427">
                  <c:v>0.099</c:v>
                </c:pt>
                <c:pt idx="428">
                  <c:v>0.098</c:v>
                </c:pt>
                <c:pt idx="429">
                  <c:v>0.099</c:v>
                </c:pt>
                <c:pt idx="430">
                  <c:v>0.098</c:v>
                </c:pt>
                <c:pt idx="431">
                  <c:v>0.098</c:v>
                </c:pt>
                <c:pt idx="432">
                  <c:v>0.098</c:v>
                </c:pt>
                <c:pt idx="433">
                  <c:v>0.098</c:v>
                </c:pt>
                <c:pt idx="434">
                  <c:v>0.098</c:v>
                </c:pt>
                <c:pt idx="435">
                  <c:v>0.098</c:v>
                </c:pt>
                <c:pt idx="436">
                  <c:v>0.097</c:v>
                </c:pt>
                <c:pt idx="437">
                  <c:v>0.098</c:v>
                </c:pt>
                <c:pt idx="438">
                  <c:v>0.097</c:v>
                </c:pt>
                <c:pt idx="439">
                  <c:v>0.098</c:v>
                </c:pt>
                <c:pt idx="440">
                  <c:v>0.098</c:v>
                </c:pt>
                <c:pt idx="441">
                  <c:v>0.098</c:v>
                </c:pt>
                <c:pt idx="442">
                  <c:v>0.098</c:v>
                </c:pt>
                <c:pt idx="443">
                  <c:v>0.098</c:v>
                </c:pt>
                <c:pt idx="444">
                  <c:v>0.098</c:v>
                </c:pt>
                <c:pt idx="445">
                  <c:v>0.098</c:v>
                </c:pt>
                <c:pt idx="446">
                  <c:v>0.098</c:v>
                </c:pt>
                <c:pt idx="447">
                  <c:v>0.098</c:v>
                </c:pt>
                <c:pt idx="448">
                  <c:v>0.098</c:v>
                </c:pt>
                <c:pt idx="449">
                  <c:v>0.099</c:v>
                </c:pt>
                <c:pt idx="450">
                  <c:v>0.098</c:v>
                </c:pt>
                <c:pt idx="451">
                  <c:v>0.098</c:v>
                </c:pt>
                <c:pt idx="452">
                  <c:v>0.099</c:v>
                </c:pt>
                <c:pt idx="453">
                  <c:v>0.097</c:v>
                </c:pt>
                <c:pt idx="454">
                  <c:v>0.098</c:v>
                </c:pt>
                <c:pt idx="455">
                  <c:v>0.098</c:v>
                </c:pt>
                <c:pt idx="456">
                  <c:v>0.099</c:v>
                </c:pt>
                <c:pt idx="457">
                  <c:v>0.099</c:v>
                </c:pt>
                <c:pt idx="458">
                  <c:v>0.099</c:v>
                </c:pt>
                <c:pt idx="459">
                  <c:v>0.101</c:v>
                </c:pt>
                <c:pt idx="460">
                  <c:v>0.099</c:v>
                </c:pt>
                <c:pt idx="461">
                  <c:v>0.101</c:v>
                </c:pt>
                <c:pt idx="462">
                  <c:v>0.099</c:v>
                </c:pt>
                <c:pt idx="463">
                  <c:v>0.101</c:v>
                </c:pt>
                <c:pt idx="464">
                  <c:v>0.099</c:v>
                </c:pt>
                <c:pt idx="465">
                  <c:v>0.099</c:v>
                </c:pt>
                <c:pt idx="466">
                  <c:v>0.099</c:v>
                </c:pt>
                <c:pt idx="467">
                  <c:v>0.099</c:v>
                </c:pt>
                <c:pt idx="468">
                  <c:v>0.102</c:v>
                </c:pt>
                <c:pt idx="469">
                  <c:v>0.099</c:v>
                </c:pt>
                <c:pt idx="470">
                  <c:v>0.101</c:v>
                </c:pt>
                <c:pt idx="471">
                  <c:v>0.101</c:v>
                </c:pt>
                <c:pt idx="472">
                  <c:v>0.102</c:v>
                </c:pt>
                <c:pt idx="473">
                  <c:v>0.101</c:v>
                </c:pt>
                <c:pt idx="474">
                  <c:v>0.102</c:v>
                </c:pt>
                <c:pt idx="475">
                  <c:v>0.101</c:v>
                </c:pt>
                <c:pt idx="476">
                  <c:v>0.101</c:v>
                </c:pt>
                <c:pt idx="477">
                  <c:v>0.102</c:v>
                </c:pt>
                <c:pt idx="478">
                  <c:v>0.101</c:v>
                </c:pt>
                <c:pt idx="479">
                  <c:v>0.102</c:v>
                </c:pt>
                <c:pt idx="480">
                  <c:v>0.101</c:v>
                </c:pt>
                <c:pt idx="481">
                  <c:v>0.101</c:v>
                </c:pt>
                <c:pt idx="482">
                  <c:v>0.102</c:v>
                </c:pt>
                <c:pt idx="483">
                  <c:v>0.102</c:v>
                </c:pt>
                <c:pt idx="484">
                  <c:v>0.102</c:v>
                </c:pt>
                <c:pt idx="485">
                  <c:v>0.102</c:v>
                </c:pt>
                <c:pt idx="486">
                  <c:v>0.103</c:v>
                </c:pt>
                <c:pt idx="487">
                  <c:v>0.102</c:v>
                </c:pt>
                <c:pt idx="488">
                  <c:v>0.103</c:v>
                </c:pt>
                <c:pt idx="489">
                  <c:v>0.103</c:v>
                </c:pt>
                <c:pt idx="490">
                  <c:v>0.102</c:v>
                </c:pt>
                <c:pt idx="491">
                  <c:v>0.105</c:v>
                </c:pt>
                <c:pt idx="492">
                  <c:v>0.103</c:v>
                </c:pt>
                <c:pt idx="493">
                  <c:v>0.105</c:v>
                </c:pt>
                <c:pt idx="494">
                  <c:v>0.103</c:v>
                </c:pt>
                <c:pt idx="495">
                  <c:v>0.105</c:v>
                </c:pt>
                <c:pt idx="496">
                  <c:v>0.103</c:v>
                </c:pt>
                <c:pt idx="497">
                  <c:v>0.103</c:v>
                </c:pt>
                <c:pt idx="498">
                  <c:v>0.105</c:v>
                </c:pt>
                <c:pt idx="499">
                  <c:v>0.103</c:v>
                </c:pt>
                <c:pt idx="500">
                  <c:v>0.105</c:v>
                </c:pt>
                <c:pt idx="501">
                  <c:v>0.103</c:v>
                </c:pt>
                <c:pt idx="502">
                  <c:v>0.105</c:v>
                </c:pt>
                <c:pt idx="503">
                  <c:v>0.105</c:v>
                </c:pt>
                <c:pt idx="504">
                  <c:v>0.105</c:v>
                </c:pt>
                <c:pt idx="505">
                  <c:v>0.105</c:v>
                </c:pt>
                <c:pt idx="506">
                  <c:v>0.105</c:v>
                </c:pt>
                <c:pt idx="507">
                  <c:v>0.103</c:v>
                </c:pt>
                <c:pt idx="508">
                  <c:v>0.105</c:v>
                </c:pt>
                <c:pt idx="509">
                  <c:v>0.105</c:v>
                </c:pt>
                <c:pt idx="510">
                  <c:v>0.106</c:v>
                </c:pt>
                <c:pt idx="511">
                  <c:v>0.106</c:v>
                </c:pt>
                <c:pt idx="512">
                  <c:v>0.107</c:v>
                </c:pt>
                <c:pt idx="513">
                  <c:v>0.106</c:v>
                </c:pt>
                <c:pt idx="514">
                  <c:v>0.106</c:v>
                </c:pt>
                <c:pt idx="515">
                  <c:v>0.106</c:v>
                </c:pt>
                <c:pt idx="516">
                  <c:v>0.106</c:v>
                </c:pt>
                <c:pt idx="517">
                  <c:v>0.106</c:v>
                </c:pt>
                <c:pt idx="518">
                  <c:v>0.107</c:v>
                </c:pt>
                <c:pt idx="519">
                  <c:v>0.107</c:v>
                </c:pt>
                <c:pt idx="520">
                  <c:v>0.109</c:v>
                </c:pt>
                <c:pt idx="521">
                  <c:v>0.109</c:v>
                </c:pt>
                <c:pt idx="522">
                  <c:v>0.106</c:v>
                </c:pt>
                <c:pt idx="523">
                  <c:v>0.107</c:v>
                </c:pt>
                <c:pt idx="524">
                  <c:v>0.106</c:v>
                </c:pt>
                <c:pt idx="525">
                  <c:v>0.107</c:v>
                </c:pt>
                <c:pt idx="526">
                  <c:v>0.106</c:v>
                </c:pt>
                <c:pt idx="527">
                  <c:v>0.106</c:v>
                </c:pt>
                <c:pt idx="528">
                  <c:v>0.107</c:v>
                </c:pt>
                <c:pt idx="529">
                  <c:v>0.109</c:v>
                </c:pt>
                <c:pt idx="530">
                  <c:v>0.107</c:v>
                </c:pt>
                <c:pt idx="531">
                  <c:v>0.106</c:v>
                </c:pt>
                <c:pt idx="532">
                  <c:v>0.109</c:v>
                </c:pt>
                <c:pt idx="533">
                  <c:v>0.107</c:v>
                </c:pt>
                <c:pt idx="534">
                  <c:v>0.109</c:v>
                </c:pt>
                <c:pt idx="535">
                  <c:v>0.107</c:v>
                </c:pt>
                <c:pt idx="536">
                  <c:v>0.109</c:v>
                </c:pt>
                <c:pt idx="537">
                  <c:v>0.107</c:v>
                </c:pt>
                <c:pt idx="538">
                  <c:v>0.107</c:v>
                </c:pt>
                <c:pt idx="539">
                  <c:v>0.107</c:v>
                </c:pt>
                <c:pt idx="540">
                  <c:v>0.107</c:v>
                </c:pt>
                <c:pt idx="541">
                  <c:v>0.107</c:v>
                </c:pt>
                <c:pt idx="542">
                  <c:v>0.109</c:v>
                </c:pt>
                <c:pt idx="543">
                  <c:v>0.109</c:v>
                </c:pt>
                <c:pt idx="544">
                  <c:v>0.109</c:v>
                </c:pt>
                <c:pt idx="545">
                  <c:v>0.107</c:v>
                </c:pt>
                <c:pt idx="546">
                  <c:v>0.107</c:v>
                </c:pt>
                <c:pt idx="547">
                  <c:v>0.109</c:v>
                </c:pt>
                <c:pt idx="548">
                  <c:v>0.109</c:v>
                </c:pt>
                <c:pt idx="549">
                  <c:v>0.107</c:v>
                </c:pt>
                <c:pt idx="550">
                  <c:v>0.107</c:v>
                </c:pt>
                <c:pt idx="551">
                  <c:v>0.107</c:v>
                </c:pt>
                <c:pt idx="552">
                  <c:v>0.109</c:v>
                </c:pt>
                <c:pt idx="553">
                  <c:v>0.107</c:v>
                </c:pt>
                <c:pt idx="554">
                  <c:v>0.109</c:v>
                </c:pt>
                <c:pt idx="555">
                  <c:v>0.107</c:v>
                </c:pt>
                <c:pt idx="556">
                  <c:v>0.11</c:v>
                </c:pt>
                <c:pt idx="557">
                  <c:v>0.107</c:v>
                </c:pt>
                <c:pt idx="558">
                  <c:v>0.109</c:v>
                </c:pt>
                <c:pt idx="559">
                  <c:v>0.109</c:v>
                </c:pt>
                <c:pt idx="560">
                  <c:v>0.109</c:v>
                </c:pt>
                <c:pt idx="561">
                  <c:v>0.11</c:v>
                </c:pt>
                <c:pt idx="562">
                  <c:v>0.109</c:v>
                </c:pt>
                <c:pt idx="563">
                  <c:v>0.11</c:v>
                </c:pt>
                <c:pt idx="564">
                  <c:v>0.109</c:v>
                </c:pt>
                <c:pt idx="565">
                  <c:v>0.11</c:v>
                </c:pt>
                <c:pt idx="566">
                  <c:v>0.109</c:v>
                </c:pt>
                <c:pt idx="567">
                  <c:v>0.11</c:v>
                </c:pt>
                <c:pt idx="568">
                  <c:v>0.11</c:v>
                </c:pt>
                <c:pt idx="569">
                  <c:v>0.109</c:v>
                </c:pt>
                <c:pt idx="570">
                  <c:v>0.11</c:v>
                </c:pt>
                <c:pt idx="571">
                  <c:v>0.11</c:v>
                </c:pt>
                <c:pt idx="572">
                  <c:v>0.11</c:v>
                </c:pt>
                <c:pt idx="573">
                  <c:v>0.11</c:v>
                </c:pt>
                <c:pt idx="574">
                  <c:v>0.111</c:v>
                </c:pt>
                <c:pt idx="575">
                  <c:v>0.11</c:v>
                </c:pt>
                <c:pt idx="576">
                  <c:v>0.11</c:v>
                </c:pt>
                <c:pt idx="577">
                  <c:v>0.11</c:v>
                </c:pt>
                <c:pt idx="578">
                  <c:v>0.11</c:v>
                </c:pt>
                <c:pt idx="579">
                  <c:v>0.111</c:v>
                </c:pt>
                <c:pt idx="580">
                  <c:v>0.11</c:v>
                </c:pt>
                <c:pt idx="581">
                  <c:v>0.11</c:v>
                </c:pt>
                <c:pt idx="582">
                  <c:v>0.111</c:v>
                </c:pt>
                <c:pt idx="583">
                  <c:v>0.111</c:v>
                </c:pt>
                <c:pt idx="584">
                  <c:v>0.11</c:v>
                </c:pt>
                <c:pt idx="585">
                  <c:v>0.111</c:v>
                </c:pt>
                <c:pt idx="586">
                  <c:v>0.111</c:v>
                </c:pt>
                <c:pt idx="587">
                  <c:v>0.111</c:v>
                </c:pt>
                <c:pt idx="588">
                  <c:v>0.111</c:v>
                </c:pt>
                <c:pt idx="589">
                  <c:v>0.11</c:v>
                </c:pt>
                <c:pt idx="590">
                  <c:v>0.111</c:v>
                </c:pt>
                <c:pt idx="591">
                  <c:v>0.111</c:v>
                </c:pt>
                <c:pt idx="592">
                  <c:v>0.111</c:v>
                </c:pt>
                <c:pt idx="593">
                  <c:v>0.111</c:v>
                </c:pt>
                <c:pt idx="594">
                  <c:v>0.111</c:v>
                </c:pt>
                <c:pt idx="595">
                  <c:v>0.111</c:v>
                </c:pt>
                <c:pt idx="596">
                  <c:v>0.111</c:v>
                </c:pt>
                <c:pt idx="597">
                  <c:v>0.11</c:v>
                </c:pt>
                <c:pt idx="598">
                  <c:v>0.111</c:v>
                </c:pt>
                <c:pt idx="599">
                  <c:v>0.111</c:v>
                </c:pt>
                <c:pt idx="600">
                  <c:v>0.111</c:v>
                </c:pt>
                <c:pt idx="601">
                  <c:v>0.111</c:v>
                </c:pt>
                <c:pt idx="602">
                  <c:v>0.111</c:v>
                </c:pt>
                <c:pt idx="603">
                  <c:v>0.111</c:v>
                </c:pt>
                <c:pt idx="604">
                  <c:v>0.111</c:v>
                </c:pt>
                <c:pt idx="605">
                  <c:v>0.11</c:v>
                </c:pt>
                <c:pt idx="606">
                  <c:v>0.111</c:v>
                </c:pt>
                <c:pt idx="607">
                  <c:v>0.111</c:v>
                </c:pt>
                <c:pt idx="608">
                  <c:v>0.113</c:v>
                </c:pt>
                <c:pt idx="609">
                  <c:v>0.111</c:v>
                </c:pt>
                <c:pt idx="610">
                  <c:v>0.113</c:v>
                </c:pt>
                <c:pt idx="611">
                  <c:v>0.111</c:v>
                </c:pt>
                <c:pt idx="612">
                  <c:v>0.111</c:v>
                </c:pt>
                <c:pt idx="613">
                  <c:v>0.113</c:v>
                </c:pt>
                <c:pt idx="614">
                  <c:v>0.113</c:v>
                </c:pt>
                <c:pt idx="615">
                  <c:v>0.114</c:v>
                </c:pt>
                <c:pt idx="616">
                  <c:v>0.113</c:v>
                </c:pt>
                <c:pt idx="617">
                  <c:v>0.114</c:v>
                </c:pt>
                <c:pt idx="618">
                  <c:v>0.114</c:v>
                </c:pt>
                <c:pt idx="619">
                  <c:v>0.114</c:v>
                </c:pt>
                <c:pt idx="620">
                  <c:v>0.113</c:v>
                </c:pt>
                <c:pt idx="621">
                  <c:v>0.114</c:v>
                </c:pt>
                <c:pt idx="622">
                  <c:v>0.114</c:v>
                </c:pt>
                <c:pt idx="623">
                  <c:v>0.114</c:v>
                </c:pt>
                <c:pt idx="624">
                  <c:v>0.115</c:v>
                </c:pt>
                <c:pt idx="625">
                  <c:v>0.115</c:v>
                </c:pt>
                <c:pt idx="626">
                  <c:v>0.115</c:v>
                </c:pt>
                <c:pt idx="627">
                  <c:v>0.115</c:v>
                </c:pt>
                <c:pt idx="628">
                  <c:v>0.114</c:v>
                </c:pt>
                <c:pt idx="629">
                  <c:v>0.115</c:v>
                </c:pt>
                <c:pt idx="630">
                  <c:v>0.115</c:v>
                </c:pt>
                <c:pt idx="631">
                  <c:v>0.115</c:v>
                </c:pt>
                <c:pt idx="632">
                  <c:v>0.115</c:v>
                </c:pt>
                <c:pt idx="633">
                  <c:v>0.117</c:v>
                </c:pt>
                <c:pt idx="634">
                  <c:v>0.117</c:v>
                </c:pt>
                <c:pt idx="635">
                  <c:v>0.117</c:v>
                </c:pt>
                <c:pt idx="636">
                  <c:v>0.117</c:v>
                </c:pt>
                <c:pt idx="637">
                  <c:v>0.118</c:v>
                </c:pt>
                <c:pt idx="638">
                  <c:v>0.117</c:v>
                </c:pt>
                <c:pt idx="639">
                  <c:v>0.117</c:v>
                </c:pt>
                <c:pt idx="640">
                  <c:v>0.118</c:v>
                </c:pt>
                <c:pt idx="641">
                  <c:v>0.118</c:v>
                </c:pt>
                <c:pt idx="642">
                  <c:v>0.118</c:v>
                </c:pt>
                <c:pt idx="643">
                  <c:v>0.118</c:v>
                </c:pt>
                <c:pt idx="644">
                  <c:v>0.119</c:v>
                </c:pt>
                <c:pt idx="645">
                  <c:v>0.118</c:v>
                </c:pt>
                <c:pt idx="646">
                  <c:v>0.118</c:v>
                </c:pt>
                <c:pt idx="647">
                  <c:v>0.119</c:v>
                </c:pt>
                <c:pt idx="648">
                  <c:v>0.118</c:v>
                </c:pt>
                <c:pt idx="649">
                  <c:v>0.118</c:v>
                </c:pt>
                <c:pt idx="650">
                  <c:v>0.118</c:v>
                </c:pt>
                <c:pt idx="651">
                  <c:v>0.118</c:v>
                </c:pt>
                <c:pt idx="652">
                  <c:v>0.118</c:v>
                </c:pt>
                <c:pt idx="653">
                  <c:v>0.119</c:v>
                </c:pt>
                <c:pt idx="654">
                  <c:v>0.118</c:v>
                </c:pt>
                <c:pt idx="655">
                  <c:v>0.119</c:v>
                </c:pt>
                <c:pt idx="656">
                  <c:v>0.119</c:v>
                </c:pt>
                <c:pt idx="657">
                  <c:v>0.119</c:v>
                </c:pt>
                <c:pt idx="658">
                  <c:v>0.121</c:v>
                </c:pt>
                <c:pt idx="659">
                  <c:v>0.119</c:v>
                </c:pt>
                <c:pt idx="660">
                  <c:v>0.121</c:v>
                </c:pt>
                <c:pt idx="661">
                  <c:v>0.119</c:v>
                </c:pt>
                <c:pt idx="662">
                  <c:v>0.119</c:v>
                </c:pt>
                <c:pt idx="663">
                  <c:v>0.121</c:v>
                </c:pt>
                <c:pt idx="664">
                  <c:v>0.121</c:v>
                </c:pt>
                <c:pt idx="665">
                  <c:v>0.121</c:v>
                </c:pt>
                <c:pt idx="666">
                  <c:v>0.122</c:v>
                </c:pt>
                <c:pt idx="667">
                  <c:v>0.122</c:v>
                </c:pt>
                <c:pt idx="668">
                  <c:v>0.122</c:v>
                </c:pt>
                <c:pt idx="669">
                  <c:v>0.122</c:v>
                </c:pt>
                <c:pt idx="670">
                  <c:v>0.122</c:v>
                </c:pt>
                <c:pt idx="671">
                  <c:v>0.123</c:v>
                </c:pt>
                <c:pt idx="672">
                  <c:v>0.123</c:v>
                </c:pt>
                <c:pt idx="673">
                  <c:v>0.123</c:v>
                </c:pt>
                <c:pt idx="674">
                  <c:v>0.123</c:v>
                </c:pt>
                <c:pt idx="675">
                  <c:v>0.122</c:v>
                </c:pt>
                <c:pt idx="676">
                  <c:v>0.123</c:v>
                </c:pt>
                <c:pt idx="677">
                  <c:v>0.122</c:v>
                </c:pt>
                <c:pt idx="678">
                  <c:v>0.123</c:v>
                </c:pt>
                <c:pt idx="679">
                  <c:v>0.125</c:v>
                </c:pt>
                <c:pt idx="680">
                  <c:v>0.125</c:v>
                </c:pt>
                <c:pt idx="681">
                  <c:v>0.125</c:v>
                </c:pt>
                <c:pt idx="682">
                  <c:v>0.125</c:v>
                </c:pt>
                <c:pt idx="683">
                  <c:v>0.126</c:v>
                </c:pt>
                <c:pt idx="684">
                  <c:v>0.125</c:v>
                </c:pt>
                <c:pt idx="685">
                  <c:v>0.125</c:v>
                </c:pt>
                <c:pt idx="686">
                  <c:v>0.125</c:v>
                </c:pt>
                <c:pt idx="687">
                  <c:v>0.126</c:v>
                </c:pt>
                <c:pt idx="688">
                  <c:v>0.126</c:v>
                </c:pt>
                <c:pt idx="689">
                  <c:v>0.126</c:v>
                </c:pt>
                <c:pt idx="690">
                  <c:v>0.126</c:v>
                </c:pt>
                <c:pt idx="691">
                  <c:v>0.126</c:v>
                </c:pt>
                <c:pt idx="692">
                  <c:v>0.126</c:v>
                </c:pt>
                <c:pt idx="693">
                  <c:v>0.126</c:v>
                </c:pt>
                <c:pt idx="694">
                  <c:v>0.128</c:v>
                </c:pt>
                <c:pt idx="695">
                  <c:v>0.128</c:v>
                </c:pt>
                <c:pt idx="696">
                  <c:v>0.128</c:v>
                </c:pt>
                <c:pt idx="697">
                  <c:v>0.126</c:v>
                </c:pt>
                <c:pt idx="698">
                  <c:v>0.126</c:v>
                </c:pt>
                <c:pt idx="699">
                  <c:v>0.126</c:v>
                </c:pt>
                <c:pt idx="700">
                  <c:v>0.126</c:v>
                </c:pt>
                <c:pt idx="701">
                  <c:v>0.126</c:v>
                </c:pt>
                <c:pt idx="702">
                  <c:v>0.126</c:v>
                </c:pt>
                <c:pt idx="703">
                  <c:v>0.128</c:v>
                </c:pt>
                <c:pt idx="704">
                  <c:v>0.126</c:v>
                </c:pt>
                <c:pt idx="705">
                  <c:v>0.126</c:v>
                </c:pt>
                <c:pt idx="706">
                  <c:v>0.126</c:v>
                </c:pt>
                <c:pt idx="707">
                  <c:v>0.126</c:v>
                </c:pt>
                <c:pt idx="708">
                  <c:v>0.126</c:v>
                </c:pt>
                <c:pt idx="709">
                  <c:v>0.126</c:v>
                </c:pt>
                <c:pt idx="710">
                  <c:v>0.128</c:v>
                </c:pt>
                <c:pt idx="711">
                  <c:v>0.128</c:v>
                </c:pt>
                <c:pt idx="712">
                  <c:v>0.128</c:v>
                </c:pt>
                <c:pt idx="713">
                  <c:v>0.129</c:v>
                </c:pt>
                <c:pt idx="714">
                  <c:v>0.128</c:v>
                </c:pt>
                <c:pt idx="715">
                  <c:v>0.128</c:v>
                </c:pt>
                <c:pt idx="716">
                  <c:v>0.128</c:v>
                </c:pt>
                <c:pt idx="717">
                  <c:v>0.129</c:v>
                </c:pt>
                <c:pt idx="718">
                  <c:v>0.129</c:v>
                </c:pt>
                <c:pt idx="719">
                  <c:v>0.129</c:v>
                </c:pt>
                <c:pt idx="720">
                  <c:v>0.129</c:v>
                </c:pt>
                <c:pt idx="721">
                  <c:v>0.129</c:v>
                </c:pt>
                <c:pt idx="722">
                  <c:v>0.129</c:v>
                </c:pt>
                <c:pt idx="723">
                  <c:v>0.128</c:v>
                </c:pt>
                <c:pt idx="724">
                  <c:v>0.128</c:v>
                </c:pt>
                <c:pt idx="725">
                  <c:v>0.128</c:v>
                </c:pt>
                <c:pt idx="726">
                  <c:v>0.128</c:v>
                </c:pt>
                <c:pt idx="727">
                  <c:v>0.128</c:v>
                </c:pt>
                <c:pt idx="728">
                  <c:v>0.128</c:v>
                </c:pt>
                <c:pt idx="729">
                  <c:v>0.129</c:v>
                </c:pt>
                <c:pt idx="730">
                  <c:v>0.129</c:v>
                </c:pt>
                <c:pt idx="731">
                  <c:v>0.129</c:v>
                </c:pt>
                <c:pt idx="732">
                  <c:v>0.129</c:v>
                </c:pt>
                <c:pt idx="733">
                  <c:v>0.128</c:v>
                </c:pt>
                <c:pt idx="734">
                  <c:v>0.129</c:v>
                </c:pt>
                <c:pt idx="735">
                  <c:v>0.129</c:v>
                </c:pt>
                <c:pt idx="736">
                  <c:v>0.13</c:v>
                </c:pt>
                <c:pt idx="737">
                  <c:v>0.13</c:v>
                </c:pt>
                <c:pt idx="738">
                  <c:v>0.13</c:v>
                </c:pt>
                <c:pt idx="739">
                  <c:v>0.13</c:v>
                </c:pt>
                <c:pt idx="740">
                  <c:v>0.13</c:v>
                </c:pt>
                <c:pt idx="741">
                  <c:v>0.13</c:v>
                </c:pt>
                <c:pt idx="742">
                  <c:v>0.132</c:v>
                </c:pt>
                <c:pt idx="743">
                  <c:v>0.13</c:v>
                </c:pt>
                <c:pt idx="744">
                  <c:v>0.13</c:v>
                </c:pt>
                <c:pt idx="745">
                  <c:v>0.132</c:v>
                </c:pt>
                <c:pt idx="746">
                  <c:v>0.132</c:v>
                </c:pt>
                <c:pt idx="747">
                  <c:v>0.132</c:v>
                </c:pt>
                <c:pt idx="748">
                  <c:v>0.132</c:v>
                </c:pt>
                <c:pt idx="749">
                  <c:v>0.132</c:v>
                </c:pt>
                <c:pt idx="750">
                  <c:v>0.132</c:v>
                </c:pt>
                <c:pt idx="751">
                  <c:v>0.132</c:v>
                </c:pt>
                <c:pt idx="752">
                  <c:v>0.133</c:v>
                </c:pt>
                <c:pt idx="753">
                  <c:v>0.132</c:v>
                </c:pt>
                <c:pt idx="754">
                  <c:v>0.132</c:v>
                </c:pt>
                <c:pt idx="755">
                  <c:v>0.13</c:v>
                </c:pt>
                <c:pt idx="756">
                  <c:v>0.132</c:v>
                </c:pt>
                <c:pt idx="757">
                  <c:v>0.132</c:v>
                </c:pt>
                <c:pt idx="758">
                  <c:v>0.132</c:v>
                </c:pt>
                <c:pt idx="759">
                  <c:v>0.132</c:v>
                </c:pt>
                <c:pt idx="760">
                  <c:v>0.13</c:v>
                </c:pt>
                <c:pt idx="761">
                  <c:v>0.132</c:v>
                </c:pt>
                <c:pt idx="762">
                  <c:v>0.13</c:v>
                </c:pt>
                <c:pt idx="763">
                  <c:v>0.132</c:v>
                </c:pt>
                <c:pt idx="764">
                  <c:v>0.132</c:v>
                </c:pt>
                <c:pt idx="765">
                  <c:v>0.132</c:v>
                </c:pt>
                <c:pt idx="766">
                  <c:v>0.132</c:v>
                </c:pt>
                <c:pt idx="767">
                  <c:v>0.132</c:v>
                </c:pt>
                <c:pt idx="768">
                  <c:v>0.133</c:v>
                </c:pt>
                <c:pt idx="769">
                  <c:v>0.132</c:v>
                </c:pt>
                <c:pt idx="770">
                  <c:v>0.133</c:v>
                </c:pt>
                <c:pt idx="771">
                  <c:v>0.133</c:v>
                </c:pt>
                <c:pt idx="772">
                  <c:v>0.133</c:v>
                </c:pt>
                <c:pt idx="773">
                  <c:v>0.133</c:v>
                </c:pt>
                <c:pt idx="774">
                  <c:v>0.133</c:v>
                </c:pt>
                <c:pt idx="775">
                  <c:v>0.133</c:v>
                </c:pt>
                <c:pt idx="776">
                  <c:v>0.132</c:v>
                </c:pt>
                <c:pt idx="777">
                  <c:v>0.132</c:v>
                </c:pt>
                <c:pt idx="778">
                  <c:v>0.13</c:v>
                </c:pt>
                <c:pt idx="779">
                  <c:v>0.13</c:v>
                </c:pt>
                <c:pt idx="780">
                  <c:v>0.129</c:v>
                </c:pt>
                <c:pt idx="781">
                  <c:v>0.129</c:v>
                </c:pt>
                <c:pt idx="782">
                  <c:v>0.128</c:v>
                </c:pt>
                <c:pt idx="783">
                  <c:v>0.128</c:v>
                </c:pt>
                <c:pt idx="784">
                  <c:v>0.129</c:v>
                </c:pt>
                <c:pt idx="785">
                  <c:v>0.128</c:v>
                </c:pt>
                <c:pt idx="786">
                  <c:v>0.128</c:v>
                </c:pt>
                <c:pt idx="787">
                  <c:v>0.126</c:v>
                </c:pt>
                <c:pt idx="788">
                  <c:v>0.128</c:v>
                </c:pt>
                <c:pt idx="789">
                  <c:v>0.126</c:v>
                </c:pt>
                <c:pt idx="790">
                  <c:v>0.128</c:v>
                </c:pt>
                <c:pt idx="791">
                  <c:v>0.128</c:v>
                </c:pt>
                <c:pt idx="792">
                  <c:v>0.126</c:v>
                </c:pt>
                <c:pt idx="793">
                  <c:v>0.126</c:v>
                </c:pt>
                <c:pt idx="794">
                  <c:v>0.125</c:v>
                </c:pt>
                <c:pt idx="795">
                  <c:v>0.125</c:v>
                </c:pt>
                <c:pt idx="796">
                  <c:v>0.125</c:v>
                </c:pt>
                <c:pt idx="797">
                  <c:v>0.123</c:v>
                </c:pt>
                <c:pt idx="798">
                  <c:v>0.125</c:v>
                </c:pt>
                <c:pt idx="799">
                  <c:v>0.123</c:v>
                </c:pt>
                <c:pt idx="800">
                  <c:v>0.123</c:v>
                </c:pt>
                <c:pt idx="801">
                  <c:v>0.123</c:v>
                </c:pt>
                <c:pt idx="802">
                  <c:v>0.123</c:v>
                </c:pt>
                <c:pt idx="803">
                  <c:v>0.125</c:v>
                </c:pt>
                <c:pt idx="804">
                  <c:v>0.123</c:v>
                </c:pt>
                <c:pt idx="805">
                  <c:v>0.123</c:v>
                </c:pt>
                <c:pt idx="806">
                  <c:v>0.123</c:v>
                </c:pt>
                <c:pt idx="807">
                  <c:v>0.123</c:v>
                </c:pt>
                <c:pt idx="808">
                  <c:v>0.123</c:v>
                </c:pt>
                <c:pt idx="809">
                  <c:v>0.123</c:v>
                </c:pt>
                <c:pt idx="810">
                  <c:v>0.123</c:v>
                </c:pt>
                <c:pt idx="811">
                  <c:v>0.122</c:v>
                </c:pt>
                <c:pt idx="812">
                  <c:v>0.122</c:v>
                </c:pt>
                <c:pt idx="813">
                  <c:v>0.122</c:v>
                </c:pt>
                <c:pt idx="814">
                  <c:v>0.123</c:v>
                </c:pt>
                <c:pt idx="815">
                  <c:v>0.123</c:v>
                </c:pt>
                <c:pt idx="816">
                  <c:v>0.123</c:v>
                </c:pt>
                <c:pt idx="817">
                  <c:v>0.123</c:v>
                </c:pt>
                <c:pt idx="818">
                  <c:v>0.123</c:v>
                </c:pt>
                <c:pt idx="819">
                  <c:v>0.123</c:v>
                </c:pt>
                <c:pt idx="820">
                  <c:v>0.123</c:v>
                </c:pt>
                <c:pt idx="821">
                  <c:v>0.123</c:v>
                </c:pt>
                <c:pt idx="822">
                  <c:v>0.123</c:v>
                </c:pt>
                <c:pt idx="823">
                  <c:v>0.121</c:v>
                </c:pt>
                <c:pt idx="824">
                  <c:v>0.122</c:v>
                </c:pt>
                <c:pt idx="825">
                  <c:v>0.122</c:v>
                </c:pt>
                <c:pt idx="826">
                  <c:v>0.121</c:v>
                </c:pt>
                <c:pt idx="827">
                  <c:v>0.122</c:v>
                </c:pt>
                <c:pt idx="828">
                  <c:v>0.121</c:v>
                </c:pt>
                <c:pt idx="829">
                  <c:v>0.121</c:v>
                </c:pt>
                <c:pt idx="830">
                  <c:v>0.121</c:v>
                </c:pt>
                <c:pt idx="831">
                  <c:v>0.121</c:v>
                </c:pt>
                <c:pt idx="832">
                  <c:v>0.122</c:v>
                </c:pt>
                <c:pt idx="833">
                  <c:v>0.122</c:v>
                </c:pt>
                <c:pt idx="834">
                  <c:v>0.122</c:v>
                </c:pt>
                <c:pt idx="835">
                  <c:v>0.119</c:v>
                </c:pt>
                <c:pt idx="836">
                  <c:v>0.121</c:v>
                </c:pt>
                <c:pt idx="837">
                  <c:v>0.121</c:v>
                </c:pt>
                <c:pt idx="838">
                  <c:v>0.121</c:v>
                </c:pt>
                <c:pt idx="839">
                  <c:v>0.119</c:v>
                </c:pt>
                <c:pt idx="840">
                  <c:v>0.121</c:v>
                </c:pt>
                <c:pt idx="841">
                  <c:v>0.121</c:v>
                </c:pt>
                <c:pt idx="842">
                  <c:v>0.121</c:v>
                </c:pt>
                <c:pt idx="843">
                  <c:v>0.121</c:v>
                </c:pt>
                <c:pt idx="844">
                  <c:v>0.123</c:v>
                </c:pt>
                <c:pt idx="845">
                  <c:v>0.121</c:v>
                </c:pt>
                <c:pt idx="846">
                  <c:v>0.122</c:v>
                </c:pt>
                <c:pt idx="847">
                  <c:v>0.122</c:v>
                </c:pt>
                <c:pt idx="848">
                  <c:v>0.122</c:v>
                </c:pt>
                <c:pt idx="849">
                  <c:v>0.122</c:v>
                </c:pt>
                <c:pt idx="850">
                  <c:v>0.121</c:v>
                </c:pt>
                <c:pt idx="851">
                  <c:v>0.121</c:v>
                </c:pt>
                <c:pt idx="852">
                  <c:v>0.121</c:v>
                </c:pt>
                <c:pt idx="853">
                  <c:v>0.121</c:v>
                </c:pt>
                <c:pt idx="854">
                  <c:v>0.122</c:v>
                </c:pt>
                <c:pt idx="855">
                  <c:v>0.121</c:v>
                </c:pt>
                <c:pt idx="856">
                  <c:v>0.123</c:v>
                </c:pt>
                <c:pt idx="857">
                  <c:v>0.121</c:v>
                </c:pt>
                <c:pt idx="858">
                  <c:v>0.122</c:v>
                </c:pt>
                <c:pt idx="859">
                  <c:v>0.122</c:v>
                </c:pt>
                <c:pt idx="860">
                  <c:v>0.122</c:v>
                </c:pt>
                <c:pt idx="861">
                  <c:v>0.122</c:v>
                </c:pt>
                <c:pt idx="862">
                  <c:v>0.121</c:v>
                </c:pt>
                <c:pt idx="863">
                  <c:v>0.121</c:v>
                </c:pt>
                <c:pt idx="864">
                  <c:v>0.122</c:v>
                </c:pt>
                <c:pt idx="865">
                  <c:v>0.122</c:v>
                </c:pt>
                <c:pt idx="866">
                  <c:v>0.121</c:v>
                </c:pt>
                <c:pt idx="867">
                  <c:v>0.122</c:v>
                </c:pt>
                <c:pt idx="868">
                  <c:v>0.122</c:v>
                </c:pt>
                <c:pt idx="869">
                  <c:v>0.122</c:v>
                </c:pt>
                <c:pt idx="870">
                  <c:v>0.123</c:v>
                </c:pt>
                <c:pt idx="871">
                  <c:v>0.123</c:v>
                </c:pt>
                <c:pt idx="872">
                  <c:v>0.123</c:v>
                </c:pt>
                <c:pt idx="873">
                  <c:v>0.123</c:v>
                </c:pt>
                <c:pt idx="874">
                  <c:v>0.125</c:v>
                </c:pt>
                <c:pt idx="875">
                  <c:v>0.123</c:v>
                </c:pt>
                <c:pt idx="876">
                  <c:v>0.123</c:v>
                </c:pt>
                <c:pt idx="877">
                  <c:v>0.122</c:v>
                </c:pt>
                <c:pt idx="878">
                  <c:v>0.123</c:v>
                </c:pt>
                <c:pt idx="879">
                  <c:v>0.123</c:v>
                </c:pt>
                <c:pt idx="880">
                  <c:v>0.123</c:v>
                </c:pt>
                <c:pt idx="881">
                  <c:v>0.125</c:v>
                </c:pt>
                <c:pt idx="882">
                  <c:v>0.125</c:v>
                </c:pt>
                <c:pt idx="883">
                  <c:v>0.125</c:v>
                </c:pt>
                <c:pt idx="884">
                  <c:v>0.123</c:v>
                </c:pt>
                <c:pt idx="885">
                  <c:v>0.123</c:v>
                </c:pt>
                <c:pt idx="886">
                  <c:v>0.123</c:v>
                </c:pt>
                <c:pt idx="887">
                  <c:v>0.125</c:v>
                </c:pt>
                <c:pt idx="888">
                  <c:v>0.125</c:v>
                </c:pt>
                <c:pt idx="889">
                  <c:v>0.125</c:v>
                </c:pt>
                <c:pt idx="890">
                  <c:v>0.125</c:v>
                </c:pt>
                <c:pt idx="891">
                  <c:v>0.125</c:v>
                </c:pt>
                <c:pt idx="892">
                  <c:v>0.125</c:v>
                </c:pt>
                <c:pt idx="893">
                  <c:v>0.123</c:v>
                </c:pt>
                <c:pt idx="894">
                  <c:v>0.125</c:v>
                </c:pt>
                <c:pt idx="895">
                  <c:v>0.125</c:v>
                </c:pt>
                <c:pt idx="896">
                  <c:v>0.125</c:v>
                </c:pt>
                <c:pt idx="897">
                  <c:v>0.125</c:v>
                </c:pt>
                <c:pt idx="898">
                  <c:v>0.125</c:v>
                </c:pt>
                <c:pt idx="899">
                  <c:v>0.125</c:v>
                </c:pt>
                <c:pt idx="900">
                  <c:v>0.125</c:v>
                </c:pt>
                <c:pt idx="901">
                  <c:v>0.126</c:v>
                </c:pt>
                <c:pt idx="902">
                  <c:v>0.125</c:v>
                </c:pt>
                <c:pt idx="903">
                  <c:v>0.126</c:v>
                </c:pt>
                <c:pt idx="904">
                  <c:v>0.125</c:v>
                </c:pt>
                <c:pt idx="905">
                  <c:v>0.125</c:v>
                </c:pt>
                <c:pt idx="906">
                  <c:v>0.125</c:v>
                </c:pt>
                <c:pt idx="907">
                  <c:v>0.125</c:v>
                </c:pt>
                <c:pt idx="908">
                  <c:v>0.125</c:v>
                </c:pt>
                <c:pt idx="909">
                  <c:v>0.126</c:v>
                </c:pt>
                <c:pt idx="910">
                  <c:v>0.126</c:v>
                </c:pt>
                <c:pt idx="911">
                  <c:v>0.126</c:v>
                </c:pt>
                <c:pt idx="912">
                  <c:v>0.126</c:v>
                </c:pt>
                <c:pt idx="913">
                  <c:v>0.126</c:v>
                </c:pt>
                <c:pt idx="914">
                  <c:v>0.128</c:v>
                </c:pt>
                <c:pt idx="915">
                  <c:v>0.126</c:v>
                </c:pt>
                <c:pt idx="916">
                  <c:v>0.126</c:v>
                </c:pt>
                <c:pt idx="917">
                  <c:v>0.126</c:v>
                </c:pt>
                <c:pt idx="918">
                  <c:v>0.128</c:v>
                </c:pt>
                <c:pt idx="919">
                  <c:v>0.128</c:v>
                </c:pt>
                <c:pt idx="920">
                  <c:v>0.129</c:v>
                </c:pt>
                <c:pt idx="921">
                  <c:v>0.128</c:v>
                </c:pt>
                <c:pt idx="922">
                  <c:v>0.129</c:v>
                </c:pt>
                <c:pt idx="923">
                  <c:v>0.128</c:v>
                </c:pt>
                <c:pt idx="924">
                  <c:v>0.128</c:v>
                </c:pt>
                <c:pt idx="925">
                  <c:v>0.128</c:v>
                </c:pt>
                <c:pt idx="926">
                  <c:v>0.129</c:v>
                </c:pt>
                <c:pt idx="927">
                  <c:v>0.129</c:v>
                </c:pt>
                <c:pt idx="928">
                  <c:v>0.128</c:v>
                </c:pt>
                <c:pt idx="929">
                  <c:v>0.129</c:v>
                </c:pt>
                <c:pt idx="930">
                  <c:v>0.129</c:v>
                </c:pt>
                <c:pt idx="931">
                  <c:v>0.128</c:v>
                </c:pt>
                <c:pt idx="932">
                  <c:v>0.129</c:v>
                </c:pt>
                <c:pt idx="933">
                  <c:v>0.128</c:v>
                </c:pt>
                <c:pt idx="934">
                  <c:v>0.128</c:v>
                </c:pt>
                <c:pt idx="935">
                  <c:v>0.126</c:v>
                </c:pt>
                <c:pt idx="936">
                  <c:v>0.128</c:v>
                </c:pt>
                <c:pt idx="937">
                  <c:v>0.128</c:v>
                </c:pt>
                <c:pt idx="938">
                  <c:v>0.128</c:v>
                </c:pt>
                <c:pt idx="939">
                  <c:v>0.128</c:v>
                </c:pt>
                <c:pt idx="940">
                  <c:v>0.128</c:v>
                </c:pt>
                <c:pt idx="941">
                  <c:v>0.129</c:v>
                </c:pt>
                <c:pt idx="942">
                  <c:v>0.128</c:v>
                </c:pt>
                <c:pt idx="943">
                  <c:v>0.129</c:v>
                </c:pt>
                <c:pt idx="944">
                  <c:v>0.129</c:v>
                </c:pt>
                <c:pt idx="945">
                  <c:v>0.129</c:v>
                </c:pt>
                <c:pt idx="946">
                  <c:v>0.129</c:v>
                </c:pt>
                <c:pt idx="947">
                  <c:v>0.129</c:v>
                </c:pt>
                <c:pt idx="948">
                  <c:v>0.129</c:v>
                </c:pt>
                <c:pt idx="949">
                  <c:v>0.128</c:v>
                </c:pt>
                <c:pt idx="950">
                  <c:v>0.129</c:v>
                </c:pt>
                <c:pt idx="951">
                  <c:v>0.128</c:v>
                </c:pt>
                <c:pt idx="952">
                  <c:v>0.129</c:v>
                </c:pt>
                <c:pt idx="953">
                  <c:v>0.129</c:v>
                </c:pt>
                <c:pt idx="954">
                  <c:v>0.129</c:v>
                </c:pt>
                <c:pt idx="955">
                  <c:v>0.13</c:v>
                </c:pt>
                <c:pt idx="956">
                  <c:v>0.129</c:v>
                </c:pt>
                <c:pt idx="957">
                  <c:v>0.129</c:v>
                </c:pt>
                <c:pt idx="958">
                  <c:v>0.128</c:v>
                </c:pt>
                <c:pt idx="959">
                  <c:v>0.129</c:v>
                </c:pt>
                <c:pt idx="960">
                  <c:v>0.128</c:v>
                </c:pt>
                <c:pt idx="961">
                  <c:v>0.129</c:v>
                </c:pt>
                <c:pt idx="962">
                  <c:v>0.129</c:v>
                </c:pt>
                <c:pt idx="963">
                  <c:v>0.129</c:v>
                </c:pt>
                <c:pt idx="964">
                  <c:v>0.129</c:v>
                </c:pt>
                <c:pt idx="965">
                  <c:v>0.128</c:v>
                </c:pt>
                <c:pt idx="966">
                  <c:v>0.129</c:v>
                </c:pt>
                <c:pt idx="967">
                  <c:v>0.129</c:v>
                </c:pt>
                <c:pt idx="968">
                  <c:v>0.13</c:v>
                </c:pt>
                <c:pt idx="969">
                  <c:v>0.128</c:v>
                </c:pt>
                <c:pt idx="970">
                  <c:v>0.13</c:v>
                </c:pt>
                <c:pt idx="971">
                  <c:v>0.129</c:v>
                </c:pt>
                <c:pt idx="972">
                  <c:v>0.13</c:v>
                </c:pt>
                <c:pt idx="973">
                  <c:v>0.129</c:v>
                </c:pt>
                <c:pt idx="974">
                  <c:v>0.129</c:v>
                </c:pt>
                <c:pt idx="975">
                  <c:v>0.13</c:v>
                </c:pt>
                <c:pt idx="976">
                  <c:v>0.129</c:v>
                </c:pt>
                <c:pt idx="977">
                  <c:v>0.13</c:v>
                </c:pt>
                <c:pt idx="978">
                  <c:v>0.128</c:v>
                </c:pt>
                <c:pt idx="979">
                  <c:v>0.13</c:v>
                </c:pt>
                <c:pt idx="980">
                  <c:v>0.129</c:v>
                </c:pt>
                <c:pt idx="981">
                  <c:v>0.129</c:v>
                </c:pt>
                <c:pt idx="982">
                  <c:v>0.129</c:v>
                </c:pt>
                <c:pt idx="983">
                  <c:v>0.129</c:v>
                </c:pt>
                <c:pt idx="984">
                  <c:v>0.13</c:v>
                </c:pt>
                <c:pt idx="985">
                  <c:v>0.129</c:v>
                </c:pt>
                <c:pt idx="986">
                  <c:v>0.13</c:v>
                </c:pt>
                <c:pt idx="987">
                  <c:v>0.129</c:v>
                </c:pt>
                <c:pt idx="988">
                  <c:v>0.13</c:v>
                </c:pt>
                <c:pt idx="989">
                  <c:v>0.129</c:v>
                </c:pt>
                <c:pt idx="990">
                  <c:v>0.13</c:v>
                </c:pt>
                <c:pt idx="991">
                  <c:v>0.13</c:v>
                </c:pt>
                <c:pt idx="992">
                  <c:v>0.13</c:v>
                </c:pt>
                <c:pt idx="993">
                  <c:v>0.132</c:v>
                </c:pt>
                <c:pt idx="994">
                  <c:v>0.13</c:v>
                </c:pt>
                <c:pt idx="995">
                  <c:v>0.133</c:v>
                </c:pt>
                <c:pt idx="996">
                  <c:v>0.13</c:v>
                </c:pt>
                <c:pt idx="997">
                  <c:v>0.132</c:v>
                </c:pt>
                <c:pt idx="998">
                  <c:v>0.132</c:v>
                </c:pt>
                <c:pt idx="999">
                  <c:v>0.132</c:v>
                </c:pt>
                <c:pt idx="1000">
                  <c:v>0.133</c:v>
                </c:pt>
                <c:pt idx="1001">
                  <c:v>0.132</c:v>
                </c:pt>
                <c:pt idx="1002">
                  <c:v>0.134</c:v>
                </c:pt>
                <c:pt idx="1003">
                  <c:v>0.132</c:v>
                </c:pt>
                <c:pt idx="1004">
                  <c:v>0.132</c:v>
                </c:pt>
                <c:pt idx="1005">
                  <c:v>0.132</c:v>
                </c:pt>
                <c:pt idx="1006">
                  <c:v>0.132</c:v>
                </c:pt>
                <c:pt idx="1007">
                  <c:v>0.132</c:v>
                </c:pt>
                <c:pt idx="1008">
                  <c:v>0.132</c:v>
                </c:pt>
                <c:pt idx="1009">
                  <c:v>0.13</c:v>
                </c:pt>
                <c:pt idx="1010">
                  <c:v>0.129</c:v>
                </c:pt>
                <c:pt idx="1011">
                  <c:v>0.13</c:v>
                </c:pt>
                <c:pt idx="1012">
                  <c:v>0.129</c:v>
                </c:pt>
                <c:pt idx="1013">
                  <c:v>0.13</c:v>
                </c:pt>
                <c:pt idx="1014">
                  <c:v>0.129</c:v>
                </c:pt>
                <c:pt idx="1015">
                  <c:v>0.129</c:v>
                </c:pt>
                <c:pt idx="1016">
                  <c:v>0.129</c:v>
                </c:pt>
                <c:pt idx="1017">
                  <c:v>0.129</c:v>
                </c:pt>
                <c:pt idx="1018">
                  <c:v>0.132</c:v>
                </c:pt>
                <c:pt idx="1019">
                  <c:v>0.129</c:v>
                </c:pt>
                <c:pt idx="1020">
                  <c:v>0.13</c:v>
                </c:pt>
                <c:pt idx="1021">
                  <c:v>0.129</c:v>
                </c:pt>
                <c:pt idx="1022">
                  <c:v>0.13</c:v>
                </c:pt>
                <c:pt idx="1023">
                  <c:v>0.129</c:v>
                </c:pt>
                <c:pt idx="1024">
                  <c:v>0.129</c:v>
                </c:pt>
                <c:pt idx="1025">
                  <c:v>0.13</c:v>
                </c:pt>
                <c:pt idx="1026">
                  <c:v>0.13</c:v>
                </c:pt>
                <c:pt idx="1027">
                  <c:v>0.129</c:v>
                </c:pt>
                <c:pt idx="1028">
                  <c:v>0.13</c:v>
                </c:pt>
                <c:pt idx="1029">
                  <c:v>0.129</c:v>
                </c:pt>
                <c:pt idx="1030">
                  <c:v>0.129</c:v>
                </c:pt>
                <c:pt idx="1031">
                  <c:v>0.13</c:v>
                </c:pt>
                <c:pt idx="1032">
                  <c:v>0.13</c:v>
                </c:pt>
                <c:pt idx="1033">
                  <c:v>0.13</c:v>
                </c:pt>
                <c:pt idx="1034">
                  <c:v>0.13</c:v>
                </c:pt>
                <c:pt idx="1035">
                  <c:v>0.13</c:v>
                </c:pt>
                <c:pt idx="1036">
                  <c:v>0.13</c:v>
                </c:pt>
                <c:pt idx="1037">
                  <c:v>0.13</c:v>
                </c:pt>
                <c:pt idx="1038">
                  <c:v>0.13</c:v>
                </c:pt>
                <c:pt idx="1039">
                  <c:v>0.129</c:v>
                </c:pt>
                <c:pt idx="1040">
                  <c:v>0.132</c:v>
                </c:pt>
                <c:pt idx="1041">
                  <c:v>0.13</c:v>
                </c:pt>
                <c:pt idx="1042">
                  <c:v>0.13</c:v>
                </c:pt>
                <c:pt idx="1043">
                  <c:v>0.13</c:v>
                </c:pt>
                <c:pt idx="1044">
                  <c:v>0.132</c:v>
                </c:pt>
                <c:pt idx="1045">
                  <c:v>0.132</c:v>
                </c:pt>
                <c:pt idx="1046">
                  <c:v>0.13</c:v>
                </c:pt>
                <c:pt idx="1047">
                  <c:v>0.132</c:v>
                </c:pt>
                <c:pt idx="1048">
                  <c:v>0.132</c:v>
                </c:pt>
                <c:pt idx="1049">
                  <c:v>0.132</c:v>
                </c:pt>
                <c:pt idx="1050">
                  <c:v>0.132</c:v>
                </c:pt>
                <c:pt idx="1051">
                  <c:v>0.132</c:v>
                </c:pt>
                <c:pt idx="1052">
                  <c:v>0.132</c:v>
                </c:pt>
                <c:pt idx="1053">
                  <c:v>0.133</c:v>
                </c:pt>
                <c:pt idx="1054">
                  <c:v>0.133</c:v>
                </c:pt>
                <c:pt idx="1055">
                  <c:v>0.133</c:v>
                </c:pt>
                <c:pt idx="1056">
                  <c:v>0.134</c:v>
                </c:pt>
                <c:pt idx="1057">
                  <c:v>0.132</c:v>
                </c:pt>
                <c:pt idx="1058">
                  <c:v>0.133</c:v>
                </c:pt>
                <c:pt idx="1059">
                  <c:v>0.133</c:v>
                </c:pt>
                <c:pt idx="1060">
                  <c:v>0.134</c:v>
                </c:pt>
                <c:pt idx="1061">
                  <c:v>0.133</c:v>
                </c:pt>
                <c:pt idx="1062">
                  <c:v>0.133</c:v>
                </c:pt>
                <c:pt idx="1063">
                  <c:v>0.133</c:v>
                </c:pt>
                <c:pt idx="1064">
                  <c:v>0.133</c:v>
                </c:pt>
                <c:pt idx="1065">
                  <c:v>0.134</c:v>
                </c:pt>
                <c:pt idx="1066">
                  <c:v>0.133</c:v>
                </c:pt>
                <c:pt idx="1067">
                  <c:v>0.134</c:v>
                </c:pt>
                <c:pt idx="1068">
                  <c:v>0.134</c:v>
                </c:pt>
                <c:pt idx="1069">
                  <c:v>0.133</c:v>
                </c:pt>
                <c:pt idx="1070">
                  <c:v>0.134</c:v>
                </c:pt>
                <c:pt idx="1071">
                  <c:v>0.134</c:v>
                </c:pt>
                <c:pt idx="1072">
                  <c:v>0.136</c:v>
                </c:pt>
                <c:pt idx="1073">
                  <c:v>0.134</c:v>
                </c:pt>
                <c:pt idx="1074">
                  <c:v>0.136</c:v>
                </c:pt>
                <c:pt idx="1075">
                  <c:v>0.136</c:v>
                </c:pt>
                <c:pt idx="1076">
                  <c:v>0.136</c:v>
                </c:pt>
                <c:pt idx="1077">
                  <c:v>0.134</c:v>
                </c:pt>
                <c:pt idx="1078">
                  <c:v>0.136</c:v>
                </c:pt>
                <c:pt idx="1079">
                  <c:v>0.136</c:v>
                </c:pt>
                <c:pt idx="1080">
                  <c:v>0.136</c:v>
                </c:pt>
                <c:pt idx="1081">
                  <c:v>0.136</c:v>
                </c:pt>
                <c:pt idx="1082">
                  <c:v>0.136</c:v>
                </c:pt>
                <c:pt idx="1083">
                  <c:v>0.136</c:v>
                </c:pt>
                <c:pt idx="1084">
                  <c:v>0.134</c:v>
                </c:pt>
                <c:pt idx="1085">
                  <c:v>0.136</c:v>
                </c:pt>
                <c:pt idx="1086">
                  <c:v>0.136</c:v>
                </c:pt>
                <c:pt idx="1087">
                  <c:v>0.136</c:v>
                </c:pt>
                <c:pt idx="1088">
                  <c:v>0.136</c:v>
                </c:pt>
                <c:pt idx="1089">
                  <c:v>0.136</c:v>
                </c:pt>
                <c:pt idx="1090">
                  <c:v>0.137</c:v>
                </c:pt>
                <c:pt idx="1091">
                  <c:v>0.136</c:v>
                </c:pt>
                <c:pt idx="1092">
                  <c:v>0.136</c:v>
                </c:pt>
                <c:pt idx="1093">
                  <c:v>0.136</c:v>
                </c:pt>
                <c:pt idx="1094">
                  <c:v>0.136</c:v>
                </c:pt>
                <c:pt idx="1095">
                  <c:v>0.137</c:v>
                </c:pt>
                <c:pt idx="1096">
                  <c:v>0.136</c:v>
                </c:pt>
                <c:pt idx="1097">
                  <c:v>0.136</c:v>
                </c:pt>
                <c:pt idx="1098">
                  <c:v>0.136</c:v>
                </c:pt>
                <c:pt idx="1099">
                  <c:v>0.137</c:v>
                </c:pt>
                <c:pt idx="1100">
                  <c:v>0.136</c:v>
                </c:pt>
                <c:pt idx="1101">
                  <c:v>0.136</c:v>
                </c:pt>
                <c:pt idx="1102">
                  <c:v>0.137</c:v>
                </c:pt>
                <c:pt idx="1103">
                  <c:v>0.137</c:v>
                </c:pt>
                <c:pt idx="1104">
                  <c:v>0.136</c:v>
                </c:pt>
                <c:pt idx="1105">
                  <c:v>0.137</c:v>
                </c:pt>
                <c:pt idx="1106">
                  <c:v>0.137</c:v>
                </c:pt>
                <c:pt idx="1107">
                  <c:v>0.137</c:v>
                </c:pt>
                <c:pt idx="1108">
                  <c:v>0.137</c:v>
                </c:pt>
                <c:pt idx="1109">
                  <c:v>0.137</c:v>
                </c:pt>
                <c:pt idx="1110">
                  <c:v>0.137</c:v>
                </c:pt>
                <c:pt idx="1111">
                  <c:v>0.134</c:v>
                </c:pt>
                <c:pt idx="1112">
                  <c:v>0.136</c:v>
                </c:pt>
                <c:pt idx="1113">
                  <c:v>0.136</c:v>
                </c:pt>
                <c:pt idx="1114">
                  <c:v>0.136</c:v>
                </c:pt>
                <c:pt idx="1115">
                  <c:v>0.136</c:v>
                </c:pt>
                <c:pt idx="1116">
                  <c:v>0.136</c:v>
                </c:pt>
                <c:pt idx="1117">
                  <c:v>0.136</c:v>
                </c:pt>
                <c:pt idx="1118">
                  <c:v>0.137</c:v>
                </c:pt>
                <c:pt idx="1119">
                  <c:v>0.136</c:v>
                </c:pt>
                <c:pt idx="1120">
                  <c:v>0.137</c:v>
                </c:pt>
                <c:pt idx="1121">
                  <c:v>0.137</c:v>
                </c:pt>
                <c:pt idx="1122">
                  <c:v>0.137</c:v>
                </c:pt>
                <c:pt idx="1123">
                  <c:v>0.137</c:v>
                </c:pt>
                <c:pt idx="1124">
                  <c:v>0.137</c:v>
                </c:pt>
                <c:pt idx="1125">
                  <c:v>0.138</c:v>
                </c:pt>
                <c:pt idx="1126">
                  <c:v>0.138</c:v>
                </c:pt>
                <c:pt idx="1127">
                  <c:v>0.137</c:v>
                </c:pt>
                <c:pt idx="1128">
                  <c:v>0.138</c:v>
                </c:pt>
                <c:pt idx="1129">
                  <c:v>0.138</c:v>
                </c:pt>
                <c:pt idx="1130">
                  <c:v>0.14</c:v>
                </c:pt>
                <c:pt idx="1131">
                  <c:v>0.138</c:v>
                </c:pt>
                <c:pt idx="1132">
                  <c:v>0.14</c:v>
                </c:pt>
                <c:pt idx="1133">
                  <c:v>0.14</c:v>
                </c:pt>
                <c:pt idx="1134">
                  <c:v>0.141</c:v>
                </c:pt>
                <c:pt idx="1135">
                  <c:v>0.14</c:v>
                </c:pt>
                <c:pt idx="1136">
                  <c:v>0.141</c:v>
                </c:pt>
                <c:pt idx="1137">
                  <c:v>0.141</c:v>
                </c:pt>
                <c:pt idx="1138">
                  <c:v>0.141</c:v>
                </c:pt>
                <c:pt idx="1139">
                  <c:v>0.14</c:v>
                </c:pt>
                <c:pt idx="1140">
                  <c:v>0.141</c:v>
                </c:pt>
                <c:pt idx="1141">
                  <c:v>0.141</c:v>
                </c:pt>
                <c:pt idx="1142">
                  <c:v>0.141</c:v>
                </c:pt>
                <c:pt idx="1143">
                  <c:v>0.141</c:v>
                </c:pt>
                <c:pt idx="1144">
                  <c:v>0.141</c:v>
                </c:pt>
                <c:pt idx="1145">
                  <c:v>0.142</c:v>
                </c:pt>
                <c:pt idx="1146">
                  <c:v>0.142</c:v>
                </c:pt>
                <c:pt idx="1147">
                  <c:v>0.142</c:v>
                </c:pt>
                <c:pt idx="1148">
                  <c:v>0.142</c:v>
                </c:pt>
                <c:pt idx="1149">
                  <c:v>0.142</c:v>
                </c:pt>
                <c:pt idx="1150">
                  <c:v>0.141</c:v>
                </c:pt>
                <c:pt idx="1151">
                  <c:v>0.142</c:v>
                </c:pt>
                <c:pt idx="1152">
                  <c:v>0.142</c:v>
                </c:pt>
                <c:pt idx="1153">
                  <c:v>0.144</c:v>
                </c:pt>
                <c:pt idx="1154">
                  <c:v>0.142</c:v>
                </c:pt>
                <c:pt idx="1155">
                  <c:v>0.142</c:v>
                </c:pt>
                <c:pt idx="1156">
                  <c:v>0.144</c:v>
                </c:pt>
                <c:pt idx="1157">
                  <c:v>0.142</c:v>
                </c:pt>
                <c:pt idx="1158">
                  <c:v>0.142</c:v>
                </c:pt>
                <c:pt idx="1159">
                  <c:v>0.141</c:v>
                </c:pt>
                <c:pt idx="1160">
                  <c:v>0.142</c:v>
                </c:pt>
                <c:pt idx="1161">
                  <c:v>0.142</c:v>
                </c:pt>
                <c:pt idx="1162">
                  <c:v>0.141</c:v>
                </c:pt>
                <c:pt idx="1163">
                  <c:v>0.141</c:v>
                </c:pt>
                <c:pt idx="1164">
                  <c:v>0.141</c:v>
                </c:pt>
                <c:pt idx="1165">
                  <c:v>0.142</c:v>
                </c:pt>
                <c:pt idx="1166">
                  <c:v>0.141</c:v>
                </c:pt>
                <c:pt idx="1167">
                  <c:v>0.141</c:v>
                </c:pt>
                <c:pt idx="1168">
                  <c:v>0.142</c:v>
                </c:pt>
                <c:pt idx="1169">
                  <c:v>0.141</c:v>
                </c:pt>
                <c:pt idx="1170">
                  <c:v>0.142</c:v>
                </c:pt>
                <c:pt idx="1171">
                  <c:v>0.142</c:v>
                </c:pt>
                <c:pt idx="1172">
                  <c:v>0.142</c:v>
                </c:pt>
                <c:pt idx="1173">
                  <c:v>0.141</c:v>
                </c:pt>
                <c:pt idx="1174">
                  <c:v>0.142</c:v>
                </c:pt>
                <c:pt idx="1175">
                  <c:v>0.142</c:v>
                </c:pt>
                <c:pt idx="1176">
                  <c:v>0.142</c:v>
                </c:pt>
                <c:pt idx="1177">
                  <c:v>0.142</c:v>
                </c:pt>
                <c:pt idx="1178">
                  <c:v>0.142</c:v>
                </c:pt>
                <c:pt idx="1179">
                  <c:v>0.142</c:v>
                </c:pt>
                <c:pt idx="1180">
                  <c:v>0.142</c:v>
                </c:pt>
                <c:pt idx="1181">
                  <c:v>0.142</c:v>
                </c:pt>
                <c:pt idx="1182">
                  <c:v>0.142</c:v>
                </c:pt>
                <c:pt idx="1183">
                  <c:v>0.142</c:v>
                </c:pt>
                <c:pt idx="1184">
                  <c:v>0.144</c:v>
                </c:pt>
                <c:pt idx="1185">
                  <c:v>0.144</c:v>
                </c:pt>
                <c:pt idx="1186">
                  <c:v>0.146</c:v>
                </c:pt>
                <c:pt idx="1187">
                  <c:v>0.142</c:v>
                </c:pt>
                <c:pt idx="1188">
                  <c:v>0.142</c:v>
                </c:pt>
                <c:pt idx="1189">
                  <c:v>0.142</c:v>
                </c:pt>
                <c:pt idx="1190">
                  <c:v>0.145</c:v>
                </c:pt>
                <c:pt idx="1191">
                  <c:v>0.144</c:v>
                </c:pt>
                <c:pt idx="1192">
                  <c:v>0.142</c:v>
                </c:pt>
                <c:pt idx="1193">
                  <c:v>0.144</c:v>
                </c:pt>
                <c:pt idx="1194">
                  <c:v>0.142</c:v>
                </c:pt>
                <c:pt idx="1195">
                  <c:v>0.145</c:v>
                </c:pt>
                <c:pt idx="1196">
                  <c:v>0.144</c:v>
                </c:pt>
                <c:pt idx="1197">
                  <c:v>0.145</c:v>
                </c:pt>
                <c:pt idx="1198">
                  <c:v>0.144</c:v>
                </c:pt>
                <c:pt idx="1199">
                  <c:v>0.145</c:v>
                </c:pt>
                <c:pt idx="1200">
                  <c:v>0.144</c:v>
                </c:pt>
                <c:pt idx="1201">
                  <c:v>0.144</c:v>
                </c:pt>
                <c:pt idx="1202">
                  <c:v>0.145</c:v>
                </c:pt>
                <c:pt idx="1203">
                  <c:v>0.144</c:v>
                </c:pt>
                <c:pt idx="1204">
                  <c:v>0.145</c:v>
                </c:pt>
                <c:pt idx="1205">
                  <c:v>0.145</c:v>
                </c:pt>
                <c:pt idx="1206">
                  <c:v>0.146</c:v>
                </c:pt>
                <c:pt idx="1207">
                  <c:v>0.145</c:v>
                </c:pt>
                <c:pt idx="1208">
                  <c:v>0.144</c:v>
                </c:pt>
                <c:pt idx="1209">
                  <c:v>0.145</c:v>
                </c:pt>
                <c:pt idx="1210">
                  <c:v>0.145</c:v>
                </c:pt>
                <c:pt idx="1211">
                  <c:v>0.144</c:v>
                </c:pt>
                <c:pt idx="1212">
                  <c:v>0.144</c:v>
                </c:pt>
                <c:pt idx="1213">
                  <c:v>0.144</c:v>
                </c:pt>
                <c:pt idx="1214">
                  <c:v>0.144</c:v>
                </c:pt>
                <c:pt idx="1215">
                  <c:v>0.144</c:v>
                </c:pt>
                <c:pt idx="1216">
                  <c:v>0.142</c:v>
                </c:pt>
                <c:pt idx="1217">
                  <c:v>0.144</c:v>
                </c:pt>
                <c:pt idx="1218">
                  <c:v>0.144</c:v>
                </c:pt>
                <c:pt idx="1219">
                  <c:v>0.144</c:v>
                </c:pt>
                <c:pt idx="1220">
                  <c:v>0.144</c:v>
                </c:pt>
                <c:pt idx="1221">
                  <c:v>0.144</c:v>
                </c:pt>
                <c:pt idx="1222">
                  <c:v>0.144</c:v>
                </c:pt>
                <c:pt idx="1223">
                  <c:v>0.144</c:v>
                </c:pt>
                <c:pt idx="1224">
                  <c:v>0.145</c:v>
                </c:pt>
                <c:pt idx="1225">
                  <c:v>0.144</c:v>
                </c:pt>
                <c:pt idx="1226">
                  <c:v>0.146</c:v>
                </c:pt>
                <c:pt idx="1227">
                  <c:v>0.144</c:v>
                </c:pt>
                <c:pt idx="1228">
                  <c:v>0.145</c:v>
                </c:pt>
                <c:pt idx="1229">
                  <c:v>0.145</c:v>
                </c:pt>
                <c:pt idx="1230">
                  <c:v>0.144</c:v>
                </c:pt>
                <c:pt idx="1231">
                  <c:v>0.144</c:v>
                </c:pt>
                <c:pt idx="1232">
                  <c:v>0.144</c:v>
                </c:pt>
                <c:pt idx="1233">
                  <c:v>0.145</c:v>
                </c:pt>
                <c:pt idx="1234">
                  <c:v>0.144</c:v>
                </c:pt>
                <c:pt idx="1235">
                  <c:v>0.144</c:v>
                </c:pt>
                <c:pt idx="1236">
                  <c:v>0.144</c:v>
                </c:pt>
                <c:pt idx="1237">
                  <c:v>0.144</c:v>
                </c:pt>
                <c:pt idx="1238">
                  <c:v>0.142</c:v>
                </c:pt>
                <c:pt idx="1239">
                  <c:v>0.142</c:v>
                </c:pt>
                <c:pt idx="1240">
                  <c:v>0.142</c:v>
                </c:pt>
                <c:pt idx="1241">
                  <c:v>0.142</c:v>
                </c:pt>
                <c:pt idx="1242">
                  <c:v>0.142</c:v>
                </c:pt>
                <c:pt idx="1243">
                  <c:v>0.141</c:v>
                </c:pt>
                <c:pt idx="1244">
                  <c:v>0.142</c:v>
                </c:pt>
                <c:pt idx="1245">
                  <c:v>0.142</c:v>
                </c:pt>
                <c:pt idx="1246">
                  <c:v>0.142</c:v>
                </c:pt>
                <c:pt idx="1247">
                  <c:v>0.14</c:v>
                </c:pt>
                <c:pt idx="1248">
                  <c:v>0.141</c:v>
                </c:pt>
                <c:pt idx="1249">
                  <c:v>0.141</c:v>
                </c:pt>
                <c:pt idx="1250">
                  <c:v>0.141</c:v>
                </c:pt>
                <c:pt idx="1251">
                  <c:v>0.141</c:v>
                </c:pt>
                <c:pt idx="1252">
                  <c:v>0.142</c:v>
                </c:pt>
                <c:pt idx="1253">
                  <c:v>0.142</c:v>
                </c:pt>
                <c:pt idx="1254">
                  <c:v>0.141</c:v>
                </c:pt>
                <c:pt idx="1255">
                  <c:v>0.142</c:v>
                </c:pt>
                <c:pt idx="1256">
                  <c:v>0.142</c:v>
                </c:pt>
                <c:pt idx="1257">
                  <c:v>0.144</c:v>
                </c:pt>
                <c:pt idx="1258">
                  <c:v>0.142</c:v>
                </c:pt>
                <c:pt idx="1259">
                  <c:v>0.142</c:v>
                </c:pt>
                <c:pt idx="1260">
                  <c:v>0.144</c:v>
                </c:pt>
                <c:pt idx="1261">
                  <c:v>0.142</c:v>
                </c:pt>
                <c:pt idx="1262">
                  <c:v>0.142</c:v>
                </c:pt>
                <c:pt idx="1263">
                  <c:v>0.141</c:v>
                </c:pt>
                <c:pt idx="1264">
                  <c:v>0.141</c:v>
                </c:pt>
                <c:pt idx="1265">
                  <c:v>0.141</c:v>
                </c:pt>
                <c:pt idx="1266">
                  <c:v>0.141</c:v>
                </c:pt>
                <c:pt idx="1267">
                  <c:v>0.142</c:v>
                </c:pt>
                <c:pt idx="1268">
                  <c:v>0.141</c:v>
                </c:pt>
                <c:pt idx="1269">
                  <c:v>0.142</c:v>
                </c:pt>
                <c:pt idx="1270">
                  <c:v>0.141</c:v>
                </c:pt>
                <c:pt idx="1271">
                  <c:v>0.141</c:v>
                </c:pt>
                <c:pt idx="1272">
                  <c:v>0.141</c:v>
                </c:pt>
                <c:pt idx="1273">
                  <c:v>0.141</c:v>
                </c:pt>
                <c:pt idx="1274">
                  <c:v>0.142</c:v>
                </c:pt>
                <c:pt idx="1275">
                  <c:v>0.141</c:v>
                </c:pt>
                <c:pt idx="1276">
                  <c:v>0.141</c:v>
                </c:pt>
                <c:pt idx="1277">
                  <c:v>0.141</c:v>
                </c:pt>
                <c:pt idx="1278">
                  <c:v>0.141</c:v>
                </c:pt>
                <c:pt idx="1279">
                  <c:v>0.142</c:v>
                </c:pt>
                <c:pt idx="1280">
                  <c:v>0.142</c:v>
                </c:pt>
                <c:pt idx="1281">
                  <c:v>0.141</c:v>
                </c:pt>
                <c:pt idx="1282">
                  <c:v>0.142</c:v>
                </c:pt>
                <c:pt idx="1283">
                  <c:v>0.144</c:v>
                </c:pt>
                <c:pt idx="1284">
                  <c:v>0.142</c:v>
                </c:pt>
                <c:pt idx="1285">
                  <c:v>0.144</c:v>
                </c:pt>
                <c:pt idx="1286">
                  <c:v>0.142</c:v>
                </c:pt>
                <c:pt idx="1287">
                  <c:v>0.144</c:v>
                </c:pt>
                <c:pt idx="1288">
                  <c:v>0.142</c:v>
                </c:pt>
                <c:pt idx="1289">
                  <c:v>0.144</c:v>
                </c:pt>
                <c:pt idx="1290">
                  <c:v>0.142</c:v>
                </c:pt>
                <c:pt idx="1291">
                  <c:v>0.142</c:v>
                </c:pt>
                <c:pt idx="1292">
                  <c:v>0.142</c:v>
                </c:pt>
                <c:pt idx="1293">
                  <c:v>0.142</c:v>
                </c:pt>
                <c:pt idx="1294">
                  <c:v>0.144</c:v>
                </c:pt>
                <c:pt idx="1295">
                  <c:v>0.142</c:v>
                </c:pt>
                <c:pt idx="1296">
                  <c:v>0.142</c:v>
                </c:pt>
                <c:pt idx="1297">
                  <c:v>0.142</c:v>
                </c:pt>
                <c:pt idx="1298">
                  <c:v>0.142</c:v>
                </c:pt>
                <c:pt idx="1299">
                  <c:v>0.142</c:v>
                </c:pt>
                <c:pt idx="1300">
                  <c:v>0.144</c:v>
                </c:pt>
                <c:pt idx="1301">
                  <c:v>0.142</c:v>
                </c:pt>
                <c:pt idx="1302">
                  <c:v>0.142</c:v>
                </c:pt>
                <c:pt idx="1303">
                  <c:v>0.142</c:v>
                </c:pt>
                <c:pt idx="1304">
                  <c:v>0.142</c:v>
                </c:pt>
                <c:pt idx="1305">
                  <c:v>0.144</c:v>
                </c:pt>
                <c:pt idx="1306">
                  <c:v>0.145</c:v>
                </c:pt>
                <c:pt idx="1307">
                  <c:v>0.144</c:v>
                </c:pt>
                <c:pt idx="1308">
                  <c:v>0.142</c:v>
                </c:pt>
                <c:pt idx="1309">
                  <c:v>0.142</c:v>
                </c:pt>
                <c:pt idx="1310">
                  <c:v>0.142</c:v>
                </c:pt>
                <c:pt idx="1311">
                  <c:v>0.144</c:v>
                </c:pt>
                <c:pt idx="1312">
                  <c:v>0.141</c:v>
                </c:pt>
                <c:pt idx="1313">
                  <c:v>0.142</c:v>
                </c:pt>
                <c:pt idx="1314">
                  <c:v>0.142</c:v>
                </c:pt>
                <c:pt idx="1315">
                  <c:v>0.142</c:v>
                </c:pt>
                <c:pt idx="1316">
                  <c:v>0.142</c:v>
                </c:pt>
                <c:pt idx="1317">
                  <c:v>0.142</c:v>
                </c:pt>
                <c:pt idx="1318">
                  <c:v>0.144</c:v>
                </c:pt>
                <c:pt idx="1319">
                  <c:v>0.144</c:v>
                </c:pt>
                <c:pt idx="1320">
                  <c:v>0.144</c:v>
                </c:pt>
                <c:pt idx="1321">
                  <c:v>0.144</c:v>
                </c:pt>
                <c:pt idx="1322">
                  <c:v>0.145</c:v>
                </c:pt>
                <c:pt idx="1323">
                  <c:v>0.144</c:v>
                </c:pt>
                <c:pt idx="1324">
                  <c:v>0.144</c:v>
                </c:pt>
                <c:pt idx="1325">
                  <c:v>0.146</c:v>
                </c:pt>
                <c:pt idx="1326">
                  <c:v>0.145</c:v>
                </c:pt>
                <c:pt idx="1327">
                  <c:v>0.145</c:v>
                </c:pt>
                <c:pt idx="1328">
                  <c:v>0.146</c:v>
                </c:pt>
                <c:pt idx="1329">
                  <c:v>0.146</c:v>
                </c:pt>
                <c:pt idx="1330">
                  <c:v>0.146</c:v>
                </c:pt>
                <c:pt idx="1331">
                  <c:v>0.146</c:v>
                </c:pt>
                <c:pt idx="1332">
                  <c:v>0.146</c:v>
                </c:pt>
                <c:pt idx="1333">
                  <c:v>0.146</c:v>
                </c:pt>
                <c:pt idx="1334">
                  <c:v>0.146</c:v>
                </c:pt>
                <c:pt idx="1335">
                  <c:v>0.146</c:v>
                </c:pt>
                <c:pt idx="1336">
                  <c:v>0.146</c:v>
                </c:pt>
                <c:pt idx="1337">
                  <c:v>0.146</c:v>
                </c:pt>
                <c:pt idx="1338">
                  <c:v>0.145</c:v>
                </c:pt>
                <c:pt idx="1339">
                  <c:v>0.144</c:v>
                </c:pt>
                <c:pt idx="1340">
                  <c:v>0.144</c:v>
                </c:pt>
                <c:pt idx="1341">
                  <c:v>0.144</c:v>
                </c:pt>
                <c:pt idx="1342">
                  <c:v>0.141</c:v>
                </c:pt>
                <c:pt idx="1343">
                  <c:v>0.144</c:v>
                </c:pt>
                <c:pt idx="1344">
                  <c:v>0.142</c:v>
                </c:pt>
                <c:pt idx="1345">
                  <c:v>0.144</c:v>
                </c:pt>
                <c:pt idx="1346">
                  <c:v>0.141</c:v>
                </c:pt>
                <c:pt idx="1347">
                  <c:v>0.141</c:v>
                </c:pt>
                <c:pt idx="1348">
                  <c:v>0.141</c:v>
                </c:pt>
                <c:pt idx="1349">
                  <c:v>0.14</c:v>
                </c:pt>
                <c:pt idx="1350">
                  <c:v>0.14</c:v>
                </c:pt>
                <c:pt idx="1351">
                  <c:v>0.138</c:v>
                </c:pt>
                <c:pt idx="1352">
                  <c:v>0.14</c:v>
                </c:pt>
                <c:pt idx="1353">
                  <c:v>0.138</c:v>
                </c:pt>
                <c:pt idx="1354">
                  <c:v>0.138</c:v>
                </c:pt>
                <c:pt idx="1355">
                  <c:v>0.138</c:v>
                </c:pt>
                <c:pt idx="1356">
                  <c:v>0.138</c:v>
                </c:pt>
                <c:pt idx="1357">
                  <c:v>0.14</c:v>
                </c:pt>
                <c:pt idx="1358">
                  <c:v>0.137</c:v>
                </c:pt>
                <c:pt idx="1359">
                  <c:v>0.138</c:v>
                </c:pt>
                <c:pt idx="1360">
                  <c:v>0.137</c:v>
                </c:pt>
                <c:pt idx="1361">
                  <c:v>0.137</c:v>
                </c:pt>
                <c:pt idx="1362">
                  <c:v>0.137</c:v>
                </c:pt>
                <c:pt idx="1363">
                  <c:v>0.137</c:v>
                </c:pt>
                <c:pt idx="1364">
                  <c:v>0.137</c:v>
                </c:pt>
                <c:pt idx="1365">
                  <c:v>0.136</c:v>
                </c:pt>
                <c:pt idx="1366">
                  <c:v>0.137</c:v>
                </c:pt>
                <c:pt idx="1367">
                  <c:v>0.136</c:v>
                </c:pt>
                <c:pt idx="1368">
                  <c:v>0.137</c:v>
                </c:pt>
                <c:pt idx="1369">
                  <c:v>0.137</c:v>
                </c:pt>
                <c:pt idx="1370">
                  <c:v>0.137</c:v>
                </c:pt>
                <c:pt idx="1371">
                  <c:v>0.136</c:v>
                </c:pt>
                <c:pt idx="1372">
                  <c:v>0.137</c:v>
                </c:pt>
                <c:pt idx="1373">
                  <c:v>0.137</c:v>
                </c:pt>
                <c:pt idx="1374">
                  <c:v>0.137</c:v>
                </c:pt>
                <c:pt idx="1375">
                  <c:v>0.137</c:v>
                </c:pt>
                <c:pt idx="1376">
                  <c:v>0.137</c:v>
                </c:pt>
                <c:pt idx="1377">
                  <c:v>0.138</c:v>
                </c:pt>
                <c:pt idx="1378">
                  <c:v>0.137</c:v>
                </c:pt>
                <c:pt idx="1379">
                  <c:v>0.138</c:v>
                </c:pt>
                <c:pt idx="1380">
                  <c:v>0.138</c:v>
                </c:pt>
                <c:pt idx="1381">
                  <c:v>0.136</c:v>
                </c:pt>
                <c:pt idx="1382">
                  <c:v>0.137</c:v>
                </c:pt>
                <c:pt idx="1383">
                  <c:v>0.137</c:v>
                </c:pt>
                <c:pt idx="1384">
                  <c:v>0.137</c:v>
                </c:pt>
                <c:pt idx="1385">
                  <c:v>0.137</c:v>
                </c:pt>
                <c:pt idx="1386">
                  <c:v>0.137</c:v>
                </c:pt>
                <c:pt idx="1387">
                  <c:v>0.138</c:v>
                </c:pt>
                <c:pt idx="1388">
                  <c:v>0.137</c:v>
                </c:pt>
                <c:pt idx="1389">
                  <c:v>0.137</c:v>
                </c:pt>
                <c:pt idx="1390">
                  <c:v>0.137</c:v>
                </c:pt>
                <c:pt idx="1391">
                  <c:v>0.137</c:v>
                </c:pt>
                <c:pt idx="1392">
                  <c:v>0.136</c:v>
                </c:pt>
                <c:pt idx="1393">
                  <c:v>0.137</c:v>
                </c:pt>
                <c:pt idx="1394">
                  <c:v>0.136</c:v>
                </c:pt>
                <c:pt idx="1395">
                  <c:v>0.136</c:v>
                </c:pt>
                <c:pt idx="1396">
                  <c:v>0.134</c:v>
                </c:pt>
                <c:pt idx="1397">
                  <c:v>0.133</c:v>
                </c:pt>
                <c:pt idx="1398">
                  <c:v>0.133</c:v>
                </c:pt>
                <c:pt idx="1399">
                  <c:v>0.132</c:v>
                </c:pt>
                <c:pt idx="1400">
                  <c:v>0.13</c:v>
                </c:pt>
                <c:pt idx="1401">
                  <c:v>0.128</c:v>
                </c:pt>
                <c:pt idx="1402">
                  <c:v>0.129</c:v>
                </c:pt>
                <c:pt idx="1403">
                  <c:v>0.126</c:v>
                </c:pt>
                <c:pt idx="1404">
                  <c:v>0.125</c:v>
                </c:pt>
                <c:pt idx="1405">
                  <c:v>0.123</c:v>
                </c:pt>
                <c:pt idx="1406">
                  <c:v>0.121</c:v>
                </c:pt>
                <c:pt idx="1407">
                  <c:v>0.119</c:v>
                </c:pt>
                <c:pt idx="1408">
                  <c:v>0.117</c:v>
                </c:pt>
                <c:pt idx="1409">
                  <c:v>0.114</c:v>
                </c:pt>
                <c:pt idx="1410">
                  <c:v>0.106</c:v>
                </c:pt>
                <c:pt idx="1411">
                  <c:v>0.103</c:v>
                </c:pt>
                <c:pt idx="1412">
                  <c:v>0.102</c:v>
                </c:pt>
                <c:pt idx="1413">
                  <c:v>0.102</c:v>
                </c:pt>
                <c:pt idx="1414">
                  <c:v>0.101</c:v>
                </c:pt>
                <c:pt idx="1415">
                  <c:v>0.099</c:v>
                </c:pt>
                <c:pt idx="1416">
                  <c:v>0.098</c:v>
                </c:pt>
                <c:pt idx="1417">
                  <c:v>0.098</c:v>
                </c:pt>
                <c:pt idx="1418">
                  <c:v>0.097</c:v>
                </c:pt>
                <c:pt idx="1419">
                  <c:v>0.095</c:v>
                </c:pt>
                <c:pt idx="1420">
                  <c:v>0.095</c:v>
                </c:pt>
                <c:pt idx="1421">
                  <c:v>0.093</c:v>
                </c:pt>
                <c:pt idx="1422">
                  <c:v>0.093</c:v>
                </c:pt>
                <c:pt idx="1423">
                  <c:v>0.091</c:v>
                </c:pt>
                <c:pt idx="1424">
                  <c:v>0.091</c:v>
                </c:pt>
                <c:pt idx="1425">
                  <c:v>0.09</c:v>
                </c:pt>
                <c:pt idx="1426">
                  <c:v>0.09</c:v>
                </c:pt>
                <c:pt idx="1427">
                  <c:v>0.091</c:v>
                </c:pt>
                <c:pt idx="1428">
                  <c:v>0.09</c:v>
                </c:pt>
                <c:pt idx="1429">
                  <c:v>0.09</c:v>
                </c:pt>
                <c:pt idx="1430">
                  <c:v>0.089</c:v>
                </c:pt>
                <c:pt idx="1431">
                  <c:v>0.089</c:v>
                </c:pt>
                <c:pt idx="1432">
                  <c:v>0.089</c:v>
                </c:pt>
                <c:pt idx="1433">
                  <c:v>0.087</c:v>
                </c:pt>
                <c:pt idx="1434">
                  <c:v>0.087</c:v>
                </c:pt>
                <c:pt idx="1435">
                  <c:v>0.089</c:v>
                </c:pt>
                <c:pt idx="1436">
                  <c:v>0.087</c:v>
                </c:pt>
                <c:pt idx="1437">
                  <c:v>0.087</c:v>
                </c:pt>
                <c:pt idx="1438">
                  <c:v>0.087</c:v>
                </c:pt>
                <c:pt idx="1439">
                  <c:v>0.086</c:v>
                </c:pt>
                <c:pt idx="1440">
                  <c:v>0.087</c:v>
                </c:pt>
                <c:pt idx="1441">
                  <c:v>0.086</c:v>
                </c:pt>
                <c:pt idx="1442">
                  <c:v>0.086</c:v>
                </c:pt>
                <c:pt idx="1443">
                  <c:v>0.086</c:v>
                </c:pt>
                <c:pt idx="1444">
                  <c:v>0.086</c:v>
                </c:pt>
                <c:pt idx="1445">
                  <c:v>0.086</c:v>
                </c:pt>
                <c:pt idx="1446">
                  <c:v>0.085</c:v>
                </c:pt>
                <c:pt idx="1447">
                  <c:v>0.085</c:v>
                </c:pt>
                <c:pt idx="1448">
                  <c:v>0.085</c:v>
                </c:pt>
                <c:pt idx="1449">
                  <c:v>0.086</c:v>
                </c:pt>
                <c:pt idx="1450">
                  <c:v>0.085</c:v>
                </c:pt>
                <c:pt idx="1451">
                  <c:v>0.086</c:v>
                </c:pt>
                <c:pt idx="1452">
                  <c:v>0.086</c:v>
                </c:pt>
                <c:pt idx="1453">
                  <c:v>0.085</c:v>
                </c:pt>
                <c:pt idx="1454">
                  <c:v>0.086</c:v>
                </c:pt>
                <c:pt idx="1455">
                  <c:v>0.085</c:v>
                </c:pt>
                <c:pt idx="1456">
                  <c:v>0.087</c:v>
                </c:pt>
                <c:pt idx="1457">
                  <c:v>0.086</c:v>
                </c:pt>
                <c:pt idx="1458">
                  <c:v>0.086</c:v>
                </c:pt>
                <c:pt idx="1459">
                  <c:v>0.087</c:v>
                </c:pt>
                <c:pt idx="1460">
                  <c:v>0.087</c:v>
                </c:pt>
                <c:pt idx="1461">
                  <c:v>0.087</c:v>
                </c:pt>
                <c:pt idx="1462">
                  <c:v>0.086</c:v>
                </c:pt>
                <c:pt idx="1463">
                  <c:v>0.086</c:v>
                </c:pt>
                <c:pt idx="1464">
                  <c:v>0.085</c:v>
                </c:pt>
                <c:pt idx="1465">
                  <c:v>0.086</c:v>
                </c:pt>
                <c:pt idx="1466">
                  <c:v>0.083</c:v>
                </c:pt>
                <c:pt idx="1467">
                  <c:v>0.086</c:v>
                </c:pt>
                <c:pt idx="1468">
                  <c:v>0.083</c:v>
                </c:pt>
                <c:pt idx="1469">
                  <c:v>0.079</c:v>
                </c:pt>
                <c:pt idx="1470">
                  <c:v>0.079</c:v>
                </c:pt>
                <c:pt idx="1471">
                  <c:v>0.078</c:v>
                </c:pt>
                <c:pt idx="1472">
                  <c:v>0.079</c:v>
                </c:pt>
                <c:pt idx="1473">
                  <c:v>0.078</c:v>
                </c:pt>
                <c:pt idx="1474">
                  <c:v>0.079</c:v>
                </c:pt>
                <c:pt idx="1475">
                  <c:v>0.078</c:v>
                </c:pt>
                <c:pt idx="1476">
                  <c:v>0.079</c:v>
                </c:pt>
                <c:pt idx="1477">
                  <c:v>0.078</c:v>
                </c:pt>
                <c:pt idx="1478">
                  <c:v>0.079</c:v>
                </c:pt>
                <c:pt idx="1479">
                  <c:v>0.079</c:v>
                </c:pt>
                <c:pt idx="1480">
                  <c:v>0.078</c:v>
                </c:pt>
                <c:pt idx="1481">
                  <c:v>0.079</c:v>
                </c:pt>
                <c:pt idx="1482">
                  <c:v>0.078</c:v>
                </c:pt>
                <c:pt idx="1483">
                  <c:v>0.081</c:v>
                </c:pt>
                <c:pt idx="1484">
                  <c:v>0.079</c:v>
                </c:pt>
                <c:pt idx="1485">
                  <c:v>0.079</c:v>
                </c:pt>
                <c:pt idx="1486">
                  <c:v>0.079</c:v>
                </c:pt>
                <c:pt idx="1487">
                  <c:v>0.079</c:v>
                </c:pt>
                <c:pt idx="1488">
                  <c:v>0.081</c:v>
                </c:pt>
                <c:pt idx="1489">
                  <c:v>0.079</c:v>
                </c:pt>
                <c:pt idx="1490">
                  <c:v>0.079</c:v>
                </c:pt>
                <c:pt idx="1491">
                  <c:v>0.078</c:v>
                </c:pt>
                <c:pt idx="1492">
                  <c:v>0.079</c:v>
                </c:pt>
                <c:pt idx="1493">
                  <c:v>0.079</c:v>
                </c:pt>
                <c:pt idx="1494">
                  <c:v>0.079</c:v>
                </c:pt>
                <c:pt idx="1495">
                  <c:v>0.081</c:v>
                </c:pt>
                <c:pt idx="1496">
                  <c:v>0.081</c:v>
                </c:pt>
                <c:pt idx="1497">
                  <c:v>0.081</c:v>
                </c:pt>
                <c:pt idx="1498">
                  <c:v>0.081</c:v>
                </c:pt>
                <c:pt idx="1499">
                  <c:v>0.081</c:v>
                </c:pt>
                <c:pt idx="1500">
                  <c:v>0.081</c:v>
                </c:pt>
                <c:pt idx="1501">
                  <c:v>0.081</c:v>
                </c:pt>
                <c:pt idx="1502">
                  <c:v>0.081</c:v>
                </c:pt>
                <c:pt idx="1503">
                  <c:v>0.081</c:v>
                </c:pt>
                <c:pt idx="1504">
                  <c:v>0.082</c:v>
                </c:pt>
                <c:pt idx="1505">
                  <c:v>0.082</c:v>
                </c:pt>
                <c:pt idx="1506">
                  <c:v>0.082</c:v>
                </c:pt>
                <c:pt idx="1507">
                  <c:v>0.082</c:v>
                </c:pt>
                <c:pt idx="1508">
                  <c:v>0.082</c:v>
                </c:pt>
                <c:pt idx="1509">
                  <c:v>0.082</c:v>
                </c:pt>
                <c:pt idx="1510">
                  <c:v>0.082</c:v>
                </c:pt>
                <c:pt idx="1511">
                  <c:v>0.081</c:v>
                </c:pt>
                <c:pt idx="1512">
                  <c:v>0.081</c:v>
                </c:pt>
                <c:pt idx="1513">
                  <c:v>0.081</c:v>
                </c:pt>
                <c:pt idx="1514">
                  <c:v>0.082</c:v>
                </c:pt>
                <c:pt idx="1515">
                  <c:v>0.081</c:v>
                </c:pt>
                <c:pt idx="1516">
                  <c:v>0.082</c:v>
                </c:pt>
                <c:pt idx="1517">
                  <c:v>0.081</c:v>
                </c:pt>
                <c:pt idx="1518">
                  <c:v>0.082</c:v>
                </c:pt>
                <c:pt idx="1519">
                  <c:v>0.082</c:v>
                </c:pt>
                <c:pt idx="1520">
                  <c:v>0.081</c:v>
                </c:pt>
                <c:pt idx="1521">
                  <c:v>0.083</c:v>
                </c:pt>
                <c:pt idx="1522">
                  <c:v>0.082</c:v>
                </c:pt>
                <c:pt idx="1523">
                  <c:v>0.083</c:v>
                </c:pt>
                <c:pt idx="1524">
                  <c:v>0.082</c:v>
                </c:pt>
                <c:pt idx="1525">
                  <c:v>0.083</c:v>
                </c:pt>
                <c:pt idx="1526">
                  <c:v>0.083</c:v>
                </c:pt>
                <c:pt idx="1527">
                  <c:v>0.082</c:v>
                </c:pt>
                <c:pt idx="1528">
                  <c:v>0.083</c:v>
                </c:pt>
              </c:numCache>
            </c:numRef>
          </c:yVal>
          <c:smooth val="0"/>
        </c:ser>
        <c:dLbls>
          <c:showLegendKey val="0"/>
          <c:showVal val="0"/>
          <c:showCatName val="0"/>
          <c:showSerName val="0"/>
          <c:showPercent val="0"/>
          <c:showBubbleSize val="0"/>
        </c:dLbls>
        <c:axId val="-2045862056"/>
        <c:axId val="-2045871016"/>
      </c:scatterChart>
      <c:valAx>
        <c:axId val="-2045862056"/>
        <c:scaling>
          <c:orientation val="minMax"/>
          <c:max val="2000.0"/>
          <c:min val="0.0"/>
        </c:scaling>
        <c:delete val="0"/>
        <c:axPos val="b"/>
        <c:title>
          <c:tx>
            <c:rich>
              <a:bodyPr/>
              <a:lstStyle/>
              <a:p>
                <a:pPr>
                  <a:defRPr sz="1200">
                    <a:latin typeface="Arial"/>
                    <a:cs typeface="Arial"/>
                  </a:defRPr>
                </a:pPr>
                <a:r>
                  <a:rPr lang="en-US" sz="1200">
                    <a:latin typeface="Arial"/>
                    <a:cs typeface="Arial"/>
                  </a:rPr>
                  <a:t>Displacement [mm]</a:t>
                </a:r>
              </a:p>
            </c:rich>
          </c:tx>
          <c:layout>
            <c:manualLayout>
              <c:xMode val="edge"/>
              <c:yMode val="edge"/>
              <c:x val="0.287347206599175"/>
              <c:y val="0.88"/>
            </c:manualLayout>
          </c:layout>
          <c:overlay val="0"/>
        </c:title>
        <c:majorTickMark val="in"/>
        <c:minorTickMark val="none"/>
        <c:tickLblPos val="nextTo"/>
        <c:txPr>
          <a:bodyPr/>
          <a:lstStyle/>
          <a:p>
            <a:pPr>
              <a:defRPr sz="1000">
                <a:latin typeface="Arial"/>
                <a:cs typeface="Arial"/>
              </a:defRPr>
            </a:pPr>
            <a:endParaRPr lang="en-US"/>
          </a:p>
        </c:txPr>
        <c:crossAx val="-2045871016"/>
        <c:crosses val="autoZero"/>
        <c:crossBetween val="midCat"/>
        <c:majorUnit val="500.0"/>
      </c:valAx>
      <c:valAx>
        <c:axId val="-2045871016"/>
        <c:scaling>
          <c:orientation val="minMax"/>
          <c:max val="0.25"/>
        </c:scaling>
        <c:delete val="0"/>
        <c:axPos val="l"/>
        <c:title>
          <c:tx>
            <c:rich>
              <a:bodyPr rot="-5400000" vert="horz"/>
              <a:lstStyle/>
              <a:p>
                <a:pPr>
                  <a:defRPr sz="1200">
                    <a:latin typeface="Arial"/>
                    <a:cs typeface="Arial"/>
                  </a:defRPr>
                </a:pPr>
                <a:r>
                  <a:rPr lang="en-US" sz="1200">
                    <a:latin typeface="Arial"/>
                    <a:cs typeface="Arial"/>
                  </a:rPr>
                  <a:t>Force [N]</a:t>
                </a:r>
              </a:p>
            </c:rich>
          </c:tx>
          <c:layout>
            <c:manualLayout>
              <c:xMode val="edge"/>
              <c:yMode val="edge"/>
              <c:x val="0.00412543581306068"/>
              <c:y val="0.253404817044928"/>
            </c:manualLayout>
          </c:layout>
          <c:overlay val="0"/>
        </c:title>
        <c:numFmt formatCode="General" sourceLinked="1"/>
        <c:majorTickMark val="in"/>
        <c:minorTickMark val="none"/>
        <c:tickLblPos val="nextTo"/>
        <c:txPr>
          <a:bodyPr/>
          <a:lstStyle/>
          <a:p>
            <a:pPr>
              <a:defRPr sz="1000">
                <a:latin typeface="Arial"/>
                <a:cs typeface="Arial"/>
              </a:defRPr>
            </a:pPr>
            <a:endParaRPr lang="en-US"/>
          </a:p>
        </c:txPr>
        <c:crossAx val="-2045862056"/>
        <c:crosses val="autoZero"/>
        <c:crossBetween val="midCat"/>
      </c:valAx>
      <c:spPr>
        <a:ln w="31750">
          <a:solidFill>
            <a:srgbClr val="000000"/>
          </a:solidFill>
        </a:ln>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smoothMarker"/>
        <c:varyColors val="0"/>
        <c:ser>
          <c:idx val="0"/>
          <c:order val="0"/>
          <c:spPr>
            <a:ln>
              <a:noFill/>
            </a:ln>
          </c:spPr>
          <c:marker>
            <c:symbol val="circle"/>
            <c:size val="4"/>
            <c:spPr>
              <a:solidFill>
                <a:srgbClr val="008000"/>
              </a:solidFill>
              <a:ln>
                <a:noFill/>
              </a:ln>
            </c:spPr>
          </c:marker>
          <c:xVal>
            <c:numRef>
              <c:f>'pre hyd CMCh1'!$P$6:$P$117</c:f>
              <c:numCache>
                <c:formatCode>General</c:formatCode>
                <c:ptCount val="112"/>
                <c:pt idx="0">
                  <c:v>0.0549499999999989</c:v>
                </c:pt>
                <c:pt idx="1">
                  <c:v>0.137374999999998</c:v>
                </c:pt>
                <c:pt idx="2">
                  <c:v>0.192324999999998</c:v>
                </c:pt>
                <c:pt idx="3">
                  <c:v>0.274750000000001</c:v>
                </c:pt>
                <c:pt idx="4">
                  <c:v>0.4396</c:v>
                </c:pt>
                <c:pt idx="5">
                  <c:v>0.576974999999999</c:v>
                </c:pt>
                <c:pt idx="6">
                  <c:v>0.659400000000001</c:v>
                </c:pt>
                <c:pt idx="7">
                  <c:v>0.796775000000001</c:v>
                </c:pt>
                <c:pt idx="8">
                  <c:v>0.906675000000001</c:v>
                </c:pt>
                <c:pt idx="9">
                  <c:v>0.989099999999999</c:v>
                </c:pt>
                <c:pt idx="10">
                  <c:v>1.071524999999998</c:v>
                </c:pt>
                <c:pt idx="11">
                  <c:v>1.153950000000001</c:v>
                </c:pt>
                <c:pt idx="12">
                  <c:v>1.263850000000001</c:v>
                </c:pt>
                <c:pt idx="13">
                  <c:v>1.373750000000001</c:v>
                </c:pt>
                <c:pt idx="14">
                  <c:v>1.520283333333335</c:v>
                </c:pt>
                <c:pt idx="15">
                  <c:v>1.657658333333335</c:v>
                </c:pt>
                <c:pt idx="16">
                  <c:v>1.749225000000002</c:v>
                </c:pt>
                <c:pt idx="17">
                  <c:v>1.831599999999999</c:v>
                </c:pt>
                <c:pt idx="18">
                  <c:v>1.923149999999999</c:v>
                </c:pt>
                <c:pt idx="19">
                  <c:v>2.033049999999998</c:v>
                </c:pt>
                <c:pt idx="20">
                  <c:v>2.142949999999999</c:v>
                </c:pt>
                <c:pt idx="21">
                  <c:v>2.25285</c:v>
                </c:pt>
                <c:pt idx="22">
                  <c:v>2.362749999999997</c:v>
                </c:pt>
                <c:pt idx="23">
                  <c:v>2.472649999999968</c:v>
                </c:pt>
                <c:pt idx="24">
                  <c:v>2.564233333333333</c:v>
                </c:pt>
                <c:pt idx="25">
                  <c:v>2.646658333333301</c:v>
                </c:pt>
                <c:pt idx="26">
                  <c:v>2.743475</c:v>
                </c:pt>
                <c:pt idx="27">
                  <c:v>2.86024375</c:v>
                </c:pt>
                <c:pt idx="28">
                  <c:v>2.98505875</c:v>
                </c:pt>
                <c:pt idx="29">
                  <c:v>3.101524090909091</c:v>
                </c:pt>
                <c:pt idx="30">
                  <c:v>3.218009090909089</c:v>
                </c:pt>
                <c:pt idx="31">
                  <c:v>3.301013043478258</c:v>
                </c:pt>
                <c:pt idx="32">
                  <c:v>3.346665217391304</c:v>
                </c:pt>
                <c:pt idx="33">
                  <c:v>3.377630222693531</c:v>
                </c:pt>
                <c:pt idx="34">
                  <c:v>3.397831707317072</c:v>
                </c:pt>
                <c:pt idx="35">
                  <c:v>3.421002439024376</c:v>
                </c:pt>
                <c:pt idx="36">
                  <c:v>3.439295121951218</c:v>
                </c:pt>
                <c:pt idx="37">
                  <c:v>3.457587804878048</c:v>
                </c:pt>
                <c:pt idx="38">
                  <c:v>3.479475946173252</c:v>
                </c:pt>
                <c:pt idx="39">
                  <c:v>3.497789655172413</c:v>
                </c:pt>
                <c:pt idx="40">
                  <c:v>3.515893103448244</c:v>
                </c:pt>
                <c:pt idx="41">
                  <c:v>3.533134482758621</c:v>
                </c:pt>
                <c:pt idx="42">
                  <c:v>3.549513793103448</c:v>
                </c:pt>
                <c:pt idx="43">
                  <c:v>3.566755172413793</c:v>
                </c:pt>
                <c:pt idx="44">
                  <c:v>3.587487931034483</c:v>
                </c:pt>
                <c:pt idx="45">
                  <c:v>3.612099999999998</c:v>
                </c:pt>
                <c:pt idx="46">
                  <c:v>3.6371</c:v>
                </c:pt>
                <c:pt idx="47">
                  <c:v>3.6621</c:v>
                </c:pt>
                <c:pt idx="48">
                  <c:v>3.75442142857143</c:v>
                </c:pt>
                <c:pt idx="49">
                  <c:v>3.884618796992481</c:v>
                </c:pt>
                <c:pt idx="50">
                  <c:v>3.961310526315789</c:v>
                </c:pt>
                <c:pt idx="51">
                  <c:v>4.041186687306475</c:v>
                </c:pt>
                <c:pt idx="52">
                  <c:v>4.124158823529364</c:v>
                </c:pt>
                <c:pt idx="53">
                  <c:v>4.20977973856209</c:v>
                </c:pt>
                <c:pt idx="54">
                  <c:v>4.283309150326797</c:v>
                </c:pt>
                <c:pt idx="55">
                  <c:v>4.312394117647035</c:v>
                </c:pt>
                <c:pt idx="56">
                  <c:v>4.381184967320209</c:v>
                </c:pt>
                <c:pt idx="57">
                  <c:v>4.482655555555555</c:v>
                </c:pt>
                <c:pt idx="58">
                  <c:v>4.54633076923077</c:v>
                </c:pt>
                <c:pt idx="59">
                  <c:v>4.58133076923077</c:v>
                </c:pt>
                <c:pt idx="60">
                  <c:v>4.611385714285705</c:v>
                </c:pt>
                <c:pt idx="61">
                  <c:v>4.657268067226885</c:v>
                </c:pt>
                <c:pt idx="62">
                  <c:v>4.750839495798318</c:v>
                </c:pt>
                <c:pt idx="63">
                  <c:v>4.848528571428567</c:v>
                </c:pt>
                <c:pt idx="64">
                  <c:v>4.94909248120301</c:v>
                </c:pt>
                <c:pt idx="65">
                  <c:v>5.040257894736841</c:v>
                </c:pt>
                <c:pt idx="66">
                  <c:v>5.086651656920077</c:v>
                </c:pt>
                <c:pt idx="67">
                  <c:v>5.125248148148148</c:v>
                </c:pt>
                <c:pt idx="68">
                  <c:v>5.174907017543855</c:v>
                </c:pt>
                <c:pt idx="69">
                  <c:v>5.219205263157894</c:v>
                </c:pt>
                <c:pt idx="70">
                  <c:v>5.257792803437165</c:v>
                </c:pt>
                <c:pt idx="71">
                  <c:v>5.29444693877547</c:v>
                </c:pt>
                <c:pt idx="72">
                  <c:v>5.314855102040815</c:v>
                </c:pt>
                <c:pt idx="73">
                  <c:v>5.344446938775464</c:v>
                </c:pt>
                <c:pt idx="74">
                  <c:v>5.374823704866561</c:v>
                </c:pt>
                <c:pt idx="75">
                  <c:v>5.404023076923076</c:v>
                </c:pt>
                <c:pt idx="76">
                  <c:v>5.431907692307691</c:v>
                </c:pt>
                <c:pt idx="77">
                  <c:v>5.451138461538461</c:v>
                </c:pt>
                <c:pt idx="78">
                  <c:v>5.477547227191406</c:v>
                </c:pt>
                <c:pt idx="79">
                  <c:v>5.50965813953489</c:v>
                </c:pt>
                <c:pt idx="80">
                  <c:v>5.544541860465075</c:v>
                </c:pt>
                <c:pt idx="81">
                  <c:v>5.584639384846211</c:v>
                </c:pt>
                <c:pt idx="82">
                  <c:v>5.648434310850399</c:v>
                </c:pt>
                <c:pt idx="83">
                  <c:v>5.729372727272726</c:v>
                </c:pt>
                <c:pt idx="84">
                  <c:v>5.806929545454544</c:v>
                </c:pt>
                <c:pt idx="85">
                  <c:v>5.888747727272725</c:v>
                </c:pt>
                <c:pt idx="86">
                  <c:v>5.96937272727273</c:v>
                </c:pt>
                <c:pt idx="87">
                  <c:v>6.050433333333332</c:v>
                </c:pt>
                <c:pt idx="88">
                  <c:v>6.153749999999998</c:v>
                </c:pt>
                <c:pt idx="89">
                  <c:v>6.272346666666666</c:v>
                </c:pt>
                <c:pt idx="90">
                  <c:v>6.377667500000001</c:v>
                </c:pt>
                <c:pt idx="91">
                  <c:v>6.487567500000003</c:v>
                </c:pt>
                <c:pt idx="92">
                  <c:v>6.583730000000003</c:v>
                </c:pt>
                <c:pt idx="93">
                  <c:v>6.671650000000001</c:v>
                </c:pt>
                <c:pt idx="94">
                  <c:v>6.767812499999985</c:v>
                </c:pt>
                <c:pt idx="95">
                  <c:v>6.877712499999999</c:v>
                </c:pt>
                <c:pt idx="96">
                  <c:v>6.98303333333334</c:v>
                </c:pt>
                <c:pt idx="97">
                  <c:v>7.092933333333338</c:v>
                </c:pt>
                <c:pt idx="98">
                  <c:v>7.221150000000001</c:v>
                </c:pt>
                <c:pt idx="99">
                  <c:v>7.331049999999997</c:v>
                </c:pt>
                <c:pt idx="100">
                  <c:v>7.468399999999988</c:v>
                </c:pt>
                <c:pt idx="101">
                  <c:v>7.57824999999999</c:v>
                </c:pt>
                <c:pt idx="102">
                  <c:v>7.66064999999999</c:v>
                </c:pt>
                <c:pt idx="103">
                  <c:v>7.770549999999993</c:v>
                </c:pt>
                <c:pt idx="104">
                  <c:v>7.907925000000001</c:v>
                </c:pt>
                <c:pt idx="105">
                  <c:v>8.07277499999999</c:v>
                </c:pt>
                <c:pt idx="106">
                  <c:v>8.210149999999984</c:v>
                </c:pt>
                <c:pt idx="107">
                  <c:v>8.29257499999999</c:v>
                </c:pt>
                <c:pt idx="108">
                  <c:v>8.34752499999999</c:v>
                </c:pt>
                <c:pt idx="109">
                  <c:v>8.484900000000001</c:v>
                </c:pt>
                <c:pt idx="110">
                  <c:v>8.649750000000001</c:v>
                </c:pt>
                <c:pt idx="111">
                  <c:v>8.75964999999999</c:v>
                </c:pt>
              </c:numCache>
            </c:numRef>
          </c:xVal>
          <c:yVal>
            <c:numRef>
              <c:f>'pre hyd CMCh1'!$Q$6:$Q$117</c:f>
              <c:numCache>
                <c:formatCode>General</c:formatCode>
                <c:ptCount val="112"/>
                <c:pt idx="0">
                  <c:v>0.0909918107370375</c:v>
                </c:pt>
                <c:pt idx="1">
                  <c:v>0.181983621474064</c:v>
                </c:pt>
                <c:pt idx="2">
                  <c:v>0.181983621474066</c:v>
                </c:pt>
                <c:pt idx="3">
                  <c:v>0.090991810737029</c:v>
                </c:pt>
                <c:pt idx="4">
                  <c:v>0.0909918107370355</c:v>
                </c:pt>
                <c:pt idx="5">
                  <c:v>0.181983621474066</c:v>
                </c:pt>
                <c:pt idx="6">
                  <c:v>0.181983621474065</c:v>
                </c:pt>
                <c:pt idx="7">
                  <c:v>0.121322414316045</c:v>
                </c:pt>
                <c:pt idx="8">
                  <c:v>0.181983621474064</c:v>
                </c:pt>
                <c:pt idx="9">
                  <c:v>0.181983621474074</c:v>
                </c:pt>
                <c:pt idx="10">
                  <c:v>0.18198362147406</c:v>
                </c:pt>
                <c:pt idx="11">
                  <c:v>0.181983621474061</c:v>
                </c:pt>
                <c:pt idx="12">
                  <c:v>0.181983621474071</c:v>
                </c:pt>
                <c:pt idx="13">
                  <c:v>0.181983621474062</c:v>
                </c:pt>
                <c:pt idx="14">
                  <c:v>0.163785259326664</c:v>
                </c:pt>
                <c:pt idx="15">
                  <c:v>0.218380345768872</c:v>
                </c:pt>
                <c:pt idx="16">
                  <c:v>0.218459858001101</c:v>
                </c:pt>
                <c:pt idx="17">
                  <c:v>0.273224043715854</c:v>
                </c:pt>
                <c:pt idx="18">
                  <c:v>0.272975432211096</c:v>
                </c:pt>
                <c:pt idx="19">
                  <c:v>0.272975432211102</c:v>
                </c:pt>
                <c:pt idx="20">
                  <c:v>0.2729754322111</c:v>
                </c:pt>
                <c:pt idx="21">
                  <c:v>0.363967242948136</c:v>
                </c:pt>
                <c:pt idx="22">
                  <c:v>0.363967242948136</c:v>
                </c:pt>
                <c:pt idx="23">
                  <c:v>0.454959053685163</c:v>
                </c:pt>
                <c:pt idx="24">
                  <c:v>0.545950864422206</c:v>
                </c:pt>
                <c:pt idx="25">
                  <c:v>0.545950864422205</c:v>
                </c:pt>
                <c:pt idx="26">
                  <c:v>0.587947084762369</c:v>
                </c:pt>
                <c:pt idx="27">
                  <c:v>0.684475710618882</c:v>
                </c:pt>
                <c:pt idx="28">
                  <c:v>0.846435448716585</c:v>
                </c:pt>
                <c:pt idx="29">
                  <c:v>1.045403787212817</c:v>
                </c:pt>
                <c:pt idx="30">
                  <c:v>1.438461538461547</c:v>
                </c:pt>
                <c:pt idx="31">
                  <c:v>2.299999999999978</c:v>
                </c:pt>
                <c:pt idx="32">
                  <c:v>2.299999999999968</c:v>
                </c:pt>
                <c:pt idx="33">
                  <c:v>3.2517241379311</c:v>
                </c:pt>
                <c:pt idx="34">
                  <c:v>4.100000000000009</c:v>
                </c:pt>
                <c:pt idx="35">
                  <c:v>4.1</c:v>
                </c:pt>
                <c:pt idx="36">
                  <c:v>4.099999999999982</c:v>
                </c:pt>
                <c:pt idx="37">
                  <c:v>4.099999999999982</c:v>
                </c:pt>
                <c:pt idx="38">
                  <c:v>5.158351409978311</c:v>
                </c:pt>
                <c:pt idx="39">
                  <c:v>5.800000000000005</c:v>
                </c:pt>
                <c:pt idx="40">
                  <c:v>5.79999999999992</c:v>
                </c:pt>
                <c:pt idx="41">
                  <c:v>5.8</c:v>
                </c:pt>
                <c:pt idx="42">
                  <c:v>5.800000000000005</c:v>
                </c:pt>
                <c:pt idx="43">
                  <c:v>5.799999999999907</c:v>
                </c:pt>
                <c:pt idx="44">
                  <c:v>4.128113879003509</c:v>
                </c:pt>
                <c:pt idx="45">
                  <c:v>4.000000000000035</c:v>
                </c:pt>
                <c:pt idx="46">
                  <c:v>4.0</c:v>
                </c:pt>
                <c:pt idx="47">
                  <c:v>4.0</c:v>
                </c:pt>
                <c:pt idx="48">
                  <c:v>2.50559284116331</c:v>
                </c:pt>
                <c:pt idx="49">
                  <c:v>1.985074626865686</c:v>
                </c:pt>
                <c:pt idx="50">
                  <c:v>1.899999999999987</c:v>
                </c:pt>
                <c:pt idx="51">
                  <c:v>1.86705202312139</c:v>
                </c:pt>
                <c:pt idx="52">
                  <c:v>1.7</c:v>
                </c:pt>
                <c:pt idx="53">
                  <c:v>1.779069767441868</c:v>
                </c:pt>
                <c:pt idx="54">
                  <c:v>1.73207547169809</c:v>
                </c:pt>
                <c:pt idx="55">
                  <c:v>1.700000000000007</c:v>
                </c:pt>
                <c:pt idx="56">
                  <c:v>1.753581661891117</c:v>
                </c:pt>
                <c:pt idx="57">
                  <c:v>2.25000000000001</c:v>
                </c:pt>
                <c:pt idx="58">
                  <c:v>2.599999999999963</c:v>
                </c:pt>
                <c:pt idx="59">
                  <c:v>3.170731707317108</c:v>
                </c:pt>
                <c:pt idx="60">
                  <c:v>3.5</c:v>
                </c:pt>
                <c:pt idx="61">
                  <c:v>3.164893617021273</c:v>
                </c:pt>
                <c:pt idx="62">
                  <c:v>1.613559322033894</c:v>
                </c:pt>
                <c:pt idx="63">
                  <c:v>1.4</c:v>
                </c:pt>
                <c:pt idx="64">
                  <c:v>1.542028985507258</c:v>
                </c:pt>
                <c:pt idx="65">
                  <c:v>1.899999999999988</c:v>
                </c:pt>
                <c:pt idx="66">
                  <c:v>2.490291262135853</c:v>
                </c:pt>
                <c:pt idx="67">
                  <c:v>2.700000000000043</c:v>
                </c:pt>
                <c:pt idx="68">
                  <c:v>3.211267605633838</c:v>
                </c:pt>
                <c:pt idx="69">
                  <c:v>3.799999999999878</c:v>
                </c:pt>
                <c:pt idx="70">
                  <c:v>3.932418162618772</c:v>
                </c:pt>
                <c:pt idx="71">
                  <c:v>4.900000000000044</c:v>
                </c:pt>
                <c:pt idx="72">
                  <c:v>4.900000000000111</c:v>
                </c:pt>
                <c:pt idx="73">
                  <c:v>4.899999999999924</c:v>
                </c:pt>
                <c:pt idx="74">
                  <c:v>5.015748031496126</c:v>
                </c:pt>
                <c:pt idx="75">
                  <c:v>5.200000000000046</c:v>
                </c:pt>
                <c:pt idx="76">
                  <c:v>5.199999999999876</c:v>
                </c:pt>
                <c:pt idx="77">
                  <c:v>5.2000000000001</c:v>
                </c:pt>
                <c:pt idx="78">
                  <c:v>4.737288135593288</c:v>
                </c:pt>
                <c:pt idx="79">
                  <c:v>4.299999999999931</c:v>
                </c:pt>
                <c:pt idx="80">
                  <c:v>4.300000000000017</c:v>
                </c:pt>
                <c:pt idx="81">
                  <c:v>3.489528795811447</c:v>
                </c:pt>
                <c:pt idx="82">
                  <c:v>2.954939341421163</c:v>
                </c:pt>
                <c:pt idx="83">
                  <c:v>2.200000000000002</c:v>
                </c:pt>
                <c:pt idx="84">
                  <c:v>1.670072992700734</c:v>
                </c:pt>
                <c:pt idx="85">
                  <c:v>1.282119205298018</c:v>
                </c:pt>
                <c:pt idx="86">
                  <c:v>1.060240963855401</c:v>
                </c:pt>
                <c:pt idx="87">
                  <c:v>0.923076923076959</c:v>
                </c:pt>
                <c:pt idx="88">
                  <c:v>0.583495415393159</c:v>
                </c:pt>
                <c:pt idx="89">
                  <c:v>0.511828935395808</c:v>
                </c:pt>
                <c:pt idx="90">
                  <c:v>0.42819675640956</c:v>
                </c:pt>
                <c:pt idx="91">
                  <c:v>0.395616568421883</c:v>
                </c:pt>
                <c:pt idx="92">
                  <c:v>0.454959053685175</c:v>
                </c:pt>
                <c:pt idx="93">
                  <c:v>0.272975432211096</c:v>
                </c:pt>
                <c:pt idx="94">
                  <c:v>0.363967242948146</c:v>
                </c:pt>
                <c:pt idx="95">
                  <c:v>0.218380345768873</c:v>
                </c:pt>
                <c:pt idx="96">
                  <c:v>0.272975432211087</c:v>
                </c:pt>
                <c:pt idx="97">
                  <c:v>0.204731574158337</c:v>
                </c:pt>
                <c:pt idx="98">
                  <c:v>0.18198362147407</c:v>
                </c:pt>
                <c:pt idx="99">
                  <c:v>0.18198362147407</c:v>
                </c:pt>
                <c:pt idx="100">
                  <c:v>0.121359223300979</c:v>
                </c:pt>
                <c:pt idx="101">
                  <c:v>0.182149362477201</c:v>
                </c:pt>
                <c:pt idx="102">
                  <c:v>0.181983621474093</c:v>
                </c:pt>
                <c:pt idx="103">
                  <c:v>0.0909918107370114</c:v>
                </c:pt>
                <c:pt idx="104">
                  <c:v>0.121322414316047</c:v>
                </c:pt>
                <c:pt idx="105">
                  <c:v>0.0606612071580285</c:v>
                </c:pt>
                <c:pt idx="106">
                  <c:v>0.0909918107370232</c:v>
                </c:pt>
                <c:pt idx="107">
                  <c:v>0.181983621474079</c:v>
                </c:pt>
                <c:pt idx="108">
                  <c:v>0.181983621474093</c:v>
                </c:pt>
                <c:pt idx="109">
                  <c:v>0.0454959053685116</c:v>
                </c:pt>
                <c:pt idx="110">
                  <c:v>0.0909918107370467</c:v>
                </c:pt>
                <c:pt idx="111">
                  <c:v>0.0909918107370232</c:v>
                </c:pt>
              </c:numCache>
            </c:numRef>
          </c:yVal>
          <c:smooth val="1"/>
        </c:ser>
        <c:dLbls>
          <c:showLegendKey val="0"/>
          <c:showVal val="0"/>
          <c:showCatName val="0"/>
          <c:showSerName val="0"/>
          <c:showPercent val="0"/>
          <c:showBubbleSize val="0"/>
        </c:dLbls>
        <c:axId val="-2110208856"/>
        <c:axId val="-2110282808"/>
      </c:scatterChart>
      <c:valAx>
        <c:axId val="-2110208856"/>
        <c:scaling>
          <c:orientation val="minMax"/>
        </c:scaling>
        <c:delete val="0"/>
        <c:axPos val="b"/>
        <c:title>
          <c:tx>
            <c:rich>
              <a:bodyPr/>
              <a:lstStyle/>
              <a:p>
                <a:pPr>
                  <a:defRPr sz="1600">
                    <a:latin typeface="Arial"/>
                    <a:cs typeface="Arial"/>
                  </a:defRPr>
                </a:pPr>
                <a:r>
                  <a:rPr lang="en-US" sz="1600" b="1" i="0" baseline="0">
                    <a:effectLst/>
                    <a:latin typeface="Arial"/>
                    <a:cs typeface="Arial"/>
                  </a:rPr>
                  <a:t>Vol of 0.1M NaOH added [mL]</a:t>
                </a:r>
                <a:endParaRPr lang="en-US" sz="1600">
                  <a:effectLst/>
                  <a:latin typeface="Arial"/>
                  <a:cs typeface="Arial"/>
                </a:endParaRPr>
              </a:p>
            </c:rich>
          </c:tx>
          <c:layout/>
          <c:overlay val="0"/>
        </c:title>
        <c:numFmt formatCode="General" sourceLinked="1"/>
        <c:majorTickMark val="in"/>
        <c:minorTickMark val="none"/>
        <c:tickLblPos val="nextTo"/>
        <c:txPr>
          <a:bodyPr/>
          <a:lstStyle/>
          <a:p>
            <a:pPr>
              <a:defRPr sz="1200">
                <a:latin typeface="Arial"/>
                <a:cs typeface="Arial"/>
              </a:defRPr>
            </a:pPr>
            <a:endParaRPr lang="en-US"/>
          </a:p>
        </c:txPr>
        <c:crossAx val="-2110282808"/>
        <c:crosses val="autoZero"/>
        <c:crossBetween val="midCat"/>
        <c:majorUnit val="1.0"/>
      </c:valAx>
      <c:valAx>
        <c:axId val="-2110282808"/>
        <c:scaling>
          <c:orientation val="minMax"/>
          <c:max val="8.0"/>
        </c:scaling>
        <c:delete val="0"/>
        <c:axPos val="l"/>
        <c:title>
          <c:tx>
            <c:rich>
              <a:bodyPr rot="-5400000" vert="horz"/>
              <a:lstStyle/>
              <a:p>
                <a:pPr>
                  <a:defRPr sz="1600">
                    <a:latin typeface="Arial"/>
                    <a:cs typeface="Arial"/>
                  </a:defRPr>
                </a:pPr>
                <a:r>
                  <a:rPr lang="en-US" sz="1600">
                    <a:latin typeface="Arial"/>
                    <a:cs typeface="Arial"/>
                  </a:rPr>
                  <a:t>dpH/dV</a:t>
                </a:r>
              </a:p>
            </c:rich>
          </c:tx>
          <c:layout/>
          <c:overlay val="0"/>
        </c:title>
        <c:numFmt formatCode="General" sourceLinked="1"/>
        <c:majorTickMark val="in"/>
        <c:minorTickMark val="none"/>
        <c:tickLblPos val="nextTo"/>
        <c:txPr>
          <a:bodyPr/>
          <a:lstStyle/>
          <a:p>
            <a:pPr>
              <a:defRPr sz="1200">
                <a:latin typeface="Arial"/>
                <a:cs typeface="Arial"/>
              </a:defRPr>
            </a:pPr>
            <a:endParaRPr lang="en-US"/>
          </a:p>
        </c:txPr>
        <c:crossAx val="-2110208856"/>
        <c:crosses val="autoZero"/>
        <c:crossBetween val="midCat"/>
      </c:valAx>
      <c:spPr>
        <a:ln w="31750">
          <a:solidFill>
            <a:schemeClr val="tx1"/>
          </a:solidFill>
        </a:ln>
      </c:spPr>
    </c:plotArea>
    <c:plotVisOnly val="1"/>
    <c:dispBlanksAs val="gap"/>
    <c:showDLblsOverMax val="0"/>
  </c:chart>
  <c:spPr>
    <a:ln>
      <a:no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6383291071667"/>
          <c:y val="0.0388888888888889"/>
          <c:w val="0.697280380275046"/>
          <c:h val="0.747824908983151"/>
        </c:manualLayout>
      </c:layout>
      <c:scatterChart>
        <c:scatterStyle val="lineMarker"/>
        <c:varyColors val="0"/>
        <c:ser>
          <c:idx val="1"/>
          <c:order val="0"/>
          <c:spPr>
            <a:ln w="47625">
              <a:noFill/>
            </a:ln>
          </c:spPr>
          <c:marker>
            <c:symbol val="circle"/>
            <c:size val="3"/>
            <c:spPr>
              <a:solidFill>
                <a:srgbClr val="0000FF"/>
              </a:solidFill>
              <a:ln>
                <a:noFill/>
              </a:ln>
            </c:spPr>
          </c:marker>
          <c:yVal>
            <c:numRef>
              <c:f>'Macintosh HD:Users:juhinaelmajdoub:Desktop:University april:[Peel results thesis.xlsx]C2 trial 1'!$D$1:$D$1451</c:f>
              <c:numCache>
                <c:formatCode>General</c:formatCode>
                <c:ptCount val="1451"/>
                <c:pt idx="3">
                  <c:v>0.001</c:v>
                </c:pt>
                <c:pt idx="4">
                  <c:v>0.005</c:v>
                </c:pt>
                <c:pt idx="5">
                  <c:v>0.007</c:v>
                </c:pt>
                <c:pt idx="6">
                  <c:v>0.009</c:v>
                </c:pt>
                <c:pt idx="7">
                  <c:v>0.009</c:v>
                </c:pt>
                <c:pt idx="8">
                  <c:v>0.013</c:v>
                </c:pt>
                <c:pt idx="9">
                  <c:v>0.013</c:v>
                </c:pt>
                <c:pt idx="10">
                  <c:v>0.015</c:v>
                </c:pt>
                <c:pt idx="11">
                  <c:v>0.017</c:v>
                </c:pt>
                <c:pt idx="12">
                  <c:v>0.017</c:v>
                </c:pt>
                <c:pt idx="13">
                  <c:v>0.02</c:v>
                </c:pt>
                <c:pt idx="14">
                  <c:v>0.02</c:v>
                </c:pt>
                <c:pt idx="15">
                  <c:v>0.023</c:v>
                </c:pt>
                <c:pt idx="16">
                  <c:v>0.023</c:v>
                </c:pt>
                <c:pt idx="17">
                  <c:v>0.024</c:v>
                </c:pt>
                <c:pt idx="18">
                  <c:v>0.025</c:v>
                </c:pt>
                <c:pt idx="19">
                  <c:v>0.027</c:v>
                </c:pt>
                <c:pt idx="20">
                  <c:v>0.028</c:v>
                </c:pt>
                <c:pt idx="21">
                  <c:v>0.03</c:v>
                </c:pt>
                <c:pt idx="22">
                  <c:v>0.031</c:v>
                </c:pt>
                <c:pt idx="23">
                  <c:v>0.031</c:v>
                </c:pt>
                <c:pt idx="24">
                  <c:v>0.032</c:v>
                </c:pt>
                <c:pt idx="25">
                  <c:v>0.032</c:v>
                </c:pt>
                <c:pt idx="26">
                  <c:v>0.034</c:v>
                </c:pt>
                <c:pt idx="27">
                  <c:v>0.035</c:v>
                </c:pt>
                <c:pt idx="28">
                  <c:v>0.036</c:v>
                </c:pt>
                <c:pt idx="29">
                  <c:v>0.038</c:v>
                </c:pt>
                <c:pt idx="30">
                  <c:v>0.038</c:v>
                </c:pt>
                <c:pt idx="31">
                  <c:v>0.039</c:v>
                </c:pt>
                <c:pt idx="32">
                  <c:v>0.04</c:v>
                </c:pt>
                <c:pt idx="33">
                  <c:v>0.04</c:v>
                </c:pt>
                <c:pt idx="34">
                  <c:v>0.04</c:v>
                </c:pt>
                <c:pt idx="35">
                  <c:v>0.04</c:v>
                </c:pt>
                <c:pt idx="36">
                  <c:v>0.043</c:v>
                </c:pt>
                <c:pt idx="37">
                  <c:v>0.043</c:v>
                </c:pt>
                <c:pt idx="38">
                  <c:v>0.044</c:v>
                </c:pt>
                <c:pt idx="39">
                  <c:v>0.047</c:v>
                </c:pt>
                <c:pt idx="40">
                  <c:v>0.046</c:v>
                </c:pt>
                <c:pt idx="41">
                  <c:v>0.047</c:v>
                </c:pt>
                <c:pt idx="42">
                  <c:v>0.047</c:v>
                </c:pt>
                <c:pt idx="43">
                  <c:v>0.048</c:v>
                </c:pt>
                <c:pt idx="44">
                  <c:v>0.051</c:v>
                </c:pt>
                <c:pt idx="45">
                  <c:v>0.05</c:v>
                </c:pt>
                <c:pt idx="46">
                  <c:v>0.051</c:v>
                </c:pt>
                <c:pt idx="47">
                  <c:v>0.051</c:v>
                </c:pt>
                <c:pt idx="48">
                  <c:v>0.054</c:v>
                </c:pt>
                <c:pt idx="49">
                  <c:v>0.052</c:v>
                </c:pt>
                <c:pt idx="50">
                  <c:v>0.055</c:v>
                </c:pt>
                <c:pt idx="51">
                  <c:v>0.055</c:v>
                </c:pt>
                <c:pt idx="52">
                  <c:v>0.055</c:v>
                </c:pt>
                <c:pt idx="53">
                  <c:v>0.056</c:v>
                </c:pt>
                <c:pt idx="54">
                  <c:v>0.055</c:v>
                </c:pt>
                <c:pt idx="55">
                  <c:v>0.058</c:v>
                </c:pt>
                <c:pt idx="56">
                  <c:v>0.056</c:v>
                </c:pt>
                <c:pt idx="57">
                  <c:v>0.059</c:v>
                </c:pt>
                <c:pt idx="58">
                  <c:v>0.059</c:v>
                </c:pt>
                <c:pt idx="59">
                  <c:v>0.06</c:v>
                </c:pt>
                <c:pt idx="60">
                  <c:v>0.06</c:v>
                </c:pt>
                <c:pt idx="61">
                  <c:v>0.059</c:v>
                </c:pt>
                <c:pt idx="62">
                  <c:v>0.063</c:v>
                </c:pt>
                <c:pt idx="63">
                  <c:v>0.063</c:v>
                </c:pt>
                <c:pt idx="64">
                  <c:v>0.064</c:v>
                </c:pt>
                <c:pt idx="65">
                  <c:v>0.064</c:v>
                </c:pt>
                <c:pt idx="66">
                  <c:v>0.066</c:v>
                </c:pt>
                <c:pt idx="67">
                  <c:v>0.067</c:v>
                </c:pt>
                <c:pt idx="68">
                  <c:v>0.067</c:v>
                </c:pt>
                <c:pt idx="69">
                  <c:v>0.067</c:v>
                </c:pt>
                <c:pt idx="70">
                  <c:v>0.067</c:v>
                </c:pt>
                <c:pt idx="71">
                  <c:v>0.068</c:v>
                </c:pt>
                <c:pt idx="72">
                  <c:v>0.068</c:v>
                </c:pt>
                <c:pt idx="73">
                  <c:v>0.07</c:v>
                </c:pt>
                <c:pt idx="74">
                  <c:v>0.071</c:v>
                </c:pt>
                <c:pt idx="75">
                  <c:v>0.071</c:v>
                </c:pt>
                <c:pt idx="76">
                  <c:v>0.071</c:v>
                </c:pt>
                <c:pt idx="77">
                  <c:v>0.072</c:v>
                </c:pt>
                <c:pt idx="78">
                  <c:v>0.072</c:v>
                </c:pt>
                <c:pt idx="79">
                  <c:v>0.072</c:v>
                </c:pt>
                <c:pt idx="80">
                  <c:v>0.074</c:v>
                </c:pt>
                <c:pt idx="81">
                  <c:v>0.074</c:v>
                </c:pt>
                <c:pt idx="82">
                  <c:v>0.075</c:v>
                </c:pt>
                <c:pt idx="83">
                  <c:v>0.075</c:v>
                </c:pt>
                <c:pt idx="84">
                  <c:v>0.077</c:v>
                </c:pt>
                <c:pt idx="85">
                  <c:v>0.077</c:v>
                </c:pt>
                <c:pt idx="86">
                  <c:v>0.077</c:v>
                </c:pt>
                <c:pt idx="87">
                  <c:v>0.078</c:v>
                </c:pt>
                <c:pt idx="88">
                  <c:v>0.079</c:v>
                </c:pt>
                <c:pt idx="89">
                  <c:v>0.081</c:v>
                </c:pt>
                <c:pt idx="90">
                  <c:v>0.081</c:v>
                </c:pt>
                <c:pt idx="91">
                  <c:v>0.081</c:v>
                </c:pt>
                <c:pt idx="92">
                  <c:v>0.082</c:v>
                </c:pt>
                <c:pt idx="93">
                  <c:v>0.082</c:v>
                </c:pt>
                <c:pt idx="94">
                  <c:v>0.083</c:v>
                </c:pt>
                <c:pt idx="95">
                  <c:v>0.083</c:v>
                </c:pt>
                <c:pt idx="96">
                  <c:v>0.083</c:v>
                </c:pt>
                <c:pt idx="97">
                  <c:v>0.085</c:v>
                </c:pt>
                <c:pt idx="98">
                  <c:v>0.083</c:v>
                </c:pt>
                <c:pt idx="99">
                  <c:v>0.085</c:v>
                </c:pt>
                <c:pt idx="100">
                  <c:v>0.085</c:v>
                </c:pt>
                <c:pt idx="101">
                  <c:v>0.085</c:v>
                </c:pt>
                <c:pt idx="102">
                  <c:v>0.085</c:v>
                </c:pt>
                <c:pt idx="103">
                  <c:v>0.086</c:v>
                </c:pt>
                <c:pt idx="104">
                  <c:v>0.086</c:v>
                </c:pt>
                <c:pt idx="105">
                  <c:v>0.087</c:v>
                </c:pt>
                <c:pt idx="106">
                  <c:v>0.089</c:v>
                </c:pt>
                <c:pt idx="107">
                  <c:v>0.089</c:v>
                </c:pt>
                <c:pt idx="108">
                  <c:v>0.09</c:v>
                </c:pt>
                <c:pt idx="109">
                  <c:v>0.09</c:v>
                </c:pt>
                <c:pt idx="110">
                  <c:v>0.09</c:v>
                </c:pt>
                <c:pt idx="111">
                  <c:v>0.091</c:v>
                </c:pt>
                <c:pt idx="112">
                  <c:v>0.091</c:v>
                </c:pt>
                <c:pt idx="113">
                  <c:v>0.093</c:v>
                </c:pt>
                <c:pt idx="114">
                  <c:v>0.093</c:v>
                </c:pt>
                <c:pt idx="115">
                  <c:v>0.093</c:v>
                </c:pt>
                <c:pt idx="116">
                  <c:v>0.091</c:v>
                </c:pt>
                <c:pt idx="117">
                  <c:v>0.094</c:v>
                </c:pt>
                <c:pt idx="118">
                  <c:v>0.094</c:v>
                </c:pt>
                <c:pt idx="119">
                  <c:v>0.094</c:v>
                </c:pt>
                <c:pt idx="120">
                  <c:v>0.095</c:v>
                </c:pt>
                <c:pt idx="121">
                  <c:v>0.095</c:v>
                </c:pt>
                <c:pt idx="122">
                  <c:v>0.097</c:v>
                </c:pt>
                <c:pt idx="123">
                  <c:v>0.097</c:v>
                </c:pt>
                <c:pt idx="124">
                  <c:v>0.098</c:v>
                </c:pt>
                <c:pt idx="125">
                  <c:v>0.098</c:v>
                </c:pt>
                <c:pt idx="126">
                  <c:v>0.098</c:v>
                </c:pt>
                <c:pt idx="127">
                  <c:v>0.099</c:v>
                </c:pt>
                <c:pt idx="128">
                  <c:v>0.101</c:v>
                </c:pt>
                <c:pt idx="129">
                  <c:v>0.101</c:v>
                </c:pt>
                <c:pt idx="130">
                  <c:v>0.101</c:v>
                </c:pt>
                <c:pt idx="131">
                  <c:v>0.101</c:v>
                </c:pt>
                <c:pt idx="132">
                  <c:v>0.101</c:v>
                </c:pt>
                <c:pt idx="133">
                  <c:v>0.101</c:v>
                </c:pt>
                <c:pt idx="134">
                  <c:v>0.101</c:v>
                </c:pt>
                <c:pt idx="135">
                  <c:v>0.101</c:v>
                </c:pt>
                <c:pt idx="136">
                  <c:v>0.102</c:v>
                </c:pt>
                <c:pt idx="137">
                  <c:v>0.102</c:v>
                </c:pt>
                <c:pt idx="138">
                  <c:v>0.103</c:v>
                </c:pt>
                <c:pt idx="139">
                  <c:v>0.105</c:v>
                </c:pt>
                <c:pt idx="140">
                  <c:v>0.105</c:v>
                </c:pt>
                <c:pt idx="141">
                  <c:v>0.105</c:v>
                </c:pt>
                <c:pt idx="142">
                  <c:v>0.103</c:v>
                </c:pt>
                <c:pt idx="143">
                  <c:v>0.106</c:v>
                </c:pt>
                <c:pt idx="144">
                  <c:v>0.106</c:v>
                </c:pt>
                <c:pt idx="145">
                  <c:v>0.106</c:v>
                </c:pt>
                <c:pt idx="146">
                  <c:v>0.106</c:v>
                </c:pt>
                <c:pt idx="147">
                  <c:v>0.107</c:v>
                </c:pt>
                <c:pt idx="148">
                  <c:v>0.109</c:v>
                </c:pt>
                <c:pt idx="149">
                  <c:v>0.107</c:v>
                </c:pt>
                <c:pt idx="150">
                  <c:v>0.109</c:v>
                </c:pt>
                <c:pt idx="151">
                  <c:v>0.109</c:v>
                </c:pt>
                <c:pt idx="152">
                  <c:v>0.109</c:v>
                </c:pt>
                <c:pt idx="153">
                  <c:v>0.11</c:v>
                </c:pt>
                <c:pt idx="154">
                  <c:v>0.11</c:v>
                </c:pt>
                <c:pt idx="155">
                  <c:v>0.11</c:v>
                </c:pt>
                <c:pt idx="156">
                  <c:v>0.111</c:v>
                </c:pt>
                <c:pt idx="157">
                  <c:v>0.11</c:v>
                </c:pt>
                <c:pt idx="158">
                  <c:v>0.111</c:v>
                </c:pt>
                <c:pt idx="159">
                  <c:v>0.111</c:v>
                </c:pt>
                <c:pt idx="160">
                  <c:v>0.113</c:v>
                </c:pt>
                <c:pt idx="161">
                  <c:v>0.113</c:v>
                </c:pt>
                <c:pt idx="162">
                  <c:v>0.114</c:v>
                </c:pt>
                <c:pt idx="163">
                  <c:v>0.114</c:v>
                </c:pt>
                <c:pt idx="164">
                  <c:v>0.114</c:v>
                </c:pt>
                <c:pt idx="165">
                  <c:v>0.114</c:v>
                </c:pt>
                <c:pt idx="166">
                  <c:v>0.114</c:v>
                </c:pt>
                <c:pt idx="167">
                  <c:v>0.115</c:v>
                </c:pt>
                <c:pt idx="168">
                  <c:v>0.114</c:v>
                </c:pt>
                <c:pt idx="169">
                  <c:v>0.115</c:v>
                </c:pt>
                <c:pt idx="170">
                  <c:v>0.115</c:v>
                </c:pt>
                <c:pt idx="171">
                  <c:v>0.117</c:v>
                </c:pt>
                <c:pt idx="172">
                  <c:v>0.118</c:v>
                </c:pt>
                <c:pt idx="173">
                  <c:v>0.118</c:v>
                </c:pt>
                <c:pt idx="174">
                  <c:v>0.118</c:v>
                </c:pt>
                <c:pt idx="175">
                  <c:v>0.117</c:v>
                </c:pt>
                <c:pt idx="176">
                  <c:v>0.114</c:v>
                </c:pt>
                <c:pt idx="177">
                  <c:v>0.114</c:v>
                </c:pt>
                <c:pt idx="178">
                  <c:v>0.115</c:v>
                </c:pt>
                <c:pt idx="179">
                  <c:v>0.114</c:v>
                </c:pt>
                <c:pt idx="180">
                  <c:v>0.115</c:v>
                </c:pt>
                <c:pt idx="181">
                  <c:v>0.115</c:v>
                </c:pt>
                <c:pt idx="182">
                  <c:v>0.117</c:v>
                </c:pt>
                <c:pt idx="183">
                  <c:v>0.117</c:v>
                </c:pt>
                <c:pt idx="184">
                  <c:v>0.118</c:v>
                </c:pt>
                <c:pt idx="185">
                  <c:v>0.118</c:v>
                </c:pt>
                <c:pt idx="186">
                  <c:v>0.119</c:v>
                </c:pt>
                <c:pt idx="187">
                  <c:v>0.118</c:v>
                </c:pt>
                <c:pt idx="188">
                  <c:v>0.119</c:v>
                </c:pt>
                <c:pt idx="189">
                  <c:v>0.121</c:v>
                </c:pt>
                <c:pt idx="190">
                  <c:v>0.121</c:v>
                </c:pt>
                <c:pt idx="191">
                  <c:v>0.122</c:v>
                </c:pt>
                <c:pt idx="192">
                  <c:v>0.122</c:v>
                </c:pt>
                <c:pt idx="193">
                  <c:v>0.123</c:v>
                </c:pt>
                <c:pt idx="194">
                  <c:v>0.123</c:v>
                </c:pt>
                <c:pt idx="195">
                  <c:v>0.123</c:v>
                </c:pt>
                <c:pt idx="196">
                  <c:v>0.123</c:v>
                </c:pt>
                <c:pt idx="197">
                  <c:v>0.125</c:v>
                </c:pt>
                <c:pt idx="198">
                  <c:v>0.125</c:v>
                </c:pt>
                <c:pt idx="199">
                  <c:v>0.123</c:v>
                </c:pt>
                <c:pt idx="200">
                  <c:v>0.126</c:v>
                </c:pt>
                <c:pt idx="201">
                  <c:v>0.126</c:v>
                </c:pt>
                <c:pt idx="202">
                  <c:v>0.114</c:v>
                </c:pt>
                <c:pt idx="203">
                  <c:v>0.114</c:v>
                </c:pt>
                <c:pt idx="204">
                  <c:v>0.115</c:v>
                </c:pt>
                <c:pt idx="205">
                  <c:v>0.115</c:v>
                </c:pt>
                <c:pt idx="206">
                  <c:v>0.114</c:v>
                </c:pt>
                <c:pt idx="207">
                  <c:v>0.115</c:v>
                </c:pt>
                <c:pt idx="208">
                  <c:v>0.114</c:v>
                </c:pt>
                <c:pt idx="209">
                  <c:v>0.117</c:v>
                </c:pt>
                <c:pt idx="210">
                  <c:v>0.115</c:v>
                </c:pt>
                <c:pt idx="211">
                  <c:v>0.117</c:v>
                </c:pt>
                <c:pt idx="212">
                  <c:v>0.118</c:v>
                </c:pt>
                <c:pt idx="213">
                  <c:v>0.118</c:v>
                </c:pt>
                <c:pt idx="214">
                  <c:v>0.118</c:v>
                </c:pt>
                <c:pt idx="215">
                  <c:v>0.118</c:v>
                </c:pt>
                <c:pt idx="216">
                  <c:v>0.118</c:v>
                </c:pt>
                <c:pt idx="217">
                  <c:v>0.119</c:v>
                </c:pt>
                <c:pt idx="218">
                  <c:v>0.119</c:v>
                </c:pt>
                <c:pt idx="219">
                  <c:v>0.119</c:v>
                </c:pt>
                <c:pt idx="220">
                  <c:v>0.121</c:v>
                </c:pt>
                <c:pt idx="221">
                  <c:v>0.121</c:v>
                </c:pt>
                <c:pt idx="222">
                  <c:v>0.121</c:v>
                </c:pt>
                <c:pt idx="223">
                  <c:v>0.122</c:v>
                </c:pt>
                <c:pt idx="224">
                  <c:v>0.121</c:v>
                </c:pt>
                <c:pt idx="225">
                  <c:v>0.123</c:v>
                </c:pt>
                <c:pt idx="226">
                  <c:v>0.122</c:v>
                </c:pt>
                <c:pt idx="227">
                  <c:v>0.123</c:v>
                </c:pt>
                <c:pt idx="228">
                  <c:v>0.122</c:v>
                </c:pt>
                <c:pt idx="229">
                  <c:v>0.123</c:v>
                </c:pt>
                <c:pt idx="230">
                  <c:v>0.123</c:v>
                </c:pt>
                <c:pt idx="231">
                  <c:v>0.123</c:v>
                </c:pt>
                <c:pt idx="232">
                  <c:v>0.125</c:v>
                </c:pt>
                <c:pt idx="233">
                  <c:v>0.123</c:v>
                </c:pt>
                <c:pt idx="234">
                  <c:v>0.125</c:v>
                </c:pt>
                <c:pt idx="235">
                  <c:v>0.125</c:v>
                </c:pt>
                <c:pt idx="236">
                  <c:v>0.128</c:v>
                </c:pt>
                <c:pt idx="237">
                  <c:v>0.128</c:v>
                </c:pt>
                <c:pt idx="238">
                  <c:v>0.126</c:v>
                </c:pt>
                <c:pt idx="239">
                  <c:v>0.128</c:v>
                </c:pt>
                <c:pt idx="240">
                  <c:v>0.128</c:v>
                </c:pt>
                <c:pt idx="241">
                  <c:v>0.128</c:v>
                </c:pt>
                <c:pt idx="242">
                  <c:v>0.129</c:v>
                </c:pt>
                <c:pt idx="243">
                  <c:v>0.129</c:v>
                </c:pt>
                <c:pt idx="244">
                  <c:v>0.13</c:v>
                </c:pt>
                <c:pt idx="245">
                  <c:v>0.129</c:v>
                </c:pt>
                <c:pt idx="246">
                  <c:v>0.13</c:v>
                </c:pt>
                <c:pt idx="247">
                  <c:v>0.132</c:v>
                </c:pt>
                <c:pt idx="248">
                  <c:v>0.132</c:v>
                </c:pt>
                <c:pt idx="249">
                  <c:v>0.132</c:v>
                </c:pt>
                <c:pt idx="250">
                  <c:v>0.133</c:v>
                </c:pt>
                <c:pt idx="251">
                  <c:v>0.133</c:v>
                </c:pt>
                <c:pt idx="252">
                  <c:v>0.133</c:v>
                </c:pt>
                <c:pt idx="253">
                  <c:v>0.133</c:v>
                </c:pt>
                <c:pt idx="254">
                  <c:v>0.134</c:v>
                </c:pt>
                <c:pt idx="255">
                  <c:v>0.134</c:v>
                </c:pt>
                <c:pt idx="256">
                  <c:v>0.136</c:v>
                </c:pt>
                <c:pt idx="257">
                  <c:v>0.134</c:v>
                </c:pt>
                <c:pt idx="258">
                  <c:v>0.134</c:v>
                </c:pt>
                <c:pt idx="259">
                  <c:v>0.136</c:v>
                </c:pt>
                <c:pt idx="260">
                  <c:v>0.134</c:v>
                </c:pt>
                <c:pt idx="261">
                  <c:v>0.134</c:v>
                </c:pt>
                <c:pt idx="262">
                  <c:v>0.136</c:v>
                </c:pt>
                <c:pt idx="263">
                  <c:v>0.137</c:v>
                </c:pt>
                <c:pt idx="264">
                  <c:v>0.136</c:v>
                </c:pt>
                <c:pt idx="265">
                  <c:v>0.137</c:v>
                </c:pt>
                <c:pt idx="266">
                  <c:v>0.137</c:v>
                </c:pt>
                <c:pt idx="267">
                  <c:v>0.137</c:v>
                </c:pt>
                <c:pt idx="268">
                  <c:v>0.137</c:v>
                </c:pt>
                <c:pt idx="269">
                  <c:v>0.137</c:v>
                </c:pt>
                <c:pt idx="270">
                  <c:v>0.138</c:v>
                </c:pt>
                <c:pt idx="271">
                  <c:v>0.14</c:v>
                </c:pt>
                <c:pt idx="272">
                  <c:v>0.138</c:v>
                </c:pt>
                <c:pt idx="273">
                  <c:v>0.14</c:v>
                </c:pt>
                <c:pt idx="274">
                  <c:v>0.141</c:v>
                </c:pt>
                <c:pt idx="275">
                  <c:v>0.141</c:v>
                </c:pt>
                <c:pt idx="276">
                  <c:v>0.141</c:v>
                </c:pt>
                <c:pt idx="277">
                  <c:v>0.141</c:v>
                </c:pt>
                <c:pt idx="278">
                  <c:v>0.141</c:v>
                </c:pt>
                <c:pt idx="279">
                  <c:v>0.142</c:v>
                </c:pt>
                <c:pt idx="280">
                  <c:v>0.14</c:v>
                </c:pt>
                <c:pt idx="281">
                  <c:v>0.142</c:v>
                </c:pt>
                <c:pt idx="282">
                  <c:v>0.141</c:v>
                </c:pt>
                <c:pt idx="283">
                  <c:v>0.141</c:v>
                </c:pt>
                <c:pt idx="284">
                  <c:v>0.141</c:v>
                </c:pt>
                <c:pt idx="285">
                  <c:v>0.141</c:v>
                </c:pt>
                <c:pt idx="286">
                  <c:v>0.141</c:v>
                </c:pt>
                <c:pt idx="287">
                  <c:v>0.142</c:v>
                </c:pt>
                <c:pt idx="288">
                  <c:v>0.142</c:v>
                </c:pt>
                <c:pt idx="289">
                  <c:v>0.142</c:v>
                </c:pt>
                <c:pt idx="290">
                  <c:v>0.144</c:v>
                </c:pt>
                <c:pt idx="291">
                  <c:v>0.142</c:v>
                </c:pt>
                <c:pt idx="292">
                  <c:v>0.142</c:v>
                </c:pt>
                <c:pt idx="293">
                  <c:v>0.144</c:v>
                </c:pt>
                <c:pt idx="294">
                  <c:v>0.142</c:v>
                </c:pt>
                <c:pt idx="295">
                  <c:v>0.142</c:v>
                </c:pt>
                <c:pt idx="296">
                  <c:v>0.141</c:v>
                </c:pt>
                <c:pt idx="297">
                  <c:v>0.142</c:v>
                </c:pt>
                <c:pt idx="298">
                  <c:v>0.142</c:v>
                </c:pt>
                <c:pt idx="299">
                  <c:v>0.145</c:v>
                </c:pt>
                <c:pt idx="300">
                  <c:v>0.145</c:v>
                </c:pt>
                <c:pt idx="301">
                  <c:v>0.146</c:v>
                </c:pt>
                <c:pt idx="302">
                  <c:v>0.145</c:v>
                </c:pt>
                <c:pt idx="303">
                  <c:v>0.146</c:v>
                </c:pt>
                <c:pt idx="304">
                  <c:v>0.146</c:v>
                </c:pt>
                <c:pt idx="305">
                  <c:v>0.146</c:v>
                </c:pt>
                <c:pt idx="306">
                  <c:v>0.146</c:v>
                </c:pt>
                <c:pt idx="307">
                  <c:v>0.145</c:v>
                </c:pt>
                <c:pt idx="308">
                  <c:v>0.146</c:v>
                </c:pt>
                <c:pt idx="309">
                  <c:v>0.146</c:v>
                </c:pt>
                <c:pt idx="310">
                  <c:v>0.146</c:v>
                </c:pt>
                <c:pt idx="311">
                  <c:v>0.148</c:v>
                </c:pt>
                <c:pt idx="312">
                  <c:v>0.148</c:v>
                </c:pt>
                <c:pt idx="313">
                  <c:v>0.149</c:v>
                </c:pt>
                <c:pt idx="314">
                  <c:v>0.15</c:v>
                </c:pt>
                <c:pt idx="315">
                  <c:v>0.15</c:v>
                </c:pt>
                <c:pt idx="316">
                  <c:v>0.15</c:v>
                </c:pt>
                <c:pt idx="317">
                  <c:v>0.152</c:v>
                </c:pt>
                <c:pt idx="318">
                  <c:v>0.152</c:v>
                </c:pt>
                <c:pt idx="319">
                  <c:v>0.153</c:v>
                </c:pt>
                <c:pt idx="320">
                  <c:v>0.153</c:v>
                </c:pt>
                <c:pt idx="321">
                  <c:v>0.153</c:v>
                </c:pt>
                <c:pt idx="322">
                  <c:v>0.152</c:v>
                </c:pt>
                <c:pt idx="323">
                  <c:v>0.153</c:v>
                </c:pt>
                <c:pt idx="324">
                  <c:v>0.153</c:v>
                </c:pt>
                <c:pt idx="325">
                  <c:v>0.154</c:v>
                </c:pt>
                <c:pt idx="326">
                  <c:v>0.153</c:v>
                </c:pt>
                <c:pt idx="327">
                  <c:v>0.154</c:v>
                </c:pt>
                <c:pt idx="328">
                  <c:v>0.154</c:v>
                </c:pt>
                <c:pt idx="329">
                  <c:v>0.153</c:v>
                </c:pt>
                <c:pt idx="330">
                  <c:v>0.153</c:v>
                </c:pt>
                <c:pt idx="331">
                  <c:v>0.154</c:v>
                </c:pt>
                <c:pt idx="332">
                  <c:v>0.154</c:v>
                </c:pt>
                <c:pt idx="333">
                  <c:v>0.154</c:v>
                </c:pt>
                <c:pt idx="334">
                  <c:v>0.154</c:v>
                </c:pt>
                <c:pt idx="335">
                  <c:v>0.156</c:v>
                </c:pt>
                <c:pt idx="336">
                  <c:v>0.157</c:v>
                </c:pt>
                <c:pt idx="337">
                  <c:v>0.157</c:v>
                </c:pt>
                <c:pt idx="338">
                  <c:v>0.158</c:v>
                </c:pt>
                <c:pt idx="339">
                  <c:v>0.158</c:v>
                </c:pt>
                <c:pt idx="340">
                  <c:v>0.157</c:v>
                </c:pt>
                <c:pt idx="341">
                  <c:v>0.157</c:v>
                </c:pt>
                <c:pt idx="342">
                  <c:v>0.156</c:v>
                </c:pt>
                <c:pt idx="343">
                  <c:v>0.157</c:v>
                </c:pt>
                <c:pt idx="344">
                  <c:v>0.157</c:v>
                </c:pt>
                <c:pt idx="345">
                  <c:v>0.157</c:v>
                </c:pt>
                <c:pt idx="346">
                  <c:v>0.157</c:v>
                </c:pt>
                <c:pt idx="347">
                  <c:v>0.158</c:v>
                </c:pt>
                <c:pt idx="348">
                  <c:v>0.158</c:v>
                </c:pt>
                <c:pt idx="349">
                  <c:v>0.16</c:v>
                </c:pt>
                <c:pt idx="350">
                  <c:v>0.158</c:v>
                </c:pt>
                <c:pt idx="351">
                  <c:v>0.157</c:v>
                </c:pt>
                <c:pt idx="352">
                  <c:v>0.16</c:v>
                </c:pt>
                <c:pt idx="353">
                  <c:v>0.158</c:v>
                </c:pt>
                <c:pt idx="354">
                  <c:v>0.16</c:v>
                </c:pt>
                <c:pt idx="355">
                  <c:v>0.161</c:v>
                </c:pt>
                <c:pt idx="356">
                  <c:v>0.16</c:v>
                </c:pt>
                <c:pt idx="357">
                  <c:v>0.161</c:v>
                </c:pt>
                <c:pt idx="358">
                  <c:v>0.16</c:v>
                </c:pt>
                <c:pt idx="359">
                  <c:v>0.162</c:v>
                </c:pt>
                <c:pt idx="360">
                  <c:v>0.162</c:v>
                </c:pt>
                <c:pt idx="361">
                  <c:v>0.161</c:v>
                </c:pt>
                <c:pt idx="362">
                  <c:v>0.161</c:v>
                </c:pt>
                <c:pt idx="363">
                  <c:v>0.162</c:v>
                </c:pt>
                <c:pt idx="364">
                  <c:v>0.161</c:v>
                </c:pt>
                <c:pt idx="365">
                  <c:v>0.162</c:v>
                </c:pt>
                <c:pt idx="366">
                  <c:v>0.164</c:v>
                </c:pt>
                <c:pt idx="367">
                  <c:v>0.164</c:v>
                </c:pt>
                <c:pt idx="368">
                  <c:v>0.165</c:v>
                </c:pt>
                <c:pt idx="369">
                  <c:v>0.164</c:v>
                </c:pt>
                <c:pt idx="370">
                  <c:v>0.165</c:v>
                </c:pt>
                <c:pt idx="371">
                  <c:v>0.164</c:v>
                </c:pt>
                <c:pt idx="372">
                  <c:v>0.165</c:v>
                </c:pt>
                <c:pt idx="373">
                  <c:v>0.166</c:v>
                </c:pt>
                <c:pt idx="374">
                  <c:v>0.165</c:v>
                </c:pt>
                <c:pt idx="375">
                  <c:v>0.166</c:v>
                </c:pt>
                <c:pt idx="376">
                  <c:v>0.165</c:v>
                </c:pt>
                <c:pt idx="377">
                  <c:v>0.166</c:v>
                </c:pt>
                <c:pt idx="378">
                  <c:v>0.168</c:v>
                </c:pt>
                <c:pt idx="379">
                  <c:v>0.166</c:v>
                </c:pt>
                <c:pt idx="380">
                  <c:v>0.168</c:v>
                </c:pt>
                <c:pt idx="381">
                  <c:v>0.168</c:v>
                </c:pt>
                <c:pt idx="382">
                  <c:v>0.168</c:v>
                </c:pt>
                <c:pt idx="383">
                  <c:v>0.166</c:v>
                </c:pt>
                <c:pt idx="384">
                  <c:v>0.168</c:v>
                </c:pt>
                <c:pt idx="385">
                  <c:v>0.168</c:v>
                </c:pt>
                <c:pt idx="386">
                  <c:v>0.166</c:v>
                </c:pt>
                <c:pt idx="387">
                  <c:v>0.166</c:v>
                </c:pt>
                <c:pt idx="388">
                  <c:v>0.166</c:v>
                </c:pt>
                <c:pt idx="389">
                  <c:v>0.166</c:v>
                </c:pt>
                <c:pt idx="390">
                  <c:v>0.166</c:v>
                </c:pt>
                <c:pt idx="391">
                  <c:v>0.165</c:v>
                </c:pt>
                <c:pt idx="392">
                  <c:v>0.165</c:v>
                </c:pt>
                <c:pt idx="393">
                  <c:v>0.166</c:v>
                </c:pt>
                <c:pt idx="394">
                  <c:v>0.168</c:v>
                </c:pt>
                <c:pt idx="395">
                  <c:v>0.168</c:v>
                </c:pt>
                <c:pt idx="396">
                  <c:v>0.168</c:v>
                </c:pt>
                <c:pt idx="397">
                  <c:v>0.169</c:v>
                </c:pt>
                <c:pt idx="398">
                  <c:v>0.168</c:v>
                </c:pt>
                <c:pt idx="399">
                  <c:v>0.168</c:v>
                </c:pt>
                <c:pt idx="400">
                  <c:v>0.168</c:v>
                </c:pt>
                <c:pt idx="401">
                  <c:v>0.17</c:v>
                </c:pt>
                <c:pt idx="402">
                  <c:v>0.17</c:v>
                </c:pt>
                <c:pt idx="403">
                  <c:v>0.169</c:v>
                </c:pt>
                <c:pt idx="404">
                  <c:v>0.17</c:v>
                </c:pt>
                <c:pt idx="405">
                  <c:v>0.17</c:v>
                </c:pt>
                <c:pt idx="406">
                  <c:v>0.172</c:v>
                </c:pt>
                <c:pt idx="407">
                  <c:v>0.172</c:v>
                </c:pt>
                <c:pt idx="408">
                  <c:v>0.172</c:v>
                </c:pt>
                <c:pt idx="409">
                  <c:v>0.173</c:v>
                </c:pt>
                <c:pt idx="410">
                  <c:v>0.172</c:v>
                </c:pt>
                <c:pt idx="411">
                  <c:v>0.174</c:v>
                </c:pt>
                <c:pt idx="412">
                  <c:v>0.174</c:v>
                </c:pt>
                <c:pt idx="413">
                  <c:v>0.176</c:v>
                </c:pt>
                <c:pt idx="414">
                  <c:v>0.174</c:v>
                </c:pt>
                <c:pt idx="415">
                  <c:v>0.176</c:v>
                </c:pt>
                <c:pt idx="416">
                  <c:v>0.174</c:v>
                </c:pt>
                <c:pt idx="417">
                  <c:v>0.176</c:v>
                </c:pt>
                <c:pt idx="418">
                  <c:v>0.176</c:v>
                </c:pt>
                <c:pt idx="419">
                  <c:v>0.174</c:v>
                </c:pt>
                <c:pt idx="420">
                  <c:v>0.176</c:v>
                </c:pt>
                <c:pt idx="421">
                  <c:v>0.176</c:v>
                </c:pt>
                <c:pt idx="422">
                  <c:v>0.176</c:v>
                </c:pt>
                <c:pt idx="423">
                  <c:v>0.177</c:v>
                </c:pt>
                <c:pt idx="424">
                  <c:v>0.177</c:v>
                </c:pt>
                <c:pt idx="425">
                  <c:v>0.177</c:v>
                </c:pt>
                <c:pt idx="426">
                  <c:v>0.18</c:v>
                </c:pt>
                <c:pt idx="427">
                  <c:v>0.18</c:v>
                </c:pt>
                <c:pt idx="428">
                  <c:v>0.18</c:v>
                </c:pt>
                <c:pt idx="429">
                  <c:v>0.179</c:v>
                </c:pt>
                <c:pt idx="430">
                  <c:v>0.179</c:v>
                </c:pt>
                <c:pt idx="431">
                  <c:v>0.179</c:v>
                </c:pt>
                <c:pt idx="432">
                  <c:v>0.181</c:v>
                </c:pt>
                <c:pt idx="433">
                  <c:v>0.179</c:v>
                </c:pt>
                <c:pt idx="434">
                  <c:v>0.18</c:v>
                </c:pt>
                <c:pt idx="435">
                  <c:v>0.177</c:v>
                </c:pt>
                <c:pt idx="436">
                  <c:v>0.177</c:v>
                </c:pt>
                <c:pt idx="437">
                  <c:v>0.177</c:v>
                </c:pt>
                <c:pt idx="438">
                  <c:v>0.177</c:v>
                </c:pt>
                <c:pt idx="439">
                  <c:v>0.179</c:v>
                </c:pt>
                <c:pt idx="440">
                  <c:v>0.177</c:v>
                </c:pt>
                <c:pt idx="441">
                  <c:v>0.174</c:v>
                </c:pt>
                <c:pt idx="442">
                  <c:v>0.176</c:v>
                </c:pt>
                <c:pt idx="443">
                  <c:v>0.174</c:v>
                </c:pt>
                <c:pt idx="444">
                  <c:v>0.177</c:v>
                </c:pt>
                <c:pt idx="445">
                  <c:v>0.176</c:v>
                </c:pt>
                <c:pt idx="446">
                  <c:v>0.176</c:v>
                </c:pt>
                <c:pt idx="447">
                  <c:v>0.177</c:v>
                </c:pt>
                <c:pt idx="448">
                  <c:v>0.177</c:v>
                </c:pt>
                <c:pt idx="449">
                  <c:v>0.176</c:v>
                </c:pt>
                <c:pt idx="450">
                  <c:v>0.176</c:v>
                </c:pt>
                <c:pt idx="451">
                  <c:v>0.177</c:v>
                </c:pt>
                <c:pt idx="452">
                  <c:v>0.177</c:v>
                </c:pt>
                <c:pt idx="453">
                  <c:v>0.177</c:v>
                </c:pt>
                <c:pt idx="454">
                  <c:v>0.177</c:v>
                </c:pt>
                <c:pt idx="455">
                  <c:v>0.179</c:v>
                </c:pt>
                <c:pt idx="456">
                  <c:v>0.179</c:v>
                </c:pt>
                <c:pt idx="457">
                  <c:v>0.179</c:v>
                </c:pt>
                <c:pt idx="458">
                  <c:v>0.177</c:v>
                </c:pt>
                <c:pt idx="459">
                  <c:v>0.176</c:v>
                </c:pt>
                <c:pt idx="460">
                  <c:v>0.176</c:v>
                </c:pt>
                <c:pt idx="461">
                  <c:v>0.174</c:v>
                </c:pt>
                <c:pt idx="462">
                  <c:v>0.176</c:v>
                </c:pt>
                <c:pt idx="463">
                  <c:v>0.176</c:v>
                </c:pt>
                <c:pt idx="464">
                  <c:v>0.176</c:v>
                </c:pt>
                <c:pt idx="465">
                  <c:v>0.176</c:v>
                </c:pt>
                <c:pt idx="466">
                  <c:v>0.176</c:v>
                </c:pt>
                <c:pt idx="467">
                  <c:v>0.176</c:v>
                </c:pt>
                <c:pt idx="468">
                  <c:v>0.177</c:v>
                </c:pt>
                <c:pt idx="469">
                  <c:v>0.176</c:v>
                </c:pt>
                <c:pt idx="470">
                  <c:v>0.176</c:v>
                </c:pt>
                <c:pt idx="471">
                  <c:v>0.176</c:v>
                </c:pt>
                <c:pt idx="472">
                  <c:v>0.176</c:v>
                </c:pt>
                <c:pt idx="473">
                  <c:v>0.177</c:v>
                </c:pt>
                <c:pt idx="474">
                  <c:v>0.177</c:v>
                </c:pt>
                <c:pt idx="475">
                  <c:v>0.177</c:v>
                </c:pt>
                <c:pt idx="476">
                  <c:v>0.177</c:v>
                </c:pt>
                <c:pt idx="477">
                  <c:v>0.177</c:v>
                </c:pt>
                <c:pt idx="478">
                  <c:v>0.179</c:v>
                </c:pt>
                <c:pt idx="479">
                  <c:v>0.179</c:v>
                </c:pt>
                <c:pt idx="480">
                  <c:v>0.179</c:v>
                </c:pt>
                <c:pt idx="481">
                  <c:v>0.18</c:v>
                </c:pt>
                <c:pt idx="482">
                  <c:v>0.18</c:v>
                </c:pt>
                <c:pt idx="483">
                  <c:v>0.18</c:v>
                </c:pt>
                <c:pt idx="484">
                  <c:v>0.181</c:v>
                </c:pt>
                <c:pt idx="485">
                  <c:v>0.181</c:v>
                </c:pt>
                <c:pt idx="486">
                  <c:v>0.181</c:v>
                </c:pt>
                <c:pt idx="487">
                  <c:v>0.181</c:v>
                </c:pt>
                <c:pt idx="488">
                  <c:v>0.181</c:v>
                </c:pt>
                <c:pt idx="489">
                  <c:v>0.183</c:v>
                </c:pt>
                <c:pt idx="490">
                  <c:v>0.183</c:v>
                </c:pt>
                <c:pt idx="491">
                  <c:v>0.183</c:v>
                </c:pt>
                <c:pt idx="492">
                  <c:v>0.184</c:v>
                </c:pt>
                <c:pt idx="493">
                  <c:v>0.184</c:v>
                </c:pt>
                <c:pt idx="494">
                  <c:v>0.183</c:v>
                </c:pt>
                <c:pt idx="495">
                  <c:v>0.181</c:v>
                </c:pt>
                <c:pt idx="496">
                  <c:v>0.183</c:v>
                </c:pt>
                <c:pt idx="497">
                  <c:v>0.183</c:v>
                </c:pt>
                <c:pt idx="498">
                  <c:v>0.183</c:v>
                </c:pt>
                <c:pt idx="499">
                  <c:v>0.183</c:v>
                </c:pt>
                <c:pt idx="500">
                  <c:v>0.183</c:v>
                </c:pt>
                <c:pt idx="501">
                  <c:v>0.183</c:v>
                </c:pt>
                <c:pt idx="502">
                  <c:v>0.183</c:v>
                </c:pt>
                <c:pt idx="503">
                  <c:v>0.181</c:v>
                </c:pt>
                <c:pt idx="504">
                  <c:v>0.181</c:v>
                </c:pt>
                <c:pt idx="505">
                  <c:v>0.181</c:v>
                </c:pt>
                <c:pt idx="506">
                  <c:v>0.181</c:v>
                </c:pt>
                <c:pt idx="507">
                  <c:v>0.18</c:v>
                </c:pt>
                <c:pt idx="508">
                  <c:v>0.181</c:v>
                </c:pt>
                <c:pt idx="509">
                  <c:v>0.181</c:v>
                </c:pt>
                <c:pt idx="510">
                  <c:v>0.18</c:v>
                </c:pt>
                <c:pt idx="511">
                  <c:v>0.18</c:v>
                </c:pt>
                <c:pt idx="512">
                  <c:v>0.18</c:v>
                </c:pt>
                <c:pt idx="513">
                  <c:v>0.181</c:v>
                </c:pt>
                <c:pt idx="514">
                  <c:v>0.18</c:v>
                </c:pt>
                <c:pt idx="515">
                  <c:v>0.18</c:v>
                </c:pt>
                <c:pt idx="516">
                  <c:v>0.18</c:v>
                </c:pt>
                <c:pt idx="517">
                  <c:v>0.181</c:v>
                </c:pt>
                <c:pt idx="518">
                  <c:v>0.18</c:v>
                </c:pt>
                <c:pt idx="519">
                  <c:v>0.181</c:v>
                </c:pt>
                <c:pt idx="520">
                  <c:v>0.181</c:v>
                </c:pt>
                <c:pt idx="521">
                  <c:v>0.181</c:v>
                </c:pt>
                <c:pt idx="522">
                  <c:v>0.181</c:v>
                </c:pt>
                <c:pt idx="523">
                  <c:v>0.181</c:v>
                </c:pt>
                <c:pt idx="524">
                  <c:v>0.183</c:v>
                </c:pt>
                <c:pt idx="525">
                  <c:v>0.181</c:v>
                </c:pt>
                <c:pt idx="526">
                  <c:v>0.183</c:v>
                </c:pt>
                <c:pt idx="527">
                  <c:v>0.183</c:v>
                </c:pt>
                <c:pt idx="528">
                  <c:v>0.183</c:v>
                </c:pt>
                <c:pt idx="529">
                  <c:v>0.184</c:v>
                </c:pt>
                <c:pt idx="530">
                  <c:v>0.183</c:v>
                </c:pt>
                <c:pt idx="531">
                  <c:v>0.184</c:v>
                </c:pt>
                <c:pt idx="532">
                  <c:v>0.184</c:v>
                </c:pt>
                <c:pt idx="533">
                  <c:v>0.184</c:v>
                </c:pt>
                <c:pt idx="534">
                  <c:v>0.184</c:v>
                </c:pt>
                <c:pt idx="535">
                  <c:v>0.183</c:v>
                </c:pt>
                <c:pt idx="536">
                  <c:v>0.184</c:v>
                </c:pt>
                <c:pt idx="537">
                  <c:v>0.183</c:v>
                </c:pt>
                <c:pt idx="538">
                  <c:v>0.183</c:v>
                </c:pt>
                <c:pt idx="539">
                  <c:v>0.184</c:v>
                </c:pt>
                <c:pt idx="540">
                  <c:v>0.185</c:v>
                </c:pt>
                <c:pt idx="541">
                  <c:v>0.184</c:v>
                </c:pt>
                <c:pt idx="542">
                  <c:v>0.185</c:v>
                </c:pt>
                <c:pt idx="543">
                  <c:v>0.185</c:v>
                </c:pt>
                <c:pt idx="544">
                  <c:v>0.184</c:v>
                </c:pt>
                <c:pt idx="545">
                  <c:v>0.184</c:v>
                </c:pt>
                <c:pt idx="546">
                  <c:v>0.185</c:v>
                </c:pt>
                <c:pt idx="547">
                  <c:v>0.185</c:v>
                </c:pt>
                <c:pt idx="548">
                  <c:v>0.184</c:v>
                </c:pt>
                <c:pt idx="549">
                  <c:v>0.184</c:v>
                </c:pt>
                <c:pt idx="550">
                  <c:v>0.185</c:v>
                </c:pt>
                <c:pt idx="551">
                  <c:v>0.185</c:v>
                </c:pt>
                <c:pt idx="552">
                  <c:v>0.185</c:v>
                </c:pt>
                <c:pt idx="553">
                  <c:v>0.184</c:v>
                </c:pt>
                <c:pt idx="554">
                  <c:v>0.185</c:v>
                </c:pt>
                <c:pt idx="555">
                  <c:v>0.184</c:v>
                </c:pt>
                <c:pt idx="556">
                  <c:v>0.184</c:v>
                </c:pt>
                <c:pt idx="557">
                  <c:v>0.185</c:v>
                </c:pt>
                <c:pt idx="558">
                  <c:v>0.184</c:v>
                </c:pt>
                <c:pt idx="559">
                  <c:v>0.185</c:v>
                </c:pt>
                <c:pt idx="560">
                  <c:v>0.184</c:v>
                </c:pt>
                <c:pt idx="561">
                  <c:v>0.184</c:v>
                </c:pt>
                <c:pt idx="562">
                  <c:v>0.185</c:v>
                </c:pt>
                <c:pt idx="563">
                  <c:v>0.187</c:v>
                </c:pt>
                <c:pt idx="564">
                  <c:v>0.185</c:v>
                </c:pt>
                <c:pt idx="565">
                  <c:v>0.185</c:v>
                </c:pt>
                <c:pt idx="566">
                  <c:v>0.187</c:v>
                </c:pt>
                <c:pt idx="567">
                  <c:v>0.185</c:v>
                </c:pt>
                <c:pt idx="568">
                  <c:v>0.185</c:v>
                </c:pt>
                <c:pt idx="569">
                  <c:v>0.185</c:v>
                </c:pt>
                <c:pt idx="570">
                  <c:v>0.185</c:v>
                </c:pt>
                <c:pt idx="571">
                  <c:v>0.187</c:v>
                </c:pt>
                <c:pt idx="572">
                  <c:v>0.187</c:v>
                </c:pt>
                <c:pt idx="573">
                  <c:v>0.187</c:v>
                </c:pt>
                <c:pt idx="574">
                  <c:v>0.188</c:v>
                </c:pt>
                <c:pt idx="575">
                  <c:v>0.188</c:v>
                </c:pt>
                <c:pt idx="576">
                  <c:v>0.187</c:v>
                </c:pt>
                <c:pt idx="577">
                  <c:v>0.188</c:v>
                </c:pt>
                <c:pt idx="578">
                  <c:v>0.188</c:v>
                </c:pt>
                <c:pt idx="579">
                  <c:v>0.189</c:v>
                </c:pt>
                <c:pt idx="580">
                  <c:v>0.188</c:v>
                </c:pt>
                <c:pt idx="581">
                  <c:v>0.189</c:v>
                </c:pt>
                <c:pt idx="582">
                  <c:v>0.191</c:v>
                </c:pt>
                <c:pt idx="583">
                  <c:v>0.189</c:v>
                </c:pt>
                <c:pt idx="584">
                  <c:v>0.189</c:v>
                </c:pt>
                <c:pt idx="585">
                  <c:v>0.189</c:v>
                </c:pt>
                <c:pt idx="586">
                  <c:v>0.192</c:v>
                </c:pt>
                <c:pt idx="587">
                  <c:v>0.191</c:v>
                </c:pt>
                <c:pt idx="588">
                  <c:v>0.191</c:v>
                </c:pt>
                <c:pt idx="589">
                  <c:v>0.191</c:v>
                </c:pt>
                <c:pt idx="590">
                  <c:v>0.192</c:v>
                </c:pt>
                <c:pt idx="591">
                  <c:v>0.191</c:v>
                </c:pt>
                <c:pt idx="592">
                  <c:v>0.191</c:v>
                </c:pt>
                <c:pt idx="593">
                  <c:v>0.192</c:v>
                </c:pt>
                <c:pt idx="594">
                  <c:v>0.192</c:v>
                </c:pt>
                <c:pt idx="595">
                  <c:v>0.191</c:v>
                </c:pt>
                <c:pt idx="596">
                  <c:v>0.191</c:v>
                </c:pt>
                <c:pt idx="597">
                  <c:v>0.192</c:v>
                </c:pt>
                <c:pt idx="598">
                  <c:v>0.191</c:v>
                </c:pt>
                <c:pt idx="599">
                  <c:v>0.191</c:v>
                </c:pt>
                <c:pt idx="600">
                  <c:v>0.191</c:v>
                </c:pt>
                <c:pt idx="601">
                  <c:v>0.192</c:v>
                </c:pt>
                <c:pt idx="602">
                  <c:v>0.193</c:v>
                </c:pt>
                <c:pt idx="603">
                  <c:v>0.192</c:v>
                </c:pt>
                <c:pt idx="604">
                  <c:v>0.193</c:v>
                </c:pt>
                <c:pt idx="605">
                  <c:v>0.193</c:v>
                </c:pt>
                <c:pt idx="606">
                  <c:v>0.193</c:v>
                </c:pt>
                <c:pt idx="607">
                  <c:v>0.193</c:v>
                </c:pt>
                <c:pt idx="608">
                  <c:v>0.193</c:v>
                </c:pt>
                <c:pt idx="609">
                  <c:v>0.195</c:v>
                </c:pt>
                <c:pt idx="610">
                  <c:v>0.193</c:v>
                </c:pt>
                <c:pt idx="611">
                  <c:v>0.193</c:v>
                </c:pt>
                <c:pt idx="612">
                  <c:v>0.193</c:v>
                </c:pt>
                <c:pt idx="613">
                  <c:v>0.195</c:v>
                </c:pt>
                <c:pt idx="614">
                  <c:v>0.195</c:v>
                </c:pt>
                <c:pt idx="615">
                  <c:v>0.195</c:v>
                </c:pt>
                <c:pt idx="616">
                  <c:v>0.196</c:v>
                </c:pt>
                <c:pt idx="617">
                  <c:v>0.196</c:v>
                </c:pt>
                <c:pt idx="618">
                  <c:v>0.196</c:v>
                </c:pt>
                <c:pt idx="619">
                  <c:v>0.196</c:v>
                </c:pt>
                <c:pt idx="620">
                  <c:v>0.199</c:v>
                </c:pt>
                <c:pt idx="621">
                  <c:v>0.197</c:v>
                </c:pt>
                <c:pt idx="622">
                  <c:v>0.197</c:v>
                </c:pt>
                <c:pt idx="623">
                  <c:v>0.199</c:v>
                </c:pt>
                <c:pt idx="624">
                  <c:v>0.199</c:v>
                </c:pt>
                <c:pt idx="625">
                  <c:v>0.2</c:v>
                </c:pt>
                <c:pt idx="626">
                  <c:v>0.199</c:v>
                </c:pt>
                <c:pt idx="627">
                  <c:v>0.199</c:v>
                </c:pt>
                <c:pt idx="628">
                  <c:v>0.2</c:v>
                </c:pt>
                <c:pt idx="629">
                  <c:v>0.2</c:v>
                </c:pt>
                <c:pt idx="630">
                  <c:v>0.199</c:v>
                </c:pt>
                <c:pt idx="631">
                  <c:v>0.2</c:v>
                </c:pt>
                <c:pt idx="632">
                  <c:v>0.2</c:v>
                </c:pt>
                <c:pt idx="633">
                  <c:v>0.201</c:v>
                </c:pt>
                <c:pt idx="634">
                  <c:v>0.2</c:v>
                </c:pt>
                <c:pt idx="635">
                  <c:v>0.203</c:v>
                </c:pt>
                <c:pt idx="636">
                  <c:v>0.201</c:v>
                </c:pt>
                <c:pt idx="637">
                  <c:v>0.203</c:v>
                </c:pt>
                <c:pt idx="638">
                  <c:v>0.204</c:v>
                </c:pt>
                <c:pt idx="639">
                  <c:v>0.204</c:v>
                </c:pt>
                <c:pt idx="640">
                  <c:v>0.205</c:v>
                </c:pt>
                <c:pt idx="641">
                  <c:v>0.203</c:v>
                </c:pt>
                <c:pt idx="642">
                  <c:v>0.203</c:v>
                </c:pt>
                <c:pt idx="643">
                  <c:v>0.204</c:v>
                </c:pt>
                <c:pt idx="644">
                  <c:v>0.204</c:v>
                </c:pt>
                <c:pt idx="645">
                  <c:v>0.204</c:v>
                </c:pt>
                <c:pt idx="646">
                  <c:v>0.204</c:v>
                </c:pt>
                <c:pt idx="647">
                  <c:v>0.205</c:v>
                </c:pt>
                <c:pt idx="648">
                  <c:v>0.205</c:v>
                </c:pt>
                <c:pt idx="649">
                  <c:v>0.204</c:v>
                </c:pt>
                <c:pt idx="650">
                  <c:v>0.205</c:v>
                </c:pt>
                <c:pt idx="651">
                  <c:v>0.205</c:v>
                </c:pt>
                <c:pt idx="652">
                  <c:v>0.204</c:v>
                </c:pt>
                <c:pt idx="653">
                  <c:v>0.205</c:v>
                </c:pt>
                <c:pt idx="654">
                  <c:v>0.204</c:v>
                </c:pt>
                <c:pt idx="655">
                  <c:v>0.201</c:v>
                </c:pt>
                <c:pt idx="656">
                  <c:v>0.2</c:v>
                </c:pt>
                <c:pt idx="657">
                  <c:v>0.2</c:v>
                </c:pt>
                <c:pt idx="658">
                  <c:v>0.201</c:v>
                </c:pt>
                <c:pt idx="659">
                  <c:v>0.201</c:v>
                </c:pt>
                <c:pt idx="660">
                  <c:v>0.203</c:v>
                </c:pt>
                <c:pt idx="661">
                  <c:v>0.203</c:v>
                </c:pt>
                <c:pt idx="662">
                  <c:v>0.204</c:v>
                </c:pt>
                <c:pt idx="663">
                  <c:v>0.205</c:v>
                </c:pt>
                <c:pt idx="664">
                  <c:v>0.204</c:v>
                </c:pt>
                <c:pt idx="665">
                  <c:v>0.205</c:v>
                </c:pt>
                <c:pt idx="666">
                  <c:v>0.204</c:v>
                </c:pt>
                <c:pt idx="667">
                  <c:v>0.204</c:v>
                </c:pt>
                <c:pt idx="668">
                  <c:v>0.205</c:v>
                </c:pt>
                <c:pt idx="669">
                  <c:v>0.205</c:v>
                </c:pt>
                <c:pt idx="670">
                  <c:v>0.205</c:v>
                </c:pt>
                <c:pt idx="671">
                  <c:v>0.205</c:v>
                </c:pt>
                <c:pt idx="672">
                  <c:v>0.207</c:v>
                </c:pt>
                <c:pt idx="673">
                  <c:v>0.205</c:v>
                </c:pt>
                <c:pt idx="674">
                  <c:v>0.207</c:v>
                </c:pt>
                <c:pt idx="675">
                  <c:v>0.205</c:v>
                </c:pt>
                <c:pt idx="676">
                  <c:v>0.208</c:v>
                </c:pt>
                <c:pt idx="677">
                  <c:v>0.203</c:v>
                </c:pt>
                <c:pt idx="678">
                  <c:v>0.205</c:v>
                </c:pt>
                <c:pt idx="679">
                  <c:v>0.204</c:v>
                </c:pt>
                <c:pt idx="680">
                  <c:v>0.204</c:v>
                </c:pt>
                <c:pt idx="681">
                  <c:v>0.205</c:v>
                </c:pt>
                <c:pt idx="682">
                  <c:v>0.205</c:v>
                </c:pt>
                <c:pt idx="683">
                  <c:v>0.205</c:v>
                </c:pt>
                <c:pt idx="684">
                  <c:v>0.205</c:v>
                </c:pt>
                <c:pt idx="685">
                  <c:v>0.207</c:v>
                </c:pt>
                <c:pt idx="686">
                  <c:v>0.205</c:v>
                </c:pt>
                <c:pt idx="687">
                  <c:v>0.205</c:v>
                </c:pt>
                <c:pt idx="688">
                  <c:v>0.205</c:v>
                </c:pt>
                <c:pt idx="689">
                  <c:v>0.205</c:v>
                </c:pt>
                <c:pt idx="690">
                  <c:v>0.204</c:v>
                </c:pt>
                <c:pt idx="691">
                  <c:v>0.204</c:v>
                </c:pt>
                <c:pt idx="692">
                  <c:v>0.204</c:v>
                </c:pt>
                <c:pt idx="693">
                  <c:v>0.203</c:v>
                </c:pt>
                <c:pt idx="694">
                  <c:v>0.203</c:v>
                </c:pt>
                <c:pt idx="695">
                  <c:v>0.203</c:v>
                </c:pt>
                <c:pt idx="696">
                  <c:v>0.203</c:v>
                </c:pt>
                <c:pt idx="697">
                  <c:v>0.203</c:v>
                </c:pt>
                <c:pt idx="698">
                  <c:v>0.201</c:v>
                </c:pt>
                <c:pt idx="699">
                  <c:v>0.201</c:v>
                </c:pt>
                <c:pt idx="700">
                  <c:v>0.201</c:v>
                </c:pt>
                <c:pt idx="701">
                  <c:v>0.201</c:v>
                </c:pt>
                <c:pt idx="702">
                  <c:v>0.201</c:v>
                </c:pt>
                <c:pt idx="703">
                  <c:v>0.201</c:v>
                </c:pt>
                <c:pt idx="704">
                  <c:v>0.203</c:v>
                </c:pt>
                <c:pt idx="705">
                  <c:v>0.203</c:v>
                </c:pt>
                <c:pt idx="706">
                  <c:v>0.201</c:v>
                </c:pt>
                <c:pt idx="707">
                  <c:v>0.2</c:v>
                </c:pt>
                <c:pt idx="708">
                  <c:v>0.2</c:v>
                </c:pt>
                <c:pt idx="709">
                  <c:v>0.2</c:v>
                </c:pt>
                <c:pt idx="710">
                  <c:v>0.199</c:v>
                </c:pt>
                <c:pt idx="711">
                  <c:v>0.199</c:v>
                </c:pt>
                <c:pt idx="712">
                  <c:v>0.199</c:v>
                </c:pt>
                <c:pt idx="713">
                  <c:v>0.199</c:v>
                </c:pt>
                <c:pt idx="714">
                  <c:v>0.197</c:v>
                </c:pt>
                <c:pt idx="715">
                  <c:v>0.196</c:v>
                </c:pt>
                <c:pt idx="716">
                  <c:v>0.195</c:v>
                </c:pt>
                <c:pt idx="717">
                  <c:v>0.195</c:v>
                </c:pt>
                <c:pt idx="718">
                  <c:v>0.193</c:v>
                </c:pt>
                <c:pt idx="719">
                  <c:v>0.193</c:v>
                </c:pt>
                <c:pt idx="720">
                  <c:v>0.193</c:v>
                </c:pt>
                <c:pt idx="721">
                  <c:v>0.192</c:v>
                </c:pt>
                <c:pt idx="722">
                  <c:v>0.193</c:v>
                </c:pt>
                <c:pt idx="723">
                  <c:v>0.192</c:v>
                </c:pt>
                <c:pt idx="724">
                  <c:v>0.193</c:v>
                </c:pt>
                <c:pt idx="725">
                  <c:v>0.192</c:v>
                </c:pt>
                <c:pt idx="726">
                  <c:v>0.192</c:v>
                </c:pt>
                <c:pt idx="727">
                  <c:v>0.193</c:v>
                </c:pt>
                <c:pt idx="728">
                  <c:v>0.193</c:v>
                </c:pt>
                <c:pt idx="729">
                  <c:v>0.192</c:v>
                </c:pt>
                <c:pt idx="730">
                  <c:v>0.192</c:v>
                </c:pt>
                <c:pt idx="731">
                  <c:v>0.192</c:v>
                </c:pt>
                <c:pt idx="732">
                  <c:v>0.192</c:v>
                </c:pt>
                <c:pt idx="733">
                  <c:v>0.193</c:v>
                </c:pt>
                <c:pt idx="734">
                  <c:v>0.192</c:v>
                </c:pt>
                <c:pt idx="735">
                  <c:v>0.193</c:v>
                </c:pt>
                <c:pt idx="736">
                  <c:v>0.193</c:v>
                </c:pt>
                <c:pt idx="737">
                  <c:v>0.193</c:v>
                </c:pt>
                <c:pt idx="738">
                  <c:v>0.193</c:v>
                </c:pt>
                <c:pt idx="739">
                  <c:v>0.193</c:v>
                </c:pt>
                <c:pt idx="740">
                  <c:v>0.195</c:v>
                </c:pt>
                <c:pt idx="741">
                  <c:v>0.193</c:v>
                </c:pt>
                <c:pt idx="742">
                  <c:v>0.195</c:v>
                </c:pt>
                <c:pt idx="743">
                  <c:v>0.195</c:v>
                </c:pt>
                <c:pt idx="744">
                  <c:v>0.195</c:v>
                </c:pt>
                <c:pt idx="745">
                  <c:v>0.193</c:v>
                </c:pt>
                <c:pt idx="746">
                  <c:v>0.193</c:v>
                </c:pt>
                <c:pt idx="747">
                  <c:v>0.192</c:v>
                </c:pt>
                <c:pt idx="748">
                  <c:v>0.192</c:v>
                </c:pt>
                <c:pt idx="749">
                  <c:v>0.192</c:v>
                </c:pt>
                <c:pt idx="750">
                  <c:v>0.192</c:v>
                </c:pt>
                <c:pt idx="751">
                  <c:v>0.192</c:v>
                </c:pt>
                <c:pt idx="752">
                  <c:v>0.192</c:v>
                </c:pt>
                <c:pt idx="753">
                  <c:v>0.192</c:v>
                </c:pt>
                <c:pt idx="754">
                  <c:v>0.192</c:v>
                </c:pt>
                <c:pt idx="755">
                  <c:v>0.193</c:v>
                </c:pt>
                <c:pt idx="756">
                  <c:v>0.193</c:v>
                </c:pt>
                <c:pt idx="757">
                  <c:v>0.193</c:v>
                </c:pt>
                <c:pt idx="758">
                  <c:v>0.193</c:v>
                </c:pt>
                <c:pt idx="759">
                  <c:v>0.195</c:v>
                </c:pt>
                <c:pt idx="760">
                  <c:v>0.193</c:v>
                </c:pt>
                <c:pt idx="761">
                  <c:v>0.192</c:v>
                </c:pt>
                <c:pt idx="762">
                  <c:v>0.193</c:v>
                </c:pt>
                <c:pt idx="763">
                  <c:v>0.192</c:v>
                </c:pt>
                <c:pt idx="764">
                  <c:v>0.192</c:v>
                </c:pt>
                <c:pt idx="765">
                  <c:v>0.189</c:v>
                </c:pt>
                <c:pt idx="766">
                  <c:v>0.191</c:v>
                </c:pt>
                <c:pt idx="767">
                  <c:v>0.191</c:v>
                </c:pt>
                <c:pt idx="768">
                  <c:v>0.191</c:v>
                </c:pt>
                <c:pt idx="769">
                  <c:v>0.191</c:v>
                </c:pt>
                <c:pt idx="770">
                  <c:v>0.191</c:v>
                </c:pt>
                <c:pt idx="771">
                  <c:v>0.191</c:v>
                </c:pt>
                <c:pt idx="772">
                  <c:v>0.189</c:v>
                </c:pt>
                <c:pt idx="773">
                  <c:v>0.191</c:v>
                </c:pt>
                <c:pt idx="774">
                  <c:v>0.191</c:v>
                </c:pt>
                <c:pt idx="775">
                  <c:v>0.191</c:v>
                </c:pt>
                <c:pt idx="776">
                  <c:v>0.191</c:v>
                </c:pt>
                <c:pt idx="777">
                  <c:v>0.191</c:v>
                </c:pt>
                <c:pt idx="778">
                  <c:v>0.192</c:v>
                </c:pt>
                <c:pt idx="779">
                  <c:v>0.191</c:v>
                </c:pt>
                <c:pt idx="780">
                  <c:v>0.192</c:v>
                </c:pt>
                <c:pt idx="781">
                  <c:v>0.191</c:v>
                </c:pt>
                <c:pt idx="782">
                  <c:v>0.191</c:v>
                </c:pt>
                <c:pt idx="783">
                  <c:v>0.192</c:v>
                </c:pt>
                <c:pt idx="784">
                  <c:v>0.191</c:v>
                </c:pt>
                <c:pt idx="785">
                  <c:v>0.193</c:v>
                </c:pt>
                <c:pt idx="786">
                  <c:v>0.191</c:v>
                </c:pt>
                <c:pt idx="787">
                  <c:v>0.192</c:v>
                </c:pt>
                <c:pt idx="788">
                  <c:v>0.191</c:v>
                </c:pt>
                <c:pt idx="789">
                  <c:v>0.189</c:v>
                </c:pt>
                <c:pt idx="790">
                  <c:v>0.191</c:v>
                </c:pt>
                <c:pt idx="791">
                  <c:v>0.189</c:v>
                </c:pt>
                <c:pt idx="792">
                  <c:v>0.189</c:v>
                </c:pt>
                <c:pt idx="793">
                  <c:v>0.189</c:v>
                </c:pt>
                <c:pt idx="794">
                  <c:v>0.189</c:v>
                </c:pt>
                <c:pt idx="795">
                  <c:v>0.188</c:v>
                </c:pt>
                <c:pt idx="796">
                  <c:v>0.189</c:v>
                </c:pt>
                <c:pt idx="797">
                  <c:v>0.189</c:v>
                </c:pt>
                <c:pt idx="798">
                  <c:v>0.189</c:v>
                </c:pt>
                <c:pt idx="799">
                  <c:v>0.188</c:v>
                </c:pt>
                <c:pt idx="800">
                  <c:v>0.188</c:v>
                </c:pt>
                <c:pt idx="801">
                  <c:v>0.188</c:v>
                </c:pt>
                <c:pt idx="802">
                  <c:v>0.188</c:v>
                </c:pt>
                <c:pt idx="803">
                  <c:v>0.189</c:v>
                </c:pt>
                <c:pt idx="804">
                  <c:v>0.188</c:v>
                </c:pt>
                <c:pt idx="805">
                  <c:v>0.189</c:v>
                </c:pt>
                <c:pt idx="806">
                  <c:v>0.188</c:v>
                </c:pt>
                <c:pt idx="807">
                  <c:v>0.189</c:v>
                </c:pt>
                <c:pt idx="808">
                  <c:v>0.189</c:v>
                </c:pt>
                <c:pt idx="809">
                  <c:v>0.189</c:v>
                </c:pt>
                <c:pt idx="810">
                  <c:v>0.189</c:v>
                </c:pt>
                <c:pt idx="811">
                  <c:v>0.189</c:v>
                </c:pt>
                <c:pt idx="812">
                  <c:v>0.189</c:v>
                </c:pt>
                <c:pt idx="813">
                  <c:v>0.189</c:v>
                </c:pt>
                <c:pt idx="814">
                  <c:v>0.191</c:v>
                </c:pt>
                <c:pt idx="815">
                  <c:v>0.189</c:v>
                </c:pt>
                <c:pt idx="816">
                  <c:v>0.189</c:v>
                </c:pt>
                <c:pt idx="817">
                  <c:v>0.189</c:v>
                </c:pt>
                <c:pt idx="818">
                  <c:v>0.189</c:v>
                </c:pt>
                <c:pt idx="819">
                  <c:v>0.189</c:v>
                </c:pt>
                <c:pt idx="820">
                  <c:v>0.189</c:v>
                </c:pt>
                <c:pt idx="821">
                  <c:v>0.191</c:v>
                </c:pt>
                <c:pt idx="822">
                  <c:v>0.189</c:v>
                </c:pt>
                <c:pt idx="823">
                  <c:v>0.191</c:v>
                </c:pt>
                <c:pt idx="824">
                  <c:v>0.189</c:v>
                </c:pt>
                <c:pt idx="825">
                  <c:v>0.192</c:v>
                </c:pt>
                <c:pt idx="826">
                  <c:v>0.191</c:v>
                </c:pt>
                <c:pt idx="827">
                  <c:v>0.192</c:v>
                </c:pt>
                <c:pt idx="828">
                  <c:v>0.192</c:v>
                </c:pt>
                <c:pt idx="829">
                  <c:v>0.192</c:v>
                </c:pt>
                <c:pt idx="830">
                  <c:v>0.192</c:v>
                </c:pt>
                <c:pt idx="831">
                  <c:v>0.192</c:v>
                </c:pt>
                <c:pt idx="832">
                  <c:v>0.193</c:v>
                </c:pt>
                <c:pt idx="833">
                  <c:v>0.192</c:v>
                </c:pt>
                <c:pt idx="834">
                  <c:v>0.193</c:v>
                </c:pt>
                <c:pt idx="835">
                  <c:v>0.193</c:v>
                </c:pt>
                <c:pt idx="836">
                  <c:v>0.193</c:v>
                </c:pt>
                <c:pt idx="837">
                  <c:v>0.193</c:v>
                </c:pt>
                <c:pt idx="838">
                  <c:v>0.193</c:v>
                </c:pt>
                <c:pt idx="839">
                  <c:v>0.193</c:v>
                </c:pt>
                <c:pt idx="840">
                  <c:v>0.193</c:v>
                </c:pt>
                <c:pt idx="841">
                  <c:v>0.193</c:v>
                </c:pt>
                <c:pt idx="842">
                  <c:v>0.193</c:v>
                </c:pt>
                <c:pt idx="843">
                  <c:v>0.192</c:v>
                </c:pt>
                <c:pt idx="844">
                  <c:v>0.193</c:v>
                </c:pt>
                <c:pt idx="845">
                  <c:v>0.192</c:v>
                </c:pt>
                <c:pt idx="846">
                  <c:v>0.193</c:v>
                </c:pt>
                <c:pt idx="847">
                  <c:v>0.192</c:v>
                </c:pt>
                <c:pt idx="848">
                  <c:v>0.193</c:v>
                </c:pt>
                <c:pt idx="849">
                  <c:v>0.192</c:v>
                </c:pt>
                <c:pt idx="850">
                  <c:v>0.192</c:v>
                </c:pt>
                <c:pt idx="851">
                  <c:v>0.192</c:v>
                </c:pt>
                <c:pt idx="852">
                  <c:v>0.191</c:v>
                </c:pt>
                <c:pt idx="853">
                  <c:v>0.193</c:v>
                </c:pt>
                <c:pt idx="854">
                  <c:v>0.191</c:v>
                </c:pt>
                <c:pt idx="855">
                  <c:v>0.192</c:v>
                </c:pt>
                <c:pt idx="856">
                  <c:v>0.192</c:v>
                </c:pt>
                <c:pt idx="857">
                  <c:v>0.192</c:v>
                </c:pt>
                <c:pt idx="858">
                  <c:v>0.192</c:v>
                </c:pt>
                <c:pt idx="859">
                  <c:v>0.192</c:v>
                </c:pt>
                <c:pt idx="860">
                  <c:v>0.192</c:v>
                </c:pt>
                <c:pt idx="861">
                  <c:v>0.191</c:v>
                </c:pt>
                <c:pt idx="862">
                  <c:v>0.193</c:v>
                </c:pt>
                <c:pt idx="863">
                  <c:v>0.192</c:v>
                </c:pt>
                <c:pt idx="864">
                  <c:v>0.192</c:v>
                </c:pt>
                <c:pt idx="865">
                  <c:v>0.192</c:v>
                </c:pt>
                <c:pt idx="866">
                  <c:v>0.191</c:v>
                </c:pt>
                <c:pt idx="867">
                  <c:v>0.191</c:v>
                </c:pt>
                <c:pt idx="868">
                  <c:v>0.191</c:v>
                </c:pt>
                <c:pt idx="869">
                  <c:v>0.192</c:v>
                </c:pt>
                <c:pt idx="870">
                  <c:v>0.191</c:v>
                </c:pt>
                <c:pt idx="871">
                  <c:v>0.191</c:v>
                </c:pt>
                <c:pt idx="872">
                  <c:v>0.189</c:v>
                </c:pt>
                <c:pt idx="873">
                  <c:v>0.188</c:v>
                </c:pt>
                <c:pt idx="874">
                  <c:v>0.188</c:v>
                </c:pt>
                <c:pt idx="875">
                  <c:v>0.187</c:v>
                </c:pt>
                <c:pt idx="876">
                  <c:v>0.187</c:v>
                </c:pt>
                <c:pt idx="877">
                  <c:v>0.187</c:v>
                </c:pt>
                <c:pt idx="878">
                  <c:v>0.188</c:v>
                </c:pt>
                <c:pt idx="879">
                  <c:v>0.187</c:v>
                </c:pt>
                <c:pt idx="880">
                  <c:v>0.185</c:v>
                </c:pt>
                <c:pt idx="881">
                  <c:v>0.185</c:v>
                </c:pt>
                <c:pt idx="882">
                  <c:v>0.185</c:v>
                </c:pt>
                <c:pt idx="883">
                  <c:v>0.183</c:v>
                </c:pt>
                <c:pt idx="884">
                  <c:v>0.183</c:v>
                </c:pt>
                <c:pt idx="885">
                  <c:v>0.183</c:v>
                </c:pt>
                <c:pt idx="886">
                  <c:v>0.183</c:v>
                </c:pt>
                <c:pt idx="887">
                  <c:v>0.183</c:v>
                </c:pt>
                <c:pt idx="888">
                  <c:v>0.183</c:v>
                </c:pt>
                <c:pt idx="889">
                  <c:v>0.184</c:v>
                </c:pt>
                <c:pt idx="890">
                  <c:v>0.183</c:v>
                </c:pt>
                <c:pt idx="891">
                  <c:v>0.183</c:v>
                </c:pt>
                <c:pt idx="892">
                  <c:v>0.183</c:v>
                </c:pt>
                <c:pt idx="893">
                  <c:v>0.184</c:v>
                </c:pt>
                <c:pt idx="894">
                  <c:v>0.184</c:v>
                </c:pt>
                <c:pt idx="895">
                  <c:v>0.184</c:v>
                </c:pt>
                <c:pt idx="896">
                  <c:v>0.184</c:v>
                </c:pt>
                <c:pt idx="897">
                  <c:v>0.185</c:v>
                </c:pt>
                <c:pt idx="898">
                  <c:v>0.187</c:v>
                </c:pt>
                <c:pt idx="899">
                  <c:v>0.185</c:v>
                </c:pt>
                <c:pt idx="900">
                  <c:v>0.185</c:v>
                </c:pt>
                <c:pt idx="901">
                  <c:v>0.187</c:v>
                </c:pt>
                <c:pt idx="902">
                  <c:v>0.187</c:v>
                </c:pt>
                <c:pt idx="903">
                  <c:v>0.187</c:v>
                </c:pt>
                <c:pt idx="904">
                  <c:v>0.187</c:v>
                </c:pt>
                <c:pt idx="905">
                  <c:v>0.187</c:v>
                </c:pt>
                <c:pt idx="906">
                  <c:v>0.185</c:v>
                </c:pt>
                <c:pt idx="907">
                  <c:v>0.185</c:v>
                </c:pt>
                <c:pt idx="908">
                  <c:v>0.185</c:v>
                </c:pt>
                <c:pt idx="909">
                  <c:v>0.187</c:v>
                </c:pt>
                <c:pt idx="910">
                  <c:v>0.187</c:v>
                </c:pt>
                <c:pt idx="911">
                  <c:v>0.187</c:v>
                </c:pt>
                <c:pt idx="912">
                  <c:v>0.187</c:v>
                </c:pt>
                <c:pt idx="913">
                  <c:v>0.185</c:v>
                </c:pt>
                <c:pt idx="914">
                  <c:v>0.187</c:v>
                </c:pt>
                <c:pt idx="915">
                  <c:v>0.185</c:v>
                </c:pt>
                <c:pt idx="916">
                  <c:v>0.185</c:v>
                </c:pt>
                <c:pt idx="917">
                  <c:v>0.185</c:v>
                </c:pt>
                <c:pt idx="918">
                  <c:v>0.185</c:v>
                </c:pt>
                <c:pt idx="919">
                  <c:v>0.185</c:v>
                </c:pt>
                <c:pt idx="920">
                  <c:v>0.185</c:v>
                </c:pt>
                <c:pt idx="921">
                  <c:v>0.187</c:v>
                </c:pt>
                <c:pt idx="922">
                  <c:v>0.185</c:v>
                </c:pt>
                <c:pt idx="923">
                  <c:v>0.187</c:v>
                </c:pt>
                <c:pt idx="924">
                  <c:v>0.188</c:v>
                </c:pt>
                <c:pt idx="925">
                  <c:v>0.187</c:v>
                </c:pt>
                <c:pt idx="926">
                  <c:v>0.187</c:v>
                </c:pt>
                <c:pt idx="927">
                  <c:v>0.187</c:v>
                </c:pt>
                <c:pt idx="928">
                  <c:v>0.187</c:v>
                </c:pt>
                <c:pt idx="929">
                  <c:v>0.187</c:v>
                </c:pt>
                <c:pt idx="930">
                  <c:v>0.187</c:v>
                </c:pt>
                <c:pt idx="931">
                  <c:v>0.187</c:v>
                </c:pt>
                <c:pt idx="932">
                  <c:v>0.187</c:v>
                </c:pt>
                <c:pt idx="933">
                  <c:v>0.187</c:v>
                </c:pt>
                <c:pt idx="934">
                  <c:v>0.187</c:v>
                </c:pt>
                <c:pt idx="935">
                  <c:v>0.188</c:v>
                </c:pt>
                <c:pt idx="936">
                  <c:v>0.188</c:v>
                </c:pt>
                <c:pt idx="937">
                  <c:v>0.188</c:v>
                </c:pt>
                <c:pt idx="938">
                  <c:v>0.188</c:v>
                </c:pt>
                <c:pt idx="939">
                  <c:v>0.189</c:v>
                </c:pt>
                <c:pt idx="940">
                  <c:v>0.189</c:v>
                </c:pt>
                <c:pt idx="941">
                  <c:v>0.189</c:v>
                </c:pt>
                <c:pt idx="942">
                  <c:v>0.188</c:v>
                </c:pt>
                <c:pt idx="943">
                  <c:v>0.188</c:v>
                </c:pt>
                <c:pt idx="944">
                  <c:v>0.188</c:v>
                </c:pt>
                <c:pt idx="945">
                  <c:v>0.187</c:v>
                </c:pt>
                <c:pt idx="946">
                  <c:v>0.187</c:v>
                </c:pt>
                <c:pt idx="947">
                  <c:v>0.187</c:v>
                </c:pt>
                <c:pt idx="948">
                  <c:v>0.187</c:v>
                </c:pt>
                <c:pt idx="949">
                  <c:v>0.187</c:v>
                </c:pt>
                <c:pt idx="950">
                  <c:v>0.185</c:v>
                </c:pt>
                <c:pt idx="951">
                  <c:v>0.185</c:v>
                </c:pt>
                <c:pt idx="952">
                  <c:v>0.184</c:v>
                </c:pt>
                <c:pt idx="953">
                  <c:v>0.184</c:v>
                </c:pt>
                <c:pt idx="954">
                  <c:v>0.184</c:v>
                </c:pt>
                <c:pt idx="955">
                  <c:v>0.183</c:v>
                </c:pt>
                <c:pt idx="956">
                  <c:v>0.183</c:v>
                </c:pt>
                <c:pt idx="957">
                  <c:v>0.181</c:v>
                </c:pt>
                <c:pt idx="958">
                  <c:v>0.183</c:v>
                </c:pt>
                <c:pt idx="959">
                  <c:v>0.183</c:v>
                </c:pt>
                <c:pt idx="960">
                  <c:v>0.183</c:v>
                </c:pt>
                <c:pt idx="961">
                  <c:v>0.181</c:v>
                </c:pt>
                <c:pt idx="962">
                  <c:v>0.183</c:v>
                </c:pt>
                <c:pt idx="963">
                  <c:v>0.183</c:v>
                </c:pt>
                <c:pt idx="964">
                  <c:v>0.183</c:v>
                </c:pt>
                <c:pt idx="965">
                  <c:v>0.183</c:v>
                </c:pt>
                <c:pt idx="966">
                  <c:v>0.183</c:v>
                </c:pt>
                <c:pt idx="967">
                  <c:v>0.184</c:v>
                </c:pt>
                <c:pt idx="968">
                  <c:v>0.183</c:v>
                </c:pt>
                <c:pt idx="969">
                  <c:v>0.184</c:v>
                </c:pt>
                <c:pt idx="970">
                  <c:v>0.183</c:v>
                </c:pt>
                <c:pt idx="971">
                  <c:v>0.184</c:v>
                </c:pt>
                <c:pt idx="972">
                  <c:v>0.183</c:v>
                </c:pt>
                <c:pt idx="973">
                  <c:v>0.184</c:v>
                </c:pt>
                <c:pt idx="974">
                  <c:v>0.184</c:v>
                </c:pt>
                <c:pt idx="975">
                  <c:v>0.183</c:v>
                </c:pt>
                <c:pt idx="976">
                  <c:v>0.183</c:v>
                </c:pt>
                <c:pt idx="977">
                  <c:v>0.184</c:v>
                </c:pt>
                <c:pt idx="978">
                  <c:v>0.185</c:v>
                </c:pt>
                <c:pt idx="979">
                  <c:v>0.184</c:v>
                </c:pt>
                <c:pt idx="980">
                  <c:v>0.184</c:v>
                </c:pt>
                <c:pt idx="981">
                  <c:v>0.183</c:v>
                </c:pt>
                <c:pt idx="982">
                  <c:v>0.184</c:v>
                </c:pt>
                <c:pt idx="983">
                  <c:v>0.184</c:v>
                </c:pt>
                <c:pt idx="984">
                  <c:v>0.184</c:v>
                </c:pt>
                <c:pt idx="985">
                  <c:v>0.184</c:v>
                </c:pt>
                <c:pt idx="986">
                  <c:v>0.184</c:v>
                </c:pt>
                <c:pt idx="987">
                  <c:v>0.184</c:v>
                </c:pt>
                <c:pt idx="988">
                  <c:v>0.184</c:v>
                </c:pt>
                <c:pt idx="989">
                  <c:v>0.184</c:v>
                </c:pt>
                <c:pt idx="990">
                  <c:v>0.184</c:v>
                </c:pt>
                <c:pt idx="991">
                  <c:v>0.184</c:v>
                </c:pt>
                <c:pt idx="992">
                  <c:v>0.184</c:v>
                </c:pt>
                <c:pt idx="993">
                  <c:v>0.184</c:v>
                </c:pt>
                <c:pt idx="994">
                  <c:v>0.185</c:v>
                </c:pt>
                <c:pt idx="995">
                  <c:v>0.183</c:v>
                </c:pt>
                <c:pt idx="996">
                  <c:v>0.184</c:v>
                </c:pt>
                <c:pt idx="997">
                  <c:v>0.184</c:v>
                </c:pt>
                <c:pt idx="998">
                  <c:v>0.183</c:v>
                </c:pt>
                <c:pt idx="999">
                  <c:v>0.183</c:v>
                </c:pt>
                <c:pt idx="1000">
                  <c:v>0.181</c:v>
                </c:pt>
                <c:pt idx="1001">
                  <c:v>0.183</c:v>
                </c:pt>
                <c:pt idx="1002">
                  <c:v>0.181</c:v>
                </c:pt>
                <c:pt idx="1003">
                  <c:v>0.181</c:v>
                </c:pt>
                <c:pt idx="1004">
                  <c:v>0.18</c:v>
                </c:pt>
                <c:pt idx="1005">
                  <c:v>0.181</c:v>
                </c:pt>
                <c:pt idx="1006">
                  <c:v>0.179</c:v>
                </c:pt>
                <c:pt idx="1007">
                  <c:v>0.18</c:v>
                </c:pt>
                <c:pt idx="1008">
                  <c:v>0.18</c:v>
                </c:pt>
                <c:pt idx="1009">
                  <c:v>0.181</c:v>
                </c:pt>
                <c:pt idx="1010">
                  <c:v>0.18</c:v>
                </c:pt>
                <c:pt idx="1011">
                  <c:v>0.18</c:v>
                </c:pt>
                <c:pt idx="1012">
                  <c:v>0.18</c:v>
                </c:pt>
                <c:pt idx="1013">
                  <c:v>0.18</c:v>
                </c:pt>
                <c:pt idx="1014">
                  <c:v>0.18</c:v>
                </c:pt>
                <c:pt idx="1015">
                  <c:v>0.177</c:v>
                </c:pt>
                <c:pt idx="1016">
                  <c:v>0.179</c:v>
                </c:pt>
                <c:pt idx="1017">
                  <c:v>0.179</c:v>
                </c:pt>
                <c:pt idx="1018">
                  <c:v>0.177</c:v>
                </c:pt>
                <c:pt idx="1019">
                  <c:v>0.177</c:v>
                </c:pt>
                <c:pt idx="1020">
                  <c:v>0.177</c:v>
                </c:pt>
                <c:pt idx="1021">
                  <c:v>0.177</c:v>
                </c:pt>
                <c:pt idx="1022">
                  <c:v>0.176</c:v>
                </c:pt>
                <c:pt idx="1023">
                  <c:v>0.174</c:v>
                </c:pt>
                <c:pt idx="1024">
                  <c:v>0.176</c:v>
                </c:pt>
                <c:pt idx="1025">
                  <c:v>0.174</c:v>
                </c:pt>
                <c:pt idx="1026">
                  <c:v>0.176</c:v>
                </c:pt>
                <c:pt idx="1027">
                  <c:v>0.174</c:v>
                </c:pt>
                <c:pt idx="1028">
                  <c:v>0.176</c:v>
                </c:pt>
                <c:pt idx="1029">
                  <c:v>0.174</c:v>
                </c:pt>
                <c:pt idx="1030">
                  <c:v>0.176</c:v>
                </c:pt>
                <c:pt idx="1031">
                  <c:v>0.176</c:v>
                </c:pt>
                <c:pt idx="1032">
                  <c:v>0.176</c:v>
                </c:pt>
                <c:pt idx="1033">
                  <c:v>0.176</c:v>
                </c:pt>
                <c:pt idx="1034">
                  <c:v>0.176</c:v>
                </c:pt>
                <c:pt idx="1035">
                  <c:v>0.177</c:v>
                </c:pt>
                <c:pt idx="1036">
                  <c:v>0.176</c:v>
                </c:pt>
                <c:pt idx="1037">
                  <c:v>0.177</c:v>
                </c:pt>
                <c:pt idx="1038">
                  <c:v>0.176</c:v>
                </c:pt>
                <c:pt idx="1039">
                  <c:v>0.179</c:v>
                </c:pt>
                <c:pt idx="1040">
                  <c:v>0.177</c:v>
                </c:pt>
                <c:pt idx="1041">
                  <c:v>0.179</c:v>
                </c:pt>
                <c:pt idx="1042">
                  <c:v>0.179</c:v>
                </c:pt>
                <c:pt idx="1043">
                  <c:v>0.179</c:v>
                </c:pt>
                <c:pt idx="1044">
                  <c:v>0.179</c:v>
                </c:pt>
                <c:pt idx="1045">
                  <c:v>0.179</c:v>
                </c:pt>
                <c:pt idx="1046">
                  <c:v>0.179</c:v>
                </c:pt>
                <c:pt idx="1047">
                  <c:v>0.179</c:v>
                </c:pt>
                <c:pt idx="1048">
                  <c:v>0.18</c:v>
                </c:pt>
                <c:pt idx="1049">
                  <c:v>0.18</c:v>
                </c:pt>
                <c:pt idx="1050">
                  <c:v>0.179</c:v>
                </c:pt>
                <c:pt idx="1051">
                  <c:v>0.181</c:v>
                </c:pt>
                <c:pt idx="1052">
                  <c:v>0.179</c:v>
                </c:pt>
                <c:pt idx="1053">
                  <c:v>0.18</c:v>
                </c:pt>
                <c:pt idx="1054">
                  <c:v>0.179</c:v>
                </c:pt>
                <c:pt idx="1055">
                  <c:v>0.18</c:v>
                </c:pt>
                <c:pt idx="1056">
                  <c:v>0.177</c:v>
                </c:pt>
                <c:pt idx="1057">
                  <c:v>0.177</c:v>
                </c:pt>
                <c:pt idx="1058">
                  <c:v>0.176</c:v>
                </c:pt>
                <c:pt idx="1059">
                  <c:v>0.176</c:v>
                </c:pt>
                <c:pt idx="1060">
                  <c:v>0.176</c:v>
                </c:pt>
                <c:pt idx="1061">
                  <c:v>0.176</c:v>
                </c:pt>
                <c:pt idx="1062">
                  <c:v>0.176</c:v>
                </c:pt>
                <c:pt idx="1063">
                  <c:v>0.176</c:v>
                </c:pt>
                <c:pt idx="1064">
                  <c:v>0.176</c:v>
                </c:pt>
                <c:pt idx="1065">
                  <c:v>0.174</c:v>
                </c:pt>
                <c:pt idx="1066">
                  <c:v>0.176</c:v>
                </c:pt>
                <c:pt idx="1067">
                  <c:v>0.174</c:v>
                </c:pt>
                <c:pt idx="1068">
                  <c:v>0.176</c:v>
                </c:pt>
                <c:pt idx="1069">
                  <c:v>0.176</c:v>
                </c:pt>
                <c:pt idx="1070">
                  <c:v>0.177</c:v>
                </c:pt>
                <c:pt idx="1071">
                  <c:v>0.179</c:v>
                </c:pt>
                <c:pt idx="1072">
                  <c:v>0.177</c:v>
                </c:pt>
                <c:pt idx="1073">
                  <c:v>0.179</c:v>
                </c:pt>
                <c:pt idx="1074">
                  <c:v>0.177</c:v>
                </c:pt>
                <c:pt idx="1075">
                  <c:v>0.179</c:v>
                </c:pt>
                <c:pt idx="1076">
                  <c:v>0.177</c:v>
                </c:pt>
                <c:pt idx="1077">
                  <c:v>0.179</c:v>
                </c:pt>
                <c:pt idx="1078">
                  <c:v>0.18</c:v>
                </c:pt>
                <c:pt idx="1079">
                  <c:v>0.179</c:v>
                </c:pt>
                <c:pt idx="1080">
                  <c:v>0.18</c:v>
                </c:pt>
                <c:pt idx="1081">
                  <c:v>0.179</c:v>
                </c:pt>
                <c:pt idx="1082">
                  <c:v>0.18</c:v>
                </c:pt>
                <c:pt idx="1083">
                  <c:v>0.179</c:v>
                </c:pt>
                <c:pt idx="1084">
                  <c:v>0.179</c:v>
                </c:pt>
                <c:pt idx="1085">
                  <c:v>0.179</c:v>
                </c:pt>
                <c:pt idx="1086">
                  <c:v>0.179</c:v>
                </c:pt>
                <c:pt idx="1087">
                  <c:v>0.177</c:v>
                </c:pt>
                <c:pt idx="1088">
                  <c:v>0.179</c:v>
                </c:pt>
                <c:pt idx="1089">
                  <c:v>0.179</c:v>
                </c:pt>
                <c:pt idx="1090">
                  <c:v>0.179</c:v>
                </c:pt>
                <c:pt idx="1091">
                  <c:v>0.179</c:v>
                </c:pt>
                <c:pt idx="1092">
                  <c:v>0.177</c:v>
                </c:pt>
                <c:pt idx="1093">
                  <c:v>0.179</c:v>
                </c:pt>
                <c:pt idx="1094">
                  <c:v>0.177</c:v>
                </c:pt>
                <c:pt idx="1095">
                  <c:v>0.179</c:v>
                </c:pt>
                <c:pt idx="1096">
                  <c:v>0.179</c:v>
                </c:pt>
                <c:pt idx="1097">
                  <c:v>0.179</c:v>
                </c:pt>
                <c:pt idx="1098">
                  <c:v>0.18</c:v>
                </c:pt>
                <c:pt idx="1099">
                  <c:v>0.179</c:v>
                </c:pt>
                <c:pt idx="1100">
                  <c:v>0.179</c:v>
                </c:pt>
                <c:pt idx="1101">
                  <c:v>0.179</c:v>
                </c:pt>
                <c:pt idx="1102">
                  <c:v>0.179</c:v>
                </c:pt>
                <c:pt idx="1103">
                  <c:v>0.179</c:v>
                </c:pt>
                <c:pt idx="1104">
                  <c:v>0.179</c:v>
                </c:pt>
                <c:pt idx="1105">
                  <c:v>0.179</c:v>
                </c:pt>
                <c:pt idx="1106">
                  <c:v>0.179</c:v>
                </c:pt>
                <c:pt idx="1107">
                  <c:v>0.18</c:v>
                </c:pt>
                <c:pt idx="1108">
                  <c:v>0.179</c:v>
                </c:pt>
                <c:pt idx="1109">
                  <c:v>0.18</c:v>
                </c:pt>
                <c:pt idx="1110">
                  <c:v>0.179</c:v>
                </c:pt>
                <c:pt idx="1111">
                  <c:v>0.18</c:v>
                </c:pt>
                <c:pt idx="1112">
                  <c:v>0.18</c:v>
                </c:pt>
                <c:pt idx="1113">
                  <c:v>0.18</c:v>
                </c:pt>
                <c:pt idx="1114">
                  <c:v>0.18</c:v>
                </c:pt>
                <c:pt idx="1115">
                  <c:v>0.179</c:v>
                </c:pt>
                <c:pt idx="1116">
                  <c:v>0.179</c:v>
                </c:pt>
                <c:pt idx="1117">
                  <c:v>0.179</c:v>
                </c:pt>
                <c:pt idx="1118">
                  <c:v>0.179</c:v>
                </c:pt>
                <c:pt idx="1119">
                  <c:v>0.179</c:v>
                </c:pt>
                <c:pt idx="1120">
                  <c:v>0.179</c:v>
                </c:pt>
                <c:pt idx="1121">
                  <c:v>0.179</c:v>
                </c:pt>
                <c:pt idx="1122">
                  <c:v>0.177</c:v>
                </c:pt>
                <c:pt idx="1123">
                  <c:v>0.177</c:v>
                </c:pt>
                <c:pt idx="1124">
                  <c:v>0.179</c:v>
                </c:pt>
                <c:pt idx="1125">
                  <c:v>0.177</c:v>
                </c:pt>
                <c:pt idx="1126">
                  <c:v>0.177</c:v>
                </c:pt>
                <c:pt idx="1127">
                  <c:v>0.177</c:v>
                </c:pt>
                <c:pt idx="1128">
                  <c:v>0.177</c:v>
                </c:pt>
                <c:pt idx="1129">
                  <c:v>0.177</c:v>
                </c:pt>
                <c:pt idx="1130">
                  <c:v>0.177</c:v>
                </c:pt>
                <c:pt idx="1131">
                  <c:v>0.179</c:v>
                </c:pt>
                <c:pt idx="1132">
                  <c:v>0.177</c:v>
                </c:pt>
                <c:pt idx="1133">
                  <c:v>0.179</c:v>
                </c:pt>
                <c:pt idx="1134">
                  <c:v>0.179</c:v>
                </c:pt>
                <c:pt idx="1135">
                  <c:v>0.179</c:v>
                </c:pt>
                <c:pt idx="1136">
                  <c:v>0.18</c:v>
                </c:pt>
                <c:pt idx="1137">
                  <c:v>0.18</c:v>
                </c:pt>
                <c:pt idx="1138">
                  <c:v>0.181</c:v>
                </c:pt>
                <c:pt idx="1139">
                  <c:v>0.18</c:v>
                </c:pt>
                <c:pt idx="1140">
                  <c:v>0.181</c:v>
                </c:pt>
                <c:pt idx="1141">
                  <c:v>0.18</c:v>
                </c:pt>
                <c:pt idx="1142">
                  <c:v>0.181</c:v>
                </c:pt>
                <c:pt idx="1143">
                  <c:v>0.181</c:v>
                </c:pt>
                <c:pt idx="1144">
                  <c:v>0.183</c:v>
                </c:pt>
                <c:pt idx="1145">
                  <c:v>0.183</c:v>
                </c:pt>
                <c:pt idx="1146">
                  <c:v>0.181</c:v>
                </c:pt>
                <c:pt idx="1147">
                  <c:v>0.184</c:v>
                </c:pt>
                <c:pt idx="1148">
                  <c:v>0.183</c:v>
                </c:pt>
                <c:pt idx="1149">
                  <c:v>0.183</c:v>
                </c:pt>
                <c:pt idx="1150">
                  <c:v>0.183</c:v>
                </c:pt>
                <c:pt idx="1151">
                  <c:v>0.184</c:v>
                </c:pt>
                <c:pt idx="1152">
                  <c:v>0.184</c:v>
                </c:pt>
                <c:pt idx="1153">
                  <c:v>0.184</c:v>
                </c:pt>
                <c:pt idx="1154">
                  <c:v>0.184</c:v>
                </c:pt>
                <c:pt idx="1155">
                  <c:v>0.183</c:v>
                </c:pt>
                <c:pt idx="1156">
                  <c:v>0.183</c:v>
                </c:pt>
                <c:pt idx="1157">
                  <c:v>0.183</c:v>
                </c:pt>
                <c:pt idx="1158">
                  <c:v>0.183</c:v>
                </c:pt>
                <c:pt idx="1159">
                  <c:v>0.183</c:v>
                </c:pt>
                <c:pt idx="1160">
                  <c:v>0.183</c:v>
                </c:pt>
                <c:pt idx="1161">
                  <c:v>0.183</c:v>
                </c:pt>
                <c:pt idx="1162">
                  <c:v>0.183</c:v>
                </c:pt>
                <c:pt idx="1163">
                  <c:v>0.184</c:v>
                </c:pt>
                <c:pt idx="1164">
                  <c:v>0.183</c:v>
                </c:pt>
                <c:pt idx="1165">
                  <c:v>0.183</c:v>
                </c:pt>
                <c:pt idx="1166">
                  <c:v>0.183</c:v>
                </c:pt>
                <c:pt idx="1167">
                  <c:v>0.184</c:v>
                </c:pt>
                <c:pt idx="1168">
                  <c:v>0.183</c:v>
                </c:pt>
                <c:pt idx="1169">
                  <c:v>0.183</c:v>
                </c:pt>
                <c:pt idx="1170">
                  <c:v>0.184</c:v>
                </c:pt>
                <c:pt idx="1171">
                  <c:v>0.183</c:v>
                </c:pt>
                <c:pt idx="1172">
                  <c:v>0.184</c:v>
                </c:pt>
                <c:pt idx="1173">
                  <c:v>0.184</c:v>
                </c:pt>
                <c:pt idx="1174">
                  <c:v>0.184</c:v>
                </c:pt>
                <c:pt idx="1175">
                  <c:v>0.184</c:v>
                </c:pt>
                <c:pt idx="1176">
                  <c:v>0.184</c:v>
                </c:pt>
                <c:pt idx="1177">
                  <c:v>0.183</c:v>
                </c:pt>
                <c:pt idx="1178">
                  <c:v>0.184</c:v>
                </c:pt>
                <c:pt idx="1179">
                  <c:v>0.183</c:v>
                </c:pt>
                <c:pt idx="1180">
                  <c:v>0.184</c:v>
                </c:pt>
                <c:pt idx="1181">
                  <c:v>0.184</c:v>
                </c:pt>
                <c:pt idx="1182">
                  <c:v>0.184</c:v>
                </c:pt>
                <c:pt idx="1183">
                  <c:v>0.184</c:v>
                </c:pt>
                <c:pt idx="1184">
                  <c:v>0.184</c:v>
                </c:pt>
                <c:pt idx="1185">
                  <c:v>0.185</c:v>
                </c:pt>
                <c:pt idx="1186">
                  <c:v>0.185</c:v>
                </c:pt>
                <c:pt idx="1187">
                  <c:v>0.184</c:v>
                </c:pt>
                <c:pt idx="1188">
                  <c:v>0.185</c:v>
                </c:pt>
                <c:pt idx="1189">
                  <c:v>0.184</c:v>
                </c:pt>
                <c:pt idx="1190">
                  <c:v>0.185</c:v>
                </c:pt>
                <c:pt idx="1191">
                  <c:v>0.185</c:v>
                </c:pt>
                <c:pt idx="1192">
                  <c:v>0.185</c:v>
                </c:pt>
                <c:pt idx="1193">
                  <c:v>0.187</c:v>
                </c:pt>
                <c:pt idx="1194">
                  <c:v>0.187</c:v>
                </c:pt>
                <c:pt idx="1195">
                  <c:v>0.187</c:v>
                </c:pt>
                <c:pt idx="1196">
                  <c:v>0.188</c:v>
                </c:pt>
                <c:pt idx="1197">
                  <c:v>0.187</c:v>
                </c:pt>
                <c:pt idx="1198">
                  <c:v>0.187</c:v>
                </c:pt>
                <c:pt idx="1199">
                  <c:v>0.187</c:v>
                </c:pt>
                <c:pt idx="1200">
                  <c:v>0.188</c:v>
                </c:pt>
                <c:pt idx="1201">
                  <c:v>0.188</c:v>
                </c:pt>
                <c:pt idx="1202">
                  <c:v>0.187</c:v>
                </c:pt>
                <c:pt idx="1203">
                  <c:v>0.187</c:v>
                </c:pt>
                <c:pt idx="1204">
                  <c:v>0.188</c:v>
                </c:pt>
                <c:pt idx="1205">
                  <c:v>0.187</c:v>
                </c:pt>
                <c:pt idx="1206">
                  <c:v>0.187</c:v>
                </c:pt>
                <c:pt idx="1207">
                  <c:v>0.185</c:v>
                </c:pt>
                <c:pt idx="1208">
                  <c:v>0.185</c:v>
                </c:pt>
                <c:pt idx="1209">
                  <c:v>0.187</c:v>
                </c:pt>
                <c:pt idx="1210">
                  <c:v>0.185</c:v>
                </c:pt>
                <c:pt idx="1211">
                  <c:v>0.185</c:v>
                </c:pt>
                <c:pt idx="1212">
                  <c:v>0.185</c:v>
                </c:pt>
                <c:pt idx="1213">
                  <c:v>0.185</c:v>
                </c:pt>
                <c:pt idx="1214">
                  <c:v>0.184</c:v>
                </c:pt>
                <c:pt idx="1215">
                  <c:v>0.185</c:v>
                </c:pt>
                <c:pt idx="1216">
                  <c:v>0.185</c:v>
                </c:pt>
                <c:pt idx="1217">
                  <c:v>0.184</c:v>
                </c:pt>
                <c:pt idx="1218">
                  <c:v>0.184</c:v>
                </c:pt>
                <c:pt idx="1219">
                  <c:v>0.184</c:v>
                </c:pt>
                <c:pt idx="1220">
                  <c:v>0.184</c:v>
                </c:pt>
                <c:pt idx="1221">
                  <c:v>0.185</c:v>
                </c:pt>
                <c:pt idx="1222">
                  <c:v>0.184</c:v>
                </c:pt>
                <c:pt idx="1223">
                  <c:v>0.184</c:v>
                </c:pt>
                <c:pt idx="1224">
                  <c:v>0.184</c:v>
                </c:pt>
                <c:pt idx="1225">
                  <c:v>0.184</c:v>
                </c:pt>
                <c:pt idx="1226">
                  <c:v>0.184</c:v>
                </c:pt>
                <c:pt idx="1227">
                  <c:v>0.183</c:v>
                </c:pt>
                <c:pt idx="1228">
                  <c:v>0.184</c:v>
                </c:pt>
                <c:pt idx="1229">
                  <c:v>0.183</c:v>
                </c:pt>
                <c:pt idx="1230">
                  <c:v>0.183</c:v>
                </c:pt>
                <c:pt idx="1231">
                  <c:v>0.181</c:v>
                </c:pt>
                <c:pt idx="1232">
                  <c:v>0.18</c:v>
                </c:pt>
                <c:pt idx="1233">
                  <c:v>0.179</c:v>
                </c:pt>
                <c:pt idx="1234">
                  <c:v>0.177</c:v>
                </c:pt>
                <c:pt idx="1235">
                  <c:v>0.179</c:v>
                </c:pt>
                <c:pt idx="1236">
                  <c:v>0.177</c:v>
                </c:pt>
                <c:pt idx="1237">
                  <c:v>0.177</c:v>
                </c:pt>
                <c:pt idx="1238">
                  <c:v>0.176</c:v>
                </c:pt>
                <c:pt idx="1239">
                  <c:v>0.179</c:v>
                </c:pt>
                <c:pt idx="1240">
                  <c:v>0.176</c:v>
                </c:pt>
                <c:pt idx="1241">
                  <c:v>0.176</c:v>
                </c:pt>
                <c:pt idx="1242">
                  <c:v>0.177</c:v>
                </c:pt>
                <c:pt idx="1243">
                  <c:v>0.177</c:v>
                </c:pt>
                <c:pt idx="1244">
                  <c:v>0.177</c:v>
                </c:pt>
                <c:pt idx="1245">
                  <c:v>0.176</c:v>
                </c:pt>
                <c:pt idx="1246">
                  <c:v>0.177</c:v>
                </c:pt>
                <c:pt idx="1247">
                  <c:v>0.176</c:v>
                </c:pt>
                <c:pt idx="1248">
                  <c:v>0.179</c:v>
                </c:pt>
                <c:pt idx="1249">
                  <c:v>0.177</c:v>
                </c:pt>
                <c:pt idx="1250">
                  <c:v>0.179</c:v>
                </c:pt>
                <c:pt idx="1251">
                  <c:v>0.179</c:v>
                </c:pt>
                <c:pt idx="1252">
                  <c:v>0.177</c:v>
                </c:pt>
                <c:pt idx="1253">
                  <c:v>0.179</c:v>
                </c:pt>
                <c:pt idx="1254">
                  <c:v>0.177</c:v>
                </c:pt>
                <c:pt idx="1255">
                  <c:v>0.179</c:v>
                </c:pt>
                <c:pt idx="1256">
                  <c:v>0.177</c:v>
                </c:pt>
                <c:pt idx="1257">
                  <c:v>0.177</c:v>
                </c:pt>
                <c:pt idx="1258">
                  <c:v>0.177</c:v>
                </c:pt>
                <c:pt idx="1259">
                  <c:v>0.177</c:v>
                </c:pt>
                <c:pt idx="1260">
                  <c:v>0.179</c:v>
                </c:pt>
                <c:pt idx="1261">
                  <c:v>0.177</c:v>
                </c:pt>
                <c:pt idx="1262">
                  <c:v>0.177</c:v>
                </c:pt>
                <c:pt idx="1263">
                  <c:v>0.179</c:v>
                </c:pt>
                <c:pt idx="1264">
                  <c:v>0.177</c:v>
                </c:pt>
                <c:pt idx="1265">
                  <c:v>0.177</c:v>
                </c:pt>
                <c:pt idx="1266">
                  <c:v>0.177</c:v>
                </c:pt>
                <c:pt idx="1267">
                  <c:v>0.177</c:v>
                </c:pt>
                <c:pt idx="1268">
                  <c:v>0.177</c:v>
                </c:pt>
                <c:pt idx="1269">
                  <c:v>0.176</c:v>
                </c:pt>
                <c:pt idx="1270">
                  <c:v>0.179</c:v>
                </c:pt>
                <c:pt idx="1271">
                  <c:v>0.177</c:v>
                </c:pt>
                <c:pt idx="1272">
                  <c:v>0.177</c:v>
                </c:pt>
                <c:pt idx="1273">
                  <c:v>0.177</c:v>
                </c:pt>
                <c:pt idx="1274">
                  <c:v>0.177</c:v>
                </c:pt>
                <c:pt idx="1275">
                  <c:v>0.177</c:v>
                </c:pt>
                <c:pt idx="1276">
                  <c:v>0.176</c:v>
                </c:pt>
                <c:pt idx="1277">
                  <c:v>0.177</c:v>
                </c:pt>
                <c:pt idx="1278">
                  <c:v>0.176</c:v>
                </c:pt>
                <c:pt idx="1279">
                  <c:v>0.176</c:v>
                </c:pt>
                <c:pt idx="1280">
                  <c:v>0.173</c:v>
                </c:pt>
                <c:pt idx="1281">
                  <c:v>0.174</c:v>
                </c:pt>
                <c:pt idx="1282">
                  <c:v>0.174</c:v>
                </c:pt>
                <c:pt idx="1283">
                  <c:v>0.173</c:v>
                </c:pt>
                <c:pt idx="1284">
                  <c:v>0.174</c:v>
                </c:pt>
                <c:pt idx="1285">
                  <c:v>0.173</c:v>
                </c:pt>
                <c:pt idx="1286">
                  <c:v>0.173</c:v>
                </c:pt>
                <c:pt idx="1287">
                  <c:v>0.172</c:v>
                </c:pt>
                <c:pt idx="1288">
                  <c:v>0.173</c:v>
                </c:pt>
                <c:pt idx="1289">
                  <c:v>0.172</c:v>
                </c:pt>
                <c:pt idx="1290">
                  <c:v>0.17</c:v>
                </c:pt>
                <c:pt idx="1291">
                  <c:v>0.17</c:v>
                </c:pt>
                <c:pt idx="1292">
                  <c:v>0.169</c:v>
                </c:pt>
                <c:pt idx="1293">
                  <c:v>0.17</c:v>
                </c:pt>
                <c:pt idx="1294">
                  <c:v>0.168</c:v>
                </c:pt>
                <c:pt idx="1295">
                  <c:v>0.168</c:v>
                </c:pt>
                <c:pt idx="1296">
                  <c:v>0.166</c:v>
                </c:pt>
                <c:pt idx="1297">
                  <c:v>0.165</c:v>
                </c:pt>
                <c:pt idx="1298">
                  <c:v>0.164</c:v>
                </c:pt>
                <c:pt idx="1299">
                  <c:v>0.162</c:v>
                </c:pt>
                <c:pt idx="1300">
                  <c:v>0.162</c:v>
                </c:pt>
                <c:pt idx="1301">
                  <c:v>0.158</c:v>
                </c:pt>
                <c:pt idx="1302">
                  <c:v>0.157</c:v>
                </c:pt>
                <c:pt idx="1303">
                  <c:v>0.156</c:v>
                </c:pt>
                <c:pt idx="1304">
                  <c:v>0.152</c:v>
                </c:pt>
                <c:pt idx="1305">
                  <c:v>0.14</c:v>
                </c:pt>
                <c:pt idx="1306">
                  <c:v>0.121</c:v>
                </c:pt>
                <c:pt idx="1307">
                  <c:v>0.07</c:v>
                </c:pt>
                <c:pt idx="1308">
                  <c:v>0.07</c:v>
                </c:pt>
                <c:pt idx="1309">
                  <c:v>0.07</c:v>
                </c:pt>
                <c:pt idx="1310">
                  <c:v>0.068</c:v>
                </c:pt>
                <c:pt idx="1311">
                  <c:v>0.07</c:v>
                </c:pt>
                <c:pt idx="1312">
                  <c:v>0.068</c:v>
                </c:pt>
                <c:pt idx="1313">
                  <c:v>0.071</c:v>
                </c:pt>
                <c:pt idx="1314">
                  <c:v>0.07</c:v>
                </c:pt>
                <c:pt idx="1315">
                  <c:v>0.07</c:v>
                </c:pt>
                <c:pt idx="1316">
                  <c:v>0.068</c:v>
                </c:pt>
                <c:pt idx="1317">
                  <c:v>0.068</c:v>
                </c:pt>
                <c:pt idx="1318">
                  <c:v>0.07</c:v>
                </c:pt>
                <c:pt idx="1319">
                  <c:v>0.068</c:v>
                </c:pt>
                <c:pt idx="1320">
                  <c:v>0.068</c:v>
                </c:pt>
                <c:pt idx="1321">
                  <c:v>0.068</c:v>
                </c:pt>
                <c:pt idx="1322">
                  <c:v>0.068</c:v>
                </c:pt>
                <c:pt idx="1323">
                  <c:v>0.068</c:v>
                </c:pt>
                <c:pt idx="1324">
                  <c:v>0.07</c:v>
                </c:pt>
                <c:pt idx="1325">
                  <c:v>0.07</c:v>
                </c:pt>
                <c:pt idx="1326">
                  <c:v>0.068</c:v>
                </c:pt>
                <c:pt idx="1327">
                  <c:v>0.07</c:v>
                </c:pt>
                <c:pt idx="1328">
                  <c:v>0.068</c:v>
                </c:pt>
                <c:pt idx="1329">
                  <c:v>0.068</c:v>
                </c:pt>
                <c:pt idx="1330">
                  <c:v>0.068</c:v>
                </c:pt>
                <c:pt idx="1331">
                  <c:v>0.07</c:v>
                </c:pt>
                <c:pt idx="1332">
                  <c:v>0.07</c:v>
                </c:pt>
                <c:pt idx="1333">
                  <c:v>0.07</c:v>
                </c:pt>
                <c:pt idx="1334">
                  <c:v>0.068</c:v>
                </c:pt>
                <c:pt idx="1335">
                  <c:v>0.07</c:v>
                </c:pt>
                <c:pt idx="1336">
                  <c:v>0.07</c:v>
                </c:pt>
                <c:pt idx="1337">
                  <c:v>0.07</c:v>
                </c:pt>
                <c:pt idx="1338">
                  <c:v>0.07</c:v>
                </c:pt>
                <c:pt idx="1339">
                  <c:v>0.071</c:v>
                </c:pt>
                <c:pt idx="1340">
                  <c:v>0.07</c:v>
                </c:pt>
                <c:pt idx="1341">
                  <c:v>0.07</c:v>
                </c:pt>
                <c:pt idx="1342">
                  <c:v>0.07</c:v>
                </c:pt>
                <c:pt idx="1343">
                  <c:v>0.071</c:v>
                </c:pt>
                <c:pt idx="1344">
                  <c:v>0.071</c:v>
                </c:pt>
                <c:pt idx="1345">
                  <c:v>0.068</c:v>
                </c:pt>
                <c:pt idx="1346">
                  <c:v>0.07</c:v>
                </c:pt>
                <c:pt idx="1347">
                  <c:v>0.07</c:v>
                </c:pt>
                <c:pt idx="1348">
                  <c:v>0.068</c:v>
                </c:pt>
                <c:pt idx="1349">
                  <c:v>0.068</c:v>
                </c:pt>
                <c:pt idx="1350">
                  <c:v>0.068</c:v>
                </c:pt>
                <c:pt idx="1351">
                  <c:v>0.071</c:v>
                </c:pt>
                <c:pt idx="1352">
                  <c:v>0.067</c:v>
                </c:pt>
              </c:numCache>
            </c:numRef>
          </c:yVal>
          <c:smooth val="0"/>
        </c:ser>
        <c:dLbls>
          <c:showLegendKey val="0"/>
          <c:showVal val="0"/>
          <c:showCatName val="0"/>
          <c:showSerName val="0"/>
          <c:showPercent val="0"/>
          <c:showBubbleSize val="0"/>
        </c:dLbls>
        <c:axId val="-2108238200"/>
        <c:axId val="-2108276808"/>
      </c:scatterChart>
      <c:valAx>
        <c:axId val="-2108238200"/>
        <c:scaling>
          <c:orientation val="minMax"/>
        </c:scaling>
        <c:delete val="0"/>
        <c:axPos val="b"/>
        <c:title>
          <c:tx>
            <c:rich>
              <a:bodyPr/>
              <a:lstStyle/>
              <a:p>
                <a:pPr>
                  <a:defRPr sz="1200">
                    <a:latin typeface="Arial"/>
                    <a:cs typeface="Arial"/>
                  </a:defRPr>
                </a:pPr>
                <a:r>
                  <a:rPr lang="en-US" sz="1200">
                    <a:latin typeface="Arial"/>
                    <a:cs typeface="Arial"/>
                  </a:rPr>
                  <a:t>Displacement [mm]</a:t>
                </a:r>
              </a:p>
            </c:rich>
          </c:tx>
          <c:layout>
            <c:manualLayout>
              <c:xMode val="edge"/>
              <c:yMode val="edge"/>
              <c:x val="0.313483476966954"/>
              <c:y val="0.897709448818898"/>
            </c:manualLayout>
          </c:layout>
          <c:overlay val="0"/>
        </c:title>
        <c:majorTickMark val="in"/>
        <c:minorTickMark val="none"/>
        <c:tickLblPos val="nextTo"/>
        <c:txPr>
          <a:bodyPr/>
          <a:lstStyle/>
          <a:p>
            <a:pPr>
              <a:defRPr sz="1000">
                <a:latin typeface="Arial"/>
                <a:cs typeface="Arial"/>
              </a:defRPr>
            </a:pPr>
            <a:endParaRPr lang="en-US"/>
          </a:p>
        </c:txPr>
        <c:crossAx val="-2108276808"/>
        <c:crosses val="autoZero"/>
        <c:crossBetween val="midCat"/>
      </c:valAx>
      <c:valAx>
        <c:axId val="-2108276808"/>
        <c:scaling>
          <c:orientation val="minMax"/>
        </c:scaling>
        <c:delete val="0"/>
        <c:axPos val="l"/>
        <c:title>
          <c:tx>
            <c:rich>
              <a:bodyPr rot="-5400000" vert="horz"/>
              <a:lstStyle/>
              <a:p>
                <a:pPr>
                  <a:defRPr sz="1200">
                    <a:latin typeface="Arial"/>
                    <a:cs typeface="Arial"/>
                  </a:defRPr>
                </a:pPr>
                <a:r>
                  <a:rPr lang="en-US" sz="1200">
                    <a:latin typeface="Arial"/>
                    <a:cs typeface="Arial"/>
                  </a:rPr>
                  <a:t>Force [N]</a:t>
                </a:r>
              </a:p>
            </c:rich>
          </c:tx>
          <c:layout>
            <c:manualLayout>
              <c:xMode val="edge"/>
              <c:yMode val="edge"/>
              <c:x val="0.0117369544908581"/>
              <c:y val="0.235824146981627"/>
            </c:manualLayout>
          </c:layout>
          <c:overlay val="0"/>
        </c:title>
        <c:numFmt formatCode="General" sourceLinked="1"/>
        <c:majorTickMark val="in"/>
        <c:minorTickMark val="none"/>
        <c:tickLblPos val="nextTo"/>
        <c:txPr>
          <a:bodyPr/>
          <a:lstStyle/>
          <a:p>
            <a:pPr>
              <a:defRPr sz="1000">
                <a:latin typeface="Arial"/>
                <a:cs typeface="Arial"/>
              </a:defRPr>
            </a:pPr>
            <a:endParaRPr lang="en-US"/>
          </a:p>
        </c:txPr>
        <c:crossAx val="-2108238200"/>
        <c:crosses val="autoZero"/>
        <c:crossBetween val="midCat"/>
      </c:valAx>
      <c:spPr>
        <a:ln w="31750">
          <a:solidFill>
            <a:schemeClr val="tx1"/>
          </a:solidFill>
        </a:ln>
      </c:spPr>
    </c:plotArea>
    <c:plotVisOnly val="1"/>
    <c:dispBlanksAs val="gap"/>
    <c:showDLblsOverMax val="0"/>
  </c:chart>
  <c:spPr>
    <a:ln>
      <a:no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24091244212451"/>
          <c:y val="0.0332889158086008"/>
          <c:w val="0.719710401368368"/>
          <c:h val="0.782176711084191"/>
        </c:manualLayout>
      </c:layout>
      <c:scatterChart>
        <c:scatterStyle val="lineMarker"/>
        <c:varyColors val="0"/>
        <c:ser>
          <c:idx val="0"/>
          <c:order val="0"/>
          <c:spPr>
            <a:ln w="47625">
              <a:noFill/>
            </a:ln>
          </c:spPr>
          <c:marker>
            <c:symbol val="circle"/>
            <c:size val="7"/>
            <c:spPr>
              <a:solidFill>
                <a:srgbClr val="008000"/>
              </a:solidFill>
              <a:ln>
                <a:noFill/>
              </a:ln>
            </c:spPr>
          </c:marker>
          <c:xVal>
            <c:numRef>
              <c:f>'C1.5 syn'!$A$2:$A$31</c:f>
              <c:numCache>
                <c:formatCode>0.00E+00</c:formatCode>
                <c:ptCount val="30"/>
                <c:pt idx="0">
                  <c:v>0.01</c:v>
                </c:pt>
                <c:pt idx="1">
                  <c:v>0.0138</c:v>
                </c:pt>
                <c:pt idx="2">
                  <c:v>0.0189</c:v>
                </c:pt>
                <c:pt idx="3">
                  <c:v>0.026</c:v>
                </c:pt>
                <c:pt idx="4">
                  <c:v>0.0357</c:v>
                </c:pt>
                <c:pt idx="5">
                  <c:v>0.049</c:v>
                </c:pt>
                <c:pt idx="6">
                  <c:v>0.0673</c:v>
                </c:pt>
                <c:pt idx="7">
                  <c:v>0.0924</c:v>
                </c:pt>
                <c:pt idx="8">
                  <c:v>0.127</c:v>
                </c:pt>
                <c:pt idx="9">
                  <c:v>0.175</c:v>
                </c:pt>
                <c:pt idx="10">
                  <c:v>0.24</c:v>
                </c:pt>
                <c:pt idx="11">
                  <c:v>0.329</c:v>
                </c:pt>
                <c:pt idx="12">
                  <c:v>0.452</c:v>
                </c:pt>
                <c:pt idx="13">
                  <c:v>0.621</c:v>
                </c:pt>
                <c:pt idx="14">
                  <c:v>0.854</c:v>
                </c:pt>
                <c:pt idx="15">
                  <c:v>1.172</c:v>
                </c:pt>
                <c:pt idx="16">
                  <c:v>1.61</c:v>
                </c:pt>
                <c:pt idx="17">
                  <c:v>2.212</c:v>
                </c:pt>
                <c:pt idx="18">
                  <c:v>3.039</c:v>
                </c:pt>
                <c:pt idx="19">
                  <c:v>4.174999999999991</c:v>
                </c:pt>
                <c:pt idx="20">
                  <c:v>5.736</c:v>
                </c:pt>
                <c:pt idx="21">
                  <c:v>7.881</c:v>
                </c:pt>
                <c:pt idx="22">
                  <c:v>10.82</c:v>
                </c:pt>
                <c:pt idx="23">
                  <c:v>14.87</c:v>
                </c:pt>
                <c:pt idx="24">
                  <c:v>20.43</c:v>
                </c:pt>
                <c:pt idx="25">
                  <c:v>28.07</c:v>
                </c:pt>
                <c:pt idx="26">
                  <c:v>38.57</c:v>
                </c:pt>
                <c:pt idx="27">
                  <c:v>52.98</c:v>
                </c:pt>
                <c:pt idx="28">
                  <c:v>72.79</c:v>
                </c:pt>
                <c:pt idx="29">
                  <c:v>100.0</c:v>
                </c:pt>
              </c:numCache>
            </c:numRef>
          </c:xVal>
          <c:yVal>
            <c:numRef>
              <c:f>'C1.5 syn'!$E$2:$E$31</c:f>
              <c:numCache>
                <c:formatCode>0.00E+00</c:formatCode>
                <c:ptCount val="30"/>
                <c:pt idx="0">
                  <c:v>225.33696389</c:v>
                </c:pt>
                <c:pt idx="1">
                  <c:v>131.9127218</c:v>
                </c:pt>
                <c:pt idx="2">
                  <c:v>102.790477</c:v>
                </c:pt>
                <c:pt idx="3">
                  <c:v>92.21883650000001</c:v>
                </c:pt>
                <c:pt idx="4">
                  <c:v>85.4923298</c:v>
                </c:pt>
                <c:pt idx="5">
                  <c:v>81.2201565</c:v>
                </c:pt>
                <c:pt idx="6">
                  <c:v>76.02536499999998</c:v>
                </c:pt>
                <c:pt idx="7">
                  <c:v>71.61574499999988</c:v>
                </c:pt>
                <c:pt idx="8">
                  <c:v>64.541053</c:v>
                </c:pt>
                <c:pt idx="9">
                  <c:v>59.020356</c:v>
                </c:pt>
                <c:pt idx="10">
                  <c:v>58.000555</c:v>
                </c:pt>
                <c:pt idx="11">
                  <c:v>48.24864</c:v>
                </c:pt>
                <c:pt idx="12">
                  <c:v>50.81342</c:v>
                </c:pt>
                <c:pt idx="13">
                  <c:v>40.42102000000001</c:v>
                </c:pt>
                <c:pt idx="14">
                  <c:v>41.991467</c:v>
                </c:pt>
                <c:pt idx="15">
                  <c:v>52.3736</c:v>
                </c:pt>
                <c:pt idx="16">
                  <c:v>131.2204</c:v>
                </c:pt>
                <c:pt idx="17">
                  <c:v>107.3345</c:v>
                </c:pt>
                <c:pt idx="18">
                  <c:v>181.2743</c:v>
                </c:pt>
                <c:pt idx="19">
                  <c:v>186.9981</c:v>
                </c:pt>
                <c:pt idx="20">
                  <c:v>489.6789999999999</c:v>
                </c:pt>
                <c:pt idx="21">
                  <c:v>666.071</c:v>
                </c:pt>
                <c:pt idx="22">
                  <c:v>899.76</c:v>
                </c:pt>
                <c:pt idx="23">
                  <c:v>970.15</c:v>
                </c:pt>
                <c:pt idx="24">
                  <c:v>992.3299999999994</c:v>
                </c:pt>
                <c:pt idx="25">
                  <c:v>1718.35</c:v>
                </c:pt>
                <c:pt idx="26">
                  <c:v>3135.5</c:v>
                </c:pt>
                <c:pt idx="27">
                  <c:v>22978.1</c:v>
                </c:pt>
                <c:pt idx="28">
                  <c:v>7212.4</c:v>
                </c:pt>
                <c:pt idx="29">
                  <c:v>46920.0</c:v>
                </c:pt>
              </c:numCache>
            </c:numRef>
          </c:yVal>
          <c:smooth val="0"/>
        </c:ser>
        <c:dLbls>
          <c:showLegendKey val="0"/>
          <c:showVal val="0"/>
          <c:showCatName val="0"/>
          <c:showSerName val="0"/>
          <c:showPercent val="0"/>
          <c:showBubbleSize val="0"/>
        </c:dLbls>
        <c:axId val="-2108325464"/>
        <c:axId val="-2108316952"/>
      </c:scatterChart>
      <c:valAx>
        <c:axId val="-2108325464"/>
        <c:scaling>
          <c:logBase val="10.0"/>
          <c:orientation val="minMax"/>
        </c:scaling>
        <c:delete val="0"/>
        <c:axPos val="b"/>
        <c:title>
          <c:tx>
            <c:rich>
              <a:bodyPr/>
              <a:lstStyle/>
              <a:p>
                <a:pPr>
                  <a:defRPr/>
                </a:pPr>
                <a:r>
                  <a:rPr lang="en-US" sz="1600">
                    <a:latin typeface="Arial"/>
                    <a:cs typeface="Arial"/>
                  </a:rPr>
                  <a:t>Frequency</a:t>
                </a:r>
                <a:r>
                  <a:rPr lang="en-US" sz="1600" baseline="0">
                    <a:latin typeface="Arial"/>
                    <a:cs typeface="Arial"/>
                  </a:rPr>
                  <a:t> [Hz]</a:t>
                </a:r>
                <a:endParaRPr lang="en-US" sz="1600">
                  <a:latin typeface="Arial"/>
                  <a:cs typeface="Arial"/>
                </a:endParaRPr>
              </a:p>
            </c:rich>
          </c:tx>
          <c:layout/>
          <c:overlay val="0"/>
        </c:title>
        <c:numFmt formatCode="General" sourceLinked="0"/>
        <c:majorTickMark val="in"/>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08316952"/>
        <c:crosses val="autoZero"/>
        <c:crossBetween val="midCat"/>
      </c:valAx>
      <c:valAx>
        <c:axId val="-2108316952"/>
        <c:scaling>
          <c:logBase val="10.0"/>
          <c:orientation val="minMax"/>
        </c:scaling>
        <c:delete val="0"/>
        <c:axPos val="l"/>
        <c:title>
          <c:tx>
            <c:rich>
              <a:bodyPr rot="-5400000" vert="horz"/>
              <a:lstStyle/>
              <a:p>
                <a:pPr>
                  <a:defRPr/>
                </a:pPr>
                <a:r>
                  <a:rPr lang="el-GR" sz="1600" b="1" i="0" u="none" strike="noStrike" baseline="0" smtClean="0">
                    <a:latin typeface="Arial"/>
                    <a:cs typeface="Arial"/>
                  </a:rPr>
                  <a:t>Δ</a:t>
                </a:r>
                <a:r>
                  <a:rPr lang="en-US" sz="1600" b="1" i="0" u="none" strike="noStrike" baseline="0" smtClean="0">
                    <a:latin typeface="Arial"/>
                    <a:cs typeface="Arial"/>
                  </a:rPr>
                  <a:t>G' [Pa]</a:t>
                </a:r>
                <a:endParaRPr lang="en-US" sz="1600">
                  <a:latin typeface="Arial"/>
                  <a:cs typeface="Arial"/>
                </a:endParaRPr>
              </a:p>
            </c:rich>
          </c:tx>
          <c:layout>
            <c:manualLayout>
              <c:xMode val="edge"/>
              <c:yMode val="edge"/>
              <c:x val="0.0279312813171081"/>
              <c:y val="0.33992156742126"/>
            </c:manualLayout>
          </c:layout>
          <c:overlay val="0"/>
        </c:title>
        <c:numFmt formatCode="General" sourceLinked="0"/>
        <c:majorTickMark val="in"/>
        <c:minorTickMark val="none"/>
        <c:tickLblPos val="nextTo"/>
        <c:crossAx val="-2108325464"/>
        <c:crossesAt val="0.01"/>
        <c:crossBetween val="midCat"/>
      </c:valAx>
      <c:spPr>
        <a:ln w="31750">
          <a:solidFill>
            <a:schemeClr val="tx1"/>
          </a:solidFill>
        </a:ln>
      </c:spPr>
    </c:plotArea>
    <c:plotVisOnly val="1"/>
    <c:dispBlanksAs val="gap"/>
    <c:showDLblsOverMax val="0"/>
  </c:chart>
  <c:spPr>
    <a:ln>
      <a:noFill/>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85597425321835"/>
          <c:y val="0.0429042904290429"/>
          <c:w val="0.754859080114986"/>
          <c:h val="0.746380681375224"/>
        </c:manualLayout>
      </c:layout>
      <c:scatterChart>
        <c:scatterStyle val="lineMarker"/>
        <c:varyColors val="0"/>
        <c:ser>
          <c:idx val="0"/>
          <c:order val="0"/>
          <c:spPr>
            <a:ln w="47625">
              <a:noFill/>
            </a:ln>
          </c:spPr>
          <c:marker>
            <c:symbol val="circle"/>
            <c:size val="7"/>
            <c:spPr>
              <a:solidFill>
                <a:srgbClr val="008000"/>
              </a:solidFill>
              <a:ln>
                <a:noFill/>
              </a:ln>
            </c:spPr>
          </c:marker>
          <c:xVal>
            <c:numRef>
              <c:f>'C1.5 syn'!$A$2:$A$31</c:f>
              <c:numCache>
                <c:formatCode>0.00E+00</c:formatCode>
                <c:ptCount val="30"/>
                <c:pt idx="0">
                  <c:v>0.01</c:v>
                </c:pt>
                <c:pt idx="1">
                  <c:v>0.0138</c:v>
                </c:pt>
                <c:pt idx="2">
                  <c:v>0.0189</c:v>
                </c:pt>
                <c:pt idx="3">
                  <c:v>0.026</c:v>
                </c:pt>
                <c:pt idx="4">
                  <c:v>0.0357</c:v>
                </c:pt>
                <c:pt idx="5">
                  <c:v>0.049</c:v>
                </c:pt>
                <c:pt idx="6">
                  <c:v>0.0673</c:v>
                </c:pt>
                <c:pt idx="7">
                  <c:v>0.0924</c:v>
                </c:pt>
                <c:pt idx="8">
                  <c:v>0.127</c:v>
                </c:pt>
                <c:pt idx="9">
                  <c:v>0.175</c:v>
                </c:pt>
                <c:pt idx="10">
                  <c:v>0.24</c:v>
                </c:pt>
                <c:pt idx="11">
                  <c:v>0.329</c:v>
                </c:pt>
                <c:pt idx="12">
                  <c:v>0.452</c:v>
                </c:pt>
                <c:pt idx="13">
                  <c:v>0.621</c:v>
                </c:pt>
                <c:pt idx="14">
                  <c:v>0.854</c:v>
                </c:pt>
                <c:pt idx="15">
                  <c:v>1.172</c:v>
                </c:pt>
                <c:pt idx="16">
                  <c:v>1.61</c:v>
                </c:pt>
                <c:pt idx="17">
                  <c:v>2.212</c:v>
                </c:pt>
                <c:pt idx="18">
                  <c:v>3.039</c:v>
                </c:pt>
                <c:pt idx="19">
                  <c:v>4.174999999999991</c:v>
                </c:pt>
                <c:pt idx="20">
                  <c:v>5.736</c:v>
                </c:pt>
                <c:pt idx="21">
                  <c:v>7.881</c:v>
                </c:pt>
                <c:pt idx="22">
                  <c:v>10.82</c:v>
                </c:pt>
                <c:pt idx="23">
                  <c:v>14.87</c:v>
                </c:pt>
                <c:pt idx="24">
                  <c:v>20.43</c:v>
                </c:pt>
                <c:pt idx="25">
                  <c:v>28.07</c:v>
                </c:pt>
                <c:pt idx="26">
                  <c:v>38.57</c:v>
                </c:pt>
                <c:pt idx="27">
                  <c:v>52.98</c:v>
                </c:pt>
                <c:pt idx="28">
                  <c:v>72.79</c:v>
                </c:pt>
                <c:pt idx="29">
                  <c:v>100.0</c:v>
                </c:pt>
              </c:numCache>
            </c:numRef>
          </c:xVal>
          <c:yVal>
            <c:numRef>
              <c:f>'C1.5 syn'!$F$2:$F$31</c:f>
              <c:numCache>
                <c:formatCode>0.00E+00</c:formatCode>
                <c:ptCount val="30"/>
                <c:pt idx="0">
                  <c:v>12.99848731570216</c:v>
                </c:pt>
                <c:pt idx="1">
                  <c:v>22.20437594581571</c:v>
                </c:pt>
                <c:pt idx="2">
                  <c:v>28.49524345414788</c:v>
                </c:pt>
                <c:pt idx="3">
                  <c:v>31.76183714791283</c:v>
                </c:pt>
                <c:pt idx="4">
                  <c:v>34.26084742029099</c:v>
                </c:pt>
                <c:pt idx="5">
                  <c:v>36.0629650705364</c:v>
                </c:pt>
                <c:pt idx="6">
                  <c:v>38.52713718484614</c:v>
                </c:pt>
                <c:pt idx="7">
                  <c:v>40.89938137043745</c:v>
                </c:pt>
                <c:pt idx="8">
                  <c:v>45.38258256931428</c:v>
                </c:pt>
                <c:pt idx="9">
                  <c:v>49.62761774739207</c:v>
                </c:pt>
                <c:pt idx="10">
                  <c:v>50.50020067709684</c:v>
                </c:pt>
                <c:pt idx="11">
                  <c:v>60.7071964491227</c:v>
                </c:pt>
                <c:pt idx="12">
                  <c:v>57.6430334128858</c:v>
                </c:pt>
                <c:pt idx="13">
                  <c:v>72.4632794244925</c:v>
                </c:pt>
                <c:pt idx="14">
                  <c:v>69.75321121510232</c:v>
                </c:pt>
                <c:pt idx="15">
                  <c:v>55.9258799640086</c:v>
                </c:pt>
                <c:pt idx="16">
                  <c:v>22.3215267358048</c:v>
                </c:pt>
                <c:pt idx="17">
                  <c:v>27.28889282460905</c:v>
                </c:pt>
                <c:pt idx="18">
                  <c:v>16.158052558377</c:v>
                </c:pt>
                <c:pt idx="19">
                  <c:v>15.66347287423241</c:v>
                </c:pt>
                <c:pt idx="20">
                  <c:v>5.981550499169863</c:v>
                </c:pt>
                <c:pt idx="21">
                  <c:v>4.397488656439007</c:v>
                </c:pt>
                <c:pt idx="22">
                  <c:v>3.255356613855917</c:v>
                </c:pt>
                <c:pt idx="23">
                  <c:v>3.019161641893521</c:v>
                </c:pt>
                <c:pt idx="24">
                  <c:v>2.951679045159372</c:v>
                </c:pt>
                <c:pt idx="25">
                  <c:v>1.704565232276894</c:v>
                </c:pt>
                <c:pt idx="26">
                  <c:v>0.934153936177005</c:v>
                </c:pt>
                <c:pt idx="27">
                  <c:v>0.127470925223713</c:v>
                </c:pt>
                <c:pt idx="28">
                  <c:v>0.406111650335949</c:v>
                </c:pt>
                <c:pt idx="29">
                  <c:v>0.0624262503598252</c:v>
                </c:pt>
              </c:numCache>
            </c:numRef>
          </c:yVal>
          <c:smooth val="0"/>
        </c:ser>
        <c:dLbls>
          <c:showLegendKey val="0"/>
          <c:showVal val="0"/>
          <c:showCatName val="0"/>
          <c:showSerName val="0"/>
          <c:showPercent val="0"/>
          <c:showBubbleSize val="0"/>
        </c:dLbls>
        <c:axId val="-2108290872"/>
        <c:axId val="-2108362872"/>
      </c:scatterChart>
      <c:valAx>
        <c:axId val="-2108290872"/>
        <c:scaling>
          <c:logBase val="10.0"/>
          <c:orientation val="minMax"/>
        </c:scaling>
        <c:delete val="0"/>
        <c:axPos val="b"/>
        <c:title>
          <c:tx>
            <c:rich>
              <a:bodyPr/>
              <a:lstStyle/>
              <a:p>
                <a:pPr>
                  <a:defRPr/>
                </a:pPr>
                <a:r>
                  <a:rPr lang="en-US" sz="1600">
                    <a:latin typeface="Arial"/>
                    <a:cs typeface="Arial"/>
                  </a:rPr>
                  <a:t>Frequency</a:t>
                </a:r>
                <a:r>
                  <a:rPr lang="en-US" sz="1600" baseline="0">
                    <a:latin typeface="Arial"/>
                    <a:cs typeface="Arial"/>
                  </a:rPr>
                  <a:t> [Hz]</a:t>
                </a:r>
                <a:endParaRPr lang="en-US" sz="1600">
                  <a:latin typeface="Arial"/>
                  <a:cs typeface="Arial"/>
                </a:endParaRPr>
              </a:p>
            </c:rich>
          </c:tx>
          <c:layout/>
          <c:overlay val="0"/>
        </c:title>
        <c:numFmt formatCode="General" sourceLinked="0"/>
        <c:majorTickMark val="in"/>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08362872"/>
        <c:crossesAt val="0.01"/>
        <c:crossBetween val="midCat"/>
      </c:valAx>
      <c:valAx>
        <c:axId val="-2108362872"/>
        <c:scaling>
          <c:logBase val="10.0"/>
          <c:orientation val="minMax"/>
        </c:scaling>
        <c:delete val="0"/>
        <c:axPos val="l"/>
        <c:title>
          <c:tx>
            <c:rich>
              <a:bodyPr rot="-5400000" vert="horz"/>
              <a:lstStyle/>
              <a:p>
                <a:pPr>
                  <a:defRPr/>
                </a:pPr>
                <a:r>
                  <a:rPr lang="el-GR" sz="1600" b="1" i="0" u="none" strike="noStrike" baseline="0" smtClean="0">
                    <a:latin typeface="Arial"/>
                    <a:cs typeface="Arial"/>
                  </a:rPr>
                  <a:t>Δ</a:t>
                </a:r>
                <a:r>
                  <a:rPr lang="en-US" sz="1600" b="1" i="0" u="none" strike="noStrike" baseline="0" smtClean="0">
                    <a:latin typeface="Arial"/>
                    <a:cs typeface="Arial"/>
                  </a:rPr>
                  <a:t>G'/G'</a:t>
                </a:r>
                <a:endParaRPr lang="en-US" sz="1600">
                  <a:latin typeface="Arial"/>
                  <a:cs typeface="Arial"/>
                </a:endParaRPr>
              </a:p>
            </c:rich>
          </c:tx>
          <c:layout>
            <c:manualLayout>
              <c:xMode val="edge"/>
              <c:yMode val="edge"/>
              <c:x val="0.021298275215598"/>
              <c:y val="0.303272004365791"/>
            </c:manualLayout>
          </c:layout>
          <c:overlay val="0"/>
        </c:title>
        <c:numFmt formatCode="General" sourceLinked="0"/>
        <c:majorTickMark val="in"/>
        <c:minorTickMark val="none"/>
        <c:tickLblPos val="nextTo"/>
        <c:crossAx val="-2108290872"/>
        <c:crossesAt val="0.01"/>
        <c:crossBetween val="midCat"/>
      </c:valAx>
      <c:spPr>
        <a:ln w="31750">
          <a:solidFill>
            <a:schemeClr val="tx1"/>
          </a:solidFill>
        </a:ln>
      </c:spPr>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smoothMarker"/>
        <c:varyColors val="0"/>
        <c:ser>
          <c:idx val="1"/>
          <c:order val="0"/>
          <c:spPr>
            <a:ln w="47625">
              <a:noFill/>
            </a:ln>
          </c:spPr>
          <c:marker>
            <c:symbol val="circle"/>
            <c:size val="4"/>
            <c:spPr>
              <a:solidFill>
                <a:srgbClr val="0000FF"/>
              </a:solidFill>
              <a:ln>
                <a:noFill/>
              </a:ln>
            </c:spPr>
          </c:marker>
          <c:xVal>
            <c:numRef>
              <c:f>'hyd CMCh 1'!$P$5:$P$116</c:f>
              <c:numCache>
                <c:formatCode>General</c:formatCode>
                <c:ptCount val="112"/>
                <c:pt idx="0">
                  <c:v>0.0274749999999999</c:v>
                </c:pt>
                <c:pt idx="1">
                  <c:v>0.0824249999999988</c:v>
                </c:pt>
                <c:pt idx="2">
                  <c:v>0.137374999999999</c:v>
                </c:pt>
                <c:pt idx="3">
                  <c:v>0.183166666666667</c:v>
                </c:pt>
                <c:pt idx="4">
                  <c:v>0.238116666666667</c:v>
                </c:pt>
                <c:pt idx="5">
                  <c:v>0.293066666666668</c:v>
                </c:pt>
                <c:pt idx="6">
                  <c:v>0.348016666666668</c:v>
                </c:pt>
                <c:pt idx="7">
                  <c:v>0.421283333333334</c:v>
                </c:pt>
                <c:pt idx="8">
                  <c:v>0.476233333333334</c:v>
                </c:pt>
                <c:pt idx="9">
                  <c:v>0.531183333333333</c:v>
                </c:pt>
                <c:pt idx="10">
                  <c:v>0.586133333333333</c:v>
                </c:pt>
                <c:pt idx="11">
                  <c:v>0.641083333333332</c:v>
                </c:pt>
                <c:pt idx="12">
                  <c:v>0.709770833333332</c:v>
                </c:pt>
                <c:pt idx="13">
                  <c:v>0.769299999999999</c:v>
                </c:pt>
                <c:pt idx="14">
                  <c:v>0.8379875</c:v>
                </c:pt>
                <c:pt idx="15">
                  <c:v>0.906675</c:v>
                </c:pt>
                <c:pt idx="16">
                  <c:v>0.95611</c:v>
                </c:pt>
                <c:pt idx="17">
                  <c:v>1.00003</c:v>
                </c:pt>
                <c:pt idx="18">
                  <c:v>1.05495</c:v>
                </c:pt>
                <c:pt idx="19">
                  <c:v>1.12088</c:v>
                </c:pt>
                <c:pt idx="20">
                  <c:v>1.181325</c:v>
                </c:pt>
                <c:pt idx="21">
                  <c:v>1.245433333333333</c:v>
                </c:pt>
                <c:pt idx="22">
                  <c:v>1.3187</c:v>
                </c:pt>
                <c:pt idx="23">
                  <c:v>1.395891666666667</c:v>
                </c:pt>
                <c:pt idx="24">
                  <c:v>1.46686875</c:v>
                </c:pt>
                <c:pt idx="25">
                  <c:v>1.53163125</c:v>
                </c:pt>
                <c:pt idx="26">
                  <c:v>1.6016925</c:v>
                </c:pt>
                <c:pt idx="27">
                  <c:v>1.68288</c:v>
                </c:pt>
                <c:pt idx="28">
                  <c:v>1.768975</c:v>
                </c:pt>
                <c:pt idx="29">
                  <c:v>1.8471</c:v>
                </c:pt>
                <c:pt idx="30">
                  <c:v>1.921975</c:v>
                </c:pt>
                <c:pt idx="31">
                  <c:v>1.98135</c:v>
                </c:pt>
                <c:pt idx="32">
                  <c:v>2.014713636363636</c:v>
                </c:pt>
                <c:pt idx="33">
                  <c:v>2.032895454545454</c:v>
                </c:pt>
                <c:pt idx="34">
                  <c:v>2.049940909090909</c:v>
                </c:pt>
                <c:pt idx="35">
                  <c:v>2.071531818181818</c:v>
                </c:pt>
                <c:pt idx="36">
                  <c:v>2.088577272727273</c:v>
                </c:pt>
                <c:pt idx="37">
                  <c:v>2.104360101010101</c:v>
                </c:pt>
                <c:pt idx="38">
                  <c:v>2.12372037037037</c:v>
                </c:pt>
                <c:pt idx="39">
                  <c:v>2.142238888888889</c:v>
                </c:pt>
                <c:pt idx="40">
                  <c:v>2.161683333333332</c:v>
                </c:pt>
                <c:pt idx="41">
                  <c:v>2.180201851851851</c:v>
                </c:pt>
                <c:pt idx="42">
                  <c:v>2.198645295295293</c:v>
                </c:pt>
                <c:pt idx="43">
                  <c:v>2.222268918918919</c:v>
                </c:pt>
                <c:pt idx="44">
                  <c:v>2.249295945945946</c:v>
                </c:pt>
                <c:pt idx="45">
                  <c:v>2.276322972972973</c:v>
                </c:pt>
                <c:pt idx="46">
                  <c:v>2.306208627858616</c:v>
                </c:pt>
                <c:pt idx="47">
                  <c:v>2.341811538461538</c:v>
                </c:pt>
                <c:pt idx="48">
                  <c:v>2.44886282051282</c:v>
                </c:pt>
                <c:pt idx="49">
                  <c:v>2.585016666666666</c:v>
                </c:pt>
                <c:pt idx="50">
                  <c:v>2.658349999999999</c:v>
                </c:pt>
                <c:pt idx="51">
                  <c:v>2.737794444444444</c:v>
                </c:pt>
                <c:pt idx="52">
                  <c:v>2.820016666666667</c:v>
                </c:pt>
                <c:pt idx="53">
                  <c:v>2.906822222222222</c:v>
                </c:pt>
                <c:pt idx="54">
                  <c:v>2.9846</c:v>
                </c:pt>
                <c:pt idx="55">
                  <c:v>3.016683333333332</c:v>
                </c:pt>
                <c:pt idx="56">
                  <c:v>3.094808333333332</c:v>
                </c:pt>
                <c:pt idx="57">
                  <c:v>3.219710294117647</c:v>
                </c:pt>
                <c:pt idx="58">
                  <c:v>3.307374767801857</c:v>
                </c:pt>
                <c:pt idx="59">
                  <c:v>3.361244736842105</c:v>
                </c:pt>
                <c:pt idx="60">
                  <c:v>3.41212192982456</c:v>
                </c:pt>
                <c:pt idx="61">
                  <c:v>3.482016666666666</c:v>
                </c:pt>
                <c:pt idx="62">
                  <c:v>3.567135714285714</c:v>
                </c:pt>
                <c:pt idx="63">
                  <c:v>3.624778571428571</c:v>
                </c:pt>
                <c:pt idx="64">
                  <c:v>3.677046911196911</c:v>
                </c:pt>
                <c:pt idx="65">
                  <c:v>3.724971621621622</c:v>
                </c:pt>
                <c:pt idx="66">
                  <c:v>3.751998648648649</c:v>
                </c:pt>
                <c:pt idx="67">
                  <c:v>3.779025675675675</c:v>
                </c:pt>
                <c:pt idx="68">
                  <c:v>3.813329209979209</c:v>
                </c:pt>
                <c:pt idx="69">
                  <c:v>3.843734615384615</c:v>
                </c:pt>
                <c:pt idx="70">
                  <c:v>3.872580769230768</c:v>
                </c:pt>
                <c:pt idx="71">
                  <c:v>3.901152197802198</c:v>
                </c:pt>
                <c:pt idx="72">
                  <c:v>3.916921428571429</c:v>
                </c:pt>
                <c:pt idx="73">
                  <c:v>3.937635714285715</c:v>
                </c:pt>
                <c:pt idx="74">
                  <c:v>3.959064285714286</c:v>
                </c:pt>
                <c:pt idx="75">
                  <c:v>3.980492857142858</c:v>
                </c:pt>
                <c:pt idx="76">
                  <c:v>4.002125510204078</c:v>
                </c:pt>
                <c:pt idx="77">
                  <c:v>4.020696938775485</c:v>
                </c:pt>
                <c:pt idx="78">
                  <c:v>4.047227551020407</c:v>
                </c:pt>
                <c:pt idx="79">
                  <c:v>4.076819387755101</c:v>
                </c:pt>
                <c:pt idx="80">
                  <c:v>4.112379066171894</c:v>
                </c:pt>
                <c:pt idx="81">
                  <c:v>4.156380303030302</c:v>
                </c:pt>
                <c:pt idx="82">
                  <c:v>4.228185309617874</c:v>
                </c:pt>
                <c:pt idx="83">
                  <c:v>4.322659462915601</c:v>
                </c:pt>
                <c:pt idx="84">
                  <c:v>4.414869607843137</c:v>
                </c:pt>
                <c:pt idx="85">
                  <c:v>4.512516666666613</c:v>
                </c:pt>
                <c:pt idx="86">
                  <c:v>4.60835</c:v>
                </c:pt>
                <c:pt idx="87">
                  <c:v>4.71395</c:v>
                </c:pt>
                <c:pt idx="88">
                  <c:v>4.8473</c:v>
                </c:pt>
                <c:pt idx="89">
                  <c:v>4.975</c:v>
                </c:pt>
                <c:pt idx="90">
                  <c:v>5.073910000000001</c:v>
                </c:pt>
                <c:pt idx="91">
                  <c:v>5.183809999999998</c:v>
                </c:pt>
                <c:pt idx="92">
                  <c:v>5.2909625</c:v>
                </c:pt>
                <c:pt idx="93">
                  <c:v>5.382545833333328</c:v>
                </c:pt>
                <c:pt idx="94">
                  <c:v>5.487866666666662</c:v>
                </c:pt>
                <c:pt idx="95">
                  <c:v>5.61608333333334</c:v>
                </c:pt>
                <c:pt idx="96">
                  <c:v>5.725983333333342</c:v>
                </c:pt>
                <c:pt idx="97">
                  <c:v>5.835883333333342</c:v>
                </c:pt>
                <c:pt idx="98">
                  <c:v>5.945783333333341</c:v>
                </c:pt>
                <c:pt idx="99">
                  <c:v>6.028183333333334</c:v>
                </c:pt>
                <c:pt idx="100">
                  <c:v>6.128874999999954</c:v>
                </c:pt>
                <c:pt idx="101">
                  <c:v>6.211274999999997</c:v>
                </c:pt>
                <c:pt idx="102">
                  <c:v>6.29369999999999</c:v>
                </c:pt>
                <c:pt idx="103">
                  <c:v>6.403599999999997</c:v>
                </c:pt>
                <c:pt idx="104">
                  <c:v>6.540975000000007</c:v>
                </c:pt>
                <c:pt idx="105">
                  <c:v>6.650874999999967</c:v>
                </c:pt>
                <c:pt idx="106">
                  <c:v>6.705825000000004</c:v>
                </c:pt>
                <c:pt idx="107">
                  <c:v>6.760775000000001</c:v>
                </c:pt>
                <c:pt idx="108">
                  <c:v>6.843199999999996</c:v>
                </c:pt>
                <c:pt idx="109">
                  <c:v>6.9531</c:v>
                </c:pt>
                <c:pt idx="110">
                  <c:v>7.063000000000006</c:v>
                </c:pt>
                <c:pt idx="111">
                  <c:v>7.145424999999975</c:v>
                </c:pt>
              </c:numCache>
            </c:numRef>
          </c:xVal>
          <c:yVal>
            <c:numRef>
              <c:f>'hyd CMCh 1'!$Q$5:$Q$116</c:f>
              <c:numCache>
                <c:formatCode>General</c:formatCode>
                <c:ptCount val="112"/>
                <c:pt idx="0">
                  <c:v>0.181983621474072</c:v>
                </c:pt>
                <c:pt idx="1">
                  <c:v>0.18198362147407</c:v>
                </c:pt>
                <c:pt idx="2">
                  <c:v>0.181983621474066</c:v>
                </c:pt>
                <c:pt idx="3">
                  <c:v>0.272975432211087</c:v>
                </c:pt>
                <c:pt idx="4">
                  <c:v>0.2729754322111</c:v>
                </c:pt>
                <c:pt idx="5">
                  <c:v>0.272975432211099</c:v>
                </c:pt>
                <c:pt idx="6">
                  <c:v>0.272975432211106</c:v>
                </c:pt>
                <c:pt idx="7">
                  <c:v>0.2729754322111</c:v>
                </c:pt>
                <c:pt idx="8">
                  <c:v>0.2729754322111</c:v>
                </c:pt>
                <c:pt idx="9">
                  <c:v>0.272975432211106</c:v>
                </c:pt>
                <c:pt idx="10">
                  <c:v>0.272975432211099</c:v>
                </c:pt>
                <c:pt idx="11">
                  <c:v>0.2729754322111</c:v>
                </c:pt>
                <c:pt idx="12">
                  <c:v>0.311971922526968</c:v>
                </c:pt>
                <c:pt idx="13">
                  <c:v>0.363967242948136</c:v>
                </c:pt>
                <c:pt idx="14">
                  <c:v>0.363967242948135</c:v>
                </c:pt>
                <c:pt idx="15">
                  <c:v>0.363967242948136</c:v>
                </c:pt>
                <c:pt idx="16">
                  <c:v>0.455373406193079</c:v>
                </c:pt>
                <c:pt idx="17">
                  <c:v>0.455373406193079</c:v>
                </c:pt>
                <c:pt idx="18">
                  <c:v>0.455097087378636</c:v>
                </c:pt>
                <c:pt idx="19">
                  <c:v>0.45495905368517</c:v>
                </c:pt>
                <c:pt idx="20">
                  <c:v>0.5459508644222</c:v>
                </c:pt>
                <c:pt idx="21">
                  <c:v>0.545950864422206</c:v>
                </c:pt>
                <c:pt idx="22">
                  <c:v>0.5459508644222</c:v>
                </c:pt>
                <c:pt idx="23">
                  <c:v>0.616396137250869</c:v>
                </c:pt>
                <c:pt idx="24">
                  <c:v>0.6574892130676</c:v>
                </c:pt>
                <c:pt idx="25">
                  <c:v>0.727934485896266</c:v>
                </c:pt>
                <c:pt idx="26">
                  <c:v>0.839924406803391</c:v>
                </c:pt>
                <c:pt idx="27">
                  <c:v>0.989663514405105</c:v>
                </c:pt>
                <c:pt idx="28">
                  <c:v>1.230769230769235</c:v>
                </c:pt>
                <c:pt idx="29">
                  <c:v>1.600000000000001</c:v>
                </c:pt>
                <c:pt idx="30">
                  <c:v>2.274247491638782</c:v>
                </c:pt>
                <c:pt idx="31">
                  <c:v>2.499999999999995</c:v>
                </c:pt>
                <c:pt idx="32">
                  <c:v>4.400000000000051</c:v>
                </c:pt>
                <c:pt idx="33">
                  <c:v>4.399999999999961</c:v>
                </c:pt>
                <c:pt idx="34">
                  <c:v>4.400000000000004</c:v>
                </c:pt>
                <c:pt idx="35">
                  <c:v>4.400000000000051</c:v>
                </c:pt>
                <c:pt idx="36">
                  <c:v>4.400000000000031</c:v>
                </c:pt>
                <c:pt idx="37">
                  <c:v>4.95000000000006</c:v>
                </c:pt>
                <c:pt idx="38">
                  <c:v>5.400000000000004</c:v>
                </c:pt>
                <c:pt idx="39">
                  <c:v>5.399999999999957</c:v>
                </c:pt>
                <c:pt idx="40">
                  <c:v>5.400000000000074</c:v>
                </c:pt>
                <c:pt idx="41">
                  <c:v>5.399999999999867</c:v>
                </c:pt>
                <c:pt idx="42">
                  <c:v>4.945544554455378</c:v>
                </c:pt>
                <c:pt idx="43">
                  <c:v>3.699999999999997</c:v>
                </c:pt>
                <c:pt idx="44">
                  <c:v>3.699999999999964</c:v>
                </c:pt>
                <c:pt idx="45">
                  <c:v>3.699999999999997</c:v>
                </c:pt>
                <c:pt idx="46">
                  <c:v>3.053968253968283</c:v>
                </c:pt>
                <c:pt idx="47">
                  <c:v>2.6</c:v>
                </c:pt>
                <c:pt idx="48">
                  <c:v>2.277372262773721</c:v>
                </c:pt>
                <c:pt idx="49">
                  <c:v>2.06896551724139</c:v>
                </c:pt>
                <c:pt idx="50">
                  <c:v>2.0</c:v>
                </c:pt>
                <c:pt idx="51">
                  <c:v>1.836734693877535</c:v>
                </c:pt>
                <c:pt idx="52">
                  <c:v>1.8</c:v>
                </c:pt>
                <c:pt idx="53">
                  <c:v>1.694117647058828</c:v>
                </c:pt>
                <c:pt idx="54">
                  <c:v>1.60000000000001</c:v>
                </c:pt>
                <c:pt idx="55">
                  <c:v>1.500000000000017</c:v>
                </c:pt>
                <c:pt idx="56">
                  <c:v>1.54340836012862</c:v>
                </c:pt>
                <c:pt idx="57">
                  <c:v>1.663608562691122</c:v>
                </c:pt>
                <c:pt idx="58">
                  <c:v>1.814606741573043</c:v>
                </c:pt>
                <c:pt idx="59">
                  <c:v>1.900000000000003</c:v>
                </c:pt>
                <c:pt idx="60">
                  <c:v>2.035714285714272</c:v>
                </c:pt>
                <c:pt idx="61">
                  <c:v>2.205882352941173</c:v>
                </c:pt>
                <c:pt idx="62">
                  <c:v>2.513464991023368</c:v>
                </c:pt>
                <c:pt idx="63">
                  <c:v>2.799999999999965</c:v>
                </c:pt>
                <c:pt idx="64">
                  <c:v>2.90603085553996</c:v>
                </c:pt>
                <c:pt idx="65">
                  <c:v>3.699999999999997</c:v>
                </c:pt>
                <c:pt idx="66">
                  <c:v>3.700000000000025</c:v>
                </c:pt>
                <c:pt idx="67">
                  <c:v>3.700000000000025</c:v>
                </c:pt>
                <c:pt idx="68">
                  <c:v>4.81</c:v>
                </c:pt>
                <c:pt idx="69">
                  <c:v>5.2</c:v>
                </c:pt>
                <c:pt idx="70">
                  <c:v>5.2</c:v>
                </c:pt>
                <c:pt idx="71">
                  <c:v>5.888235294117448</c:v>
                </c:pt>
                <c:pt idx="72">
                  <c:v>6.999999999999967</c:v>
                </c:pt>
                <c:pt idx="73">
                  <c:v>7.0</c:v>
                </c:pt>
                <c:pt idx="74">
                  <c:v>7.0</c:v>
                </c:pt>
                <c:pt idx="75">
                  <c:v>6.999999999999954</c:v>
                </c:pt>
                <c:pt idx="76">
                  <c:v>6.125000000000266</c:v>
                </c:pt>
                <c:pt idx="77">
                  <c:v>4.899999999999964</c:v>
                </c:pt>
                <c:pt idx="78">
                  <c:v>4.90000000000013</c:v>
                </c:pt>
                <c:pt idx="79">
                  <c:v>4.899999999999975</c:v>
                </c:pt>
                <c:pt idx="80">
                  <c:v>3.7604651162791</c:v>
                </c:pt>
                <c:pt idx="81">
                  <c:v>3.299999999999978</c:v>
                </c:pt>
                <c:pt idx="82">
                  <c:v>2.54697986577178</c:v>
                </c:pt>
                <c:pt idx="83">
                  <c:v>1.872394366197218</c:v>
                </c:pt>
                <c:pt idx="84">
                  <c:v>1.388481675392637</c:v>
                </c:pt>
                <c:pt idx="85">
                  <c:v>1.081967213114768</c:v>
                </c:pt>
                <c:pt idx="86">
                  <c:v>0.888888888888891</c:v>
                </c:pt>
                <c:pt idx="87">
                  <c:v>0.660066006600651</c:v>
                </c:pt>
                <c:pt idx="88">
                  <c:v>0.481099656357401</c:v>
                </c:pt>
                <c:pt idx="89">
                  <c:v>0.545950864422182</c:v>
                </c:pt>
                <c:pt idx="90">
                  <c:v>0.454959053685156</c:v>
                </c:pt>
                <c:pt idx="91">
                  <c:v>0.379132544737659</c:v>
                </c:pt>
                <c:pt idx="92">
                  <c:v>0.363967242948124</c:v>
                </c:pt>
                <c:pt idx="93">
                  <c:v>0.29779138059395</c:v>
                </c:pt>
                <c:pt idx="94">
                  <c:v>0.272975432211086</c:v>
                </c:pt>
                <c:pt idx="95">
                  <c:v>0.204731574158305</c:v>
                </c:pt>
                <c:pt idx="96">
                  <c:v>0.272975432211114</c:v>
                </c:pt>
                <c:pt idx="97">
                  <c:v>0.204731574158328</c:v>
                </c:pt>
                <c:pt idx="98">
                  <c:v>0.272975432211114</c:v>
                </c:pt>
                <c:pt idx="99">
                  <c:v>0.218499635833959</c:v>
                </c:pt>
                <c:pt idx="100">
                  <c:v>0.182066454255809</c:v>
                </c:pt>
                <c:pt idx="101">
                  <c:v>0.181983621474055</c:v>
                </c:pt>
                <c:pt idx="102">
                  <c:v>0.181983621474105</c:v>
                </c:pt>
                <c:pt idx="103">
                  <c:v>0.0909918107369996</c:v>
                </c:pt>
                <c:pt idx="104">
                  <c:v>0.121322414316057</c:v>
                </c:pt>
                <c:pt idx="105">
                  <c:v>0.181983621474023</c:v>
                </c:pt>
                <c:pt idx="106">
                  <c:v>0.181983621474093</c:v>
                </c:pt>
                <c:pt idx="107">
                  <c:v>0.181983621474079</c:v>
                </c:pt>
                <c:pt idx="108">
                  <c:v>0.0909918107370467</c:v>
                </c:pt>
                <c:pt idx="109">
                  <c:v>0.0909918107370114</c:v>
                </c:pt>
                <c:pt idx="110">
                  <c:v>0.0909918107370408</c:v>
                </c:pt>
                <c:pt idx="111">
                  <c:v>0.18198362147407</c:v>
                </c:pt>
              </c:numCache>
            </c:numRef>
          </c:yVal>
          <c:smooth val="1"/>
        </c:ser>
        <c:dLbls>
          <c:showLegendKey val="0"/>
          <c:showVal val="0"/>
          <c:showCatName val="0"/>
          <c:showSerName val="0"/>
          <c:showPercent val="0"/>
          <c:showBubbleSize val="0"/>
        </c:dLbls>
        <c:axId val="-2110398600"/>
        <c:axId val="-2110411528"/>
      </c:scatterChart>
      <c:valAx>
        <c:axId val="-2110398600"/>
        <c:scaling>
          <c:orientation val="minMax"/>
          <c:max val="10.0"/>
        </c:scaling>
        <c:delete val="0"/>
        <c:axPos val="b"/>
        <c:title>
          <c:tx>
            <c:rich>
              <a:bodyPr/>
              <a:lstStyle/>
              <a:p>
                <a:pPr>
                  <a:defRPr/>
                </a:pPr>
                <a:r>
                  <a:rPr lang="en-US" sz="1600" b="1" i="0" baseline="0">
                    <a:effectLst/>
                    <a:latin typeface="Arial"/>
                    <a:cs typeface="Arial"/>
                  </a:rPr>
                  <a:t>Vol of 0.1M NaOH added [mL]</a:t>
                </a:r>
                <a:endParaRPr lang="en-US" sz="1600">
                  <a:effectLst/>
                  <a:latin typeface="Arial"/>
                  <a:cs typeface="Arial"/>
                </a:endParaRPr>
              </a:p>
            </c:rich>
          </c:tx>
          <c:layout/>
          <c:overlay val="0"/>
        </c:title>
        <c:numFmt formatCode="General" sourceLinked="1"/>
        <c:majorTickMark val="in"/>
        <c:minorTickMark val="none"/>
        <c:tickLblPos val="nextTo"/>
        <c:txPr>
          <a:bodyPr/>
          <a:lstStyle/>
          <a:p>
            <a:pPr>
              <a:defRPr sz="1200">
                <a:latin typeface="Arial"/>
                <a:cs typeface="Arial"/>
              </a:defRPr>
            </a:pPr>
            <a:endParaRPr lang="en-US"/>
          </a:p>
        </c:txPr>
        <c:crossAx val="-2110411528"/>
        <c:crosses val="autoZero"/>
        <c:crossBetween val="midCat"/>
        <c:majorUnit val="1.0"/>
      </c:valAx>
      <c:valAx>
        <c:axId val="-2110411528"/>
        <c:scaling>
          <c:orientation val="minMax"/>
        </c:scaling>
        <c:delete val="0"/>
        <c:axPos val="l"/>
        <c:title>
          <c:tx>
            <c:rich>
              <a:bodyPr rot="-5400000" vert="horz"/>
              <a:lstStyle/>
              <a:p>
                <a:pPr>
                  <a:defRPr sz="1600">
                    <a:latin typeface="Arial"/>
                    <a:cs typeface="Arial"/>
                  </a:defRPr>
                </a:pPr>
                <a:r>
                  <a:rPr lang="en-US" sz="1600">
                    <a:latin typeface="Arial"/>
                    <a:cs typeface="Arial"/>
                  </a:rPr>
                  <a:t>dpH/dV</a:t>
                </a:r>
              </a:p>
            </c:rich>
          </c:tx>
          <c:layout>
            <c:manualLayout>
              <c:xMode val="edge"/>
              <c:yMode val="edge"/>
              <c:x val="0.0216021617470366"/>
              <c:y val="0.338359536922337"/>
            </c:manualLayout>
          </c:layout>
          <c:overlay val="0"/>
        </c:title>
        <c:numFmt formatCode="General" sourceLinked="1"/>
        <c:majorTickMark val="in"/>
        <c:minorTickMark val="none"/>
        <c:tickLblPos val="nextTo"/>
        <c:txPr>
          <a:bodyPr/>
          <a:lstStyle/>
          <a:p>
            <a:pPr>
              <a:defRPr sz="1200">
                <a:latin typeface="Arial"/>
                <a:cs typeface="Arial"/>
              </a:defRPr>
            </a:pPr>
            <a:endParaRPr lang="en-US"/>
          </a:p>
        </c:txPr>
        <c:crossAx val="-2110398600"/>
        <c:crosses val="autoZero"/>
        <c:crossBetween val="midCat"/>
      </c:valAx>
      <c:spPr>
        <a:ln w="31750">
          <a:solidFill>
            <a:schemeClr val="tx1"/>
          </a:solidFill>
        </a:ln>
      </c:spPr>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2419597550306"/>
          <c:y val="0.0539325432259112"/>
          <c:w val="0.744869439396998"/>
          <c:h val="0.772662553778716"/>
        </c:manualLayout>
      </c:layout>
      <c:scatterChart>
        <c:scatterStyle val="lineMarker"/>
        <c:varyColors val="0"/>
        <c:ser>
          <c:idx val="1"/>
          <c:order val="1"/>
          <c:tx>
            <c:v>30% humidity</c:v>
          </c:tx>
          <c:spPr>
            <a:ln w="47625">
              <a:noFill/>
            </a:ln>
          </c:spPr>
          <c:marker>
            <c:symbol val="circle"/>
            <c:size val="6"/>
            <c:spPr>
              <a:solidFill>
                <a:srgbClr val="FF0000"/>
              </a:solidFill>
            </c:spPr>
          </c:marker>
          <c:errBars>
            <c:errDir val="y"/>
            <c:errBarType val="both"/>
            <c:errValType val="cust"/>
            <c:noEndCap val="0"/>
            <c:plus>
              <c:numRef>
                <c:f>'30% HUMIDITY'!$C$38:$C$41</c:f>
                <c:numCache>
                  <c:formatCode>General</c:formatCode>
                  <c:ptCount val="4"/>
                  <c:pt idx="0">
                    <c:v>0.0</c:v>
                  </c:pt>
                  <c:pt idx="1">
                    <c:v>0.0670291575283743</c:v>
                  </c:pt>
                  <c:pt idx="2">
                    <c:v>0.0753408195591854</c:v>
                  </c:pt>
                  <c:pt idx="3">
                    <c:v>0.00433038495075613</c:v>
                  </c:pt>
                </c:numCache>
              </c:numRef>
            </c:plus>
            <c:minus>
              <c:numRef>
                <c:f>'30% HUMIDITY'!$C$38:$C$41</c:f>
                <c:numCache>
                  <c:formatCode>General</c:formatCode>
                  <c:ptCount val="4"/>
                  <c:pt idx="0">
                    <c:v>0.0</c:v>
                  </c:pt>
                  <c:pt idx="1">
                    <c:v>0.0670291575283743</c:v>
                  </c:pt>
                  <c:pt idx="2">
                    <c:v>0.0753408195591854</c:v>
                  </c:pt>
                  <c:pt idx="3">
                    <c:v>0.00433038495075613</c:v>
                  </c:pt>
                </c:numCache>
              </c:numRef>
            </c:minus>
          </c:errBars>
          <c:xVal>
            <c:numRef>
              <c:f>'30% HUMIDITY'!$B$31:$B$34</c:f>
              <c:numCache>
                <c:formatCode>General</c:formatCode>
                <c:ptCount val="4"/>
                <c:pt idx="0">
                  <c:v>0.0</c:v>
                </c:pt>
                <c:pt idx="1">
                  <c:v>1.5</c:v>
                </c:pt>
                <c:pt idx="2">
                  <c:v>2.67</c:v>
                </c:pt>
                <c:pt idx="3">
                  <c:v>20.84</c:v>
                </c:pt>
              </c:numCache>
            </c:numRef>
          </c:xVal>
          <c:yVal>
            <c:numRef>
              <c:f>'30% HUMIDITY'!$C$31:$C$34</c:f>
              <c:numCache>
                <c:formatCode>0.0000</c:formatCode>
                <c:ptCount val="4"/>
                <c:pt idx="0" formatCode="General">
                  <c:v>1.0</c:v>
                </c:pt>
                <c:pt idx="1">
                  <c:v>0.454282039222141</c:v>
                </c:pt>
                <c:pt idx="2">
                  <c:v>0.284278371922073</c:v>
                </c:pt>
                <c:pt idx="3">
                  <c:v>0.107125497576578</c:v>
                </c:pt>
              </c:numCache>
            </c:numRef>
          </c:yVal>
          <c:smooth val="0"/>
        </c:ser>
        <c:ser>
          <c:idx val="2"/>
          <c:order val="2"/>
          <c:tx>
            <c:v>50% humidity</c:v>
          </c:tx>
          <c:spPr>
            <a:ln w="47625">
              <a:noFill/>
            </a:ln>
          </c:spPr>
          <c:marker>
            <c:symbol val="circle"/>
            <c:size val="6"/>
            <c:spPr>
              <a:solidFill>
                <a:srgbClr val="008000"/>
              </a:solidFill>
              <a:ln>
                <a:noFill/>
              </a:ln>
            </c:spPr>
          </c:marker>
          <c:errBars>
            <c:errDir val="y"/>
            <c:errBarType val="both"/>
            <c:errValType val="cust"/>
            <c:noEndCap val="0"/>
            <c:plus>
              <c:numRef>
                <c:f>'50% HUMIDITY '!$D$58:$D$64</c:f>
                <c:numCache>
                  <c:formatCode>General</c:formatCode>
                  <c:ptCount val="7"/>
                  <c:pt idx="0">
                    <c:v>0.0</c:v>
                  </c:pt>
                  <c:pt idx="1">
                    <c:v>0.007551</c:v>
                  </c:pt>
                  <c:pt idx="2">
                    <c:v>0.024751</c:v>
                  </c:pt>
                  <c:pt idx="3">
                    <c:v>0.032263</c:v>
                  </c:pt>
                  <c:pt idx="4">
                    <c:v>0.018218</c:v>
                  </c:pt>
                  <c:pt idx="5">
                    <c:v>0.001809</c:v>
                  </c:pt>
                  <c:pt idx="6">
                    <c:v>0.000754</c:v>
                  </c:pt>
                </c:numCache>
              </c:numRef>
            </c:plus>
            <c:minus>
              <c:numRef>
                <c:f>'50% HUMIDITY '!$D$58:$D$64</c:f>
                <c:numCache>
                  <c:formatCode>General</c:formatCode>
                  <c:ptCount val="7"/>
                  <c:pt idx="0">
                    <c:v>0.0</c:v>
                  </c:pt>
                  <c:pt idx="1">
                    <c:v>0.007551</c:v>
                  </c:pt>
                  <c:pt idx="2">
                    <c:v>0.024751</c:v>
                  </c:pt>
                  <c:pt idx="3">
                    <c:v>0.032263</c:v>
                  </c:pt>
                  <c:pt idx="4">
                    <c:v>0.018218</c:v>
                  </c:pt>
                  <c:pt idx="5">
                    <c:v>0.001809</c:v>
                  </c:pt>
                  <c:pt idx="6">
                    <c:v>0.000754</c:v>
                  </c:pt>
                </c:numCache>
              </c:numRef>
            </c:minus>
          </c:errBars>
          <c:xVal>
            <c:numRef>
              <c:f>'50% HUMIDITY '!$B$58:$B$65</c:f>
              <c:numCache>
                <c:formatCode>General</c:formatCode>
                <c:ptCount val="8"/>
                <c:pt idx="0">
                  <c:v>0.0</c:v>
                </c:pt>
                <c:pt idx="1">
                  <c:v>1.0</c:v>
                </c:pt>
                <c:pt idx="2">
                  <c:v>2.05</c:v>
                </c:pt>
                <c:pt idx="3">
                  <c:v>3.1</c:v>
                </c:pt>
                <c:pt idx="4">
                  <c:v>5.433333</c:v>
                </c:pt>
                <c:pt idx="5">
                  <c:v>23.38333</c:v>
                </c:pt>
                <c:pt idx="6">
                  <c:v>25.3</c:v>
                </c:pt>
              </c:numCache>
            </c:numRef>
          </c:xVal>
          <c:yVal>
            <c:numRef>
              <c:f>'50% HUMIDITY '!$C$58:$C$64</c:f>
              <c:numCache>
                <c:formatCode>General</c:formatCode>
                <c:ptCount val="7"/>
                <c:pt idx="0">
                  <c:v>1.0</c:v>
                </c:pt>
                <c:pt idx="1">
                  <c:v>0.864218</c:v>
                </c:pt>
                <c:pt idx="2">
                  <c:v>0.605078</c:v>
                </c:pt>
                <c:pt idx="3">
                  <c:v>0.428218</c:v>
                </c:pt>
                <c:pt idx="4">
                  <c:v>0.183581</c:v>
                </c:pt>
                <c:pt idx="5">
                  <c:v>0.097047</c:v>
                </c:pt>
                <c:pt idx="6">
                  <c:v>0.095382</c:v>
                </c:pt>
              </c:numCache>
            </c:numRef>
          </c:yVal>
          <c:smooth val="0"/>
        </c:ser>
        <c:ser>
          <c:idx val="0"/>
          <c:order val="0"/>
          <c:tx>
            <c:v>70% humidity</c:v>
          </c:tx>
          <c:spPr>
            <a:ln w="47625">
              <a:noFill/>
            </a:ln>
          </c:spPr>
          <c:marker>
            <c:symbol val="circle"/>
            <c:size val="6"/>
            <c:spPr>
              <a:solidFill>
                <a:srgbClr val="0000FF"/>
              </a:solidFill>
              <a:ln>
                <a:noFill/>
              </a:ln>
            </c:spPr>
          </c:marker>
          <c:errBars>
            <c:errDir val="y"/>
            <c:errBarType val="both"/>
            <c:errValType val="cust"/>
            <c:noEndCap val="0"/>
            <c:plus>
              <c:numRef>
                <c:f>'75% HUMIDITY'!$C$54:$C$62</c:f>
                <c:numCache>
                  <c:formatCode>General</c:formatCode>
                  <c:ptCount val="9"/>
                  <c:pt idx="0">
                    <c:v>0.0</c:v>
                  </c:pt>
                  <c:pt idx="1">
                    <c:v>0.00609892091195817</c:v>
                  </c:pt>
                  <c:pt idx="2">
                    <c:v>0.00967190478546019</c:v>
                  </c:pt>
                  <c:pt idx="3">
                    <c:v>0.0245305555153361</c:v>
                  </c:pt>
                  <c:pt idx="4">
                    <c:v>0.0317135215611226</c:v>
                  </c:pt>
                  <c:pt idx="5">
                    <c:v>0.00977673319998483</c:v>
                  </c:pt>
                  <c:pt idx="6">
                    <c:v>0.0112676151163254</c:v>
                  </c:pt>
                  <c:pt idx="7">
                    <c:v>0.0103121576210237</c:v>
                  </c:pt>
                  <c:pt idx="8">
                    <c:v>0.0129205744060083</c:v>
                  </c:pt>
                </c:numCache>
              </c:numRef>
            </c:plus>
            <c:minus>
              <c:numRef>
                <c:f>'75% HUMIDITY'!$C$54:$C$62</c:f>
                <c:numCache>
                  <c:formatCode>General</c:formatCode>
                  <c:ptCount val="9"/>
                  <c:pt idx="0">
                    <c:v>0.0</c:v>
                  </c:pt>
                  <c:pt idx="1">
                    <c:v>0.00609892091195817</c:v>
                  </c:pt>
                  <c:pt idx="2">
                    <c:v>0.00967190478546019</c:v>
                  </c:pt>
                  <c:pt idx="3">
                    <c:v>0.0245305555153361</c:v>
                  </c:pt>
                  <c:pt idx="4">
                    <c:v>0.0317135215611226</c:v>
                  </c:pt>
                  <c:pt idx="5">
                    <c:v>0.00977673319998483</c:v>
                  </c:pt>
                  <c:pt idx="6">
                    <c:v>0.0112676151163254</c:v>
                  </c:pt>
                  <c:pt idx="7">
                    <c:v>0.0103121576210237</c:v>
                  </c:pt>
                  <c:pt idx="8">
                    <c:v>0.0129205744060083</c:v>
                  </c:pt>
                </c:numCache>
              </c:numRef>
            </c:minus>
          </c:errBars>
          <c:xVal>
            <c:numRef>
              <c:f>'75% HUMIDITY'!$B$43:$B$51</c:f>
              <c:numCache>
                <c:formatCode>General</c:formatCode>
                <c:ptCount val="9"/>
                <c:pt idx="0">
                  <c:v>0.0</c:v>
                </c:pt>
                <c:pt idx="1">
                  <c:v>1.0</c:v>
                </c:pt>
                <c:pt idx="2">
                  <c:v>2.0</c:v>
                </c:pt>
                <c:pt idx="3">
                  <c:v>4.25</c:v>
                </c:pt>
                <c:pt idx="4">
                  <c:v>5.25</c:v>
                </c:pt>
                <c:pt idx="5">
                  <c:v>22.5</c:v>
                </c:pt>
                <c:pt idx="6">
                  <c:v>25.0</c:v>
                </c:pt>
                <c:pt idx="7">
                  <c:v>27.0</c:v>
                </c:pt>
                <c:pt idx="8">
                  <c:v>87.0</c:v>
                </c:pt>
              </c:numCache>
            </c:numRef>
          </c:xVal>
          <c:yVal>
            <c:numRef>
              <c:f>'75% HUMIDITY'!$C$43:$C$51</c:f>
              <c:numCache>
                <c:formatCode>General</c:formatCode>
                <c:ptCount val="9"/>
                <c:pt idx="0">
                  <c:v>1.0</c:v>
                </c:pt>
                <c:pt idx="1">
                  <c:v>0.897028093006443</c:v>
                </c:pt>
                <c:pt idx="2">
                  <c:v>0.787281440079169</c:v>
                </c:pt>
                <c:pt idx="3">
                  <c:v>0.589867798356183</c:v>
                </c:pt>
                <c:pt idx="4">
                  <c:v>0.513893624439404</c:v>
                </c:pt>
                <c:pt idx="5">
                  <c:v>0.118940972276099</c:v>
                </c:pt>
                <c:pt idx="6">
                  <c:v>0.1031176927538</c:v>
                </c:pt>
                <c:pt idx="7">
                  <c:v>0.100752481531699</c:v>
                </c:pt>
                <c:pt idx="8">
                  <c:v>0.0942353663814021</c:v>
                </c:pt>
              </c:numCache>
            </c:numRef>
          </c:yVal>
          <c:smooth val="0"/>
        </c:ser>
        <c:ser>
          <c:idx val="3"/>
          <c:order val="3"/>
          <c:tx>
            <c:v>Benchtop</c:v>
          </c:tx>
          <c:spPr>
            <a:ln w="47625">
              <a:noFill/>
            </a:ln>
          </c:spPr>
          <c:marker>
            <c:symbol val="circle"/>
            <c:size val="6"/>
            <c:spPr>
              <a:solidFill>
                <a:schemeClr val="tx1"/>
              </a:solidFill>
              <a:ln>
                <a:noFill/>
              </a:ln>
            </c:spPr>
          </c:marker>
          <c:xVal>
            <c:numRef>
              <c:f>'Open air'!$A$25:$A$28</c:f>
              <c:numCache>
                <c:formatCode>General</c:formatCode>
                <c:ptCount val="4"/>
                <c:pt idx="0">
                  <c:v>0.0</c:v>
                </c:pt>
                <c:pt idx="1">
                  <c:v>1.0</c:v>
                </c:pt>
                <c:pt idx="2">
                  <c:v>3.0</c:v>
                </c:pt>
                <c:pt idx="3">
                  <c:v>21.0</c:v>
                </c:pt>
              </c:numCache>
            </c:numRef>
          </c:xVal>
          <c:yVal>
            <c:numRef>
              <c:f>'Open air'!$B$25:$B$28</c:f>
              <c:numCache>
                <c:formatCode>General</c:formatCode>
                <c:ptCount val="4"/>
                <c:pt idx="0">
                  <c:v>1.0</c:v>
                </c:pt>
                <c:pt idx="1">
                  <c:v>0.729145211122554</c:v>
                </c:pt>
                <c:pt idx="2">
                  <c:v>0.447219361483007</c:v>
                </c:pt>
                <c:pt idx="3">
                  <c:v>0.251029866117405</c:v>
                </c:pt>
              </c:numCache>
            </c:numRef>
          </c:yVal>
          <c:smooth val="0"/>
        </c:ser>
        <c:dLbls>
          <c:showLegendKey val="0"/>
          <c:showVal val="0"/>
          <c:showCatName val="0"/>
          <c:showSerName val="0"/>
          <c:showPercent val="0"/>
          <c:showBubbleSize val="0"/>
        </c:dLbls>
        <c:axId val="-2110432488"/>
        <c:axId val="-2110465416"/>
      </c:scatterChart>
      <c:valAx>
        <c:axId val="-2110432488"/>
        <c:scaling>
          <c:orientation val="minMax"/>
          <c:max val="30.0"/>
          <c:min val="0.0"/>
        </c:scaling>
        <c:delete val="0"/>
        <c:axPos val="b"/>
        <c:title>
          <c:tx>
            <c:rich>
              <a:bodyPr/>
              <a:lstStyle/>
              <a:p>
                <a:pPr>
                  <a:defRPr sz="1200">
                    <a:latin typeface="Arial"/>
                    <a:cs typeface="Arial"/>
                  </a:defRPr>
                </a:pPr>
                <a:r>
                  <a:rPr lang="en-US" sz="1200">
                    <a:latin typeface="Arial"/>
                    <a:cs typeface="Arial"/>
                  </a:rPr>
                  <a:t>Time [hr]</a:t>
                </a:r>
              </a:p>
            </c:rich>
          </c:tx>
          <c:layout/>
          <c:overlay val="0"/>
        </c:title>
        <c:numFmt formatCode="General" sourceLinked="1"/>
        <c:majorTickMark val="in"/>
        <c:minorTickMark val="none"/>
        <c:tickLblPos val="nextTo"/>
        <c:txPr>
          <a:bodyPr/>
          <a:lstStyle/>
          <a:p>
            <a:pPr>
              <a:defRPr sz="1000">
                <a:latin typeface="Arial"/>
                <a:cs typeface="Arial"/>
              </a:defRPr>
            </a:pPr>
            <a:endParaRPr lang="en-US"/>
          </a:p>
        </c:txPr>
        <c:crossAx val="-2110465416"/>
        <c:crosses val="autoZero"/>
        <c:crossBetween val="midCat"/>
        <c:majorUnit val="5.0"/>
      </c:valAx>
      <c:valAx>
        <c:axId val="-2110465416"/>
        <c:scaling>
          <c:orientation val="minMax"/>
          <c:max val="1.0"/>
        </c:scaling>
        <c:delete val="0"/>
        <c:axPos val="l"/>
        <c:title>
          <c:tx>
            <c:rich>
              <a:bodyPr rot="-5400000" vert="horz"/>
              <a:lstStyle/>
              <a:p>
                <a:pPr>
                  <a:defRPr sz="1200">
                    <a:latin typeface="Arial"/>
                    <a:cs typeface="Arial"/>
                  </a:defRPr>
                </a:pPr>
                <a:r>
                  <a:rPr lang="en-US" sz="1200">
                    <a:latin typeface="Arial"/>
                    <a:cs typeface="Arial"/>
                  </a:rPr>
                  <a:t>Normalized Weight [-]</a:t>
                </a:r>
              </a:p>
            </c:rich>
          </c:tx>
          <c:layout>
            <c:manualLayout>
              <c:xMode val="edge"/>
              <c:yMode val="edge"/>
              <c:x val="0.0149892958892067"/>
              <c:y val="0.150504077288708"/>
            </c:manualLayout>
          </c:layout>
          <c:overlay val="0"/>
        </c:title>
        <c:numFmt formatCode="General" sourceLinked="1"/>
        <c:majorTickMark val="in"/>
        <c:minorTickMark val="none"/>
        <c:tickLblPos val="nextTo"/>
        <c:txPr>
          <a:bodyPr/>
          <a:lstStyle/>
          <a:p>
            <a:pPr>
              <a:defRPr sz="1000">
                <a:latin typeface="Arial"/>
                <a:cs typeface="Arial"/>
              </a:defRPr>
            </a:pPr>
            <a:endParaRPr lang="en-US"/>
          </a:p>
        </c:txPr>
        <c:crossAx val="-2110432488"/>
        <c:crosses val="autoZero"/>
        <c:crossBetween val="midCat"/>
      </c:valAx>
      <c:spPr>
        <a:ln w="31750">
          <a:solidFill>
            <a:schemeClr val="tx1"/>
          </a:solidFill>
        </a:ln>
      </c:spPr>
    </c:plotArea>
    <c:legend>
      <c:legendPos val="r"/>
      <c:layout>
        <c:manualLayout>
          <c:xMode val="edge"/>
          <c:yMode val="edge"/>
          <c:x val="0.407446678388502"/>
          <c:y val="0.0884901371864599"/>
          <c:w val="0.379983181713936"/>
          <c:h val="0.261837419470293"/>
        </c:manualLayout>
      </c:layout>
      <c:overlay val="0"/>
      <c:txPr>
        <a:bodyPr/>
        <a:lstStyle/>
        <a:p>
          <a:pPr>
            <a:defRPr>
              <a:latin typeface="Arial"/>
              <a:cs typeface="Arial"/>
            </a:defRPr>
          </a:pPr>
          <a:endParaRPr lang="en-US"/>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10683607730852"/>
          <c:y val="0.0368355526239848"/>
          <c:w val="0.723104271057027"/>
          <c:h val="0.788450344230531"/>
        </c:manualLayout>
      </c:layout>
      <c:scatterChart>
        <c:scatterStyle val="lineMarker"/>
        <c:varyColors val="0"/>
        <c:ser>
          <c:idx val="1"/>
          <c:order val="1"/>
          <c:tx>
            <c:v>30% humidity</c:v>
          </c:tx>
          <c:spPr>
            <a:ln w="47625">
              <a:noFill/>
            </a:ln>
          </c:spPr>
          <c:marker>
            <c:symbol val="circle"/>
            <c:size val="6"/>
            <c:spPr>
              <a:solidFill>
                <a:srgbClr val="FF0000"/>
              </a:solidFill>
            </c:spPr>
          </c:marker>
          <c:errBars>
            <c:errDir val="y"/>
            <c:errBarType val="both"/>
            <c:errValType val="cust"/>
            <c:noEndCap val="0"/>
            <c:plus>
              <c:numRef>
                <c:f>'30% HUMIDITY'!$D$38:$D$41</c:f>
                <c:numCache>
                  <c:formatCode>General</c:formatCode>
                  <c:ptCount val="4"/>
                  <c:pt idx="0">
                    <c:v>0.0</c:v>
                  </c:pt>
                  <c:pt idx="1">
                    <c:v>0.0460618159894795</c:v>
                  </c:pt>
                  <c:pt idx="2">
                    <c:v>0.0495227787157917</c:v>
                  </c:pt>
                  <c:pt idx="3">
                    <c:v>0.0448613329938239</c:v>
                  </c:pt>
                </c:numCache>
              </c:numRef>
            </c:plus>
            <c:minus>
              <c:numRef>
                <c:f>'30% HUMIDITY'!$D$38:$D$41</c:f>
                <c:numCache>
                  <c:formatCode>General</c:formatCode>
                  <c:ptCount val="4"/>
                  <c:pt idx="0">
                    <c:v>0.0</c:v>
                  </c:pt>
                  <c:pt idx="1">
                    <c:v>0.0460618159894795</c:v>
                  </c:pt>
                  <c:pt idx="2">
                    <c:v>0.0495227787157917</c:v>
                  </c:pt>
                  <c:pt idx="3">
                    <c:v>0.0448613329938239</c:v>
                  </c:pt>
                </c:numCache>
              </c:numRef>
            </c:minus>
          </c:errBars>
          <c:xVal>
            <c:numRef>
              <c:f>'30% HUMIDITY'!$B$31:$B$34</c:f>
              <c:numCache>
                <c:formatCode>General</c:formatCode>
                <c:ptCount val="4"/>
                <c:pt idx="0">
                  <c:v>0.0</c:v>
                </c:pt>
                <c:pt idx="1">
                  <c:v>1.5</c:v>
                </c:pt>
                <c:pt idx="2">
                  <c:v>2.67</c:v>
                </c:pt>
                <c:pt idx="3">
                  <c:v>20.84</c:v>
                </c:pt>
              </c:numCache>
            </c:numRef>
          </c:xVal>
          <c:yVal>
            <c:numRef>
              <c:f>'30% HUMIDITY'!$D$31:$D$34</c:f>
              <c:numCache>
                <c:formatCode>General</c:formatCode>
                <c:ptCount val="4"/>
                <c:pt idx="0">
                  <c:v>1.0</c:v>
                </c:pt>
                <c:pt idx="1">
                  <c:v>0.389648664161636</c:v>
                </c:pt>
                <c:pt idx="2">
                  <c:v>0.247737911523791</c:v>
                </c:pt>
                <c:pt idx="3">
                  <c:v>0.0766453602360652</c:v>
                </c:pt>
              </c:numCache>
            </c:numRef>
          </c:yVal>
          <c:smooth val="0"/>
        </c:ser>
        <c:ser>
          <c:idx val="2"/>
          <c:order val="2"/>
          <c:tx>
            <c:v>50% humidity</c:v>
          </c:tx>
          <c:spPr>
            <a:ln w="47625">
              <a:noFill/>
            </a:ln>
          </c:spPr>
          <c:marker>
            <c:symbol val="circle"/>
            <c:size val="6"/>
            <c:spPr>
              <a:solidFill>
                <a:srgbClr val="008000"/>
              </a:solidFill>
              <a:ln>
                <a:noFill/>
              </a:ln>
            </c:spPr>
          </c:marker>
          <c:errBars>
            <c:errDir val="y"/>
            <c:errBarType val="both"/>
            <c:errValType val="cust"/>
            <c:noEndCap val="0"/>
            <c:plus>
              <c:numRef>
                <c:f>'50% HUMIDITY '!$D$50:$D$56</c:f>
                <c:numCache>
                  <c:formatCode>General</c:formatCode>
                  <c:ptCount val="7"/>
                  <c:pt idx="0">
                    <c:v>0.0</c:v>
                  </c:pt>
                  <c:pt idx="1">
                    <c:v>0.013016</c:v>
                  </c:pt>
                  <c:pt idx="2">
                    <c:v>0.023553</c:v>
                  </c:pt>
                  <c:pt idx="3">
                    <c:v>0.031353</c:v>
                  </c:pt>
                  <c:pt idx="4">
                    <c:v>0.023046</c:v>
                  </c:pt>
                  <c:pt idx="5">
                    <c:v>0.032591</c:v>
                  </c:pt>
                  <c:pt idx="6">
                    <c:v>0.032139</c:v>
                  </c:pt>
                </c:numCache>
              </c:numRef>
            </c:plus>
            <c:minus>
              <c:numRef>
                <c:f>'50% HUMIDITY '!$D$50:$D$56</c:f>
                <c:numCache>
                  <c:formatCode>General</c:formatCode>
                  <c:ptCount val="7"/>
                  <c:pt idx="0">
                    <c:v>0.0</c:v>
                  </c:pt>
                  <c:pt idx="1">
                    <c:v>0.013016</c:v>
                  </c:pt>
                  <c:pt idx="2">
                    <c:v>0.023553</c:v>
                  </c:pt>
                  <c:pt idx="3">
                    <c:v>0.031353</c:v>
                  </c:pt>
                  <c:pt idx="4">
                    <c:v>0.023046</c:v>
                  </c:pt>
                  <c:pt idx="5">
                    <c:v>0.032591</c:v>
                  </c:pt>
                  <c:pt idx="6">
                    <c:v>0.032139</c:v>
                  </c:pt>
                </c:numCache>
              </c:numRef>
            </c:minus>
          </c:errBars>
          <c:xVal>
            <c:numRef>
              <c:f>'50% HUMIDITY '!$B$50:$B$56</c:f>
              <c:numCache>
                <c:formatCode>General</c:formatCode>
                <c:ptCount val="7"/>
                <c:pt idx="0">
                  <c:v>0.0</c:v>
                </c:pt>
                <c:pt idx="1">
                  <c:v>1.0</c:v>
                </c:pt>
                <c:pt idx="2">
                  <c:v>2.05</c:v>
                </c:pt>
                <c:pt idx="3">
                  <c:v>3.1</c:v>
                </c:pt>
                <c:pt idx="4">
                  <c:v>5.43333</c:v>
                </c:pt>
                <c:pt idx="5">
                  <c:v>23.38333</c:v>
                </c:pt>
                <c:pt idx="6">
                  <c:v>48.3</c:v>
                </c:pt>
              </c:numCache>
            </c:numRef>
          </c:xVal>
          <c:yVal>
            <c:numRef>
              <c:f>'50% HUMIDITY '!$C$50:$C$56</c:f>
              <c:numCache>
                <c:formatCode>General</c:formatCode>
                <c:ptCount val="7"/>
                <c:pt idx="0">
                  <c:v>1.0</c:v>
                </c:pt>
                <c:pt idx="1">
                  <c:v>0.88585282240269</c:v>
                </c:pt>
                <c:pt idx="2">
                  <c:v>0.669118</c:v>
                </c:pt>
                <c:pt idx="3">
                  <c:v>0.47253018</c:v>
                </c:pt>
                <c:pt idx="4">
                  <c:v>0.255178675842214</c:v>
                </c:pt>
                <c:pt idx="5">
                  <c:v>0.10565283491865</c:v>
                </c:pt>
                <c:pt idx="6">
                  <c:v>0.104969633693317</c:v>
                </c:pt>
              </c:numCache>
            </c:numRef>
          </c:yVal>
          <c:smooth val="0"/>
        </c:ser>
        <c:ser>
          <c:idx val="0"/>
          <c:order val="0"/>
          <c:tx>
            <c:v>70% humidity</c:v>
          </c:tx>
          <c:spPr>
            <a:ln w="47625">
              <a:noFill/>
            </a:ln>
          </c:spPr>
          <c:marker>
            <c:symbol val="circle"/>
            <c:size val="6"/>
            <c:spPr>
              <a:solidFill>
                <a:srgbClr val="0000FF"/>
              </a:solidFill>
              <a:ln>
                <a:noFill/>
              </a:ln>
            </c:spPr>
          </c:marker>
          <c:errBars>
            <c:errDir val="y"/>
            <c:errBarType val="both"/>
            <c:errValType val="cust"/>
            <c:noEndCap val="0"/>
            <c:plus>
              <c:numRef>
                <c:f>'75% HUMIDITY'!$D$54:$D$62</c:f>
                <c:numCache>
                  <c:formatCode>General</c:formatCode>
                  <c:ptCount val="9"/>
                  <c:pt idx="0">
                    <c:v>0.0</c:v>
                  </c:pt>
                  <c:pt idx="1">
                    <c:v>0.0106524526938864</c:v>
                  </c:pt>
                  <c:pt idx="2">
                    <c:v>0.015312461229385</c:v>
                  </c:pt>
                  <c:pt idx="3">
                    <c:v>0.0209262932782201</c:v>
                  </c:pt>
                  <c:pt idx="4">
                    <c:v>0.0239927504702031</c:v>
                  </c:pt>
                  <c:pt idx="5">
                    <c:v>0.00682313424567146</c:v>
                  </c:pt>
                  <c:pt idx="6">
                    <c:v>0.0106540875274846</c:v>
                  </c:pt>
                  <c:pt idx="7">
                    <c:v>0.009050326876564</c:v>
                  </c:pt>
                  <c:pt idx="8">
                    <c:v>0.0102902685324452</c:v>
                  </c:pt>
                </c:numCache>
              </c:numRef>
            </c:plus>
            <c:minus>
              <c:numRef>
                <c:f>'75% HUMIDITY'!$D$54:$D$62</c:f>
                <c:numCache>
                  <c:formatCode>General</c:formatCode>
                  <c:ptCount val="9"/>
                  <c:pt idx="0">
                    <c:v>0.0</c:v>
                  </c:pt>
                  <c:pt idx="1">
                    <c:v>0.0106524526938864</c:v>
                  </c:pt>
                  <c:pt idx="2">
                    <c:v>0.015312461229385</c:v>
                  </c:pt>
                  <c:pt idx="3">
                    <c:v>0.0209262932782201</c:v>
                  </c:pt>
                  <c:pt idx="4">
                    <c:v>0.0239927504702031</c:v>
                  </c:pt>
                  <c:pt idx="5">
                    <c:v>0.00682313424567146</c:v>
                  </c:pt>
                  <c:pt idx="6">
                    <c:v>0.0106540875274846</c:v>
                  </c:pt>
                  <c:pt idx="7">
                    <c:v>0.009050326876564</c:v>
                  </c:pt>
                  <c:pt idx="8">
                    <c:v>0.0102902685324452</c:v>
                  </c:pt>
                </c:numCache>
              </c:numRef>
            </c:minus>
          </c:errBars>
          <c:xVal>
            <c:numRef>
              <c:f>'75% HUMIDITY'!$B$43:$B$51</c:f>
              <c:numCache>
                <c:formatCode>General</c:formatCode>
                <c:ptCount val="9"/>
                <c:pt idx="0">
                  <c:v>0.0</c:v>
                </c:pt>
                <c:pt idx="1">
                  <c:v>1.0</c:v>
                </c:pt>
                <c:pt idx="2">
                  <c:v>2.0</c:v>
                </c:pt>
                <c:pt idx="3">
                  <c:v>4.25</c:v>
                </c:pt>
                <c:pt idx="4">
                  <c:v>5.25</c:v>
                </c:pt>
                <c:pt idx="5">
                  <c:v>22.5</c:v>
                </c:pt>
                <c:pt idx="6">
                  <c:v>25.0</c:v>
                </c:pt>
                <c:pt idx="7">
                  <c:v>27.0</c:v>
                </c:pt>
                <c:pt idx="8">
                  <c:v>87.0</c:v>
                </c:pt>
              </c:numCache>
            </c:numRef>
          </c:xVal>
          <c:yVal>
            <c:numRef>
              <c:f>'75% HUMIDITY'!$D$43:$D$51</c:f>
              <c:numCache>
                <c:formatCode>General</c:formatCode>
                <c:ptCount val="9"/>
                <c:pt idx="0">
                  <c:v>1.0</c:v>
                </c:pt>
                <c:pt idx="1">
                  <c:v>0.905084411972179</c:v>
                </c:pt>
                <c:pt idx="2">
                  <c:v>0.790894241519574</c:v>
                </c:pt>
                <c:pt idx="3">
                  <c:v>0.616972304148318</c:v>
                </c:pt>
                <c:pt idx="4">
                  <c:v>0.551024594497734</c:v>
                </c:pt>
                <c:pt idx="5">
                  <c:v>0.12789935636228</c:v>
                </c:pt>
                <c:pt idx="6">
                  <c:v>0.113171971200713</c:v>
                </c:pt>
                <c:pt idx="7">
                  <c:v>0.108692493775258</c:v>
                </c:pt>
                <c:pt idx="8">
                  <c:v>0.100034277040809</c:v>
                </c:pt>
              </c:numCache>
            </c:numRef>
          </c:yVal>
          <c:smooth val="0"/>
        </c:ser>
        <c:ser>
          <c:idx val="3"/>
          <c:order val="3"/>
          <c:tx>
            <c:v>Benchtop</c:v>
          </c:tx>
          <c:spPr>
            <a:ln w="47625">
              <a:noFill/>
            </a:ln>
          </c:spPr>
          <c:marker>
            <c:symbol val="circle"/>
            <c:size val="6"/>
            <c:spPr>
              <a:solidFill>
                <a:schemeClr val="tx1"/>
              </a:solidFill>
              <a:ln>
                <a:noFill/>
              </a:ln>
            </c:spPr>
          </c:marker>
          <c:xVal>
            <c:numRef>
              <c:f>'Open air'!$A$25:$A$28</c:f>
              <c:numCache>
                <c:formatCode>General</c:formatCode>
                <c:ptCount val="4"/>
                <c:pt idx="0">
                  <c:v>0.0</c:v>
                </c:pt>
                <c:pt idx="1">
                  <c:v>1.0</c:v>
                </c:pt>
                <c:pt idx="2">
                  <c:v>3.0</c:v>
                </c:pt>
                <c:pt idx="3">
                  <c:v>21.0</c:v>
                </c:pt>
              </c:numCache>
            </c:numRef>
          </c:xVal>
          <c:yVal>
            <c:numRef>
              <c:f>'Open air'!$C$25:$C$28</c:f>
              <c:numCache>
                <c:formatCode>General</c:formatCode>
                <c:ptCount val="4"/>
                <c:pt idx="0">
                  <c:v>1.0</c:v>
                </c:pt>
                <c:pt idx="1">
                  <c:v>0.793373628833669</c:v>
                </c:pt>
                <c:pt idx="2">
                  <c:v>0.486680098500112</c:v>
                </c:pt>
                <c:pt idx="3">
                  <c:v>0.244011640922319</c:v>
                </c:pt>
              </c:numCache>
            </c:numRef>
          </c:yVal>
          <c:smooth val="0"/>
        </c:ser>
        <c:dLbls>
          <c:showLegendKey val="0"/>
          <c:showVal val="0"/>
          <c:showCatName val="0"/>
          <c:showSerName val="0"/>
          <c:showPercent val="0"/>
          <c:showBubbleSize val="0"/>
        </c:dLbls>
        <c:axId val="-2043637864"/>
        <c:axId val="-2043621640"/>
      </c:scatterChart>
      <c:valAx>
        <c:axId val="-2043637864"/>
        <c:scaling>
          <c:orientation val="minMax"/>
          <c:max val="30.0"/>
          <c:min val="0.0"/>
        </c:scaling>
        <c:delete val="0"/>
        <c:axPos val="b"/>
        <c:title>
          <c:tx>
            <c:rich>
              <a:bodyPr/>
              <a:lstStyle/>
              <a:p>
                <a:pPr>
                  <a:defRPr sz="1200">
                    <a:latin typeface="Arial"/>
                    <a:cs typeface="Arial"/>
                  </a:defRPr>
                </a:pPr>
                <a:r>
                  <a:rPr lang="en-US" sz="1200">
                    <a:latin typeface="Arial"/>
                    <a:cs typeface="Arial"/>
                  </a:rPr>
                  <a:t>Time [hr]</a:t>
                </a:r>
              </a:p>
            </c:rich>
          </c:tx>
          <c:layout/>
          <c:overlay val="0"/>
        </c:title>
        <c:numFmt formatCode="General" sourceLinked="1"/>
        <c:majorTickMark val="in"/>
        <c:minorTickMark val="none"/>
        <c:tickLblPos val="nextTo"/>
        <c:txPr>
          <a:bodyPr/>
          <a:lstStyle/>
          <a:p>
            <a:pPr>
              <a:defRPr sz="1000">
                <a:latin typeface="Arial"/>
                <a:cs typeface="Arial"/>
              </a:defRPr>
            </a:pPr>
            <a:endParaRPr lang="en-US"/>
          </a:p>
        </c:txPr>
        <c:crossAx val="-2043621640"/>
        <c:crosses val="autoZero"/>
        <c:crossBetween val="midCat"/>
        <c:majorUnit val="5.0"/>
      </c:valAx>
      <c:valAx>
        <c:axId val="-2043621640"/>
        <c:scaling>
          <c:orientation val="minMax"/>
          <c:max val="1.0"/>
        </c:scaling>
        <c:delete val="0"/>
        <c:axPos val="l"/>
        <c:title>
          <c:tx>
            <c:rich>
              <a:bodyPr rot="-5400000" vert="horz"/>
              <a:lstStyle/>
              <a:p>
                <a:pPr>
                  <a:defRPr sz="1200">
                    <a:latin typeface="Arial"/>
                    <a:cs typeface="Arial"/>
                  </a:defRPr>
                </a:pPr>
                <a:r>
                  <a:rPr lang="en-US" sz="1200">
                    <a:latin typeface="Arial"/>
                    <a:cs typeface="Arial"/>
                  </a:rPr>
                  <a:t>Normalized Weight [-]</a:t>
                </a:r>
              </a:p>
            </c:rich>
          </c:tx>
          <c:layout>
            <c:manualLayout>
              <c:xMode val="edge"/>
              <c:yMode val="edge"/>
              <c:x val="0.00488825260478804"/>
              <c:y val="0.0744808214762628"/>
            </c:manualLayout>
          </c:layout>
          <c:overlay val="0"/>
        </c:title>
        <c:numFmt formatCode="General" sourceLinked="1"/>
        <c:majorTickMark val="in"/>
        <c:minorTickMark val="none"/>
        <c:tickLblPos val="nextTo"/>
        <c:txPr>
          <a:bodyPr/>
          <a:lstStyle/>
          <a:p>
            <a:pPr>
              <a:defRPr sz="1000">
                <a:latin typeface="Arial"/>
                <a:cs typeface="Arial"/>
              </a:defRPr>
            </a:pPr>
            <a:endParaRPr lang="en-US"/>
          </a:p>
        </c:txPr>
        <c:crossAx val="-2043637864"/>
        <c:crosses val="autoZero"/>
        <c:crossBetween val="midCat"/>
      </c:valAx>
      <c:spPr>
        <a:ln w="31750">
          <a:solidFill>
            <a:schemeClr val="tx1"/>
          </a:solidFill>
        </a:ln>
      </c:spPr>
    </c:plotArea>
    <c:legend>
      <c:legendPos val="r"/>
      <c:layout>
        <c:manualLayout>
          <c:xMode val="edge"/>
          <c:yMode val="edge"/>
          <c:x val="0.324068478996686"/>
          <c:y val="0.0473190450124215"/>
          <c:w val="0.474937471051413"/>
          <c:h val="0.257988546886185"/>
        </c:manualLayout>
      </c:layout>
      <c:overlay val="0"/>
      <c:txPr>
        <a:bodyPr/>
        <a:lstStyle/>
        <a:p>
          <a:pPr>
            <a:defRPr>
              <a:latin typeface="Arial"/>
              <a:cs typeface="Arial"/>
            </a:defRPr>
          </a:pPr>
          <a:endParaRPr lang="en-US"/>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81487275028121"/>
          <c:y val="0.0369101346202692"/>
          <c:w val="0.757818113644885"/>
          <c:h val="0.767508031370698"/>
        </c:manualLayout>
      </c:layout>
      <c:scatterChart>
        <c:scatterStyle val="lineMarker"/>
        <c:varyColors val="0"/>
        <c:ser>
          <c:idx val="1"/>
          <c:order val="1"/>
          <c:tx>
            <c:v>30% humidity</c:v>
          </c:tx>
          <c:spPr>
            <a:ln w="47625">
              <a:noFill/>
            </a:ln>
          </c:spPr>
          <c:marker>
            <c:symbol val="circle"/>
            <c:size val="6"/>
            <c:spPr>
              <a:solidFill>
                <a:srgbClr val="FF0000"/>
              </a:solidFill>
            </c:spPr>
          </c:marker>
          <c:errBars>
            <c:errDir val="y"/>
            <c:errBarType val="both"/>
            <c:errValType val="cust"/>
            <c:noEndCap val="0"/>
            <c:plus>
              <c:numRef>
                <c:f>'30% HUMIDITY'!$E$38:$E$41</c:f>
                <c:numCache>
                  <c:formatCode>General</c:formatCode>
                  <c:ptCount val="4"/>
                  <c:pt idx="0">
                    <c:v>0.0</c:v>
                  </c:pt>
                  <c:pt idx="1">
                    <c:v>0.0498824491335335</c:v>
                  </c:pt>
                  <c:pt idx="2">
                    <c:v>0.0458375801869385</c:v>
                  </c:pt>
                  <c:pt idx="3">
                    <c:v>0.0118886131930103</c:v>
                  </c:pt>
                </c:numCache>
              </c:numRef>
            </c:plus>
            <c:minus>
              <c:numRef>
                <c:f>'30% HUMIDITY'!$E$38:$E$41</c:f>
                <c:numCache>
                  <c:formatCode>General</c:formatCode>
                  <c:ptCount val="4"/>
                  <c:pt idx="0">
                    <c:v>0.0</c:v>
                  </c:pt>
                  <c:pt idx="1">
                    <c:v>0.0498824491335335</c:v>
                  </c:pt>
                  <c:pt idx="2">
                    <c:v>0.0458375801869385</c:v>
                  </c:pt>
                  <c:pt idx="3">
                    <c:v>0.0118886131930103</c:v>
                  </c:pt>
                </c:numCache>
              </c:numRef>
            </c:minus>
          </c:errBars>
          <c:xVal>
            <c:numRef>
              <c:f>'30% HUMIDITY'!$B$31:$B$34</c:f>
              <c:numCache>
                <c:formatCode>General</c:formatCode>
                <c:ptCount val="4"/>
                <c:pt idx="0">
                  <c:v>0.0</c:v>
                </c:pt>
                <c:pt idx="1">
                  <c:v>1.5</c:v>
                </c:pt>
                <c:pt idx="2">
                  <c:v>2.67</c:v>
                </c:pt>
                <c:pt idx="3">
                  <c:v>20.84</c:v>
                </c:pt>
              </c:numCache>
            </c:numRef>
          </c:xVal>
          <c:yVal>
            <c:numRef>
              <c:f>'30% HUMIDITY'!$E$31:$E$34</c:f>
              <c:numCache>
                <c:formatCode>General</c:formatCode>
                <c:ptCount val="4"/>
                <c:pt idx="0">
                  <c:v>1.0</c:v>
                </c:pt>
                <c:pt idx="1">
                  <c:v>0.467109411674673</c:v>
                </c:pt>
                <c:pt idx="2">
                  <c:v>0.331258818180776</c:v>
                </c:pt>
                <c:pt idx="3">
                  <c:v>0.0965720574604918</c:v>
                </c:pt>
              </c:numCache>
            </c:numRef>
          </c:yVal>
          <c:smooth val="0"/>
        </c:ser>
        <c:ser>
          <c:idx val="2"/>
          <c:order val="2"/>
          <c:tx>
            <c:v>50% humidity</c:v>
          </c:tx>
          <c:spPr>
            <a:ln w="47625">
              <a:noFill/>
            </a:ln>
          </c:spPr>
          <c:marker>
            <c:symbol val="circle"/>
            <c:size val="6"/>
            <c:spPr>
              <a:solidFill>
                <a:srgbClr val="008000"/>
              </a:solidFill>
              <a:ln>
                <a:noFill/>
              </a:ln>
            </c:spPr>
          </c:marker>
          <c:errBars>
            <c:errDir val="y"/>
            <c:errBarType val="both"/>
            <c:errValType val="cust"/>
            <c:noEndCap val="0"/>
            <c:plus>
              <c:numRef>
                <c:f>'50% HUMIDITY '!$I$69:$N$69</c:f>
                <c:numCache>
                  <c:formatCode>General</c:formatCode>
                  <c:ptCount val="6"/>
                  <c:pt idx="0">
                    <c:v>0.0</c:v>
                  </c:pt>
                  <c:pt idx="1">
                    <c:v>0.0146273721560311</c:v>
                  </c:pt>
                  <c:pt idx="2">
                    <c:v>0.0317718287889561</c:v>
                  </c:pt>
                  <c:pt idx="3">
                    <c:v>0.0367599033412482</c:v>
                  </c:pt>
                  <c:pt idx="4">
                    <c:v>0.0290088810616591</c:v>
                  </c:pt>
                  <c:pt idx="5">
                    <c:v>0.0012230899877521</c:v>
                  </c:pt>
                </c:numCache>
              </c:numRef>
            </c:plus>
            <c:minus>
              <c:numRef>
                <c:f>'50% HUMIDITY '!$I$69:$N$69</c:f>
                <c:numCache>
                  <c:formatCode>General</c:formatCode>
                  <c:ptCount val="6"/>
                  <c:pt idx="0">
                    <c:v>0.0</c:v>
                  </c:pt>
                  <c:pt idx="1">
                    <c:v>0.0146273721560311</c:v>
                  </c:pt>
                  <c:pt idx="2">
                    <c:v>0.0317718287889561</c:v>
                  </c:pt>
                  <c:pt idx="3">
                    <c:v>0.0367599033412482</c:v>
                  </c:pt>
                  <c:pt idx="4">
                    <c:v>0.0290088810616591</c:v>
                  </c:pt>
                  <c:pt idx="5">
                    <c:v>0.0012230899877521</c:v>
                  </c:pt>
                </c:numCache>
              </c:numRef>
            </c:minus>
          </c:errBars>
          <c:xVal>
            <c:numRef>
              <c:f>'50% HUMIDITY '!$I$63:$N$63</c:f>
              <c:numCache>
                <c:formatCode>General</c:formatCode>
                <c:ptCount val="6"/>
                <c:pt idx="0">
                  <c:v>0.0</c:v>
                </c:pt>
                <c:pt idx="1">
                  <c:v>0.5</c:v>
                </c:pt>
                <c:pt idx="2">
                  <c:v>1.166666666666667</c:v>
                </c:pt>
                <c:pt idx="3">
                  <c:v>1.666666666666667</c:v>
                </c:pt>
                <c:pt idx="4">
                  <c:v>3.666666666666666</c:v>
                </c:pt>
                <c:pt idx="5">
                  <c:v>21.66666666666667</c:v>
                </c:pt>
              </c:numCache>
            </c:numRef>
          </c:xVal>
          <c:yVal>
            <c:numRef>
              <c:f>'50% HUMIDITY '!$I$68:$N$68</c:f>
              <c:numCache>
                <c:formatCode>General</c:formatCode>
                <c:ptCount val="6"/>
                <c:pt idx="0">
                  <c:v>1.0</c:v>
                </c:pt>
                <c:pt idx="1">
                  <c:v>0.911672955749346</c:v>
                </c:pt>
                <c:pt idx="2">
                  <c:v>0.815834618197953</c:v>
                </c:pt>
                <c:pt idx="3">
                  <c:v>0.743120596505464</c:v>
                </c:pt>
                <c:pt idx="4">
                  <c:v>0.296013630522895</c:v>
                </c:pt>
                <c:pt idx="5">
                  <c:v>0.105702073896232</c:v>
                </c:pt>
              </c:numCache>
            </c:numRef>
          </c:yVal>
          <c:smooth val="0"/>
        </c:ser>
        <c:ser>
          <c:idx val="0"/>
          <c:order val="0"/>
          <c:tx>
            <c:v>70% humidity</c:v>
          </c:tx>
          <c:spPr>
            <a:ln w="47625">
              <a:noFill/>
            </a:ln>
          </c:spPr>
          <c:marker>
            <c:symbol val="circle"/>
            <c:size val="6"/>
            <c:spPr>
              <a:solidFill>
                <a:srgbClr val="0000FF"/>
              </a:solidFill>
              <a:ln>
                <a:noFill/>
              </a:ln>
            </c:spPr>
          </c:marker>
          <c:errBars>
            <c:errDir val="y"/>
            <c:errBarType val="both"/>
            <c:errValType val="cust"/>
            <c:noEndCap val="0"/>
            <c:plus>
              <c:numRef>
                <c:f>'75% HUMIDITY'!$E$54:$E$62</c:f>
                <c:numCache>
                  <c:formatCode>General</c:formatCode>
                  <c:ptCount val="9"/>
                  <c:pt idx="0">
                    <c:v>0.0</c:v>
                  </c:pt>
                  <c:pt idx="1">
                    <c:v>0.0114789456138857</c:v>
                  </c:pt>
                  <c:pt idx="2">
                    <c:v>0.00449204863636658</c:v>
                  </c:pt>
                  <c:pt idx="3">
                    <c:v>0.00823889829552103</c:v>
                  </c:pt>
                  <c:pt idx="4">
                    <c:v>0.00759453356392491</c:v>
                  </c:pt>
                  <c:pt idx="5">
                    <c:v>0.00424497744362269</c:v>
                  </c:pt>
                  <c:pt idx="6">
                    <c:v>0.00795524380587196</c:v>
                  </c:pt>
                  <c:pt idx="7">
                    <c:v>0.00728622894863998</c:v>
                  </c:pt>
                  <c:pt idx="8">
                    <c:v>0.00782820711414228</c:v>
                  </c:pt>
                </c:numCache>
              </c:numRef>
            </c:plus>
            <c:minus>
              <c:numRef>
                <c:f>'75% HUMIDITY'!$E$54:$E$62</c:f>
                <c:numCache>
                  <c:formatCode>General</c:formatCode>
                  <c:ptCount val="9"/>
                  <c:pt idx="0">
                    <c:v>0.0</c:v>
                  </c:pt>
                  <c:pt idx="1">
                    <c:v>0.0114789456138857</c:v>
                  </c:pt>
                  <c:pt idx="2">
                    <c:v>0.00449204863636658</c:v>
                  </c:pt>
                  <c:pt idx="3">
                    <c:v>0.00823889829552103</c:v>
                  </c:pt>
                  <c:pt idx="4">
                    <c:v>0.00759453356392491</c:v>
                  </c:pt>
                  <c:pt idx="5">
                    <c:v>0.00424497744362269</c:v>
                  </c:pt>
                  <c:pt idx="6">
                    <c:v>0.00795524380587196</c:v>
                  </c:pt>
                  <c:pt idx="7">
                    <c:v>0.00728622894863998</c:v>
                  </c:pt>
                  <c:pt idx="8">
                    <c:v>0.00782820711414228</c:v>
                  </c:pt>
                </c:numCache>
              </c:numRef>
            </c:minus>
          </c:errBars>
          <c:xVal>
            <c:numRef>
              <c:f>'75% HUMIDITY'!$B$43:$B$51</c:f>
              <c:numCache>
                <c:formatCode>General</c:formatCode>
                <c:ptCount val="9"/>
                <c:pt idx="0">
                  <c:v>0.0</c:v>
                </c:pt>
                <c:pt idx="1">
                  <c:v>1.0</c:v>
                </c:pt>
                <c:pt idx="2">
                  <c:v>2.0</c:v>
                </c:pt>
                <c:pt idx="3">
                  <c:v>4.25</c:v>
                </c:pt>
                <c:pt idx="4">
                  <c:v>5.25</c:v>
                </c:pt>
                <c:pt idx="5">
                  <c:v>22.5</c:v>
                </c:pt>
                <c:pt idx="6">
                  <c:v>25.0</c:v>
                </c:pt>
                <c:pt idx="7">
                  <c:v>27.0</c:v>
                </c:pt>
                <c:pt idx="8">
                  <c:v>87.0</c:v>
                </c:pt>
              </c:numCache>
            </c:numRef>
          </c:xVal>
          <c:yVal>
            <c:numRef>
              <c:f>'75% HUMIDITY'!$E$43:$E$51</c:f>
              <c:numCache>
                <c:formatCode>General</c:formatCode>
                <c:ptCount val="9"/>
                <c:pt idx="0">
                  <c:v>1.0</c:v>
                </c:pt>
                <c:pt idx="1">
                  <c:v>0.874806863515534</c:v>
                </c:pt>
                <c:pt idx="2">
                  <c:v>0.739656499740796</c:v>
                </c:pt>
                <c:pt idx="3">
                  <c:v>0.533104778135014</c:v>
                </c:pt>
                <c:pt idx="4">
                  <c:v>0.463686089494138</c:v>
                </c:pt>
                <c:pt idx="5">
                  <c:v>0.125393599485087</c:v>
                </c:pt>
                <c:pt idx="6">
                  <c:v>0.109578161104392</c:v>
                </c:pt>
                <c:pt idx="7">
                  <c:v>0.105140504421109</c:v>
                </c:pt>
                <c:pt idx="8">
                  <c:v>0.0967282427786385</c:v>
                </c:pt>
              </c:numCache>
            </c:numRef>
          </c:yVal>
          <c:smooth val="0"/>
        </c:ser>
        <c:ser>
          <c:idx val="3"/>
          <c:order val="3"/>
          <c:tx>
            <c:v>Benchtop</c:v>
          </c:tx>
          <c:spPr>
            <a:ln w="47625">
              <a:noFill/>
            </a:ln>
          </c:spPr>
          <c:marker>
            <c:symbol val="circle"/>
            <c:size val="6"/>
            <c:spPr>
              <a:solidFill>
                <a:schemeClr val="tx1"/>
              </a:solidFill>
              <a:ln>
                <a:noFill/>
              </a:ln>
            </c:spPr>
          </c:marker>
          <c:xVal>
            <c:numRef>
              <c:f>'Open air'!$A$25:$A$28</c:f>
              <c:numCache>
                <c:formatCode>General</c:formatCode>
                <c:ptCount val="4"/>
                <c:pt idx="0">
                  <c:v>0.0</c:v>
                </c:pt>
                <c:pt idx="1">
                  <c:v>1.0</c:v>
                </c:pt>
                <c:pt idx="2">
                  <c:v>3.0</c:v>
                </c:pt>
                <c:pt idx="3">
                  <c:v>21.0</c:v>
                </c:pt>
              </c:numCache>
            </c:numRef>
          </c:xVal>
          <c:yVal>
            <c:numRef>
              <c:f>'Open air'!$D$25:$D$28</c:f>
              <c:numCache>
                <c:formatCode>General</c:formatCode>
                <c:ptCount val="4"/>
                <c:pt idx="0">
                  <c:v>1.0</c:v>
                </c:pt>
                <c:pt idx="1">
                  <c:v>0.676988788040577</c:v>
                </c:pt>
                <c:pt idx="2">
                  <c:v>0.4786438868126</c:v>
                </c:pt>
                <c:pt idx="3">
                  <c:v>0.274426054458089</c:v>
                </c:pt>
              </c:numCache>
            </c:numRef>
          </c:yVal>
          <c:smooth val="0"/>
        </c:ser>
        <c:dLbls>
          <c:showLegendKey val="0"/>
          <c:showVal val="0"/>
          <c:showCatName val="0"/>
          <c:showSerName val="0"/>
          <c:showPercent val="0"/>
          <c:showBubbleSize val="0"/>
        </c:dLbls>
        <c:axId val="-2107722216"/>
        <c:axId val="2061818008"/>
      </c:scatterChart>
      <c:valAx>
        <c:axId val="-2107722216"/>
        <c:scaling>
          <c:orientation val="minMax"/>
          <c:max val="30.0"/>
          <c:min val="0.0"/>
        </c:scaling>
        <c:delete val="0"/>
        <c:axPos val="b"/>
        <c:title>
          <c:tx>
            <c:rich>
              <a:bodyPr/>
              <a:lstStyle/>
              <a:p>
                <a:pPr>
                  <a:defRPr sz="1200">
                    <a:latin typeface="Arial"/>
                    <a:cs typeface="Arial"/>
                  </a:defRPr>
                </a:pPr>
                <a:r>
                  <a:rPr lang="en-US" sz="1200">
                    <a:latin typeface="Arial"/>
                    <a:cs typeface="Arial"/>
                  </a:rPr>
                  <a:t>Time [hr]</a:t>
                </a:r>
              </a:p>
            </c:rich>
          </c:tx>
          <c:layout/>
          <c:overlay val="0"/>
        </c:title>
        <c:numFmt formatCode="General" sourceLinked="1"/>
        <c:majorTickMark val="out"/>
        <c:minorTickMark val="none"/>
        <c:tickLblPos val="nextTo"/>
        <c:txPr>
          <a:bodyPr/>
          <a:lstStyle/>
          <a:p>
            <a:pPr>
              <a:defRPr sz="1000">
                <a:latin typeface="Arial"/>
                <a:cs typeface="Arial"/>
              </a:defRPr>
            </a:pPr>
            <a:endParaRPr lang="en-US"/>
          </a:p>
        </c:txPr>
        <c:crossAx val="2061818008"/>
        <c:crosses val="autoZero"/>
        <c:crossBetween val="midCat"/>
        <c:majorUnit val="5.0"/>
      </c:valAx>
      <c:valAx>
        <c:axId val="2061818008"/>
        <c:scaling>
          <c:orientation val="minMax"/>
          <c:max val="1.0"/>
        </c:scaling>
        <c:delete val="0"/>
        <c:axPos val="l"/>
        <c:title>
          <c:tx>
            <c:rich>
              <a:bodyPr rot="-5400000" vert="horz"/>
              <a:lstStyle/>
              <a:p>
                <a:pPr>
                  <a:defRPr sz="1200">
                    <a:latin typeface="Arial"/>
                    <a:cs typeface="Arial"/>
                  </a:defRPr>
                </a:pPr>
                <a:r>
                  <a:rPr lang="en-US" sz="1200">
                    <a:latin typeface="Arial"/>
                    <a:cs typeface="Arial"/>
                  </a:rPr>
                  <a:t>Normalized Weight [-]</a:t>
                </a:r>
              </a:p>
            </c:rich>
          </c:tx>
          <c:layout>
            <c:manualLayout>
              <c:xMode val="edge"/>
              <c:yMode val="edge"/>
              <c:x val="0.00110053951589385"/>
              <c:y val="0.129858877317755"/>
            </c:manualLayout>
          </c:layout>
          <c:overlay val="0"/>
        </c:title>
        <c:numFmt formatCode="General" sourceLinked="1"/>
        <c:majorTickMark val="out"/>
        <c:minorTickMark val="none"/>
        <c:tickLblPos val="nextTo"/>
        <c:txPr>
          <a:bodyPr/>
          <a:lstStyle/>
          <a:p>
            <a:pPr>
              <a:defRPr sz="1000">
                <a:latin typeface="Arial"/>
                <a:cs typeface="Arial"/>
              </a:defRPr>
            </a:pPr>
            <a:endParaRPr lang="en-US"/>
          </a:p>
        </c:txPr>
        <c:crossAx val="-2107722216"/>
        <c:crosses val="autoZero"/>
        <c:crossBetween val="midCat"/>
      </c:valAx>
      <c:spPr>
        <a:ln w="31750">
          <a:solidFill>
            <a:schemeClr val="tx1"/>
          </a:solidFill>
        </a:ln>
      </c:spPr>
    </c:plotArea>
    <c:legend>
      <c:legendPos val="r"/>
      <c:layout>
        <c:manualLayout>
          <c:xMode val="edge"/>
          <c:yMode val="edge"/>
          <c:x val="0.414364304461942"/>
          <c:y val="0.0509146418047438"/>
          <c:w val="0.407896762904637"/>
          <c:h val="0.247937202294158"/>
        </c:manualLayout>
      </c:layout>
      <c:overlay val="0"/>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00944881889764"/>
          <c:y val="0.0420710789529687"/>
          <c:w val="0.737505822335588"/>
          <c:h val="0.767508031370698"/>
        </c:manualLayout>
      </c:layout>
      <c:scatterChart>
        <c:scatterStyle val="lineMarker"/>
        <c:varyColors val="0"/>
        <c:ser>
          <c:idx val="1"/>
          <c:order val="1"/>
          <c:tx>
            <c:v>30% humidity</c:v>
          </c:tx>
          <c:spPr>
            <a:ln w="47625">
              <a:noFill/>
            </a:ln>
          </c:spPr>
          <c:marker>
            <c:symbol val="circle"/>
            <c:size val="6"/>
            <c:spPr>
              <a:solidFill>
                <a:srgbClr val="FF0000"/>
              </a:solidFill>
            </c:spPr>
          </c:marker>
          <c:errBars>
            <c:errDir val="y"/>
            <c:errBarType val="both"/>
            <c:errValType val="cust"/>
            <c:noEndCap val="0"/>
            <c:plus>
              <c:numRef>
                <c:f>'30% HUMIDITY'!$F$38:$F$41</c:f>
                <c:numCache>
                  <c:formatCode>General</c:formatCode>
                  <c:ptCount val="4"/>
                  <c:pt idx="0">
                    <c:v>0.0</c:v>
                  </c:pt>
                  <c:pt idx="1">
                    <c:v>0.0214299475775084</c:v>
                  </c:pt>
                  <c:pt idx="2">
                    <c:v>0.0441461732542083</c:v>
                  </c:pt>
                  <c:pt idx="3">
                    <c:v>0.000682634989791057</c:v>
                  </c:pt>
                </c:numCache>
              </c:numRef>
            </c:plus>
            <c:minus>
              <c:numRef>
                <c:f>'30% HUMIDITY'!$F$38:$F$41</c:f>
                <c:numCache>
                  <c:formatCode>General</c:formatCode>
                  <c:ptCount val="4"/>
                  <c:pt idx="0">
                    <c:v>0.0</c:v>
                  </c:pt>
                  <c:pt idx="1">
                    <c:v>0.0214299475775084</c:v>
                  </c:pt>
                  <c:pt idx="2">
                    <c:v>0.0441461732542083</c:v>
                  </c:pt>
                  <c:pt idx="3">
                    <c:v>0.000682634989791057</c:v>
                  </c:pt>
                </c:numCache>
              </c:numRef>
            </c:minus>
          </c:errBars>
          <c:xVal>
            <c:numRef>
              <c:f>'30% HUMIDITY'!$B$31:$B$34</c:f>
              <c:numCache>
                <c:formatCode>General</c:formatCode>
                <c:ptCount val="4"/>
                <c:pt idx="0">
                  <c:v>0.0</c:v>
                </c:pt>
                <c:pt idx="1">
                  <c:v>1.5</c:v>
                </c:pt>
                <c:pt idx="2">
                  <c:v>2.67</c:v>
                </c:pt>
                <c:pt idx="3">
                  <c:v>20.84</c:v>
                </c:pt>
              </c:numCache>
            </c:numRef>
          </c:xVal>
          <c:yVal>
            <c:numRef>
              <c:f>'30% HUMIDITY'!$F$31:$F$34</c:f>
              <c:numCache>
                <c:formatCode>General</c:formatCode>
                <c:ptCount val="4"/>
                <c:pt idx="0">
                  <c:v>1.0</c:v>
                </c:pt>
                <c:pt idx="1">
                  <c:v>0.631650422461648</c:v>
                </c:pt>
                <c:pt idx="2">
                  <c:v>0.414547514061201</c:v>
                </c:pt>
                <c:pt idx="3">
                  <c:v>0.112235886930622</c:v>
                </c:pt>
              </c:numCache>
            </c:numRef>
          </c:yVal>
          <c:smooth val="0"/>
        </c:ser>
        <c:ser>
          <c:idx val="2"/>
          <c:order val="2"/>
          <c:tx>
            <c:v>50% humidity</c:v>
          </c:tx>
          <c:spPr>
            <a:ln w="47625">
              <a:noFill/>
            </a:ln>
          </c:spPr>
          <c:marker>
            <c:symbol val="circle"/>
            <c:size val="6"/>
            <c:spPr>
              <a:solidFill>
                <a:srgbClr val="008000"/>
              </a:solidFill>
              <a:ln>
                <a:noFill/>
              </a:ln>
            </c:spPr>
          </c:marker>
          <c:errBars>
            <c:errDir val="y"/>
            <c:errBarType val="both"/>
            <c:errValType val="cust"/>
            <c:noEndCap val="0"/>
            <c:plus>
              <c:numRef>
                <c:f>'50% HUMIDITY '!$F$44:$F$48</c:f>
                <c:numCache>
                  <c:formatCode>General</c:formatCode>
                  <c:ptCount val="5"/>
                  <c:pt idx="0">
                    <c:v>0.0</c:v>
                  </c:pt>
                  <c:pt idx="1">
                    <c:v>0.0484008569068496</c:v>
                  </c:pt>
                  <c:pt idx="2">
                    <c:v>0.0430476075221303</c:v>
                  </c:pt>
                  <c:pt idx="3">
                    <c:v>0.0297660873791367</c:v>
                  </c:pt>
                  <c:pt idx="4">
                    <c:v>0.00728338632836959</c:v>
                  </c:pt>
                </c:numCache>
              </c:numRef>
            </c:plus>
            <c:minus>
              <c:numRef>
                <c:f>'50% HUMIDITY '!$F$44:$F$48</c:f>
                <c:numCache>
                  <c:formatCode>General</c:formatCode>
                  <c:ptCount val="5"/>
                  <c:pt idx="0">
                    <c:v>0.0</c:v>
                  </c:pt>
                  <c:pt idx="1">
                    <c:v>0.0484008569068496</c:v>
                  </c:pt>
                  <c:pt idx="2">
                    <c:v>0.0430476075221303</c:v>
                  </c:pt>
                  <c:pt idx="3">
                    <c:v>0.0297660873791367</c:v>
                  </c:pt>
                  <c:pt idx="4">
                    <c:v>0.00728338632836959</c:v>
                  </c:pt>
                </c:numCache>
              </c:numRef>
            </c:minus>
          </c:errBars>
          <c:xVal>
            <c:numRef>
              <c:f>'50% HUMIDITY '!$B$37:$B$41</c:f>
              <c:numCache>
                <c:formatCode>General</c:formatCode>
                <c:ptCount val="5"/>
                <c:pt idx="0">
                  <c:v>0.0</c:v>
                </c:pt>
                <c:pt idx="1">
                  <c:v>1.0</c:v>
                </c:pt>
                <c:pt idx="2">
                  <c:v>2.5</c:v>
                </c:pt>
                <c:pt idx="3">
                  <c:v>4.5</c:v>
                </c:pt>
                <c:pt idx="4">
                  <c:v>22.0</c:v>
                </c:pt>
              </c:numCache>
            </c:numRef>
          </c:xVal>
          <c:yVal>
            <c:numRef>
              <c:f>'50% HUMIDITY '!$F$37:$F$41</c:f>
              <c:numCache>
                <c:formatCode>General</c:formatCode>
                <c:ptCount val="5"/>
                <c:pt idx="0">
                  <c:v>1.0</c:v>
                </c:pt>
                <c:pt idx="1">
                  <c:v>0.69836006569363</c:v>
                </c:pt>
                <c:pt idx="2">
                  <c:v>0.364532031703407</c:v>
                </c:pt>
                <c:pt idx="3">
                  <c:v>0.290384805432895</c:v>
                </c:pt>
                <c:pt idx="4">
                  <c:v>0.189772499772251</c:v>
                </c:pt>
              </c:numCache>
            </c:numRef>
          </c:yVal>
          <c:smooth val="0"/>
        </c:ser>
        <c:ser>
          <c:idx val="0"/>
          <c:order val="0"/>
          <c:tx>
            <c:v>70% humidity</c:v>
          </c:tx>
          <c:spPr>
            <a:ln w="47625">
              <a:noFill/>
            </a:ln>
          </c:spPr>
          <c:marker>
            <c:symbol val="circle"/>
            <c:size val="6"/>
            <c:spPr>
              <a:solidFill>
                <a:srgbClr val="0000FF"/>
              </a:solidFill>
              <a:ln>
                <a:noFill/>
              </a:ln>
            </c:spPr>
          </c:marker>
          <c:errBars>
            <c:errDir val="y"/>
            <c:errBarType val="both"/>
            <c:errValType val="cust"/>
            <c:noEndCap val="0"/>
            <c:plus>
              <c:numRef>
                <c:f>'75% HUMIDITY'!$N$51:$N$58</c:f>
                <c:numCache>
                  <c:formatCode>General</c:formatCode>
                  <c:ptCount val="8"/>
                  <c:pt idx="0">
                    <c:v>0.0</c:v>
                  </c:pt>
                  <c:pt idx="1">
                    <c:v>0.0322496731949944</c:v>
                  </c:pt>
                  <c:pt idx="2">
                    <c:v>0.0573259994942447</c:v>
                  </c:pt>
                  <c:pt idx="3">
                    <c:v>0.0632610224695087</c:v>
                  </c:pt>
                  <c:pt idx="4">
                    <c:v>0.0290605817176462</c:v>
                  </c:pt>
                  <c:pt idx="5">
                    <c:v>0.0290164137589296</c:v>
                  </c:pt>
                  <c:pt idx="6">
                    <c:v>0.0270221187844256</c:v>
                  </c:pt>
                  <c:pt idx="7">
                    <c:v>0.0270221187844256</c:v>
                  </c:pt>
                </c:numCache>
              </c:numRef>
            </c:plus>
            <c:minus>
              <c:numRef>
                <c:f>'75% HUMIDITY'!$N$51:$N$58</c:f>
                <c:numCache>
                  <c:formatCode>General</c:formatCode>
                  <c:ptCount val="8"/>
                  <c:pt idx="0">
                    <c:v>0.0</c:v>
                  </c:pt>
                  <c:pt idx="1">
                    <c:v>0.0322496731949944</c:v>
                  </c:pt>
                  <c:pt idx="2">
                    <c:v>0.0573259994942447</c:v>
                  </c:pt>
                  <c:pt idx="3">
                    <c:v>0.0632610224695087</c:v>
                  </c:pt>
                  <c:pt idx="4">
                    <c:v>0.0290605817176462</c:v>
                  </c:pt>
                  <c:pt idx="5">
                    <c:v>0.0290164137589296</c:v>
                  </c:pt>
                  <c:pt idx="6">
                    <c:v>0.0270221187844256</c:v>
                  </c:pt>
                  <c:pt idx="7">
                    <c:v>0.0270221187844256</c:v>
                  </c:pt>
                </c:numCache>
              </c:numRef>
            </c:minus>
          </c:errBars>
          <c:xVal>
            <c:numRef>
              <c:f>'75% HUMIDITY'!$M$40:$M$47</c:f>
              <c:numCache>
                <c:formatCode>General</c:formatCode>
                <c:ptCount val="8"/>
                <c:pt idx="0">
                  <c:v>0.0</c:v>
                </c:pt>
                <c:pt idx="1">
                  <c:v>1.17</c:v>
                </c:pt>
                <c:pt idx="2">
                  <c:v>3.25</c:v>
                </c:pt>
                <c:pt idx="3">
                  <c:v>4.25</c:v>
                </c:pt>
                <c:pt idx="4">
                  <c:v>21.5</c:v>
                </c:pt>
                <c:pt idx="5">
                  <c:v>24.0</c:v>
                </c:pt>
                <c:pt idx="6">
                  <c:v>26.0</c:v>
                </c:pt>
                <c:pt idx="7">
                  <c:v>86.0</c:v>
                </c:pt>
              </c:numCache>
            </c:numRef>
          </c:xVal>
          <c:yVal>
            <c:numRef>
              <c:f>'75% HUMIDITY'!$N$40:$N$47</c:f>
              <c:numCache>
                <c:formatCode>General</c:formatCode>
                <c:ptCount val="8"/>
                <c:pt idx="0">
                  <c:v>1.0</c:v>
                </c:pt>
                <c:pt idx="1">
                  <c:v>0.842896262368083</c:v>
                </c:pt>
                <c:pt idx="2">
                  <c:v>0.616494997085106</c:v>
                </c:pt>
                <c:pt idx="3">
                  <c:v>0.54242322184258</c:v>
                </c:pt>
                <c:pt idx="4">
                  <c:v>0.206252849195086</c:v>
                </c:pt>
                <c:pt idx="5">
                  <c:v>0.194706712614236</c:v>
                </c:pt>
                <c:pt idx="6">
                  <c:v>0.169470028981979</c:v>
                </c:pt>
                <c:pt idx="7">
                  <c:v>0.169470028981979</c:v>
                </c:pt>
              </c:numCache>
            </c:numRef>
          </c:yVal>
          <c:smooth val="0"/>
        </c:ser>
        <c:ser>
          <c:idx val="3"/>
          <c:order val="3"/>
          <c:tx>
            <c:v>Benchtop</c:v>
          </c:tx>
          <c:spPr>
            <a:ln w="47625">
              <a:noFill/>
            </a:ln>
          </c:spPr>
          <c:marker>
            <c:symbol val="circle"/>
            <c:size val="6"/>
            <c:spPr>
              <a:solidFill>
                <a:schemeClr val="tx1"/>
              </a:solidFill>
              <a:ln>
                <a:noFill/>
              </a:ln>
            </c:spPr>
          </c:marker>
          <c:xVal>
            <c:numRef>
              <c:f>'Open air'!$A$25:$A$28</c:f>
              <c:numCache>
                <c:formatCode>General</c:formatCode>
                <c:ptCount val="4"/>
                <c:pt idx="0">
                  <c:v>0.0</c:v>
                </c:pt>
                <c:pt idx="1">
                  <c:v>1.0</c:v>
                </c:pt>
                <c:pt idx="2">
                  <c:v>3.0</c:v>
                </c:pt>
                <c:pt idx="3">
                  <c:v>21.0</c:v>
                </c:pt>
              </c:numCache>
            </c:numRef>
          </c:xVal>
          <c:yVal>
            <c:numRef>
              <c:f>'Open air'!$E$25:$E$28</c:f>
              <c:numCache>
                <c:formatCode>General</c:formatCode>
                <c:ptCount val="4"/>
                <c:pt idx="0">
                  <c:v>1.0</c:v>
                </c:pt>
                <c:pt idx="1">
                  <c:v>0.845273143604841</c:v>
                </c:pt>
                <c:pt idx="2">
                  <c:v>0.747791952894995</c:v>
                </c:pt>
                <c:pt idx="3">
                  <c:v>0.372260385999346</c:v>
                </c:pt>
              </c:numCache>
            </c:numRef>
          </c:yVal>
          <c:smooth val="0"/>
        </c:ser>
        <c:dLbls>
          <c:showLegendKey val="0"/>
          <c:showVal val="0"/>
          <c:showCatName val="0"/>
          <c:showSerName val="0"/>
          <c:showPercent val="0"/>
          <c:showBubbleSize val="0"/>
        </c:dLbls>
        <c:axId val="-2110569688"/>
        <c:axId val="-2110585112"/>
      </c:scatterChart>
      <c:valAx>
        <c:axId val="-2110569688"/>
        <c:scaling>
          <c:orientation val="minMax"/>
          <c:max val="30.0"/>
          <c:min val="0.0"/>
        </c:scaling>
        <c:delete val="0"/>
        <c:axPos val="b"/>
        <c:title>
          <c:tx>
            <c:rich>
              <a:bodyPr/>
              <a:lstStyle/>
              <a:p>
                <a:pPr>
                  <a:defRPr sz="1200">
                    <a:latin typeface="Arial"/>
                    <a:cs typeface="Arial"/>
                  </a:defRPr>
                </a:pPr>
                <a:r>
                  <a:rPr lang="en-US" sz="1200">
                    <a:latin typeface="Arial"/>
                    <a:cs typeface="Arial"/>
                  </a:rPr>
                  <a:t>Time [hr]</a:t>
                </a:r>
              </a:p>
            </c:rich>
          </c:tx>
          <c:layout/>
          <c:overlay val="0"/>
        </c:title>
        <c:numFmt formatCode="General" sourceLinked="1"/>
        <c:majorTickMark val="out"/>
        <c:minorTickMark val="none"/>
        <c:tickLblPos val="nextTo"/>
        <c:txPr>
          <a:bodyPr/>
          <a:lstStyle/>
          <a:p>
            <a:pPr>
              <a:defRPr sz="1000">
                <a:latin typeface="Arial"/>
                <a:cs typeface="Arial"/>
              </a:defRPr>
            </a:pPr>
            <a:endParaRPr lang="en-US"/>
          </a:p>
        </c:txPr>
        <c:crossAx val="-2110585112"/>
        <c:crosses val="autoZero"/>
        <c:crossBetween val="midCat"/>
        <c:majorUnit val="5.0"/>
      </c:valAx>
      <c:valAx>
        <c:axId val="-2110585112"/>
        <c:scaling>
          <c:orientation val="minMax"/>
          <c:max val="1.0"/>
        </c:scaling>
        <c:delete val="0"/>
        <c:axPos val="l"/>
        <c:title>
          <c:tx>
            <c:rich>
              <a:bodyPr rot="-5400000" vert="horz"/>
              <a:lstStyle/>
              <a:p>
                <a:pPr>
                  <a:defRPr sz="1200">
                    <a:latin typeface="Arial"/>
                    <a:cs typeface="Arial"/>
                  </a:defRPr>
                </a:pPr>
                <a:r>
                  <a:rPr lang="en-US" sz="1200">
                    <a:latin typeface="Arial"/>
                    <a:cs typeface="Arial"/>
                  </a:rPr>
                  <a:t>Normalized Weight [-]</a:t>
                </a:r>
              </a:p>
            </c:rich>
          </c:tx>
          <c:layout>
            <c:manualLayout>
              <c:xMode val="edge"/>
              <c:yMode val="edge"/>
              <c:x val="0.00116441090025037"/>
              <c:y val="0.145098531602469"/>
            </c:manualLayout>
          </c:layout>
          <c:overlay val="0"/>
        </c:title>
        <c:numFmt formatCode="General" sourceLinked="1"/>
        <c:majorTickMark val="out"/>
        <c:minorTickMark val="none"/>
        <c:tickLblPos val="nextTo"/>
        <c:txPr>
          <a:bodyPr/>
          <a:lstStyle/>
          <a:p>
            <a:pPr>
              <a:defRPr sz="1000">
                <a:latin typeface="Arial"/>
                <a:cs typeface="Arial"/>
              </a:defRPr>
            </a:pPr>
            <a:endParaRPr lang="en-US"/>
          </a:p>
        </c:txPr>
        <c:crossAx val="-2110569688"/>
        <c:crosses val="autoZero"/>
        <c:crossBetween val="midCat"/>
      </c:valAx>
      <c:spPr>
        <a:ln w="31750">
          <a:solidFill>
            <a:schemeClr val="tx1"/>
          </a:solidFill>
        </a:ln>
      </c:spPr>
    </c:plotArea>
    <c:legend>
      <c:legendPos val="r"/>
      <c:layout>
        <c:manualLayout>
          <c:xMode val="edge"/>
          <c:yMode val="edge"/>
          <c:x val="0.341701780520678"/>
          <c:y val="0.0600591571131329"/>
          <c:w val="0.37541000246063"/>
          <c:h val="0.279764700465073"/>
        </c:manualLayout>
      </c:layout>
      <c:overlay val="0"/>
    </c:legend>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766388714685"/>
          <c:y val="0.0511726260846289"/>
          <c:w val="0.761265765451885"/>
          <c:h val="0.788339095715019"/>
        </c:manualLayout>
      </c:layout>
      <c:scatterChart>
        <c:scatterStyle val="lineMarker"/>
        <c:varyColors val="0"/>
        <c:ser>
          <c:idx val="1"/>
          <c:order val="0"/>
          <c:tx>
            <c:v>Mucin 4%</c:v>
          </c:tx>
          <c:spPr>
            <a:ln w="28575">
              <a:noFill/>
            </a:ln>
          </c:spPr>
          <c:marker>
            <c:symbol val="circle"/>
            <c:size val="5"/>
            <c:spPr>
              <a:solidFill>
                <a:srgbClr val="FF6600"/>
              </a:solidFill>
              <a:ln>
                <a:noFill/>
                <a:prstDash val="solid"/>
              </a:ln>
            </c:spPr>
          </c:marker>
          <c:xVal>
            <c:numRef>
              <c:f>'Mucin 4%'!$C$66:$C$95</c:f>
              <c:numCache>
                <c:formatCode>0.00E+00</c:formatCode>
                <c:ptCount val="30"/>
                <c:pt idx="0">
                  <c:v>0.01</c:v>
                </c:pt>
                <c:pt idx="1">
                  <c:v>0.0138</c:v>
                </c:pt>
                <c:pt idx="2">
                  <c:v>0.0189</c:v>
                </c:pt>
                <c:pt idx="3">
                  <c:v>0.026</c:v>
                </c:pt>
                <c:pt idx="4">
                  <c:v>0.0357</c:v>
                </c:pt>
                <c:pt idx="5">
                  <c:v>0.049</c:v>
                </c:pt>
                <c:pt idx="6">
                  <c:v>0.0673</c:v>
                </c:pt>
                <c:pt idx="7">
                  <c:v>0.0924</c:v>
                </c:pt>
                <c:pt idx="8">
                  <c:v>0.127</c:v>
                </c:pt>
                <c:pt idx="9">
                  <c:v>0.175</c:v>
                </c:pt>
                <c:pt idx="10">
                  <c:v>0.24</c:v>
                </c:pt>
                <c:pt idx="11">
                  <c:v>0.329</c:v>
                </c:pt>
                <c:pt idx="12">
                  <c:v>0.452</c:v>
                </c:pt>
                <c:pt idx="13">
                  <c:v>0.621</c:v>
                </c:pt>
                <c:pt idx="14">
                  <c:v>0.854</c:v>
                </c:pt>
                <c:pt idx="15">
                  <c:v>1.172</c:v>
                </c:pt>
                <c:pt idx="16">
                  <c:v>1.61</c:v>
                </c:pt>
                <c:pt idx="17">
                  <c:v>2.212</c:v>
                </c:pt>
                <c:pt idx="18">
                  <c:v>3.039</c:v>
                </c:pt>
                <c:pt idx="19">
                  <c:v>4.174999999999991</c:v>
                </c:pt>
                <c:pt idx="20">
                  <c:v>5.736</c:v>
                </c:pt>
                <c:pt idx="21">
                  <c:v>7.881</c:v>
                </c:pt>
                <c:pt idx="22">
                  <c:v>10.82</c:v>
                </c:pt>
                <c:pt idx="23">
                  <c:v>14.87</c:v>
                </c:pt>
                <c:pt idx="24">
                  <c:v>20.43</c:v>
                </c:pt>
                <c:pt idx="25">
                  <c:v>28.07</c:v>
                </c:pt>
                <c:pt idx="26">
                  <c:v>38.57</c:v>
                </c:pt>
                <c:pt idx="27">
                  <c:v>52.98</c:v>
                </c:pt>
                <c:pt idx="28">
                  <c:v>72.79</c:v>
                </c:pt>
                <c:pt idx="29">
                  <c:v>100.0</c:v>
                </c:pt>
              </c:numCache>
            </c:numRef>
          </c:xVal>
          <c:yVal>
            <c:numRef>
              <c:f>'Mucin 4%'!$H$66:$H$95</c:f>
              <c:numCache>
                <c:formatCode>0.00E+00</c:formatCode>
                <c:ptCount val="30"/>
                <c:pt idx="0">
                  <c:v>3.611E-5</c:v>
                </c:pt>
                <c:pt idx="1">
                  <c:v>7.82E-5</c:v>
                </c:pt>
                <c:pt idx="2">
                  <c:v>0.000123</c:v>
                </c:pt>
                <c:pt idx="3">
                  <c:v>0.0001635</c:v>
                </c:pt>
                <c:pt idx="4">
                  <c:v>0.0002702</c:v>
                </c:pt>
                <c:pt idx="5">
                  <c:v>0.0004435</c:v>
                </c:pt>
                <c:pt idx="6">
                  <c:v>0.000535</c:v>
                </c:pt>
                <c:pt idx="7">
                  <c:v>0.001455</c:v>
                </c:pt>
                <c:pt idx="8">
                  <c:v>0.003047</c:v>
                </c:pt>
                <c:pt idx="9">
                  <c:v>0.006044</c:v>
                </c:pt>
                <c:pt idx="10">
                  <c:v>0.006845</c:v>
                </c:pt>
                <c:pt idx="11">
                  <c:v>0.02346</c:v>
                </c:pt>
                <c:pt idx="12">
                  <c:v>0.03458</c:v>
                </c:pt>
                <c:pt idx="13">
                  <c:v>0.05298</c:v>
                </c:pt>
                <c:pt idx="15">
                  <c:v>0.2384</c:v>
                </c:pt>
                <c:pt idx="16">
                  <c:v>0.2356</c:v>
                </c:pt>
                <c:pt idx="17">
                  <c:v>0.4805</c:v>
                </c:pt>
                <c:pt idx="18">
                  <c:v>1.405</c:v>
                </c:pt>
                <c:pt idx="19">
                  <c:v>3.394</c:v>
                </c:pt>
                <c:pt idx="20">
                  <c:v>5.60299999999999</c:v>
                </c:pt>
                <c:pt idx="21">
                  <c:v>4.039</c:v>
                </c:pt>
                <c:pt idx="22">
                  <c:v>21.94</c:v>
                </c:pt>
                <c:pt idx="23">
                  <c:v>46.42</c:v>
                </c:pt>
                <c:pt idx="24">
                  <c:v>31.79</c:v>
                </c:pt>
                <c:pt idx="25">
                  <c:v>58.95</c:v>
                </c:pt>
                <c:pt idx="26">
                  <c:v>227.4</c:v>
                </c:pt>
                <c:pt idx="27">
                  <c:v>878.9</c:v>
                </c:pt>
                <c:pt idx="28">
                  <c:v>783.6</c:v>
                </c:pt>
                <c:pt idx="29">
                  <c:v>23950.0</c:v>
                </c:pt>
              </c:numCache>
            </c:numRef>
          </c:yVal>
          <c:smooth val="0"/>
        </c:ser>
        <c:ser>
          <c:idx val="2"/>
          <c:order val="1"/>
          <c:tx>
            <c:v>Chit-Hzd 1.0%</c:v>
          </c:tx>
          <c:spPr>
            <a:ln w="28575">
              <a:noFill/>
            </a:ln>
          </c:spPr>
          <c:marker>
            <c:symbol val="circle"/>
            <c:size val="5"/>
            <c:spPr>
              <a:solidFill>
                <a:srgbClr val="008000"/>
              </a:solidFill>
              <a:ln>
                <a:noFill/>
                <a:prstDash val="solid"/>
              </a:ln>
            </c:spPr>
          </c:marker>
          <c:xVal>
            <c:numRef>
              <c:f>'Chitosan 1%'!$C$66:$C$95</c:f>
              <c:numCache>
                <c:formatCode>0.00E+00</c:formatCode>
                <c:ptCount val="30"/>
                <c:pt idx="0">
                  <c:v>0.01</c:v>
                </c:pt>
                <c:pt idx="1">
                  <c:v>0.0138</c:v>
                </c:pt>
                <c:pt idx="2">
                  <c:v>0.0189</c:v>
                </c:pt>
                <c:pt idx="3">
                  <c:v>0.026</c:v>
                </c:pt>
                <c:pt idx="4">
                  <c:v>0.0357</c:v>
                </c:pt>
                <c:pt idx="5">
                  <c:v>0.049</c:v>
                </c:pt>
                <c:pt idx="6">
                  <c:v>0.0673</c:v>
                </c:pt>
                <c:pt idx="7">
                  <c:v>0.0924</c:v>
                </c:pt>
                <c:pt idx="8">
                  <c:v>0.127</c:v>
                </c:pt>
                <c:pt idx="9">
                  <c:v>0.175</c:v>
                </c:pt>
                <c:pt idx="10">
                  <c:v>0.24</c:v>
                </c:pt>
                <c:pt idx="11">
                  <c:v>0.329</c:v>
                </c:pt>
                <c:pt idx="12">
                  <c:v>0.452</c:v>
                </c:pt>
                <c:pt idx="13">
                  <c:v>0.621</c:v>
                </c:pt>
                <c:pt idx="14">
                  <c:v>0.854</c:v>
                </c:pt>
                <c:pt idx="15">
                  <c:v>1.172</c:v>
                </c:pt>
                <c:pt idx="16">
                  <c:v>1.61</c:v>
                </c:pt>
                <c:pt idx="17">
                  <c:v>2.212</c:v>
                </c:pt>
                <c:pt idx="18">
                  <c:v>3.039</c:v>
                </c:pt>
                <c:pt idx="19">
                  <c:v>4.174999999999991</c:v>
                </c:pt>
                <c:pt idx="20">
                  <c:v>5.736</c:v>
                </c:pt>
                <c:pt idx="21">
                  <c:v>7.881</c:v>
                </c:pt>
                <c:pt idx="22">
                  <c:v>10.82</c:v>
                </c:pt>
                <c:pt idx="23">
                  <c:v>14.87</c:v>
                </c:pt>
                <c:pt idx="24">
                  <c:v>20.43</c:v>
                </c:pt>
                <c:pt idx="25">
                  <c:v>28.07</c:v>
                </c:pt>
                <c:pt idx="26">
                  <c:v>38.57</c:v>
                </c:pt>
                <c:pt idx="27">
                  <c:v>52.98</c:v>
                </c:pt>
                <c:pt idx="28">
                  <c:v>72.79</c:v>
                </c:pt>
                <c:pt idx="29">
                  <c:v>100.0</c:v>
                </c:pt>
              </c:numCache>
            </c:numRef>
          </c:xVal>
          <c:yVal>
            <c:numRef>
              <c:f>'Chitosan 1%'!$H$66:$H$95</c:f>
              <c:numCache>
                <c:formatCode>0.00E+00</c:formatCode>
                <c:ptCount val="30"/>
                <c:pt idx="0">
                  <c:v>4.42E-6</c:v>
                </c:pt>
                <c:pt idx="1">
                  <c:v>3.33E-5</c:v>
                </c:pt>
                <c:pt idx="2">
                  <c:v>4.245E-5</c:v>
                </c:pt>
                <c:pt idx="3">
                  <c:v>5.807E-5</c:v>
                </c:pt>
                <c:pt idx="4">
                  <c:v>0.0001525</c:v>
                </c:pt>
                <c:pt idx="5">
                  <c:v>0.0003696</c:v>
                </c:pt>
                <c:pt idx="6">
                  <c:v>0.0001872</c:v>
                </c:pt>
                <c:pt idx="7">
                  <c:v>0.00179</c:v>
                </c:pt>
                <c:pt idx="8">
                  <c:v>0.003181</c:v>
                </c:pt>
                <c:pt idx="9">
                  <c:v>0.007819</c:v>
                </c:pt>
                <c:pt idx="10">
                  <c:v>0.006354</c:v>
                </c:pt>
                <c:pt idx="11">
                  <c:v>0.02308</c:v>
                </c:pt>
                <c:pt idx="12">
                  <c:v>0.0311</c:v>
                </c:pt>
                <c:pt idx="13">
                  <c:v>0.04767</c:v>
                </c:pt>
                <c:pt idx="15">
                  <c:v>0.2861</c:v>
                </c:pt>
                <c:pt idx="16">
                  <c:v>0.2724</c:v>
                </c:pt>
                <c:pt idx="17">
                  <c:v>1.175</c:v>
                </c:pt>
                <c:pt idx="18">
                  <c:v>1.075</c:v>
                </c:pt>
                <c:pt idx="19">
                  <c:v>2.617</c:v>
                </c:pt>
                <c:pt idx="20">
                  <c:v>4.21</c:v>
                </c:pt>
                <c:pt idx="21">
                  <c:v>8.334000000000001</c:v>
                </c:pt>
                <c:pt idx="22">
                  <c:v>26.54</c:v>
                </c:pt>
                <c:pt idx="23">
                  <c:v>30.92</c:v>
                </c:pt>
                <c:pt idx="24">
                  <c:v>85.27</c:v>
                </c:pt>
                <c:pt idx="25">
                  <c:v>118.0</c:v>
                </c:pt>
                <c:pt idx="26">
                  <c:v>645.9</c:v>
                </c:pt>
                <c:pt idx="27">
                  <c:v>1971.0</c:v>
                </c:pt>
                <c:pt idx="28">
                  <c:v>8137.0</c:v>
                </c:pt>
                <c:pt idx="29">
                  <c:v>24240.0</c:v>
                </c:pt>
              </c:numCache>
            </c:numRef>
          </c:yVal>
          <c:smooth val="0"/>
        </c:ser>
        <c:ser>
          <c:idx val="5"/>
          <c:order val="2"/>
          <c:tx>
            <c:v>Mucin 4%/Chit-Hzd 1.0%</c:v>
          </c:tx>
          <c:spPr>
            <a:ln w="28575">
              <a:noFill/>
            </a:ln>
          </c:spPr>
          <c:marker>
            <c:symbol val="circle"/>
            <c:size val="5"/>
            <c:spPr>
              <a:solidFill>
                <a:schemeClr val="tx1"/>
              </a:solidFill>
              <a:ln>
                <a:noFill/>
              </a:ln>
            </c:spPr>
          </c:marker>
          <c:xVal>
            <c:numRef>
              <c:f>'M4+C1 try 2'!$C$63:$C$92</c:f>
              <c:numCache>
                <c:formatCode>0.00E+00</c:formatCode>
                <c:ptCount val="30"/>
                <c:pt idx="0">
                  <c:v>0.01</c:v>
                </c:pt>
                <c:pt idx="1">
                  <c:v>0.0138</c:v>
                </c:pt>
                <c:pt idx="2">
                  <c:v>0.0189</c:v>
                </c:pt>
                <c:pt idx="3">
                  <c:v>0.026</c:v>
                </c:pt>
                <c:pt idx="4">
                  <c:v>0.0357</c:v>
                </c:pt>
                <c:pt idx="5">
                  <c:v>0.049</c:v>
                </c:pt>
                <c:pt idx="6">
                  <c:v>0.0673</c:v>
                </c:pt>
                <c:pt idx="7">
                  <c:v>0.0924</c:v>
                </c:pt>
                <c:pt idx="8">
                  <c:v>0.127</c:v>
                </c:pt>
                <c:pt idx="9">
                  <c:v>0.175</c:v>
                </c:pt>
                <c:pt idx="10">
                  <c:v>0.24</c:v>
                </c:pt>
                <c:pt idx="11">
                  <c:v>0.329</c:v>
                </c:pt>
                <c:pt idx="12">
                  <c:v>0.452</c:v>
                </c:pt>
                <c:pt idx="13">
                  <c:v>0.621</c:v>
                </c:pt>
                <c:pt idx="14">
                  <c:v>0.854</c:v>
                </c:pt>
                <c:pt idx="15">
                  <c:v>1.172</c:v>
                </c:pt>
                <c:pt idx="16">
                  <c:v>1.61</c:v>
                </c:pt>
                <c:pt idx="17">
                  <c:v>2.212</c:v>
                </c:pt>
                <c:pt idx="18">
                  <c:v>3.039</c:v>
                </c:pt>
                <c:pt idx="19">
                  <c:v>4.174999999999991</c:v>
                </c:pt>
                <c:pt idx="20">
                  <c:v>5.736</c:v>
                </c:pt>
                <c:pt idx="21">
                  <c:v>7.881</c:v>
                </c:pt>
                <c:pt idx="22">
                  <c:v>10.82</c:v>
                </c:pt>
                <c:pt idx="23">
                  <c:v>14.87</c:v>
                </c:pt>
                <c:pt idx="24">
                  <c:v>20.43</c:v>
                </c:pt>
                <c:pt idx="25">
                  <c:v>28.07</c:v>
                </c:pt>
                <c:pt idx="26">
                  <c:v>38.57</c:v>
                </c:pt>
                <c:pt idx="27">
                  <c:v>52.98</c:v>
                </c:pt>
                <c:pt idx="28">
                  <c:v>72.79</c:v>
                </c:pt>
                <c:pt idx="29">
                  <c:v>100.0</c:v>
                </c:pt>
              </c:numCache>
            </c:numRef>
          </c:xVal>
          <c:yVal>
            <c:numRef>
              <c:f>'M4+C1 try 2'!$H$63:$H$92</c:f>
              <c:numCache>
                <c:formatCode>0.00E+00</c:formatCode>
                <c:ptCount val="30"/>
                <c:pt idx="0">
                  <c:v>0.03403</c:v>
                </c:pt>
                <c:pt idx="1">
                  <c:v>0.09696</c:v>
                </c:pt>
                <c:pt idx="2">
                  <c:v>0.1725</c:v>
                </c:pt>
                <c:pt idx="3">
                  <c:v>0.2679</c:v>
                </c:pt>
                <c:pt idx="4">
                  <c:v>0.3901</c:v>
                </c:pt>
                <c:pt idx="5">
                  <c:v>0.5196</c:v>
                </c:pt>
                <c:pt idx="6">
                  <c:v>0.6754</c:v>
                </c:pt>
                <c:pt idx="7">
                  <c:v>0.8143</c:v>
                </c:pt>
                <c:pt idx="8">
                  <c:v>0.9847</c:v>
                </c:pt>
                <c:pt idx="9">
                  <c:v>1.136</c:v>
                </c:pt>
                <c:pt idx="10">
                  <c:v>1.311</c:v>
                </c:pt>
                <c:pt idx="11">
                  <c:v>1.473</c:v>
                </c:pt>
                <c:pt idx="12">
                  <c:v>1.592</c:v>
                </c:pt>
                <c:pt idx="13">
                  <c:v>1.681</c:v>
                </c:pt>
                <c:pt idx="14">
                  <c:v>1.839</c:v>
                </c:pt>
                <c:pt idx="15">
                  <c:v>2.038</c:v>
                </c:pt>
                <c:pt idx="16">
                  <c:v>2.787</c:v>
                </c:pt>
                <c:pt idx="17">
                  <c:v>2.001</c:v>
                </c:pt>
                <c:pt idx="18">
                  <c:v>1.007</c:v>
                </c:pt>
                <c:pt idx="19">
                  <c:v>1.45</c:v>
                </c:pt>
                <c:pt idx="21">
                  <c:v>3.098</c:v>
                </c:pt>
                <c:pt idx="22">
                  <c:v>7.636999999999999</c:v>
                </c:pt>
                <c:pt idx="23">
                  <c:v>7.165999999999984</c:v>
                </c:pt>
                <c:pt idx="24">
                  <c:v>45.78</c:v>
                </c:pt>
                <c:pt idx="25">
                  <c:v>457.8</c:v>
                </c:pt>
                <c:pt idx="26">
                  <c:v>444.6</c:v>
                </c:pt>
                <c:pt idx="27">
                  <c:v>745.3</c:v>
                </c:pt>
                <c:pt idx="28">
                  <c:v>13600.0</c:v>
                </c:pt>
                <c:pt idx="29">
                  <c:v>38010.0</c:v>
                </c:pt>
              </c:numCache>
            </c:numRef>
          </c:yVal>
          <c:smooth val="0"/>
        </c:ser>
        <c:dLbls>
          <c:showLegendKey val="0"/>
          <c:showVal val="0"/>
          <c:showCatName val="0"/>
          <c:showSerName val="0"/>
          <c:showPercent val="0"/>
          <c:showBubbleSize val="0"/>
        </c:dLbls>
        <c:axId val="-2110664584"/>
        <c:axId val="-2110676728"/>
      </c:scatterChart>
      <c:valAx>
        <c:axId val="-2110664584"/>
        <c:scaling>
          <c:logBase val="10.0"/>
          <c:orientation val="minMax"/>
        </c:scaling>
        <c:delete val="0"/>
        <c:axPos val="b"/>
        <c:title>
          <c:tx>
            <c:rich>
              <a:bodyPr/>
              <a:lstStyle/>
              <a:p>
                <a:pPr>
                  <a:defRPr sz="1600" b="1"/>
                </a:pPr>
                <a:r>
                  <a:rPr lang="en-US" sz="1600" b="1"/>
                  <a:t>Frequency (Hz)</a:t>
                </a:r>
              </a:p>
            </c:rich>
          </c:tx>
          <c:layout>
            <c:manualLayout>
              <c:xMode val="edge"/>
              <c:yMode val="edge"/>
              <c:x val="0.462463742340216"/>
              <c:y val="0.916093105217372"/>
            </c:manualLayout>
          </c:layout>
          <c:overlay val="0"/>
        </c:title>
        <c:numFmt formatCode="General" sourceLinked="0"/>
        <c:majorTickMark val="in"/>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110676728"/>
        <c:crossesAt val="1.0E-6"/>
        <c:crossBetween val="midCat"/>
      </c:valAx>
      <c:valAx>
        <c:axId val="-2110676728"/>
        <c:scaling>
          <c:logBase val="10.0"/>
          <c:orientation val="minMax"/>
        </c:scaling>
        <c:delete val="0"/>
        <c:axPos val="l"/>
        <c:title>
          <c:tx>
            <c:rich>
              <a:bodyPr rot="-5400000" vert="horz"/>
              <a:lstStyle/>
              <a:p>
                <a:pPr>
                  <a:defRPr sz="1600" b="1"/>
                </a:pPr>
                <a:r>
                  <a:rPr lang="en-US" sz="1600" b="1"/>
                  <a:t>G' (Pa)</a:t>
                </a:r>
              </a:p>
            </c:rich>
          </c:tx>
          <c:layout>
            <c:manualLayout>
              <c:xMode val="edge"/>
              <c:yMode val="edge"/>
              <c:x val="0.00165715921754891"/>
              <c:y val="0.136792051918722"/>
            </c:manualLayout>
          </c:layout>
          <c:overlay val="0"/>
        </c:title>
        <c:numFmt formatCode="General" sourceLinked="0"/>
        <c:majorTickMark val="in"/>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110664584"/>
        <c:crossesAt val="0.01"/>
        <c:crossBetween val="midCat"/>
      </c:valAx>
      <c:spPr>
        <a:noFill/>
        <a:ln w="31750">
          <a:solidFill>
            <a:schemeClr val="tx1"/>
          </a:solidFill>
          <a:prstDash val="solid"/>
        </a:ln>
      </c:spPr>
    </c:plotArea>
    <c:legend>
      <c:legendPos val="r"/>
      <c:layout>
        <c:manualLayout>
          <c:xMode val="edge"/>
          <c:yMode val="edge"/>
          <c:x val="0.506725479393303"/>
          <c:y val="0.657466154605333"/>
          <c:w val="0.444878353699921"/>
          <c:h val="0.164964706387178"/>
        </c:manualLayout>
      </c:layout>
      <c:overlay val="0"/>
      <c:txPr>
        <a:bodyPr/>
        <a:lstStyle/>
        <a:p>
          <a:pPr>
            <a:defRPr sz="1100"/>
          </a:pPr>
          <a:endParaRPr lang="en-US"/>
        </a:p>
      </c:txPr>
    </c:legend>
    <c:plotVisOnly val="1"/>
    <c:dispBlanksAs val="gap"/>
    <c:showDLblsOverMax val="0"/>
  </c:chart>
  <c:spPr>
    <a:solidFill>
      <a:srgbClr val="FFFFFF"/>
    </a:solidFill>
    <a:ln w="9525">
      <a:noFill/>
    </a:ln>
  </c:spPr>
  <c:txPr>
    <a:bodyPr/>
    <a:lstStyle/>
    <a:p>
      <a:pPr>
        <a:defRPr sz="172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4637694002076"/>
          <c:y val="0.0547038346901552"/>
          <c:w val="0.751854326695402"/>
          <c:h val="0.788339095715019"/>
        </c:manualLayout>
      </c:layout>
      <c:scatterChart>
        <c:scatterStyle val="lineMarker"/>
        <c:varyColors val="0"/>
        <c:ser>
          <c:idx val="1"/>
          <c:order val="0"/>
          <c:tx>
            <c:v>Mucin 4%</c:v>
          </c:tx>
          <c:spPr>
            <a:ln w="28575">
              <a:noFill/>
            </a:ln>
          </c:spPr>
          <c:marker>
            <c:symbol val="circle"/>
            <c:size val="5"/>
            <c:spPr>
              <a:solidFill>
                <a:srgbClr val="FF6600"/>
              </a:solidFill>
              <a:ln>
                <a:noFill/>
                <a:prstDash val="solid"/>
              </a:ln>
            </c:spPr>
          </c:marker>
          <c:xVal>
            <c:numRef>
              <c:f>'Mucin 4%'!$C$66:$C$95</c:f>
              <c:numCache>
                <c:formatCode>0.00E+00</c:formatCode>
                <c:ptCount val="30"/>
                <c:pt idx="0">
                  <c:v>0.01</c:v>
                </c:pt>
                <c:pt idx="1">
                  <c:v>0.0138</c:v>
                </c:pt>
                <c:pt idx="2">
                  <c:v>0.0189</c:v>
                </c:pt>
                <c:pt idx="3">
                  <c:v>0.026</c:v>
                </c:pt>
                <c:pt idx="4">
                  <c:v>0.0357</c:v>
                </c:pt>
                <c:pt idx="5">
                  <c:v>0.049</c:v>
                </c:pt>
                <c:pt idx="6">
                  <c:v>0.0673</c:v>
                </c:pt>
                <c:pt idx="7">
                  <c:v>0.0924</c:v>
                </c:pt>
                <c:pt idx="8">
                  <c:v>0.127</c:v>
                </c:pt>
                <c:pt idx="9">
                  <c:v>0.175</c:v>
                </c:pt>
                <c:pt idx="10">
                  <c:v>0.24</c:v>
                </c:pt>
                <c:pt idx="11">
                  <c:v>0.329</c:v>
                </c:pt>
                <c:pt idx="12">
                  <c:v>0.452</c:v>
                </c:pt>
                <c:pt idx="13">
                  <c:v>0.621</c:v>
                </c:pt>
                <c:pt idx="14">
                  <c:v>0.854</c:v>
                </c:pt>
                <c:pt idx="15">
                  <c:v>1.172</c:v>
                </c:pt>
                <c:pt idx="16">
                  <c:v>1.61</c:v>
                </c:pt>
                <c:pt idx="17">
                  <c:v>2.212</c:v>
                </c:pt>
                <c:pt idx="18">
                  <c:v>3.039</c:v>
                </c:pt>
                <c:pt idx="19">
                  <c:v>4.174999999999991</c:v>
                </c:pt>
                <c:pt idx="20">
                  <c:v>5.736</c:v>
                </c:pt>
                <c:pt idx="21">
                  <c:v>7.881</c:v>
                </c:pt>
                <c:pt idx="22">
                  <c:v>10.82</c:v>
                </c:pt>
                <c:pt idx="23">
                  <c:v>14.87</c:v>
                </c:pt>
                <c:pt idx="24">
                  <c:v>20.43</c:v>
                </c:pt>
                <c:pt idx="25">
                  <c:v>28.07</c:v>
                </c:pt>
                <c:pt idx="26">
                  <c:v>38.57</c:v>
                </c:pt>
                <c:pt idx="27">
                  <c:v>52.98</c:v>
                </c:pt>
                <c:pt idx="28">
                  <c:v>72.79</c:v>
                </c:pt>
                <c:pt idx="29">
                  <c:v>100.0</c:v>
                </c:pt>
              </c:numCache>
            </c:numRef>
          </c:xVal>
          <c:yVal>
            <c:numRef>
              <c:f>'Mucin 4%'!$H$66:$H$95</c:f>
              <c:numCache>
                <c:formatCode>0.00E+00</c:formatCode>
                <c:ptCount val="30"/>
                <c:pt idx="0">
                  <c:v>3.611E-5</c:v>
                </c:pt>
                <c:pt idx="1">
                  <c:v>7.82E-5</c:v>
                </c:pt>
                <c:pt idx="2">
                  <c:v>0.000123</c:v>
                </c:pt>
                <c:pt idx="3">
                  <c:v>0.0001635</c:v>
                </c:pt>
                <c:pt idx="4">
                  <c:v>0.0002702</c:v>
                </c:pt>
                <c:pt idx="5">
                  <c:v>0.0004435</c:v>
                </c:pt>
                <c:pt idx="6">
                  <c:v>0.000535</c:v>
                </c:pt>
                <c:pt idx="7">
                  <c:v>0.001455</c:v>
                </c:pt>
                <c:pt idx="8">
                  <c:v>0.003047</c:v>
                </c:pt>
                <c:pt idx="9">
                  <c:v>0.006044</c:v>
                </c:pt>
                <c:pt idx="10">
                  <c:v>0.006845</c:v>
                </c:pt>
                <c:pt idx="11">
                  <c:v>0.02346</c:v>
                </c:pt>
                <c:pt idx="12">
                  <c:v>0.03458</c:v>
                </c:pt>
                <c:pt idx="13">
                  <c:v>0.05298</c:v>
                </c:pt>
                <c:pt idx="15">
                  <c:v>0.2384</c:v>
                </c:pt>
                <c:pt idx="16">
                  <c:v>0.2356</c:v>
                </c:pt>
                <c:pt idx="17">
                  <c:v>0.4805</c:v>
                </c:pt>
                <c:pt idx="18">
                  <c:v>1.405</c:v>
                </c:pt>
                <c:pt idx="19">
                  <c:v>3.394</c:v>
                </c:pt>
                <c:pt idx="20">
                  <c:v>5.60299999999999</c:v>
                </c:pt>
                <c:pt idx="21">
                  <c:v>4.039</c:v>
                </c:pt>
                <c:pt idx="22">
                  <c:v>21.94</c:v>
                </c:pt>
                <c:pt idx="23">
                  <c:v>46.42</c:v>
                </c:pt>
                <c:pt idx="24">
                  <c:v>31.79</c:v>
                </c:pt>
                <c:pt idx="25">
                  <c:v>58.95</c:v>
                </c:pt>
                <c:pt idx="26">
                  <c:v>227.4</c:v>
                </c:pt>
                <c:pt idx="27">
                  <c:v>878.9</c:v>
                </c:pt>
                <c:pt idx="28">
                  <c:v>783.6</c:v>
                </c:pt>
                <c:pt idx="29">
                  <c:v>23950.0</c:v>
                </c:pt>
              </c:numCache>
            </c:numRef>
          </c:yVal>
          <c:smooth val="0"/>
        </c:ser>
        <c:ser>
          <c:idx val="2"/>
          <c:order val="1"/>
          <c:tx>
            <c:v>Chit-Hzd 1.5%</c:v>
          </c:tx>
          <c:spPr>
            <a:ln w="28575">
              <a:noFill/>
            </a:ln>
          </c:spPr>
          <c:marker>
            <c:symbol val="circle"/>
            <c:size val="5"/>
            <c:spPr>
              <a:solidFill>
                <a:srgbClr val="008000"/>
              </a:solidFill>
              <a:ln>
                <a:noFill/>
                <a:prstDash val="solid"/>
              </a:ln>
            </c:spPr>
          </c:marker>
          <c:xVal>
            <c:numRef>
              <c:f>'Chitosan 1%'!$C$66:$C$95</c:f>
              <c:numCache>
                <c:formatCode>0.00E+00</c:formatCode>
                <c:ptCount val="30"/>
                <c:pt idx="0">
                  <c:v>0.01</c:v>
                </c:pt>
                <c:pt idx="1">
                  <c:v>0.0138</c:v>
                </c:pt>
                <c:pt idx="2">
                  <c:v>0.0189</c:v>
                </c:pt>
                <c:pt idx="3">
                  <c:v>0.026</c:v>
                </c:pt>
                <c:pt idx="4">
                  <c:v>0.0357</c:v>
                </c:pt>
                <c:pt idx="5">
                  <c:v>0.049</c:v>
                </c:pt>
                <c:pt idx="6">
                  <c:v>0.0673</c:v>
                </c:pt>
                <c:pt idx="7">
                  <c:v>0.0924</c:v>
                </c:pt>
                <c:pt idx="8">
                  <c:v>0.127</c:v>
                </c:pt>
                <c:pt idx="9">
                  <c:v>0.175</c:v>
                </c:pt>
                <c:pt idx="10">
                  <c:v>0.24</c:v>
                </c:pt>
                <c:pt idx="11">
                  <c:v>0.329</c:v>
                </c:pt>
                <c:pt idx="12">
                  <c:v>0.452</c:v>
                </c:pt>
                <c:pt idx="13">
                  <c:v>0.621</c:v>
                </c:pt>
                <c:pt idx="14">
                  <c:v>0.854</c:v>
                </c:pt>
                <c:pt idx="15">
                  <c:v>1.172</c:v>
                </c:pt>
                <c:pt idx="16">
                  <c:v>1.61</c:v>
                </c:pt>
                <c:pt idx="17">
                  <c:v>2.212</c:v>
                </c:pt>
                <c:pt idx="18">
                  <c:v>3.039</c:v>
                </c:pt>
                <c:pt idx="19">
                  <c:v>4.174999999999991</c:v>
                </c:pt>
                <c:pt idx="20">
                  <c:v>5.736</c:v>
                </c:pt>
                <c:pt idx="21">
                  <c:v>7.881</c:v>
                </c:pt>
                <c:pt idx="22">
                  <c:v>10.82</c:v>
                </c:pt>
                <c:pt idx="23">
                  <c:v>14.87</c:v>
                </c:pt>
                <c:pt idx="24">
                  <c:v>20.43</c:v>
                </c:pt>
                <c:pt idx="25">
                  <c:v>28.07</c:v>
                </c:pt>
                <c:pt idx="26">
                  <c:v>38.57</c:v>
                </c:pt>
                <c:pt idx="27">
                  <c:v>52.98</c:v>
                </c:pt>
                <c:pt idx="28">
                  <c:v>72.79</c:v>
                </c:pt>
                <c:pt idx="29">
                  <c:v>100.0</c:v>
                </c:pt>
              </c:numCache>
            </c:numRef>
          </c:xVal>
          <c:yVal>
            <c:numRef>
              <c:f>'Chitosan 1.5%'!$H$62:$H$91</c:f>
              <c:numCache>
                <c:formatCode>0.00E+00</c:formatCode>
                <c:ptCount val="30"/>
                <c:pt idx="0">
                  <c:v>0.363</c:v>
                </c:pt>
                <c:pt idx="1">
                  <c:v>0.3872</c:v>
                </c:pt>
                <c:pt idx="2">
                  <c:v>0.4094</c:v>
                </c:pt>
                <c:pt idx="3">
                  <c:v>0.431</c:v>
                </c:pt>
                <c:pt idx="4">
                  <c:v>0.4374</c:v>
                </c:pt>
                <c:pt idx="5">
                  <c:v>0.4494</c:v>
                </c:pt>
                <c:pt idx="6">
                  <c:v>0.4941</c:v>
                </c:pt>
                <c:pt idx="7">
                  <c:v>0.5328</c:v>
                </c:pt>
                <c:pt idx="8">
                  <c:v>0.6159</c:v>
                </c:pt>
                <c:pt idx="9">
                  <c:v>0.7136</c:v>
                </c:pt>
                <c:pt idx="10">
                  <c:v>0.8426</c:v>
                </c:pt>
                <c:pt idx="11">
                  <c:v>0.9679</c:v>
                </c:pt>
                <c:pt idx="12">
                  <c:v>1.112</c:v>
                </c:pt>
                <c:pt idx="13">
                  <c:v>1.276</c:v>
                </c:pt>
                <c:pt idx="14">
                  <c:v>1.46</c:v>
                </c:pt>
                <c:pt idx="15">
                  <c:v>1.618</c:v>
                </c:pt>
                <c:pt idx="16">
                  <c:v>1.744</c:v>
                </c:pt>
                <c:pt idx="17">
                  <c:v>1.585</c:v>
                </c:pt>
                <c:pt idx="18">
                  <c:v>0.7207</c:v>
                </c:pt>
                <c:pt idx="20">
                  <c:v>4.517999999999991</c:v>
                </c:pt>
                <c:pt idx="21">
                  <c:v>11.69</c:v>
                </c:pt>
                <c:pt idx="22">
                  <c:v>27.0</c:v>
                </c:pt>
                <c:pt idx="23">
                  <c:v>31.43</c:v>
                </c:pt>
                <c:pt idx="24">
                  <c:v>34.88</c:v>
                </c:pt>
                <c:pt idx="25">
                  <c:v>160.7</c:v>
                </c:pt>
                <c:pt idx="26">
                  <c:v>126.1</c:v>
                </c:pt>
                <c:pt idx="27">
                  <c:v>1233.0</c:v>
                </c:pt>
                <c:pt idx="28">
                  <c:v>5194.0</c:v>
                </c:pt>
                <c:pt idx="29">
                  <c:v>39130.0</c:v>
                </c:pt>
              </c:numCache>
            </c:numRef>
          </c:yVal>
          <c:smooth val="0"/>
        </c:ser>
        <c:ser>
          <c:idx val="5"/>
          <c:order val="2"/>
          <c:tx>
            <c:v>Mucin 4%/Chit-Hzd 1.5%</c:v>
          </c:tx>
          <c:spPr>
            <a:ln w="28575">
              <a:noFill/>
            </a:ln>
          </c:spPr>
          <c:marker>
            <c:symbol val="circle"/>
            <c:size val="5"/>
            <c:spPr>
              <a:solidFill>
                <a:schemeClr val="tx1"/>
              </a:solidFill>
              <a:ln>
                <a:noFill/>
              </a:ln>
            </c:spPr>
          </c:marker>
          <c:xVal>
            <c:numRef>
              <c:f>'Mucin4%+chitosan1.5%'!$C$67:$C$96</c:f>
              <c:numCache>
                <c:formatCode>0.00E+00</c:formatCode>
                <c:ptCount val="30"/>
                <c:pt idx="0">
                  <c:v>0.01</c:v>
                </c:pt>
                <c:pt idx="1">
                  <c:v>0.0138</c:v>
                </c:pt>
                <c:pt idx="2">
                  <c:v>0.0189</c:v>
                </c:pt>
                <c:pt idx="3">
                  <c:v>0.026</c:v>
                </c:pt>
                <c:pt idx="4">
                  <c:v>0.0357</c:v>
                </c:pt>
                <c:pt idx="5">
                  <c:v>0.049</c:v>
                </c:pt>
                <c:pt idx="6">
                  <c:v>0.0673</c:v>
                </c:pt>
                <c:pt idx="7">
                  <c:v>0.0924</c:v>
                </c:pt>
                <c:pt idx="8">
                  <c:v>0.127</c:v>
                </c:pt>
                <c:pt idx="9">
                  <c:v>0.175</c:v>
                </c:pt>
                <c:pt idx="10">
                  <c:v>0.24</c:v>
                </c:pt>
                <c:pt idx="11">
                  <c:v>0.329</c:v>
                </c:pt>
                <c:pt idx="12">
                  <c:v>0.452</c:v>
                </c:pt>
                <c:pt idx="13">
                  <c:v>0.621</c:v>
                </c:pt>
                <c:pt idx="14">
                  <c:v>0.854</c:v>
                </c:pt>
                <c:pt idx="15">
                  <c:v>1.172</c:v>
                </c:pt>
                <c:pt idx="16">
                  <c:v>1.61</c:v>
                </c:pt>
                <c:pt idx="17">
                  <c:v>2.212</c:v>
                </c:pt>
                <c:pt idx="18">
                  <c:v>3.039</c:v>
                </c:pt>
                <c:pt idx="19">
                  <c:v>4.174999999999991</c:v>
                </c:pt>
                <c:pt idx="20">
                  <c:v>5.736</c:v>
                </c:pt>
                <c:pt idx="21">
                  <c:v>7.881</c:v>
                </c:pt>
                <c:pt idx="22">
                  <c:v>10.82</c:v>
                </c:pt>
                <c:pt idx="23">
                  <c:v>14.87</c:v>
                </c:pt>
                <c:pt idx="24">
                  <c:v>20.43</c:v>
                </c:pt>
                <c:pt idx="25">
                  <c:v>28.07</c:v>
                </c:pt>
                <c:pt idx="26">
                  <c:v>38.57</c:v>
                </c:pt>
                <c:pt idx="27">
                  <c:v>52.98</c:v>
                </c:pt>
                <c:pt idx="28">
                  <c:v>72.79</c:v>
                </c:pt>
                <c:pt idx="29">
                  <c:v>100.0</c:v>
                </c:pt>
              </c:numCache>
            </c:numRef>
          </c:xVal>
          <c:yVal>
            <c:numRef>
              <c:f>'Mucin4%+chitosan1.5%'!$H$67:$H$96</c:f>
              <c:numCache>
                <c:formatCode>0.00E+00</c:formatCode>
                <c:ptCount val="30"/>
                <c:pt idx="0">
                  <c:v>225.7</c:v>
                </c:pt>
                <c:pt idx="1">
                  <c:v>132.3</c:v>
                </c:pt>
                <c:pt idx="2">
                  <c:v>103.2</c:v>
                </c:pt>
                <c:pt idx="3">
                  <c:v>92.65</c:v>
                </c:pt>
                <c:pt idx="4">
                  <c:v>85.93</c:v>
                </c:pt>
                <c:pt idx="5">
                  <c:v>81.66999999999997</c:v>
                </c:pt>
                <c:pt idx="6">
                  <c:v>76.52</c:v>
                </c:pt>
                <c:pt idx="7">
                  <c:v>72.15</c:v>
                </c:pt>
                <c:pt idx="8">
                  <c:v>65.16</c:v>
                </c:pt>
                <c:pt idx="9">
                  <c:v>59.74</c:v>
                </c:pt>
                <c:pt idx="10">
                  <c:v>58.85</c:v>
                </c:pt>
                <c:pt idx="11">
                  <c:v>49.24</c:v>
                </c:pt>
                <c:pt idx="12">
                  <c:v>51.96</c:v>
                </c:pt>
                <c:pt idx="13">
                  <c:v>41.75</c:v>
                </c:pt>
                <c:pt idx="14">
                  <c:v>43.46</c:v>
                </c:pt>
                <c:pt idx="15">
                  <c:v>54.23</c:v>
                </c:pt>
                <c:pt idx="16">
                  <c:v>133.2</c:v>
                </c:pt>
                <c:pt idx="17">
                  <c:v>109.4</c:v>
                </c:pt>
                <c:pt idx="18">
                  <c:v>183.4</c:v>
                </c:pt>
                <c:pt idx="19">
                  <c:v>191.0</c:v>
                </c:pt>
                <c:pt idx="20">
                  <c:v>499.8</c:v>
                </c:pt>
                <c:pt idx="21">
                  <c:v>681.8</c:v>
                </c:pt>
                <c:pt idx="22">
                  <c:v>948.7</c:v>
                </c:pt>
                <c:pt idx="23">
                  <c:v>1048.0</c:v>
                </c:pt>
                <c:pt idx="24">
                  <c:v>1059.0</c:v>
                </c:pt>
                <c:pt idx="25">
                  <c:v>1938.0</c:v>
                </c:pt>
                <c:pt idx="26">
                  <c:v>3489.0</c:v>
                </c:pt>
                <c:pt idx="27">
                  <c:v>25090.0</c:v>
                </c:pt>
                <c:pt idx="28">
                  <c:v>13190.0</c:v>
                </c:pt>
                <c:pt idx="29">
                  <c:v>110000.0</c:v>
                </c:pt>
              </c:numCache>
            </c:numRef>
          </c:yVal>
          <c:smooth val="0"/>
        </c:ser>
        <c:dLbls>
          <c:showLegendKey val="0"/>
          <c:showVal val="0"/>
          <c:showCatName val="0"/>
          <c:showSerName val="0"/>
          <c:showPercent val="0"/>
          <c:showBubbleSize val="0"/>
        </c:dLbls>
        <c:axId val="-2110717112"/>
        <c:axId val="-2110738264"/>
      </c:scatterChart>
      <c:valAx>
        <c:axId val="-2110717112"/>
        <c:scaling>
          <c:logBase val="10.0"/>
          <c:orientation val="minMax"/>
        </c:scaling>
        <c:delete val="0"/>
        <c:axPos val="b"/>
        <c:title>
          <c:tx>
            <c:rich>
              <a:bodyPr/>
              <a:lstStyle/>
              <a:p>
                <a:pPr>
                  <a:defRPr sz="1600" b="1"/>
                </a:pPr>
                <a:r>
                  <a:rPr lang="en-US" sz="1600" b="1"/>
                  <a:t>Frequency (Hz)</a:t>
                </a:r>
              </a:p>
            </c:rich>
          </c:tx>
          <c:layout>
            <c:manualLayout>
              <c:xMode val="edge"/>
              <c:yMode val="edge"/>
              <c:x val="0.370879589927497"/>
              <c:y val="0.919141780295756"/>
            </c:manualLayout>
          </c:layout>
          <c:overlay val="0"/>
        </c:title>
        <c:numFmt formatCode="General" sourceLinked="0"/>
        <c:majorTickMark val="in"/>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110738264"/>
        <c:crossesAt val="1.0E-6"/>
        <c:crossBetween val="midCat"/>
      </c:valAx>
      <c:valAx>
        <c:axId val="-2110738264"/>
        <c:scaling>
          <c:logBase val="10.0"/>
          <c:orientation val="minMax"/>
        </c:scaling>
        <c:delete val="0"/>
        <c:axPos val="l"/>
        <c:title>
          <c:tx>
            <c:rich>
              <a:bodyPr rot="-5400000" vert="horz"/>
              <a:lstStyle/>
              <a:p>
                <a:pPr>
                  <a:defRPr sz="1600" b="1"/>
                </a:pPr>
                <a:r>
                  <a:rPr lang="en-US" sz="1600" b="1"/>
                  <a:t>G' (Pa)</a:t>
                </a:r>
              </a:p>
            </c:rich>
          </c:tx>
          <c:layout>
            <c:manualLayout>
              <c:xMode val="edge"/>
              <c:yMode val="edge"/>
              <c:x val="0.00463422049278432"/>
              <c:y val="0.194516244340863"/>
            </c:manualLayout>
          </c:layout>
          <c:overlay val="0"/>
        </c:title>
        <c:numFmt formatCode="General" sourceLinked="0"/>
        <c:majorTickMark val="in"/>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110717112"/>
        <c:crossesAt val="0.01"/>
        <c:crossBetween val="midCat"/>
      </c:valAx>
      <c:spPr>
        <a:noFill/>
        <a:ln w="31750">
          <a:solidFill>
            <a:schemeClr val="tx1"/>
          </a:solidFill>
          <a:prstDash val="solid"/>
        </a:ln>
      </c:spPr>
    </c:plotArea>
    <c:legend>
      <c:legendPos val="r"/>
      <c:layout>
        <c:manualLayout>
          <c:xMode val="edge"/>
          <c:yMode val="edge"/>
          <c:x val="0.479181608686168"/>
          <c:y val="0.664826975304159"/>
          <c:w val="0.472422183770735"/>
          <c:h val="0.157603929459984"/>
        </c:manualLayout>
      </c:layout>
      <c:overlay val="0"/>
      <c:txPr>
        <a:bodyPr/>
        <a:lstStyle/>
        <a:p>
          <a:pPr>
            <a:defRPr sz="1100"/>
          </a:pPr>
          <a:endParaRPr lang="en-US"/>
        </a:p>
      </c:txPr>
    </c:legend>
    <c:plotVisOnly val="1"/>
    <c:dispBlanksAs val="gap"/>
    <c:showDLblsOverMax val="0"/>
  </c:chart>
  <c:spPr>
    <a:solidFill>
      <a:srgbClr val="FFFFFF"/>
    </a:solidFill>
    <a:ln w="9525">
      <a:noFill/>
    </a:ln>
  </c:spPr>
  <c:txPr>
    <a:bodyPr/>
    <a:lstStyle/>
    <a:p>
      <a:pPr>
        <a:defRPr sz="172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0.12422</cdr:x>
      <cdr:y>0.02811</cdr:y>
    </cdr:from>
    <cdr:to>
      <cdr:x>0.66345</cdr:x>
      <cdr:y>0.2143</cdr:y>
    </cdr:to>
    <cdr:sp macro="" textlink="">
      <cdr:nvSpPr>
        <cdr:cNvPr id="2" name="Text Box 1"/>
        <cdr:cNvSpPr txBox="1"/>
      </cdr:nvSpPr>
      <cdr:spPr>
        <a:xfrm xmlns:a="http://schemas.openxmlformats.org/drawingml/2006/main">
          <a:off x="566671" y="103031"/>
          <a:ext cx="2459865" cy="682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Amine pK</a:t>
          </a:r>
          <a:r>
            <a:rPr lang="en-US" sz="1100" baseline="-25000"/>
            <a:t>a</a:t>
          </a:r>
          <a:r>
            <a:rPr lang="en-US" sz="1100"/>
            <a:t> = 6.4</a:t>
          </a:r>
        </a:p>
        <a:p xmlns:a="http://schemas.openxmlformats.org/drawingml/2006/main">
          <a:r>
            <a:rPr lang="en-US" sz="1100"/>
            <a:t>DD%</a:t>
          </a:r>
          <a:r>
            <a:rPr lang="en-US" sz="1100" baseline="0"/>
            <a:t> = 79 </a:t>
          </a:r>
          <a:endParaRPr 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0.14681</cdr:x>
      <cdr:y>0.34158</cdr:y>
    </cdr:from>
    <cdr:to>
      <cdr:x>0.59287</cdr:x>
      <cdr:y>0.34158</cdr:y>
    </cdr:to>
    <cdr:cxnSp macro="">
      <cdr:nvCxnSpPr>
        <cdr:cNvPr id="2" name="Straight Connector 1"/>
        <cdr:cNvCxnSpPr/>
      </cdr:nvCxnSpPr>
      <cdr:spPr>
        <a:xfrm xmlns:a="http://schemas.openxmlformats.org/drawingml/2006/main" flipH="1">
          <a:off x="669702" y="1300766"/>
          <a:ext cx="2034862" cy="0"/>
        </a:xfrm>
        <a:prstGeom xmlns:a="http://schemas.openxmlformats.org/drawingml/2006/main" prst="line">
          <a:avLst/>
        </a:prstGeom>
        <a:ln xmlns:a="http://schemas.openxmlformats.org/drawingml/2006/main" w="19050" cmpd="sng">
          <a:solidFill>
            <a:schemeClr val="tx1"/>
          </a:solidFill>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0.14865</cdr:x>
      <cdr:y>0.05073</cdr:y>
    </cdr:from>
    <cdr:to>
      <cdr:x>0.22205</cdr:x>
      <cdr:y>0.13528</cdr:y>
    </cdr:to>
    <cdr:sp macro="" textlink="">
      <cdr:nvSpPr>
        <cdr:cNvPr id="5" name="Text Box 4"/>
        <cdr:cNvSpPr txBox="1"/>
      </cdr:nvSpPr>
      <cdr:spPr>
        <a:xfrm xmlns:a="http://schemas.openxmlformats.org/drawingml/2006/main">
          <a:off x="678106" y="193185"/>
          <a:ext cx="334839" cy="3219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600" b="1">
              <a:latin typeface="Arial"/>
              <a:cs typeface="Arial"/>
            </a:rPr>
            <a:t>a</a:t>
          </a:r>
        </a:p>
      </cdr:txBody>
    </cdr:sp>
  </cdr:relSizeAnchor>
  <cdr:relSizeAnchor xmlns:cdr="http://schemas.openxmlformats.org/drawingml/2006/chartDrawing">
    <cdr:from>
      <cdr:x>0.59298</cdr:x>
      <cdr:y>0.34351</cdr:y>
    </cdr:from>
    <cdr:to>
      <cdr:x>0.59577</cdr:x>
      <cdr:y>0.77706</cdr:y>
    </cdr:to>
    <cdr:cxnSp macro="">
      <cdr:nvCxnSpPr>
        <cdr:cNvPr id="4" name="Straight Connector 3"/>
        <cdr:cNvCxnSpPr/>
      </cdr:nvCxnSpPr>
      <cdr:spPr>
        <a:xfrm xmlns:a="http://schemas.openxmlformats.org/drawingml/2006/main" flipH="1" flipV="1">
          <a:off x="2705100" y="1308101"/>
          <a:ext cx="12700" cy="1650999"/>
        </a:xfrm>
        <a:prstGeom xmlns:a="http://schemas.openxmlformats.org/drawingml/2006/main" prst="line">
          <a:avLst/>
        </a:prstGeom>
        <a:ln xmlns:a="http://schemas.openxmlformats.org/drawingml/2006/main" w="19050" cmpd="sng">
          <a:solidFill>
            <a:schemeClr val="tx1"/>
          </a:solidFill>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0.50947</cdr:x>
      <cdr:y>0.44356</cdr:y>
    </cdr:from>
    <cdr:to>
      <cdr:x>0.51225</cdr:x>
      <cdr:y>0.78039</cdr:y>
    </cdr:to>
    <cdr:cxnSp macro="">
      <cdr:nvCxnSpPr>
        <cdr:cNvPr id="7" name="Straight Connector 6"/>
        <cdr:cNvCxnSpPr/>
      </cdr:nvCxnSpPr>
      <cdr:spPr>
        <a:xfrm xmlns:a="http://schemas.openxmlformats.org/drawingml/2006/main" flipH="1" flipV="1">
          <a:off x="2324100" y="1689100"/>
          <a:ext cx="12700" cy="1282701"/>
        </a:xfrm>
        <a:prstGeom xmlns:a="http://schemas.openxmlformats.org/drawingml/2006/main" prst="line">
          <a:avLst/>
        </a:prstGeom>
        <a:ln xmlns:a="http://schemas.openxmlformats.org/drawingml/2006/main" w="19050" cmpd="sng">
          <a:solidFill>
            <a:schemeClr val="tx1"/>
          </a:solidFill>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0.59855</cdr:x>
      <cdr:y>0.30015</cdr:y>
    </cdr:from>
    <cdr:to>
      <cdr:x>0.69878</cdr:x>
      <cdr:y>0.38353</cdr:y>
    </cdr:to>
    <cdr:sp macro="" textlink="">
      <cdr:nvSpPr>
        <cdr:cNvPr id="9" name="Text Box 8"/>
        <cdr:cNvSpPr txBox="1"/>
      </cdr:nvSpPr>
      <cdr:spPr>
        <a:xfrm xmlns:a="http://schemas.openxmlformats.org/drawingml/2006/main">
          <a:off x="2730500" y="1143000"/>
          <a:ext cx="457200" cy="317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Cambria"/>
              <a:cs typeface="Cambria"/>
            </a:rPr>
            <a:t>V</a:t>
          </a:r>
          <a:r>
            <a:rPr lang="en-US" sz="1200" baseline="-25000">
              <a:latin typeface="Cambria"/>
              <a:cs typeface="Cambria"/>
            </a:rPr>
            <a:t>eq</a:t>
          </a:r>
        </a:p>
      </cdr:txBody>
    </cdr:sp>
  </cdr:relSizeAnchor>
  <cdr:relSizeAnchor xmlns:cdr="http://schemas.openxmlformats.org/drawingml/2006/chartDrawing">
    <cdr:from>
      <cdr:x>0.3814</cdr:x>
      <cdr:y>0.36352</cdr:y>
    </cdr:from>
    <cdr:to>
      <cdr:x>0.54009</cdr:x>
      <cdr:y>0.44689</cdr:y>
    </cdr:to>
    <cdr:sp macro="" textlink="">
      <cdr:nvSpPr>
        <cdr:cNvPr id="10" name="Text Box 9"/>
        <cdr:cNvSpPr txBox="1"/>
      </cdr:nvSpPr>
      <cdr:spPr>
        <a:xfrm xmlns:a="http://schemas.openxmlformats.org/drawingml/2006/main">
          <a:off x="1739900" y="1384300"/>
          <a:ext cx="723900" cy="317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effectLst/>
              <a:latin typeface="Cambria"/>
              <a:ea typeface="+mn-ea"/>
              <a:cs typeface="Cambria"/>
            </a:rPr>
            <a:t>½</a:t>
          </a:r>
          <a:r>
            <a:rPr lang="en-US" sz="1200">
              <a:effectLst/>
              <a:latin typeface="Cambria"/>
              <a:cs typeface="Cambria"/>
            </a:rPr>
            <a:t> V</a:t>
          </a:r>
          <a:r>
            <a:rPr lang="en-US" sz="1200" baseline="-25000">
              <a:effectLst/>
              <a:latin typeface="Cambria"/>
              <a:cs typeface="Cambria"/>
            </a:rPr>
            <a:t>eq</a:t>
          </a:r>
          <a:r>
            <a:rPr lang="en-US" sz="1200">
              <a:latin typeface="Cambria"/>
              <a:cs typeface="Cambria"/>
            </a:rPr>
            <a:t> </a:t>
          </a:r>
        </a:p>
      </cdr:txBody>
    </cdr:sp>
  </cdr:relSizeAnchor>
  <cdr:relSizeAnchor xmlns:cdr="http://schemas.openxmlformats.org/drawingml/2006/chartDrawing">
    <cdr:from>
      <cdr:x>0.1392</cdr:x>
      <cdr:y>0.44022</cdr:y>
    </cdr:from>
    <cdr:to>
      <cdr:x>0.5039</cdr:x>
      <cdr:y>0.44022</cdr:y>
    </cdr:to>
    <cdr:cxnSp macro="">
      <cdr:nvCxnSpPr>
        <cdr:cNvPr id="12" name="Straight Connector 11"/>
        <cdr:cNvCxnSpPr/>
      </cdr:nvCxnSpPr>
      <cdr:spPr>
        <a:xfrm xmlns:a="http://schemas.openxmlformats.org/drawingml/2006/main" flipH="1" flipV="1">
          <a:off x="635000" y="1676400"/>
          <a:ext cx="1663700" cy="1"/>
        </a:xfrm>
        <a:prstGeom xmlns:a="http://schemas.openxmlformats.org/drawingml/2006/main" prst="line">
          <a:avLst/>
        </a:prstGeom>
        <a:ln xmlns:a="http://schemas.openxmlformats.org/drawingml/2006/main" w="19050" cmpd="sng">
          <a:solidFill>
            <a:schemeClr val="tx1"/>
          </a:solidFill>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0.15312</cdr:x>
      <cdr:y>0.37686</cdr:y>
    </cdr:from>
    <cdr:to>
      <cdr:x>0.2784</cdr:x>
      <cdr:y>0.4669</cdr:y>
    </cdr:to>
    <cdr:sp macro="" textlink="">
      <cdr:nvSpPr>
        <cdr:cNvPr id="15" name="Text Box 14"/>
        <cdr:cNvSpPr txBox="1"/>
      </cdr:nvSpPr>
      <cdr:spPr>
        <a:xfrm xmlns:a="http://schemas.openxmlformats.org/drawingml/2006/main">
          <a:off x="698500" y="1435100"/>
          <a:ext cx="5715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pKa</a:t>
          </a:r>
        </a:p>
      </cdr:txBody>
    </cdr:sp>
  </cdr:relSizeAnchor>
</c:userShapes>
</file>

<file path=word/drawings/drawing11.xml><?xml version="1.0" encoding="utf-8"?>
<c:userShapes xmlns:c="http://schemas.openxmlformats.org/drawingml/2006/chart">
  <cdr:relSizeAnchor xmlns:cdr="http://schemas.openxmlformats.org/drawingml/2006/chartDrawing">
    <cdr:from>
      <cdr:x>0.5029</cdr:x>
      <cdr:y>0.43914</cdr:y>
    </cdr:from>
    <cdr:to>
      <cdr:x>0.50409</cdr:x>
      <cdr:y>0.81279</cdr:y>
    </cdr:to>
    <cdr:cxnSp macro="">
      <cdr:nvCxnSpPr>
        <cdr:cNvPr id="2" name="Straight Connector 1"/>
        <cdr:cNvCxnSpPr/>
      </cdr:nvCxnSpPr>
      <cdr:spPr>
        <a:xfrm xmlns:a="http://schemas.openxmlformats.org/drawingml/2006/main" flipH="1" flipV="1">
          <a:off x="2343968" y="1674240"/>
          <a:ext cx="5532" cy="1424560"/>
        </a:xfrm>
        <a:prstGeom xmlns:a="http://schemas.openxmlformats.org/drawingml/2006/main" prst="line">
          <a:avLst/>
        </a:prstGeom>
        <a:ln xmlns:a="http://schemas.openxmlformats.org/drawingml/2006/main" w="19050" cmpd="sng">
          <a:solidFill>
            <a:schemeClr val="tx1"/>
          </a:solidFill>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0.12434</cdr:x>
      <cdr:y>0.43577</cdr:y>
    </cdr:from>
    <cdr:to>
      <cdr:x>0.5029</cdr:x>
      <cdr:y>0.43577</cdr:y>
    </cdr:to>
    <cdr:cxnSp macro="">
      <cdr:nvCxnSpPr>
        <cdr:cNvPr id="3" name="Straight Connector 2"/>
        <cdr:cNvCxnSpPr/>
      </cdr:nvCxnSpPr>
      <cdr:spPr>
        <a:xfrm xmlns:a="http://schemas.openxmlformats.org/drawingml/2006/main" flipH="1">
          <a:off x="579550" y="1661375"/>
          <a:ext cx="1764405" cy="0"/>
        </a:xfrm>
        <a:prstGeom xmlns:a="http://schemas.openxmlformats.org/drawingml/2006/main" prst="line">
          <a:avLst/>
        </a:prstGeom>
        <a:ln xmlns:a="http://schemas.openxmlformats.org/drawingml/2006/main" w="19050" cmpd="sng">
          <a:solidFill>
            <a:srgbClr val="000000"/>
          </a:solidFill>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0.56906</cdr:x>
      <cdr:y>0.33086</cdr:y>
    </cdr:from>
    <cdr:to>
      <cdr:x>0.57221</cdr:x>
      <cdr:y>0.81612</cdr:y>
    </cdr:to>
    <cdr:cxnSp macro="">
      <cdr:nvCxnSpPr>
        <cdr:cNvPr id="4" name="Straight Connector 3"/>
        <cdr:cNvCxnSpPr/>
      </cdr:nvCxnSpPr>
      <cdr:spPr>
        <a:xfrm xmlns:a="http://schemas.openxmlformats.org/drawingml/2006/main" flipH="1" flipV="1">
          <a:off x="2652332" y="1261418"/>
          <a:ext cx="14668" cy="1850082"/>
        </a:xfrm>
        <a:prstGeom xmlns:a="http://schemas.openxmlformats.org/drawingml/2006/main" prst="line">
          <a:avLst/>
        </a:prstGeom>
        <a:ln xmlns:a="http://schemas.openxmlformats.org/drawingml/2006/main" w="19050" cmpd="sng">
          <a:solidFill>
            <a:schemeClr val="tx1"/>
          </a:solidFill>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0.12695</cdr:x>
      <cdr:y>0.33086</cdr:y>
    </cdr:from>
    <cdr:to>
      <cdr:x>0.57493</cdr:x>
      <cdr:y>0.33086</cdr:y>
    </cdr:to>
    <cdr:cxnSp macro="">
      <cdr:nvCxnSpPr>
        <cdr:cNvPr id="5" name="Straight Connector 4"/>
        <cdr:cNvCxnSpPr/>
      </cdr:nvCxnSpPr>
      <cdr:spPr>
        <a:xfrm xmlns:a="http://schemas.openxmlformats.org/drawingml/2006/main" flipH="1">
          <a:off x="591711" y="1261415"/>
          <a:ext cx="2088000" cy="0"/>
        </a:xfrm>
        <a:prstGeom xmlns:a="http://schemas.openxmlformats.org/drawingml/2006/main" prst="line">
          <a:avLst/>
        </a:prstGeom>
        <a:ln xmlns:a="http://schemas.openxmlformats.org/drawingml/2006/main" w="19050" cmpd="sng">
          <a:solidFill>
            <a:srgbClr val="000000"/>
          </a:solidFill>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0.1265</cdr:x>
      <cdr:y>0.054</cdr:y>
    </cdr:from>
    <cdr:to>
      <cdr:x>0.20663</cdr:x>
      <cdr:y>0.12832</cdr:y>
    </cdr:to>
    <cdr:sp macro="" textlink="">
      <cdr:nvSpPr>
        <cdr:cNvPr id="7" name="Text Box 6"/>
        <cdr:cNvSpPr txBox="1"/>
      </cdr:nvSpPr>
      <cdr:spPr>
        <a:xfrm xmlns:a="http://schemas.openxmlformats.org/drawingml/2006/main">
          <a:off x="589583" y="205881"/>
          <a:ext cx="373478" cy="283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600" b="1">
              <a:latin typeface="Arial"/>
              <a:cs typeface="Arial"/>
            </a:rPr>
            <a:t>b</a:t>
          </a:r>
        </a:p>
      </cdr:txBody>
    </cdr:sp>
  </cdr:relSizeAnchor>
</c:userShapes>
</file>

<file path=word/drawings/drawing12.xml><?xml version="1.0" encoding="utf-8"?>
<c:userShapes xmlns:c="http://schemas.openxmlformats.org/drawingml/2006/chart">
  <cdr:relSizeAnchor xmlns:cdr="http://schemas.openxmlformats.org/drawingml/2006/chartDrawing">
    <cdr:from>
      <cdr:x>0.46152</cdr:x>
      <cdr:y>0.29737</cdr:y>
    </cdr:from>
    <cdr:to>
      <cdr:x>0.46152</cdr:x>
      <cdr:y>0.41226</cdr:y>
    </cdr:to>
    <cdr:cxnSp macro="">
      <cdr:nvCxnSpPr>
        <cdr:cNvPr id="2" name="Straight Connector 1"/>
        <cdr:cNvCxnSpPr/>
      </cdr:nvCxnSpPr>
      <cdr:spPr>
        <a:xfrm xmlns:a="http://schemas.openxmlformats.org/drawingml/2006/main" flipH="1" flipV="1">
          <a:off x="2125015" y="1133341"/>
          <a:ext cx="1" cy="437884"/>
        </a:xfrm>
        <a:prstGeom xmlns:a="http://schemas.openxmlformats.org/drawingml/2006/main" prst="line">
          <a:avLst/>
        </a:prstGeom>
        <a:ln xmlns:a="http://schemas.openxmlformats.org/drawingml/2006/main" w="19050" cmpd="sng">
          <a:solidFill>
            <a:srgbClr val="000000"/>
          </a:solidFill>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0.13985</cdr:x>
      <cdr:y>0.31426</cdr:y>
    </cdr:from>
    <cdr:to>
      <cdr:x>0.45872</cdr:x>
      <cdr:y>0.31426</cdr:y>
    </cdr:to>
    <cdr:cxnSp macro="">
      <cdr:nvCxnSpPr>
        <cdr:cNvPr id="5" name="Straight Connector 4"/>
        <cdr:cNvCxnSpPr/>
      </cdr:nvCxnSpPr>
      <cdr:spPr>
        <a:xfrm xmlns:a="http://schemas.openxmlformats.org/drawingml/2006/main" flipH="1">
          <a:off x="643944" y="1197735"/>
          <a:ext cx="1468192" cy="0"/>
        </a:xfrm>
        <a:prstGeom xmlns:a="http://schemas.openxmlformats.org/drawingml/2006/main" prst="line">
          <a:avLst/>
        </a:prstGeom>
        <a:ln xmlns:a="http://schemas.openxmlformats.org/drawingml/2006/main" w="19050" cmpd="sng">
          <a:solidFill>
            <a:srgbClr val="000000"/>
          </a:solidFill>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0.13617</cdr:x>
      <cdr:y>0.02713</cdr:y>
    </cdr:from>
    <cdr:to>
      <cdr:x>0.22567</cdr:x>
      <cdr:y>0.12851</cdr:y>
    </cdr:to>
    <cdr:sp macro="" textlink="">
      <cdr:nvSpPr>
        <cdr:cNvPr id="6" name="Text Box 5"/>
        <cdr:cNvSpPr txBox="1"/>
      </cdr:nvSpPr>
      <cdr:spPr>
        <a:xfrm xmlns:a="http://schemas.openxmlformats.org/drawingml/2006/main">
          <a:off x="626962" y="103383"/>
          <a:ext cx="412093" cy="386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600" b="1">
              <a:latin typeface="Arial"/>
              <a:cs typeface="Arial"/>
            </a:rPr>
            <a:t>c</a:t>
          </a:r>
        </a:p>
      </cdr:txBody>
    </cdr:sp>
  </cdr:relSizeAnchor>
</c:userShapes>
</file>

<file path=word/drawings/drawing13.xml><?xml version="1.0" encoding="utf-8"?>
<c:userShapes xmlns:c="http://schemas.openxmlformats.org/drawingml/2006/chart">
  <cdr:relSizeAnchor xmlns:cdr="http://schemas.openxmlformats.org/drawingml/2006/chartDrawing">
    <cdr:from>
      <cdr:x>0.19681</cdr:x>
      <cdr:y>0.06397</cdr:y>
    </cdr:from>
    <cdr:to>
      <cdr:x>0.30851</cdr:x>
      <cdr:y>0.18609</cdr:y>
    </cdr:to>
    <cdr:sp macro="" textlink="">
      <cdr:nvSpPr>
        <cdr:cNvPr id="2" name="Text Box 1"/>
        <cdr:cNvSpPr txBox="1"/>
      </cdr:nvSpPr>
      <cdr:spPr>
        <a:xfrm xmlns:a="http://schemas.openxmlformats.org/drawingml/2006/main">
          <a:off x="528638" y="157162"/>
          <a:ext cx="300037" cy="3000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latin typeface="Arial"/>
              <a:cs typeface="Arial"/>
            </a:rPr>
            <a:t>a</a:t>
          </a:r>
        </a:p>
      </cdr:txBody>
    </cdr:sp>
  </cdr:relSizeAnchor>
</c:userShapes>
</file>

<file path=word/drawings/drawing14.xml><?xml version="1.0" encoding="utf-8"?>
<c:userShapes xmlns:c="http://schemas.openxmlformats.org/drawingml/2006/chart">
  <cdr:relSizeAnchor xmlns:cdr="http://schemas.openxmlformats.org/drawingml/2006/chartDrawing">
    <cdr:from>
      <cdr:x>0.18947</cdr:x>
      <cdr:y>0.08048</cdr:y>
    </cdr:from>
    <cdr:to>
      <cdr:x>0.31053</cdr:x>
      <cdr:y>0.2127</cdr:y>
    </cdr:to>
    <cdr:sp macro="" textlink="">
      <cdr:nvSpPr>
        <cdr:cNvPr id="2" name="Text Box 1"/>
        <cdr:cNvSpPr txBox="1"/>
      </cdr:nvSpPr>
      <cdr:spPr>
        <a:xfrm xmlns:a="http://schemas.openxmlformats.org/drawingml/2006/main">
          <a:off x="514350" y="200025"/>
          <a:ext cx="328613" cy="328612"/>
        </a:xfrm>
        <a:prstGeom xmlns:a="http://schemas.openxmlformats.org/drawingml/2006/main" prst="rect">
          <a:avLst/>
        </a:prstGeom>
      </cdr:spPr>
      <cdr:txBody>
        <a:bodyPr xmlns:a="http://schemas.openxmlformats.org/drawingml/2006/main" vertOverflow="clip" wrap="square" rtlCol="0" anchor="b"/>
        <a:lstStyle xmlns:a="http://schemas.openxmlformats.org/drawingml/2006/main"/>
        <a:p xmlns:a="http://schemas.openxmlformats.org/drawingml/2006/main">
          <a:pPr algn="ctr"/>
          <a:r>
            <a:rPr lang="en-US" sz="1600" b="1">
              <a:latin typeface="Arial"/>
              <a:cs typeface="Arial"/>
            </a:rPr>
            <a:t>b</a:t>
          </a:r>
        </a:p>
      </cdr:txBody>
    </cdr:sp>
  </cdr:relSizeAnchor>
</c:userShapes>
</file>

<file path=word/drawings/drawing15.xml><?xml version="1.0" encoding="utf-8"?>
<c:userShapes xmlns:c="http://schemas.openxmlformats.org/drawingml/2006/chart">
  <cdr:relSizeAnchor xmlns:cdr="http://schemas.openxmlformats.org/drawingml/2006/chartDrawing">
    <cdr:from>
      <cdr:x>0.18687</cdr:x>
      <cdr:y>0.03571</cdr:y>
    </cdr:from>
    <cdr:to>
      <cdr:x>0.33333</cdr:x>
      <cdr:y>0.19048</cdr:y>
    </cdr:to>
    <cdr:sp macro="" textlink="">
      <cdr:nvSpPr>
        <cdr:cNvPr id="2" name="Text Box 1"/>
        <cdr:cNvSpPr txBox="1"/>
      </cdr:nvSpPr>
      <cdr:spPr>
        <a:xfrm xmlns:a="http://schemas.openxmlformats.org/drawingml/2006/main">
          <a:off x="528637" y="85725"/>
          <a:ext cx="414338" cy="3714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600" b="1">
              <a:latin typeface="Arial"/>
              <a:cs typeface="Arial"/>
            </a:rPr>
            <a:t>c</a:t>
          </a:r>
        </a:p>
      </cdr:txBody>
    </cdr:sp>
  </cdr:relSizeAnchor>
</c:userShapes>
</file>

<file path=word/drawings/drawing16.xml><?xml version="1.0" encoding="utf-8"?>
<c:userShapes xmlns:c="http://schemas.openxmlformats.org/drawingml/2006/chart">
  <cdr:relSizeAnchor xmlns:cdr="http://schemas.openxmlformats.org/drawingml/2006/chartDrawing">
    <cdr:from>
      <cdr:x>0.23423</cdr:x>
      <cdr:y>0.02703</cdr:y>
    </cdr:from>
    <cdr:to>
      <cdr:x>0.34685</cdr:x>
      <cdr:y>0.17297</cdr:y>
    </cdr:to>
    <cdr:sp macro="" textlink="">
      <cdr:nvSpPr>
        <cdr:cNvPr id="2" name="Text Box 1"/>
        <cdr:cNvSpPr txBox="1"/>
      </cdr:nvSpPr>
      <cdr:spPr>
        <a:xfrm xmlns:a="http://schemas.openxmlformats.org/drawingml/2006/main">
          <a:off x="660400" y="63500"/>
          <a:ext cx="317500" cy="3429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400" b="1">
              <a:latin typeface="Arial"/>
              <a:cs typeface="Arial"/>
            </a:rPr>
            <a:t>a</a:t>
          </a:r>
        </a:p>
      </cdr:txBody>
    </cdr:sp>
  </cdr:relSizeAnchor>
</c:userShapes>
</file>

<file path=word/drawings/drawing17.xml><?xml version="1.0" encoding="utf-8"?>
<c:userShapes xmlns:c="http://schemas.openxmlformats.org/drawingml/2006/chart">
  <cdr:relSizeAnchor xmlns:cdr="http://schemas.openxmlformats.org/drawingml/2006/chartDrawing">
    <cdr:from>
      <cdr:x>0.22273</cdr:x>
      <cdr:y>0.03209</cdr:y>
    </cdr:from>
    <cdr:to>
      <cdr:x>0.35909</cdr:x>
      <cdr:y>0.16578</cdr:y>
    </cdr:to>
    <cdr:sp macro="" textlink="">
      <cdr:nvSpPr>
        <cdr:cNvPr id="2" name="Text Box 1"/>
        <cdr:cNvSpPr txBox="1"/>
      </cdr:nvSpPr>
      <cdr:spPr>
        <a:xfrm xmlns:a="http://schemas.openxmlformats.org/drawingml/2006/main">
          <a:off x="622300" y="76200"/>
          <a:ext cx="381000" cy="3175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400" b="1">
              <a:latin typeface="Arial"/>
              <a:cs typeface="Arial"/>
            </a:rPr>
            <a:t>b</a:t>
          </a:r>
        </a:p>
      </cdr:txBody>
    </cdr:sp>
  </cdr:relSizeAnchor>
</c:userShapes>
</file>

<file path=word/drawings/drawing18.xml><?xml version="1.0" encoding="utf-8"?>
<c:userShapes xmlns:c="http://schemas.openxmlformats.org/drawingml/2006/chart">
  <cdr:relSizeAnchor xmlns:cdr="http://schemas.openxmlformats.org/drawingml/2006/chartDrawing">
    <cdr:from>
      <cdr:x>0.25714</cdr:x>
      <cdr:y>0.02222</cdr:y>
    </cdr:from>
    <cdr:to>
      <cdr:x>0.37143</cdr:x>
      <cdr:y>0.18333</cdr:y>
    </cdr:to>
    <cdr:sp macro="" textlink="">
      <cdr:nvSpPr>
        <cdr:cNvPr id="2" name="Text Box 1"/>
        <cdr:cNvSpPr txBox="1"/>
      </cdr:nvSpPr>
      <cdr:spPr>
        <a:xfrm xmlns:a="http://schemas.openxmlformats.org/drawingml/2006/main">
          <a:off x="800100" y="50800"/>
          <a:ext cx="355600" cy="3683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400" b="1">
              <a:latin typeface="Arial"/>
              <a:cs typeface="Arial"/>
            </a:rPr>
            <a:t>c</a:t>
          </a:r>
        </a:p>
      </cdr:txBody>
    </cdr:sp>
  </cdr:relSizeAnchor>
</c:userShapes>
</file>

<file path=word/drawings/drawing19.xml><?xml version="1.0" encoding="utf-8"?>
<c:userShapes xmlns:c="http://schemas.openxmlformats.org/drawingml/2006/chart">
  <cdr:relSizeAnchor xmlns:cdr="http://schemas.openxmlformats.org/drawingml/2006/chartDrawing">
    <cdr:from>
      <cdr:x>0.19648</cdr:x>
      <cdr:y>0.03906</cdr:y>
    </cdr:from>
    <cdr:to>
      <cdr:x>0.27566</cdr:x>
      <cdr:y>0.13672</cdr:y>
    </cdr:to>
    <cdr:sp macro="" textlink="">
      <cdr:nvSpPr>
        <cdr:cNvPr id="2" name="Text Box 1"/>
        <cdr:cNvSpPr txBox="1"/>
      </cdr:nvSpPr>
      <cdr:spPr>
        <a:xfrm xmlns:a="http://schemas.openxmlformats.org/drawingml/2006/main">
          <a:off x="850900" y="127000"/>
          <a:ext cx="342900" cy="3175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600" b="1">
              <a:latin typeface="Arial"/>
              <a:cs typeface="Arial"/>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0.63215</cdr:x>
      <cdr:y>0.04729</cdr:y>
    </cdr:from>
    <cdr:to>
      <cdr:x>0.94501</cdr:x>
      <cdr:y>0.16215</cdr:y>
    </cdr:to>
    <cdr:sp macro="" textlink="">
      <cdr:nvSpPr>
        <cdr:cNvPr id="2" name="Text Box 1"/>
        <cdr:cNvSpPr txBox="1"/>
      </cdr:nvSpPr>
      <cdr:spPr>
        <a:xfrm xmlns:a="http://schemas.openxmlformats.org/drawingml/2006/main">
          <a:off x="2946400" y="180295"/>
          <a:ext cx="1458197" cy="4379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Amine</a:t>
          </a:r>
          <a:r>
            <a:rPr lang="en-US" sz="1100" baseline="0"/>
            <a:t> pK</a:t>
          </a:r>
          <a:r>
            <a:rPr lang="en-US" sz="1100" baseline="-25000"/>
            <a:t>a </a:t>
          </a:r>
          <a:r>
            <a:rPr lang="en-US" sz="1100" baseline="0"/>
            <a:t>= 7.7 </a:t>
          </a:r>
        </a:p>
        <a:p xmlns:a="http://schemas.openxmlformats.org/drawingml/2006/main">
          <a:r>
            <a:rPr lang="en-US" sz="1100" baseline="0"/>
            <a:t>Carboxyl pK</a:t>
          </a:r>
          <a:r>
            <a:rPr lang="en-US" sz="1100" baseline="-25000"/>
            <a:t>a</a:t>
          </a:r>
          <a:r>
            <a:rPr lang="en-US" sz="1100" baseline="0"/>
            <a:t> = 6.0</a:t>
          </a:r>
          <a:endParaRPr lang="en-US" sz="1100"/>
        </a:p>
      </cdr:txBody>
    </cdr:sp>
  </cdr:relSizeAnchor>
</c:userShapes>
</file>

<file path=word/drawings/drawing20.xml><?xml version="1.0" encoding="utf-8"?>
<c:userShapes xmlns:c="http://schemas.openxmlformats.org/drawingml/2006/chart">
  <cdr:relSizeAnchor xmlns:cdr="http://schemas.openxmlformats.org/drawingml/2006/chartDrawing">
    <cdr:from>
      <cdr:x>0.84002</cdr:x>
      <cdr:y>0.0691</cdr:y>
    </cdr:from>
    <cdr:to>
      <cdr:x>0.91896</cdr:x>
      <cdr:y>0.16588</cdr:y>
    </cdr:to>
    <cdr:sp macro="" textlink="">
      <cdr:nvSpPr>
        <cdr:cNvPr id="2" name="Text Box 1"/>
        <cdr:cNvSpPr txBox="1"/>
      </cdr:nvSpPr>
      <cdr:spPr>
        <a:xfrm xmlns:a="http://schemas.openxmlformats.org/drawingml/2006/main">
          <a:off x="2688401" y="177275"/>
          <a:ext cx="252639" cy="24828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600" b="1">
              <a:latin typeface="Arial"/>
              <a:cs typeface="Arial"/>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0.67577</cdr:x>
      <cdr:y>0.04393</cdr:y>
    </cdr:from>
    <cdr:to>
      <cdr:x>0.94262</cdr:x>
      <cdr:y>0.17572</cdr:y>
    </cdr:to>
    <cdr:sp macro="" textlink="">
      <cdr:nvSpPr>
        <cdr:cNvPr id="2" name="Text Box 1"/>
        <cdr:cNvSpPr txBox="1"/>
      </cdr:nvSpPr>
      <cdr:spPr>
        <a:xfrm xmlns:a="http://schemas.openxmlformats.org/drawingml/2006/main">
          <a:off x="3111500" y="167429"/>
          <a:ext cx="1228685" cy="5022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Amine pKa= 6.45</a:t>
          </a:r>
        </a:p>
        <a:p xmlns:a="http://schemas.openxmlformats.org/drawingml/2006/main">
          <a:r>
            <a:rPr lang="en-US" sz="1100"/>
            <a:t>DD% </a:t>
          </a:r>
          <a:r>
            <a:rPr lang="en-US" sz="1100" baseline="0"/>
            <a:t>= 60 </a:t>
          </a:r>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0.82273</cdr:x>
      <cdr:y>0.05402</cdr:y>
    </cdr:from>
    <cdr:to>
      <cdr:x>0.92636</cdr:x>
      <cdr:y>0.20563</cdr:y>
    </cdr:to>
    <cdr:sp macro="" textlink="">
      <cdr:nvSpPr>
        <cdr:cNvPr id="5" name="Text Box 4"/>
        <cdr:cNvSpPr txBox="1"/>
      </cdr:nvSpPr>
      <cdr:spPr>
        <a:xfrm xmlns:a="http://schemas.openxmlformats.org/drawingml/2006/main">
          <a:off x="2350943" y="133086"/>
          <a:ext cx="296138" cy="3735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latin typeface="Arial"/>
              <a:cs typeface="Arial"/>
            </a:rPr>
            <a:t>a</a:t>
          </a:r>
        </a:p>
      </cdr:txBody>
    </cdr:sp>
  </cdr:relSizeAnchor>
  <cdr:relSizeAnchor xmlns:cdr="http://schemas.openxmlformats.org/drawingml/2006/chartDrawing">
    <cdr:from>
      <cdr:x>0.19644</cdr:x>
      <cdr:y>0.75329</cdr:y>
    </cdr:from>
    <cdr:to>
      <cdr:x>0.93782</cdr:x>
      <cdr:y>0.75329</cdr:y>
    </cdr:to>
    <cdr:cxnSp macro="">
      <cdr:nvCxnSpPr>
        <cdr:cNvPr id="8" name="Straight Connector 7"/>
        <cdr:cNvCxnSpPr/>
      </cdr:nvCxnSpPr>
      <cdr:spPr>
        <a:xfrm xmlns:a="http://schemas.openxmlformats.org/drawingml/2006/main">
          <a:off x="561314" y="1855961"/>
          <a:ext cx="2118511" cy="0"/>
        </a:xfrm>
        <a:prstGeom xmlns:a="http://schemas.openxmlformats.org/drawingml/2006/main" prst="line">
          <a:avLst/>
        </a:prstGeom>
        <a:ln xmlns:a="http://schemas.openxmlformats.org/drawingml/2006/main" w="12700" cmpd="sng">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0.80852</cdr:x>
      <cdr:y>0.05266</cdr:y>
    </cdr:from>
    <cdr:to>
      <cdr:x>0.91855</cdr:x>
      <cdr:y>0.2139</cdr:y>
    </cdr:to>
    <cdr:sp macro="" textlink="">
      <cdr:nvSpPr>
        <cdr:cNvPr id="3" name="Text Box 2"/>
        <cdr:cNvSpPr txBox="1"/>
      </cdr:nvSpPr>
      <cdr:spPr>
        <a:xfrm xmlns:a="http://schemas.openxmlformats.org/drawingml/2006/main">
          <a:off x="2269269" y="125057"/>
          <a:ext cx="308831" cy="3829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latin typeface="Arial"/>
              <a:cs typeface="Arial"/>
            </a:rPr>
            <a:t>b</a:t>
          </a:r>
        </a:p>
      </cdr:txBody>
    </cdr:sp>
  </cdr:relSizeAnchor>
  <cdr:relSizeAnchor xmlns:cdr="http://schemas.openxmlformats.org/drawingml/2006/chartDrawing">
    <cdr:from>
      <cdr:x>0.20872</cdr:x>
      <cdr:y>0.73527</cdr:y>
    </cdr:from>
    <cdr:to>
      <cdr:x>0.94086</cdr:x>
      <cdr:y>0.739</cdr:y>
    </cdr:to>
    <cdr:cxnSp macro="">
      <cdr:nvCxnSpPr>
        <cdr:cNvPr id="6" name="Straight Connector 5"/>
        <cdr:cNvCxnSpPr/>
      </cdr:nvCxnSpPr>
      <cdr:spPr>
        <a:xfrm xmlns:a="http://schemas.openxmlformats.org/drawingml/2006/main" flipV="1">
          <a:off x="588475" y="1783533"/>
          <a:ext cx="2064190" cy="9053"/>
        </a:xfrm>
        <a:prstGeom xmlns:a="http://schemas.openxmlformats.org/drawingml/2006/main" prst="line">
          <a:avLst/>
        </a:prstGeom>
        <a:ln xmlns:a="http://schemas.openxmlformats.org/drawingml/2006/main" w="12700" cmpd="sng">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0.82667</cdr:x>
      <cdr:y>0.03613</cdr:y>
    </cdr:from>
    <cdr:to>
      <cdr:x>0.92889</cdr:x>
      <cdr:y>0.17032</cdr:y>
    </cdr:to>
    <cdr:sp macro="" textlink="">
      <cdr:nvSpPr>
        <cdr:cNvPr id="3" name="Text Box 2"/>
        <cdr:cNvSpPr txBox="1"/>
      </cdr:nvSpPr>
      <cdr:spPr>
        <a:xfrm xmlns:a="http://schemas.openxmlformats.org/drawingml/2006/main">
          <a:off x="2362200" y="88900"/>
          <a:ext cx="292100" cy="3302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400" b="1">
              <a:latin typeface="Arial"/>
              <a:cs typeface="Arial"/>
            </a:rPr>
            <a:t>c</a:t>
          </a:r>
        </a:p>
      </cdr:txBody>
    </cdr:sp>
  </cdr:relSizeAnchor>
  <cdr:relSizeAnchor xmlns:cdr="http://schemas.openxmlformats.org/drawingml/2006/chartDrawing">
    <cdr:from>
      <cdr:x>0.18059</cdr:x>
      <cdr:y>0.72851</cdr:y>
    </cdr:from>
    <cdr:to>
      <cdr:x>0.93465</cdr:x>
      <cdr:y>0.72851</cdr:y>
    </cdr:to>
    <cdr:cxnSp macro="">
      <cdr:nvCxnSpPr>
        <cdr:cNvPr id="4" name="Straight Connector 3"/>
        <cdr:cNvCxnSpPr/>
      </cdr:nvCxnSpPr>
      <cdr:spPr>
        <a:xfrm xmlns:a="http://schemas.openxmlformats.org/drawingml/2006/main">
          <a:off x="516048" y="1792586"/>
          <a:ext cx="2154724" cy="0"/>
        </a:xfrm>
        <a:prstGeom xmlns:a="http://schemas.openxmlformats.org/drawingml/2006/main" prst="line">
          <a:avLst/>
        </a:prstGeom>
        <a:ln xmlns:a="http://schemas.openxmlformats.org/drawingml/2006/main" w="12700" cmpd="sng">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0.84234</cdr:x>
      <cdr:y>0.04145</cdr:y>
    </cdr:from>
    <cdr:to>
      <cdr:x>0.94144</cdr:x>
      <cdr:y>0.1658</cdr:y>
    </cdr:to>
    <cdr:sp macro="" textlink="">
      <cdr:nvSpPr>
        <cdr:cNvPr id="2" name="Text Box 1"/>
        <cdr:cNvSpPr txBox="1"/>
      </cdr:nvSpPr>
      <cdr:spPr>
        <a:xfrm xmlns:a="http://schemas.openxmlformats.org/drawingml/2006/main">
          <a:off x="2374900" y="101600"/>
          <a:ext cx="279400" cy="3048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400" b="1">
              <a:latin typeface="Arial"/>
              <a:cs typeface="Arial"/>
            </a:rPr>
            <a:t>d</a:t>
          </a:r>
        </a:p>
      </cdr:txBody>
    </cdr:sp>
  </cdr:relSizeAnchor>
  <cdr:relSizeAnchor xmlns:cdr="http://schemas.openxmlformats.org/drawingml/2006/chartDrawing">
    <cdr:from>
      <cdr:x>0.19588</cdr:x>
      <cdr:y>0.65747</cdr:y>
    </cdr:from>
    <cdr:to>
      <cdr:x>0.94407</cdr:x>
      <cdr:y>0.66116</cdr:y>
    </cdr:to>
    <cdr:cxnSp macro="">
      <cdr:nvCxnSpPr>
        <cdr:cNvPr id="3" name="Straight Connector 2"/>
        <cdr:cNvCxnSpPr/>
      </cdr:nvCxnSpPr>
      <cdr:spPr>
        <a:xfrm xmlns:a="http://schemas.openxmlformats.org/drawingml/2006/main" flipV="1">
          <a:off x="552261" y="1611517"/>
          <a:ext cx="2109458" cy="9054"/>
        </a:xfrm>
        <a:prstGeom xmlns:a="http://schemas.openxmlformats.org/drawingml/2006/main" prst="line">
          <a:avLst/>
        </a:prstGeom>
        <a:ln xmlns:a="http://schemas.openxmlformats.org/drawingml/2006/main" w="12700" cmpd="sng">
          <a:prstDash val="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0.22385</cdr:x>
      <cdr:y>0.04688</cdr:y>
    </cdr:from>
    <cdr:to>
      <cdr:x>0.28285</cdr:x>
      <cdr:y>0.14063</cdr:y>
    </cdr:to>
    <cdr:sp macro="" textlink="">
      <cdr:nvSpPr>
        <cdr:cNvPr id="2" name="Text Box 1"/>
        <cdr:cNvSpPr txBox="1"/>
      </cdr:nvSpPr>
      <cdr:spPr>
        <a:xfrm xmlns:a="http://schemas.openxmlformats.org/drawingml/2006/main">
          <a:off x="855695" y="133364"/>
          <a:ext cx="22554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latin typeface="Arial"/>
              <a:cs typeface="Arial"/>
            </a:rPr>
            <a:t>a</a:t>
          </a:r>
        </a:p>
      </cdr:txBody>
    </cdr:sp>
  </cdr:relSizeAnchor>
</c:userShapes>
</file>

<file path=word/drawings/drawing9.xml><?xml version="1.0" encoding="utf-8"?>
<c:userShapes xmlns:c="http://schemas.openxmlformats.org/drawingml/2006/chart">
  <cdr:relSizeAnchor xmlns:cdr="http://schemas.openxmlformats.org/drawingml/2006/chartDrawing">
    <cdr:from>
      <cdr:x>0.21387</cdr:x>
      <cdr:y>0.05078</cdr:y>
    </cdr:from>
    <cdr:to>
      <cdr:x>0.29191</cdr:x>
      <cdr:y>0.15625</cdr:y>
    </cdr:to>
    <cdr:sp macro="" textlink="">
      <cdr:nvSpPr>
        <cdr:cNvPr id="2" name="Text Box 1"/>
        <cdr:cNvSpPr txBox="1"/>
      </cdr:nvSpPr>
      <cdr:spPr>
        <a:xfrm xmlns:a="http://schemas.openxmlformats.org/drawingml/2006/main">
          <a:off x="1127760" y="198120"/>
          <a:ext cx="411480" cy="4114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latin typeface="Arial"/>
              <a:cs typeface="Arial"/>
            </a:rPr>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BE699-33BE-794A-8552-57791E3AD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27177</Words>
  <Characters>154910</Characters>
  <Application>Microsoft Macintosh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Juhina Elmajdoub</dc:creator>
  <cp:keywords/>
  <dc:description/>
  <cp:lastModifiedBy>Juhina Elmajdoub</cp:lastModifiedBy>
  <cp:revision>3</cp:revision>
  <cp:lastPrinted>2015-09-22T22:02:00Z</cp:lastPrinted>
  <dcterms:created xsi:type="dcterms:W3CDTF">2015-09-22T22:02:00Z</dcterms:created>
  <dcterms:modified xsi:type="dcterms:W3CDTF">2015-09-22T22:02:00Z</dcterms:modified>
</cp:coreProperties>
</file>